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9" behindDoc="1" locked="0" layoutInCell="1" allowOverlap="1">
            <wp:simplePos x="0" y="0"/>
            <wp:positionH relativeFrom="column">
              <wp:posOffset>-441960</wp:posOffset>
            </wp:positionH>
            <wp:positionV relativeFrom="page">
              <wp:posOffset>419100</wp:posOffset>
            </wp:positionV>
            <wp:extent cx="6616700" cy="731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0" r="0" b="45203"/>
                    <a:stretch>
                      <a:fillRect/>
                    </a:stretch>
                  </pic:blipFill>
                  <pic:spPr bwMode="auto">
                    <a:xfrm>
                      <a:off x="0" y="0"/>
                      <a:ext cx="6616700" cy="731520"/>
                    </a:xfrm>
                    <a:prstGeom prst="rect">
                      <a:avLst/>
                    </a:prstGeom>
                    <a:noFill/>
                  </pic:spPr>
                </pic:pic>
              </a:graphicData>
            </a:graphic>
          </wp:anchor>
        </w:drawing>
      </w:r>
    </w:p>
    <w:p>
      <w:pPr>
        <w:pStyle w:val="Normal"/>
        <w:rPr>
          <w:b/>
          <w:bCs/>
        </w:rPr>
      </w:pPr>
      <w:r>
        <w:rPr>
          <w:b/>
          <w:bCs/>
        </w:rPr>
        <w:t>{{OfferNumber}}</w:t>
        <w:tab/>
        <w:tab/>
        <w:tab/>
        <w:tab/>
        <w:tab/>
        <w:tab/>
        <w:tab/>
        <w:tab/>
        <w:t>Date:{{OfferDate}}</w:t>
      </w:r>
    </w:p>
    <w:p>
      <w:pPr>
        <w:pStyle w:val="Normal"/>
        <w:jc w:val="center"/>
        <w:rPr>
          <w:b/>
          <w:bCs/>
          <w:sz w:val="36"/>
          <w:szCs w:val="36"/>
          <w:u w:val="single"/>
        </w:rPr>
      </w:pPr>
      <w:r>
        <w:rPr>
          <w:b/>
          <w:bCs/>
          <w:sz w:val="36"/>
          <w:szCs w:val="36"/>
          <w:u w:val="single"/>
        </w:rPr>
        <w:t>OFFER LETTER</w:t>
      </w:r>
    </w:p>
    <w:p>
      <w:pPr>
        <w:pStyle w:val="Normal"/>
        <w:rPr>
          <w:sz w:val="28"/>
          <w:szCs w:val="28"/>
        </w:rPr>
      </w:pPr>
      <w:r>
        <w:rPr>
          <w:b/>
          <w:bCs/>
          <w:sz w:val="28"/>
          <w:szCs w:val="28"/>
        </w:rPr>
        <w:t>Subject:</w:t>
      </w:r>
      <w:r>
        <w:rPr>
          <w:sz w:val="28"/>
          <w:szCs w:val="28"/>
        </w:rPr>
        <w:t xml:space="preserve"> </w:t>
      </w:r>
      <w:r>
        <w:rPr>
          <w:b/>
          <w:bCs/>
          <w:sz w:val="28"/>
          <w:szCs w:val="28"/>
        </w:rPr>
        <w:t>Offer of Employment – {{Designation}}</w:t>
      </w:r>
    </w:p>
    <w:p>
      <w:pPr>
        <w:pStyle w:val="Normal"/>
        <w:spacing w:before="0" w:after="0"/>
        <w:rPr>
          <w:b/>
          <w:bCs/>
          <w:sz w:val="24"/>
          <w:szCs w:val="24"/>
        </w:rPr>
      </w:pPr>
      <w:r>
        <w:rPr>
          <w:b/>
          <w:bCs/>
          <w:sz w:val="24"/>
          <w:szCs w:val="24"/>
        </w:rPr>
        <w:t>To,</w:t>
      </w:r>
    </w:p>
    <w:p>
      <w:pPr>
        <w:pStyle w:val="Normal"/>
        <w:spacing w:before="0" w:after="0"/>
        <w:rPr>
          <w:sz w:val="24"/>
          <w:szCs w:val="24"/>
        </w:rPr>
      </w:pPr>
      <w:r>
        <w:rPr>
          <w:b/>
          <w:bCs/>
          <w:sz w:val="24"/>
          <w:szCs w:val="24"/>
        </w:rPr>
        <w:t>Mr. {{CandidateName}},</w:t>
      </w:r>
    </w:p>
    <w:p>
      <w:pPr>
        <w:pStyle w:val="Normal"/>
        <w:spacing w:before="0" w:after="0"/>
        <w:rPr>
          <w:b/>
          <w:bCs/>
          <w:sz w:val="24"/>
          <w:szCs w:val="24"/>
        </w:rPr>
      </w:pPr>
      <w:r>
        <w:rPr>
          <w:b/>
          <w:bCs/>
          <w:sz w:val="24"/>
          <w:szCs w:val="24"/>
        </w:rPr>
        <w:t>S/O {{FatherName}}</w:t>
      </w:r>
    </w:p>
    <w:p>
      <w:pPr>
        <w:pStyle w:val="Normal"/>
        <w:spacing w:before="0" w:after="0"/>
        <w:rPr>
          <w:b/>
          <w:bCs/>
          <w:sz w:val="24"/>
          <w:szCs w:val="24"/>
        </w:rPr>
      </w:pPr>
      <w:r>
        <w:rPr>
          <w:b/>
          <w:bCs/>
          <w:sz w:val="24"/>
          <w:szCs w:val="24"/>
        </w:rPr>
        <w:t>{{AddressLine1}}</w:t>
      </w:r>
    </w:p>
    <w:p>
      <w:pPr>
        <w:pStyle w:val="Normal"/>
        <w:spacing w:before="0" w:after="0"/>
        <w:rPr>
          <w:b/>
          <w:bCs/>
          <w:sz w:val="24"/>
          <w:szCs w:val="24"/>
        </w:rPr>
      </w:pPr>
      <w:r>
        <w:rPr>
          <w:b/>
          <w:bCs/>
          <w:sz w:val="24"/>
          <w:szCs w:val="24"/>
        </w:rPr>
        <w:t>{{AddressLine2}}</w:t>
      </w:r>
    </w:p>
    <w:p>
      <w:pPr>
        <w:pStyle w:val="Normal"/>
        <w:spacing w:before="0" w:after="0"/>
        <w:rPr>
          <w:b/>
          <w:bCs/>
          <w:sz w:val="24"/>
          <w:szCs w:val="24"/>
        </w:rPr>
      </w:pPr>
      <w:r>
        <w:rPr>
          <w:b/>
          <w:bCs/>
          <w:sz w:val="24"/>
          <w:szCs w:val="24"/>
        </w:rPr>
      </w:r>
    </w:p>
    <w:p>
      <w:pPr>
        <w:pStyle w:val="Normal"/>
        <w:spacing w:before="0" w:after="0"/>
        <w:jc w:val="both"/>
        <w:rPr>
          <w:b/>
          <w:bCs/>
          <w:sz w:val="24"/>
          <w:szCs w:val="24"/>
        </w:rPr>
      </w:pPr>
      <w:r>
        <w:rPr>
          <w:sz w:val="24"/>
          <w:szCs w:val="24"/>
        </w:rPr>
        <w:t xml:space="preserve">We are pleased to offer you the position of {{Designation}} at </w:t>
      </w:r>
      <w:r>
        <w:rPr>
          <w:b/>
          <w:bCs/>
          <w:sz w:val="24"/>
          <w:szCs w:val="24"/>
        </w:rPr>
        <w:t>M/S AKS Solar Systems Private Limited at REGD. OFF. H.NO. 67-A/4, NH-21, NEAR IDBI BANK, BHOJPUR TEHSIL SUNDER NAGAR, DISTRICT MANDI (H.P.) PIN-175002</w:t>
      </w:r>
    </w:p>
    <w:p>
      <w:pPr>
        <w:pStyle w:val="Normal"/>
        <w:spacing w:before="0" w:after="0"/>
        <w:rPr>
          <w:b/>
          <w:bCs/>
          <w:sz w:val="24"/>
          <w:szCs w:val="24"/>
        </w:rPr>
      </w:pPr>
      <w:r>
        <w:rPr>
          <w:b/>
          <w:bCs/>
          <w:sz w:val="24"/>
          <w:szCs w:val="24"/>
        </w:rPr>
        <w:t xml:space="preserve"> </w:t>
      </w:r>
    </w:p>
    <w:p>
      <w:pPr>
        <w:pStyle w:val="Normal"/>
        <w:spacing w:before="0" w:after="0"/>
        <w:rPr>
          <w:b/>
          <w:bCs/>
          <w:sz w:val="24"/>
          <w:szCs w:val="24"/>
        </w:rPr>
      </w:pPr>
      <w:r>
        <w:rPr>
          <w:b/>
          <w:bCs/>
          <w:sz w:val="24"/>
          <w:szCs w:val="24"/>
        </w:rPr>
        <w:t>1. Date of Joining:</w:t>
      </w:r>
    </w:p>
    <w:p>
      <w:pPr>
        <w:pStyle w:val="Normal"/>
        <w:spacing w:before="0" w:after="0"/>
        <w:rPr>
          <w:sz w:val="24"/>
          <w:szCs w:val="24"/>
        </w:rPr>
      </w:pPr>
      <w:r>
        <w:rPr>
          <w:sz w:val="24"/>
          <w:szCs w:val="24"/>
        </w:rPr>
        <w:t>Your joining date will be {{JoiningDate}}</w:t>
      </w:r>
      <w:r>
        <w:rPr>
          <w:sz w:val="24"/>
          <w:szCs w:val="24"/>
          <w:vertAlign w:val="superscript"/>
        </w:rPr>
        <w:t/>
      </w:r>
      <w:r>
        <w:rPr>
          <w:sz w:val="24"/>
          <w:szCs w:val="24"/>
        </w:rPr>
        <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2. Salary:</w:t>
      </w:r>
    </w:p>
    <w:p>
      <w:pPr>
        <w:pStyle w:val="Normal"/>
        <w:spacing w:before="0" w:after="0"/>
        <w:jc w:val="both"/>
        <w:rPr>
          <w:sz w:val="24"/>
          <w:szCs w:val="24"/>
        </w:rPr>
      </w:pPr>
      <w:r>
        <w:rPr>
          <w:sz w:val="24"/>
          <w:szCs w:val="24"/>
        </w:rPr>
        <w:t>You will be paid a monthly salary of ₹{{SalaryNumeric}}/- (Rupees {{SalaryWords}} Only).</w:t>
        <w:br/>
        <w:t>Salary will be subject to statutory deductions if applicable.</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3. Report to: (On {{JoiningDate}}</w:t>
      </w:r>
      <w:r>
        <w:rPr>
          <w:b/>
          <w:bCs/>
          <w:sz w:val="24"/>
          <w:szCs w:val="24"/>
          <w:vertAlign w:val="superscript"/>
        </w:rPr>
        <w:t/>
      </w:r>
      <w:r>
        <w:rPr>
          <w:b/>
          <w:bCs/>
          <w:sz w:val="24"/>
          <w:szCs w:val="24"/>
        </w:rPr>
        <w:t>)</w:t>
      </w:r>
    </w:p>
    <w:p>
      <w:pPr>
        <w:pStyle w:val="Normal"/>
        <w:spacing w:before="0" w:after="0"/>
        <w:rPr>
          <w:b/>
          <w:bCs/>
          <w:sz w:val="24"/>
          <w:szCs w:val="24"/>
        </w:rPr>
      </w:pPr>
      <w:r>
        <w:rPr>
          <w:b/>
          <w:bCs/>
          <w:sz w:val="24"/>
          <w:szCs w:val="24"/>
        </w:rPr>
        <w:t>{{ReportingManagerName}}</w:t>
      </w:r>
    </w:p>
    <w:p>
      <w:pPr>
        <w:pStyle w:val="Normal"/>
        <w:spacing w:before="0" w:after="0"/>
        <w:rPr>
          <w:b/>
          <w:bCs/>
          <w:sz w:val="24"/>
          <w:szCs w:val="24"/>
        </w:rPr>
      </w:pPr>
      <w:r>
        <w:rPr>
          <w:b/>
          <w:bCs/>
          <w:sz w:val="24"/>
          <w:szCs w:val="24"/>
        </w:rPr>
        <w:t>{{ReportingManagerDesignation}}</w:t>
      </w:r>
    </w:p>
    <w:p>
      <w:pPr>
        <w:pStyle w:val="Normal"/>
        <w:spacing w:before="0" w:after="0"/>
        <w:rPr>
          <w:sz w:val="24"/>
          <w:szCs w:val="24"/>
        </w:rPr>
      </w:pPr>
      <w:r>
        <w:rPr>
          <w:b/>
          <w:bCs/>
          <w:sz w:val="24"/>
          <w:szCs w:val="24"/>
        </w:rPr>
        <w:t>Contact:</w:t>
      </w:r>
      <w:r>
        <w:rPr>
          <w:sz w:val="24"/>
          <w:szCs w:val="24"/>
        </w:rPr>
        <w:t xml:space="preserve"> {{ReportingManagerContact}}</w:t>
      </w:r>
    </w:p>
    <w:p>
      <w:pPr>
        <w:pStyle w:val="Normal"/>
        <w:spacing w:before="0" w:after="0"/>
        <w:rPr>
          <w:sz w:val="24"/>
          <w:szCs w:val="24"/>
        </w:rPr>
      </w:pPr>
      <w:r>
        <w:rPr>
          <w:b/>
          <w:bCs/>
          <w:sz w:val="24"/>
          <w:szCs w:val="24"/>
        </w:rPr>
        <w:t>Reporting Time:</w:t>
      </w:r>
      <w:r>
        <w:rPr>
          <w:sz w:val="24"/>
          <w:szCs w:val="24"/>
        </w:rPr>
        <w:t xml:space="preserve"> 9 AM Sharp</w:t>
      </w:r>
    </w:p>
    <w:p>
      <w:pPr>
        <w:pStyle w:val="Normal"/>
        <w:spacing w:before="0" w:after="0"/>
        <w:jc w:val="both"/>
        <w:rPr>
          <w:sz w:val="24"/>
          <w:szCs w:val="24"/>
        </w:rPr>
      </w:pPr>
      <w:r>
        <w:rPr>
          <w:b/>
          <w:bCs/>
          <w:sz w:val="24"/>
          <w:szCs w:val="24"/>
        </w:rPr>
        <w:t xml:space="preserve">Documents: </w:t>
      </w:r>
      <w:r>
        <w:rPr>
          <w:sz w:val="24"/>
          <w:szCs w:val="24"/>
        </w:rPr>
        <w:t>At the time of joining, you are required to bring the original copies of all educational certificates and mark sheets for verification. Candidate must also carry original experience certificates from previous employers, relieving letter, last salary proof (if applicable), and all other supporting documents related to previous employment and professional experience.</w:t>
      </w:r>
    </w:p>
    <w:p>
      <w:pPr>
        <w:pStyle w:val="Normal"/>
        <w:spacing w:before="0" w:after="0"/>
        <w:jc w:val="both"/>
        <w:rPr>
          <w:sz w:val="24"/>
          <w:szCs w:val="24"/>
        </w:rPr>
      </w:pPr>
      <w:r>
        <w:rPr>
          <w:sz w:val="24"/>
          <w:szCs w:val="24"/>
        </w:rPr>
        <w:t>Additionally, candidate is required to submit three recent passport-size photographs at the time of joining for official records and documentation purposes.</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4. Job Responsibilities:</w:t>
      </w:r>
    </w:p>
    <w:p>
      <w:pPr>
        <w:pStyle w:val="Normal"/>
        <w:spacing w:before="0" w:after="0"/>
        <w:rPr>
          <w:b/>
          <w:bCs/>
          <w:sz w:val="24"/>
          <w:szCs w:val="24"/>
        </w:rPr>
      </w:pPr>
      <w:r>
        <w:rPr>
          <w:b/>
          <w:bCs/>
          <w:sz w:val="24"/>
          <w:szCs w:val="24"/>
        </w:rPr>
        <w:t>1. Site Survey &amp; Technical Assessment</w:t>
      </w:r>
    </w:p>
    <w:p>
      <w:pPr>
        <w:pStyle w:val="Normal"/>
        <w:numPr>
          <w:ilvl w:val="0"/>
          <w:numId w:val="2"/>
        </w:numPr>
        <w:spacing w:before="0" w:after="0"/>
        <w:jc w:val="both"/>
        <w:rPr>
          <w:sz w:val="24"/>
          <w:szCs w:val="24"/>
        </w:rPr>
      </w:pPr>
      <w:r>
        <w:rPr>
          <w:sz w:val="24"/>
          <w:szCs w:val="24"/>
        </w:rPr>
        <w:t>Conduct detailed pre-installation site surveys for residential, commercial, and industrial solar projects.</w:t>
      </w:r>
    </w:p>
    <w:p>
      <w:pPr>
        <w:pStyle w:val="Normal"/>
        <w:numPr>
          <w:ilvl w:val="0"/>
          <w:numId w:val="2"/>
        </w:numPr>
        <w:spacing w:before="0" w:after="0"/>
        <w:jc w:val="both"/>
        <w:rPr>
          <w:sz w:val="24"/>
          <w:szCs w:val="24"/>
        </w:rPr>
      </w:pPr>
      <w:r>
        <w:rPr>
          <w:sz w:val="24"/>
          <w:szCs w:val="24"/>
        </w:rPr>
        <w:t>Assess roof suitability, shadow analysis, load-bearing capacity, and available installation area.</w:t>
      </w:r>
    </w:p>
    <w:p>
      <w:pPr>
        <w:pStyle w:val="Normal"/>
        <w:numPr>
          <w:ilvl w:val="0"/>
          <w:numId w:val="2"/>
        </w:numPr>
        <w:spacing w:before="0" w:after="0"/>
        <w:rPr>
          <w:sz w:val="24"/>
          <w:szCs w:val="24"/>
        </w:rPr>
      </w:pPr>
      <w:r>
        <w:rPr>
          <w:sz w:val="24"/>
          <w:szCs w:val="24"/>
        </w:rPr>
        <w:t>Verify electrical infrastructure including existing panels, earthing system, transformer capacity, and connectivity requirements.</w:t>
      </w:r>
    </w:p>
    <w:p>
      <w:pPr>
        <w:pStyle w:val="Normal"/>
        <w:numPr>
          <w:ilvl w:val="0"/>
          <w:numId w:val="2"/>
        </w:numPr>
        <w:spacing w:before="0" w:after="0"/>
        <w:rPr>
          <w:sz w:val="24"/>
          <w:szCs w:val="24"/>
        </w:rPr>
      </w:pPr>
      <w:r>
        <w:rPr>
          <w:sz w:val="24"/>
          <w:szCs w:val="24"/>
        </w:rPr>
        <w:t>Prepare survey reports including system feasibility, proposed capacity, module layout, inverter location, cable routing, and BOQ requirements.</w:t>
      </w:r>
    </w:p>
    <w:p>
      <w:pPr>
        <w:pStyle w:val="Normal"/>
        <w:numPr>
          <w:ilvl w:val="0"/>
          <w:numId w:val="2"/>
        </w:numPr>
        <w:spacing w:before="0" w:after="0"/>
        <w:rPr>
          <w:sz w:val="24"/>
          <w:szCs w:val="24"/>
        </w:rPr>
      </w:pPr>
      <w:r>
        <w:rPr>
          <w:sz w:val="24"/>
          <w:szCs w:val="24"/>
        </w:rPr>
        <w:t>Coordinate with the design team for preparation and finalization of layouts and Single Line Diagrams (SLD).</w:t>
      </w:r>
    </w:p>
    <w:p>
      <w:pPr>
        <w:pStyle w:val="Normal"/>
        <w:numPr>
          <w:ilvl w:val="0"/>
          <w:numId w:val="2"/>
        </w:numPr>
        <w:spacing w:before="0" w:after="0"/>
        <w:rPr>
          <w:sz w:val="24"/>
          <w:szCs w:val="24"/>
        </w:rPr>
      </w:pPr>
      <w:r>
        <w:rPr>
          <w:sz w:val="24"/>
          <w:szCs w:val="24"/>
        </w:rPr>
        <w:t>Identify site risks and recommend technical solutions prior to project execution.</w:t>
      </w:r>
    </w:p>
    <w:p>
      <w:pPr>
        <w:pStyle w:val="Normal"/>
        <w:spacing w:before="0" w:after="0"/>
        <w:rPr>
          <w:b/>
          <w:bCs/>
          <w:sz w:val="24"/>
          <w:szCs w:val="24"/>
        </w:rPr>
      </w:pPr>
      <w:r>
        <w:rPr>
          <w:b/>
          <w:bCs/>
          <w:sz w:val="24"/>
          <w:szCs w:val="24"/>
        </w:rPr>
        <w:br/>
        <w:t>2. Project Execution &amp; Installation</w:t>
      </w:r>
    </w:p>
    <w:p>
      <w:pPr>
        <w:pStyle w:val="Normal"/>
        <w:numPr>
          <w:ilvl w:val="0"/>
          <w:numId w:val="3"/>
        </w:numPr>
        <w:spacing w:before="0" w:after="0"/>
        <w:jc w:val="both"/>
        <w:rPr>
          <w:sz w:val="24"/>
          <w:szCs w:val="24"/>
        </w:rPr>
      </w:pPr>
      <w:r>
        <w:rPr>
          <w:sz w:val="24"/>
          <w:szCs w:val="24"/>
        </w:rPr>
        <w:t>Supervise complete installation activities from project handover to commissioning.</w:t>
      </w:r>
    </w:p>
    <w:p>
      <w:pPr>
        <w:pStyle w:val="Normal"/>
        <w:numPr>
          <w:ilvl w:val="0"/>
          <w:numId w:val="3"/>
        </w:numPr>
        <w:spacing w:before="0" w:after="0"/>
        <w:jc w:val="both"/>
        <w:rPr>
          <w:sz w:val="24"/>
          <w:szCs w:val="24"/>
        </w:rPr>
      </w:pPr>
      <w:r>
        <w:rPr>
          <w:sz w:val="24"/>
          <w:szCs w:val="24"/>
        </w:rPr>
        <w:t>Ensure installation of modules, structures, inverters, ACDB, DCDB, earthing, lightning arresters, and associated equipment as per approved drawings and standards.</w:t>
      </w:r>
    </w:p>
    <w:p>
      <w:pPr>
        <w:pStyle w:val="Normal"/>
        <w:numPr>
          <w:ilvl w:val="0"/>
          <w:numId w:val="3"/>
        </w:numPr>
        <w:spacing w:before="0" w:after="0"/>
        <w:jc w:val="both"/>
        <w:rPr>
          <w:sz w:val="24"/>
          <w:szCs w:val="24"/>
        </w:rPr>
      </w:pPr>
      <w:r>
        <w:rPr>
          <w:sz w:val="24"/>
          <w:szCs w:val="24"/>
        </w:rPr>
        <w:t>Ensure adherence to project timelines, quality standards, and budget requirements.</w:t>
      </w:r>
    </w:p>
    <w:p>
      <w:pPr>
        <w:pStyle w:val="Normal"/>
        <w:numPr>
          <w:ilvl w:val="0"/>
          <w:numId w:val="3"/>
        </w:numPr>
        <w:spacing w:before="0" w:after="0"/>
        <w:jc w:val="both"/>
        <w:rPr>
          <w:sz w:val="24"/>
          <w:szCs w:val="24"/>
        </w:rPr>
      </w:pPr>
      <w:r>
        <w:rPr>
          <w:sz w:val="24"/>
          <w:szCs w:val="24"/>
        </w:rPr>
        <w:t>Coordinate daily site activities and ensure smooth project execution.</w:t>
      </w:r>
    </w:p>
    <w:p>
      <w:pPr>
        <w:pStyle w:val="Normal"/>
        <w:numPr>
          <w:ilvl w:val="0"/>
          <w:numId w:val="3"/>
        </w:numPr>
        <w:spacing w:before="0" w:after="0"/>
        <w:jc w:val="both"/>
        <w:rPr>
          <w:sz w:val="24"/>
          <w:szCs w:val="24"/>
        </w:rPr>
      </w:pPr>
      <w:r>
        <w:rPr>
          <w:sz w:val="24"/>
          <w:szCs w:val="24"/>
        </w:rPr>
        <w:t>Monitor project progress and submit daily and weekly progress reports.</w:t>
      </w:r>
    </w:p>
    <w:p>
      <w:pPr>
        <w:pStyle w:val="Normal"/>
        <w:spacing w:before="0" w:after="0"/>
        <w:rPr>
          <w:b/>
          <w:bCs/>
          <w:sz w:val="24"/>
          <w:szCs w:val="24"/>
        </w:rPr>
      </w:pPr>
      <w:r>
        <w:rPr>
          <w:b/>
          <w:bCs/>
          <w:sz w:val="24"/>
          <w:szCs w:val="24"/>
        </w:rPr>
        <w:t>3. PM Surya Ghar Muft Bijli Yojana Projects</w:t>
      </w:r>
    </w:p>
    <w:p>
      <w:pPr>
        <w:pStyle w:val="Normal"/>
        <w:numPr>
          <w:ilvl w:val="0"/>
          <w:numId w:val="4"/>
        </w:numPr>
        <w:spacing w:before="0" w:after="0"/>
        <w:rPr>
          <w:sz w:val="24"/>
          <w:szCs w:val="24"/>
        </w:rPr>
      </w:pPr>
      <w:r>
        <w:rPr>
          <w:sz w:val="24"/>
          <w:szCs w:val="24"/>
        </w:rPr>
        <w:t>Execute residential rooftop projects under PM Surya Ghar Muft Bijli Yojana.</w:t>
      </w:r>
    </w:p>
    <w:p>
      <w:pPr>
        <w:pStyle w:val="Normal"/>
        <w:numPr>
          <w:ilvl w:val="0"/>
          <w:numId w:val="4"/>
        </w:numPr>
        <w:spacing w:before="0" w:after="0"/>
        <w:rPr>
          <w:sz w:val="24"/>
          <w:szCs w:val="24"/>
        </w:rPr>
      </w:pPr>
      <w:r>
        <w:rPr>
          <w:sz w:val="24"/>
          <w:szCs w:val="24"/>
        </w:rPr>
        <w:t>Ensure compliance with MNRE and DISCOM guidelines.</w:t>
      </w:r>
    </w:p>
    <w:p>
      <w:pPr>
        <w:pStyle w:val="Normal"/>
        <w:numPr>
          <w:ilvl w:val="0"/>
          <w:numId w:val="4"/>
        </w:numPr>
        <w:spacing w:before="0" w:after="0"/>
        <w:rPr>
          <w:sz w:val="24"/>
          <w:szCs w:val="24"/>
        </w:rPr>
      </w:pPr>
      <w:r>
        <w:rPr>
          <w:sz w:val="24"/>
          <w:szCs w:val="24"/>
        </w:rPr>
        <w:t>Coordinate net-metering activities, inspections, and subsidy-related processes.</w:t>
      </w:r>
    </w:p>
    <w:p>
      <w:pPr>
        <w:pStyle w:val="Normal"/>
        <w:numPr>
          <w:ilvl w:val="0"/>
          <w:numId w:val="4"/>
        </w:numPr>
        <w:spacing w:before="0" w:after="0"/>
        <w:rPr>
          <w:sz w:val="24"/>
          <w:szCs w:val="24"/>
        </w:rPr>
      </w:pPr>
      <w:r>
        <w:rPr>
          <w:sz w:val="24"/>
          <w:szCs w:val="24"/>
        </w:rPr>
        <w:t>Support customers during documentation and approval procedures.</w:t>
      </w:r>
    </w:p>
    <w:p>
      <w:pPr>
        <w:pStyle w:val="Normal"/>
        <w:spacing w:before="0" w:after="0"/>
        <w:rPr>
          <w:b/>
          <w:bCs/>
          <w:sz w:val="24"/>
          <w:szCs w:val="24"/>
        </w:rPr>
      </w:pPr>
      <w:r>
        <w:rPr>
          <w:b/>
          <w:bCs/>
          <w:sz w:val="24"/>
          <w:szCs w:val="24"/>
        </w:rPr>
        <w:t>4. Commercial &amp; Industrial (C&amp;I) Projects</w:t>
      </w:r>
    </w:p>
    <w:p>
      <w:pPr>
        <w:pStyle w:val="Normal"/>
        <w:numPr>
          <w:ilvl w:val="0"/>
          <w:numId w:val="5"/>
        </w:numPr>
        <w:spacing w:before="0" w:after="0"/>
        <w:rPr>
          <w:sz w:val="24"/>
          <w:szCs w:val="24"/>
        </w:rPr>
      </w:pPr>
      <w:r>
        <w:rPr>
          <w:sz w:val="24"/>
          <w:szCs w:val="24"/>
        </w:rPr>
        <w:t>Manage execution of commercial and industrial rooftop solar installations.</w:t>
      </w:r>
    </w:p>
    <w:p>
      <w:pPr>
        <w:pStyle w:val="Normal"/>
        <w:numPr>
          <w:ilvl w:val="0"/>
          <w:numId w:val="5"/>
        </w:numPr>
        <w:spacing w:before="0" w:after="0"/>
        <w:rPr>
          <w:sz w:val="24"/>
          <w:szCs w:val="24"/>
        </w:rPr>
      </w:pPr>
      <w:r>
        <w:rPr>
          <w:sz w:val="24"/>
          <w:szCs w:val="24"/>
        </w:rPr>
        <w:t>Coordinate shutdown planning and electrical integration activities.</w:t>
      </w:r>
    </w:p>
    <w:p>
      <w:pPr>
        <w:pStyle w:val="Normal"/>
        <w:numPr>
          <w:ilvl w:val="0"/>
          <w:numId w:val="5"/>
        </w:numPr>
        <w:spacing w:before="0" w:after="0"/>
        <w:rPr>
          <w:sz w:val="24"/>
          <w:szCs w:val="24"/>
        </w:rPr>
      </w:pPr>
      <w:r>
        <w:rPr>
          <w:sz w:val="24"/>
          <w:szCs w:val="24"/>
        </w:rPr>
        <w:t>Ensure proper synchronization and commissioning as per project requirements.</w:t>
      </w:r>
    </w:p>
    <w:p>
      <w:pPr>
        <w:pStyle w:val="Normal"/>
        <w:numPr>
          <w:ilvl w:val="0"/>
          <w:numId w:val="5"/>
        </w:numPr>
        <w:spacing w:before="0" w:after="0"/>
        <w:rPr>
          <w:sz w:val="24"/>
          <w:szCs w:val="24"/>
        </w:rPr>
      </w:pPr>
      <w:r>
        <w:rPr>
          <w:sz w:val="24"/>
          <w:szCs w:val="24"/>
        </w:rPr>
        <w:t>Maintain minimum disruption to client operations during execution.</w:t>
      </w:r>
    </w:p>
    <w:p>
      <w:pPr>
        <w:pStyle w:val="Normal"/>
        <w:spacing w:before="0" w:after="0"/>
        <w:rPr>
          <w:b/>
          <w:bCs/>
          <w:sz w:val="24"/>
          <w:szCs w:val="24"/>
        </w:rPr>
      </w:pPr>
      <w:r>
        <w:rPr>
          <w:b/>
          <w:bCs/>
          <w:sz w:val="24"/>
          <w:szCs w:val="24"/>
        </w:rPr>
        <w:t>5. Testing, Commissioning &amp; Handover</w:t>
      </w:r>
    </w:p>
    <w:p>
      <w:pPr>
        <w:pStyle w:val="Normal"/>
        <w:numPr>
          <w:ilvl w:val="0"/>
          <w:numId w:val="6"/>
        </w:numPr>
        <w:spacing w:before="0" w:after="0"/>
        <w:jc w:val="both"/>
        <w:rPr>
          <w:sz w:val="24"/>
          <w:szCs w:val="24"/>
        </w:rPr>
      </w:pPr>
      <w:r>
        <w:rPr>
          <w:sz w:val="24"/>
          <w:szCs w:val="24"/>
        </w:rPr>
        <w:t>Conduct pre-commissioning checks and testing of complete systems.</w:t>
      </w:r>
    </w:p>
    <w:p>
      <w:pPr>
        <w:pStyle w:val="Normal"/>
        <w:numPr>
          <w:ilvl w:val="0"/>
          <w:numId w:val="6"/>
        </w:numPr>
        <w:spacing w:before="0" w:after="0"/>
        <w:jc w:val="both"/>
        <w:rPr>
          <w:sz w:val="24"/>
          <w:szCs w:val="24"/>
        </w:rPr>
      </w:pPr>
      <w:r>
        <w:rPr>
          <w:sz w:val="24"/>
          <w:szCs w:val="24"/>
        </w:rPr>
        <w:t>Perform commissioning and performance verification activities.</w:t>
      </w:r>
    </w:p>
    <w:p>
      <w:pPr>
        <w:pStyle w:val="Normal"/>
        <w:numPr>
          <w:ilvl w:val="0"/>
          <w:numId w:val="6"/>
        </w:numPr>
        <w:spacing w:before="0" w:after="0"/>
        <w:jc w:val="both"/>
        <w:rPr>
          <w:sz w:val="24"/>
          <w:szCs w:val="24"/>
        </w:rPr>
      </w:pPr>
      <w:r>
        <w:rPr>
          <w:sz w:val="24"/>
          <w:szCs w:val="24"/>
        </w:rPr>
        <w:t>Ensure all safety and quality parameters are met before handover.</w:t>
      </w:r>
    </w:p>
    <w:p>
      <w:pPr>
        <w:pStyle w:val="Normal"/>
        <w:numPr>
          <w:ilvl w:val="0"/>
          <w:numId w:val="6"/>
        </w:numPr>
        <w:spacing w:before="0" w:after="0"/>
        <w:jc w:val="both"/>
        <w:rPr>
          <w:sz w:val="24"/>
          <w:szCs w:val="24"/>
        </w:rPr>
      </w:pPr>
      <w:r>
        <w:rPr>
          <w:sz w:val="24"/>
          <w:szCs w:val="24"/>
        </w:rPr>
        <w:t>Prepare handover documents and obtain customer sign-off.</w:t>
      </w:r>
    </w:p>
    <w:p>
      <w:pPr>
        <w:pStyle w:val="Normal"/>
        <w:spacing w:before="0" w:after="0"/>
        <w:rPr>
          <w:b/>
          <w:bCs/>
          <w:sz w:val="24"/>
          <w:szCs w:val="24"/>
        </w:rPr>
      </w:pPr>
      <w:r>
        <w:rPr>
          <w:b/>
          <w:bCs/>
          <w:sz w:val="24"/>
          <w:szCs w:val="24"/>
        </w:rPr>
        <w:t>6. Complaint Handling &amp; After-Sales Support</w:t>
      </w:r>
    </w:p>
    <w:p>
      <w:pPr>
        <w:pStyle w:val="Normal"/>
        <w:numPr>
          <w:ilvl w:val="0"/>
          <w:numId w:val="7"/>
        </w:numPr>
        <w:spacing w:before="0" w:after="0"/>
        <w:jc w:val="both"/>
        <w:rPr>
          <w:sz w:val="24"/>
          <w:szCs w:val="24"/>
        </w:rPr>
      </w:pPr>
      <w:r>
        <w:rPr>
          <w:sz w:val="24"/>
          <w:szCs w:val="24"/>
        </w:rPr>
        <w:t>Attend customer complaints related to system performance, equipment malfunction, generation issues, leakage, loose connections, communication failures, and other technical concerns.</w:t>
      </w:r>
    </w:p>
    <w:p>
      <w:pPr>
        <w:pStyle w:val="Normal"/>
        <w:numPr>
          <w:ilvl w:val="0"/>
          <w:numId w:val="7"/>
        </w:numPr>
        <w:spacing w:before="0" w:after="0"/>
        <w:jc w:val="both"/>
        <w:rPr>
          <w:sz w:val="24"/>
          <w:szCs w:val="24"/>
        </w:rPr>
      </w:pPr>
      <w:r>
        <w:rPr>
          <w:sz w:val="24"/>
          <w:szCs w:val="24"/>
        </w:rPr>
        <w:t>Conduct root cause analysis and implement corrective actions within the defined timeline.</w:t>
      </w:r>
    </w:p>
    <w:p>
      <w:pPr>
        <w:pStyle w:val="Normal"/>
        <w:numPr>
          <w:ilvl w:val="0"/>
          <w:numId w:val="7"/>
        </w:numPr>
        <w:spacing w:before="0" w:after="0"/>
        <w:jc w:val="both"/>
        <w:rPr>
          <w:sz w:val="24"/>
          <w:szCs w:val="24"/>
        </w:rPr>
      </w:pPr>
      <w:r>
        <w:rPr>
          <w:sz w:val="24"/>
          <w:szCs w:val="24"/>
        </w:rPr>
        <w:t>Coordinate with OEMs and vendors for warranty claims and replacement activities.</w:t>
      </w:r>
    </w:p>
    <w:p>
      <w:pPr>
        <w:pStyle w:val="Normal"/>
        <w:numPr>
          <w:ilvl w:val="0"/>
          <w:numId w:val="7"/>
        </w:numPr>
        <w:spacing w:before="0" w:after="0"/>
        <w:jc w:val="both"/>
        <w:rPr>
          <w:sz w:val="24"/>
          <w:szCs w:val="24"/>
        </w:rPr>
      </w:pPr>
      <w:r>
        <w:rPr>
          <w:sz w:val="24"/>
          <w:szCs w:val="24"/>
        </w:rPr>
        <w:t>Maintain complaint records and closure reports.</w:t>
      </w:r>
    </w:p>
    <w:p>
      <w:pPr>
        <w:pStyle w:val="Normal"/>
        <w:numPr>
          <w:ilvl w:val="0"/>
          <w:numId w:val="7"/>
        </w:numPr>
        <w:spacing w:before="0" w:after="0"/>
        <w:jc w:val="both"/>
        <w:rPr>
          <w:sz w:val="24"/>
          <w:szCs w:val="24"/>
        </w:rPr>
      </w:pPr>
      <w:r>
        <w:rPr>
          <w:sz w:val="24"/>
          <w:szCs w:val="24"/>
        </w:rPr>
        <w:t>Ensure timely resolution of complaints to maintain customer satisfaction and company reputation.</w:t>
      </w:r>
    </w:p>
    <w:p>
      <w:pPr>
        <w:pStyle w:val="Normal"/>
        <w:numPr>
          <w:ilvl w:val="0"/>
          <w:numId w:val="7"/>
        </w:numPr>
        <w:spacing w:before="0" w:after="0"/>
        <w:rPr>
          <w:sz w:val="24"/>
          <w:szCs w:val="24"/>
        </w:rPr>
      </w:pPr>
      <w:r>
        <w:rPr>
          <w:sz w:val="24"/>
          <w:szCs w:val="24"/>
        </w:rPr>
        <w:t>Provide technical support to service teams and customers whenever required.</w:t>
      </w:r>
    </w:p>
    <w:p>
      <w:pPr>
        <w:pStyle w:val="Normal"/>
        <w:spacing w:before="0" w:after="0"/>
        <w:rPr>
          <w:b/>
          <w:bCs/>
          <w:sz w:val="24"/>
          <w:szCs w:val="24"/>
        </w:rPr>
      </w:pPr>
      <w:r>
        <w:rPr>
          <w:b/>
          <w:bCs/>
          <w:sz w:val="24"/>
          <w:szCs w:val="24"/>
        </w:rPr>
        <w:t>7. Team Management</w:t>
      </w:r>
    </w:p>
    <w:p>
      <w:pPr>
        <w:pStyle w:val="Normal"/>
        <w:numPr>
          <w:ilvl w:val="0"/>
          <w:numId w:val="8"/>
        </w:numPr>
        <w:spacing w:before="0" w:after="0"/>
        <w:rPr>
          <w:sz w:val="24"/>
          <w:szCs w:val="24"/>
        </w:rPr>
      </w:pPr>
      <w:r>
        <w:rPr>
          <w:sz w:val="24"/>
          <w:szCs w:val="24"/>
        </w:rPr>
        <w:t>Supervise site engineers, technicians, electricians, and subcontractors.</w:t>
      </w:r>
    </w:p>
    <w:p>
      <w:pPr>
        <w:pStyle w:val="Normal"/>
        <w:numPr>
          <w:ilvl w:val="0"/>
          <w:numId w:val="8"/>
        </w:numPr>
        <w:spacing w:before="0" w:after="0"/>
        <w:rPr>
          <w:sz w:val="24"/>
          <w:szCs w:val="24"/>
        </w:rPr>
      </w:pPr>
      <w:r>
        <w:rPr>
          <w:sz w:val="24"/>
          <w:szCs w:val="24"/>
        </w:rPr>
        <w:t>Allocate work responsibilities and monitor productivity.</w:t>
      </w:r>
    </w:p>
    <w:p>
      <w:pPr>
        <w:pStyle w:val="Normal"/>
        <w:numPr>
          <w:ilvl w:val="0"/>
          <w:numId w:val="8"/>
        </w:numPr>
        <w:spacing w:before="0" w:after="0"/>
        <w:rPr>
          <w:sz w:val="24"/>
          <w:szCs w:val="24"/>
        </w:rPr>
      </w:pPr>
      <w:r>
        <w:rPr>
          <w:sz w:val="24"/>
          <w:szCs w:val="24"/>
        </w:rPr>
        <w:t>Ensure proper utilization of manpower and materials.</w:t>
      </w:r>
    </w:p>
    <w:p>
      <w:pPr>
        <w:pStyle w:val="Normal"/>
        <w:numPr>
          <w:ilvl w:val="0"/>
          <w:numId w:val="8"/>
        </w:numPr>
        <w:spacing w:before="0" w:after="0"/>
        <w:rPr>
          <w:sz w:val="24"/>
          <w:szCs w:val="24"/>
        </w:rPr>
      </w:pPr>
      <w:r>
        <w:rPr>
          <w:sz w:val="24"/>
          <w:szCs w:val="24"/>
        </w:rPr>
        <w:t>Conduct toolbox talks and technical guidance sessions for field teams.</w:t>
      </w:r>
    </w:p>
    <w:p>
      <w:pPr>
        <w:pStyle w:val="Normal"/>
        <w:spacing w:before="0" w:after="0"/>
        <w:rPr>
          <w:b/>
          <w:bCs/>
          <w:sz w:val="24"/>
          <w:szCs w:val="24"/>
        </w:rPr>
      </w:pPr>
      <w:r>
        <w:rPr>
          <w:b/>
          <w:bCs/>
          <w:sz w:val="24"/>
          <w:szCs w:val="24"/>
        </w:rPr>
      </w:r>
    </w:p>
    <w:p>
      <w:pPr>
        <w:pStyle w:val="Normal"/>
        <w:spacing w:before="0" w:after="0"/>
        <w:rPr>
          <w:b/>
          <w:bCs/>
          <w:sz w:val="24"/>
          <w:szCs w:val="24"/>
        </w:rPr>
      </w:pPr>
      <w:r>
        <w:rPr>
          <w:b/>
          <w:bCs/>
          <w:sz w:val="24"/>
          <w:szCs w:val="24"/>
        </w:rPr>
        <w:t>8. Quality Assurance &amp; Safety Compliance</w:t>
      </w:r>
    </w:p>
    <w:p>
      <w:pPr>
        <w:pStyle w:val="Normal"/>
        <w:numPr>
          <w:ilvl w:val="0"/>
          <w:numId w:val="9"/>
        </w:numPr>
        <w:spacing w:before="0" w:after="0"/>
        <w:rPr>
          <w:sz w:val="24"/>
          <w:szCs w:val="24"/>
        </w:rPr>
      </w:pPr>
      <w:r>
        <w:rPr>
          <w:sz w:val="24"/>
          <w:szCs w:val="24"/>
        </w:rPr>
        <w:t>Ensure compliance with company quality standards and installation SOPs.</w:t>
      </w:r>
    </w:p>
    <w:p>
      <w:pPr>
        <w:pStyle w:val="Normal"/>
        <w:numPr>
          <w:ilvl w:val="0"/>
          <w:numId w:val="9"/>
        </w:numPr>
        <w:spacing w:before="0" w:after="0"/>
        <w:rPr>
          <w:sz w:val="24"/>
          <w:szCs w:val="24"/>
        </w:rPr>
      </w:pPr>
      <w:r>
        <w:rPr>
          <w:sz w:val="24"/>
          <w:szCs w:val="24"/>
        </w:rPr>
        <w:t>Conduct quality inspections and maintain installation checklists.</w:t>
      </w:r>
    </w:p>
    <w:p>
      <w:pPr>
        <w:pStyle w:val="Normal"/>
        <w:numPr>
          <w:ilvl w:val="0"/>
          <w:numId w:val="9"/>
        </w:numPr>
        <w:spacing w:before="0" w:after="0"/>
        <w:rPr>
          <w:sz w:val="24"/>
          <w:szCs w:val="24"/>
        </w:rPr>
      </w:pPr>
      <w:r>
        <w:rPr>
          <w:sz w:val="24"/>
          <w:szCs w:val="24"/>
        </w:rPr>
        <w:t>Ensure proper use of PPE and adherence to safety protocols.</w:t>
      </w:r>
    </w:p>
    <w:p>
      <w:pPr>
        <w:pStyle w:val="Normal"/>
        <w:numPr>
          <w:ilvl w:val="0"/>
          <w:numId w:val="9"/>
        </w:numPr>
        <w:spacing w:before="0" w:after="0"/>
        <w:rPr>
          <w:sz w:val="24"/>
          <w:szCs w:val="24"/>
        </w:rPr>
      </w:pPr>
      <w:r>
        <w:rPr>
          <w:sz w:val="24"/>
          <w:szCs w:val="24"/>
        </w:rPr>
        <w:t>Maintain zero tolerance towards unsafe work practices.</w:t>
      </w:r>
    </w:p>
    <w:p>
      <w:pPr>
        <w:pStyle w:val="Normal"/>
        <w:spacing w:before="0" w:after="0"/>
        <w:rPr>
          <w:b/>
          <w:bCs/>
          <w:sz w:val="24"/>
          <w:szCs w:val="24"/>
        </w:rPr>
      </w:pPr>
      <w:r>
        <w:rPr>
          <w:b/>
          <w:bCs/>
          <w:sz w:val="24"/>
          <w:szCs w:val="24"/>
        </w:rPr>
        <w:t>9. Documentation &amp; Reporting</w:t>
      </w:r>
    </w:p>
    <w:p>
      <w:pPr>
        <w:pStyle w:val="Normal"/>
        <w:numPr>
          <w:ilvl w:val="0"/>
          <w:numId w:val="10"/>
        </w:numPr>
        <w:spacing w:before="0" w:after="0"/>
        <w:rPr>
          <w:sz w:val="24"/>
          <w:szCs w:val="24"/>
        </w:rPr>
      </w:pPr>
      <w:r>
        <w:rPr>
          <w:sz w:val="24"/>
          <w:szCs w:val="24"/>
        </w:rPr>
        <w:t>Maintain daily site reports, survey reports, commissioning reports, and material records.</w:t>
      </w:r>
    </w:p>
    <w:p>
      <w:pPr>
        <w:pStyle w:val="Normal"/>
        <w:numPr>
          <w:ilvl w:val="0"/>
          <w:numId w:val="10"/>
        </w:numPr>
        <w:spacing w:before="0" w:after="0"/>
        <w:rPr>
          <w:sz w:val="24"/>
          <w:szCs w:val="24"/>
        </w:rPr>
      </w:pPr>
      <w:r>
        <w:rPr>
          <w:sz w:val="24"/>
          <w:szCs w:val="24"/>
        </w:rPr>
        <w:t>Prepare snag lists and closure reports.</w:t>
      </w:r>
    </w:p>
    <w:p>
      <w:pPr>
        <w:pStyle w:val="Normal"/>
        <w:numPr>
          <w:ilvl w:val="0"/>
          <w:numId w:val="10"/>
        </w:numPr>
        <w:spacing w:before="0" w:after="0"/>
        <w:rPr>
          <w:sz w:val="24"/>
          <w:szCs w:val="24"/>
        </w:rPr>
      </w:pPr>
      <w:r>
        <w:rPr>
          <w:sz w:val="24"/>
          <w:szCs w:val="24"/>
        </w:rPr>
        <w:t>Maintain project photographs and installation documentation.</w:t>
      </w:r>
    </w:p>
    <w:p>
      <w:pPr>
        <w:pStyle w:val="Normal"/>
        <w:numPr>
          <w:ilvl w:val="0"/>
          <w:numId w:val="10"/>
        </w:numPr>
        <w:spacing w:before="0" w:after="0"/>
        <w:rPr>
          <w:sz w:val="24"/>
          <w:szCs w:val="24"/>
        </w:rPr>
      </w:pPr>
      <w:r>
        <w:rPr>
          <w:sz w:val="24"/>
          <w:szCs w:val="24"/>
        </w:rPr>
        <w:t>Coordinate with internal departments for project updates and status reporting.</w:t>
      </w:r>
    </w:p>
    <w:p>
      <w:pPr>
        <w:pStyle w:val="Normal"/>
        <w:spacing w:before="0" w:after="0"/>
        <w:rPr>
          <w:b/>
          <w:bCs/>
          <w:sz w:val="24"/>
          <w:szCs w:val="24"/>
        </w:rPr>
      </w:pPr>
      <w:r>
        <w:rPr>
          <w:b/>
          <w:bCs/>
          <w:sz w:val="24"/>
          <w:szCs w:val="24"/>
        </w:rPr>
        <w:t>10. Customer &amp; Stakeholder Coordination</w:t>
      </w:r>
    </w:p>
    <w:p>
      <w:pPr>
        <w:pStyle w:val="Normal"/>
        <w:numPr>
          <w:ilvl w:val="0"/>
          <w:numId w:val="11"/>
        </w:numPr>
        <w:spacing w:before="0" w:after="0"/>
        <w:rPr>
          <w:sz w:val="24"/>
          <w:szCs w:val="24"/>
        </w:rPr>
      </w:pPr>
      <w:r>
        <w:rPr>
          <w:sz w:val="24"/>
          <w:szCs w:val="24"/>
        </w:rPr>
        <w:t>Act as the primary site-level point of contact for customers.</w:t>
      </w:r>
    </w:p>
    <w:p>
      <w:pPr>
        <w:pStyle w:val="Normal"/>
        <w:numPr>
          <w:ilvl w:val="0"/>
          <w:numId w:val="11"/>
        </w:numPr>
        <w:spacing w:before="0" w:after="0"/>
        <w:rPr>
          <w:sz w:val="24"/>
          <w:szCs w:val="24"/>
        </w:rPr>
      </w:pPr>
      <w:r>
        <w:rPr>
          <w:sz w:val="24"/>
          <w:szCs w:val="24"/>
        </w:rPr>
        <w:t>Coordinate with clients, DISCOM officials, vendors, and internal teams.</w:t>
      </w:r>
    </w:p>
    <w:p>
      <w:pPr>
        <w:pStyle w:val="Normal"/>
        <w:numPr>
          <w:ilvl w:val="0"/>
          <w:numId w:val="11"/>
        </w:numPr>
        <w:spacing w:before="0" w:after="0"/>
        <w:rPr>
          <w:sz w:val="24"/>
          <w:szCs w:val="24"/>
        </w:rPr>
      </w:pPr>
      <w:r>
        <w:rPr>
          <w:sz w:val="24"/>
          <w:szCs w:val="24"/>
        </w:rPr>
        <w:t>Provide regular project updates to customers and management.</w:t>
      </w:r>
    </w:p>
    <w:p>
      <w:pPr>
        <w:pStyle w:val="Normal"/>
        <w:numPr>
          <w:ilvl w:val="0"/>
          <w:numId w:val="11"/>
        </w:numPr>
        <w:spacing w:before="0" w:after="0"/>
        <w:rPr>
          <w:sz w:val="24"/>
          <w:szCs w:val="24"/>
        </w:rPr>
      </w:pPr>
      <w:r>
        <w:rPr>
          <w:sz w:val="24"/>
          <w:szCs w:val="24"/>
        </w:rPr>
        <w:t>Ensure high levels of customer satisfaction throughout project execution and post-installation support.</w:t>
      </w:r>
    </w:p>
    <w:p>
      <w:pPr>
        <w:pStyle w:val="Normal"/>
        <w:spacing w:before="0" w:after="0"/>
        <w:rPr>
          <w:b/>
          <w:bCs/>
          <w:sz w:val="24"/>
          <w:szCs w:val="24"/>
        </w:rPr>
      </w:pPr>
      <w:r>
        <w:rPr>
          <w:b/>
          <w:bCs/>
          <w:sz w:val="24"/>
          <w:szCs w:val="24"/>
        </w:rPr>
      </w:r>
    </w:p>
    <w:p>
      <w:pPr>
        <w:pStyle w:val="Normal"/>
        <w:spacing w:before="0" w:after="0"/>
        <w:rPr>
          <w:b/>
          <w:bCs/>
          <w:sz w:val="24"/>
          <w:szCs w:val="24"/>
        </w:rPr>
      </w:pPr>
      <w:r>
        <w:rPr>
          <w:b/>
          <w:bCs/>
          <w:sz w:val="24"/>
          <w:szCs w:val="24"/>
        </w:rPr>
        <w:t>5. Working Hours:</w:t>
      </w:r>
    </w:p>
    <w:p>
      <w:pPr>
        <w:pStyle w:val="Normal"/>
        <w:spacing w:before="0" w:after="0"/>
        <w:rPr>
          <w:sz w:val="24"/>
          <w:szCs w:val="24"/>
        </w:rPr>
      </w:pPr>
      <w:r>
        <w:rPr>
          <w:sz w:val="24"/>
          <w:szCs w:val="24"/>
        </w:rPr>
        <w:t>You will follow company working hours 9am-6pm (or as per work/field requirement).</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6. Probation Period:</w:t>
      </w:r>
    </w:p>
    <w:p>
      <w:pPr>
        <w:pStyle w:val="Normal"/>
        <w:spacing w:before="0" w:after="0"/>
        <w:jc w:val="both"/>
        <w:rPr>
          <w:sz w:val="24"/>
          <w:szCs w:val="24"/>
        </w:rPr>
      </w:pPr>
      <w:r>
        <w:rPr>
          <w:sz w:val="24"/>
          <w:szCs w:val="24"/>
        </w:rPr>
        <w:t>You will be on a probation period of 3 months, which can be extended based on performance.</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7. Leave Policy:</w:t>
      </w:r>
    </w:p>
    <w:p>
      <w:pPr>
        <w:pStyle w:val="Normal"/>
        <w:spacing w:before="0" w:after="0"/>
        <w:rPr>
          <w:sz w:val="24"/>
          <w:szCs w:val="24"/>
        </w:rPr>
      </w:pPr>
      <w:r>
        <w:rPr>
          <w:sz w:val="24"/>
          <w:szCs w:val="24"/>
        </w:rPr>
        <w:t>You will be entitled to 1 earned leave per month after completion of probation period as per company policy.</w:t>
      </w:r>
    </w:p>
    <w:p>
      <w:pPr>
        <w:pStyle w:val="Normal"/>
        <w:spacing w:before="0" w:after="0"/>
        <w:rPr>
          <w:sz w:val="24"/>
          <w:szCs w:val="24"/>
        </w:rPr>
      </w:pPr>
      <w:r>
        <w:rPr>
          <w:sz w:val="24"/>
          <w:szCs w:val="24"/>
        </w:rPr>
      </w:r>
    </w:p>
    <w:p>
      <w:pPr>
        <w:pStyle w:val="Normal"/>
        <w:rPr>
          <w:b/>
          <w:bCs/>
          <w:sz w:val="24"/>
          <w:szCs w:val="24"/>
        </w:rPr>
      </w:pPr>
      <w:r>
        <w:rPr>
          <w:b/>
          <w:bCs/>
          <w:sz w:val="24"/>
          <w:szCs w:val="24"/>
        </w:rPr>
        <w:t>8. Terms &amp; Conditions:</w:t>
      </w:r>
    </w:p>
    <w:p>
      <w:pPr>
        <w:pStyle w:val="Normal"/>
        <w:numPr>
          <w:ilvl w:val="0"/>
          <w:numId w:val="1"/>
        </w:numPr>
        <w:spacing w:before="0" w:after="0"/>
        <w:rPr>
          <w:sz w:val="24"/>
          <w:szCs w:val="24"/>
        </w:rPr>
      </w:pPr>
      <w:r>
        <w:rPr>
          <w:sz w:val="24"/>
          <w:szCs w:val="24"/>
        </w:rPr>
        <w:t>You are required to maintain confidentiality of company data.</w:t>
      </w:r>
    </w:p>
    <w:p>
      <w:pPr>
        <w:pStyle w:val="Normal"/>
        <w:numPr>
          <w:ilvl w:val="0"/>
          <w:numId w:val="1"/>
        </w:numPr>
        <w:spacing w:before="0" w:after="0"/>
        <w:rPr>
          <w:sz w:val="24"/>
          <w:szCs w:val="24"/>
        </w:rPr>
      </w:pPr>
      <w:r>
        <w:rPr>
          <w:sz w:val="24"/>
          <w:szCs w:val="24"/>
        </w:rPr>
        <w:t>You shall follow all company rules, discipline, and reporting structure.</w:t>
      </w:r>
    </w:p>
    <w:p>
      <w:pPr>
        <w:pStyle w:val="Normal"/>
        <w:numPr>
          <w:ilvl w:val="0"/>
          <w:numId w:val="1"/>
        </w:numPr>
        <w:spacing w:before="0" w:after="0"/>
        <w:jc w:val="both"/>
        <w:rPr>
          <w:sz w:val="24"/>
          <w:szCs w:val="24"/>
        </w:rPr>
      </w:pPr>
      <w:r>
        <w:rPr>
          <w:sz w:val="24"/>
          <w:szCs w:val="24"/>
        </w:rPr>
        <w:t>This offer is subject to satisfactory verification of your documents and experience.</w:t>
      </w:r>
    </w:p>
    <w:p>
      <w:pPr>
        <w:pStyle w:val="Normal"/>
        <w:spacing w:before="0" w:after="0"/>
        <w:ind w:left="720"/>
        <w:rPr>
          <w:sz w:val="24"/>
          <w:szCs w:val="24"/>
        </w:rPr>
      </w:pPr>
      <w:r>
        <w:rPr>
          <w:sz w:val="24"/>
          <w:szCs w:val="24"/>
        </w:rPr>
      </w:r>
    </w:p>
    <w:p>
      <w:pPr>
        <w:pStyle w:val="Normal"/>
        <w:rPr>
          <w:b/>
          <w:bCs/>
          <w:sz w:val="24"/>
          <w:szCs w:val="24"/>
        </w:rPr>
      </w:pPr>
      <w:r>
        <w:rPr>
          <w:b/>
          <w:bCs/>
          <w:sz w:val="24"/>
          <w:szCs w:val="24"/>
        </w:rPr>
        <w:t>9. Acceptance of Offer:</w:t>
      </w:r>
    </w:p>
    <w:p>
      <w:pPr>
        <w:pStyle w:val="Normal"/>
        <w:spacing w:before="0" w:after="0"/>
        <w:rPr>
          <w:sz w:val="24"/>
          <w:szCs w:val="24"/>
        </w:rPr>
      </w:pPr>
      <w:r>
        <w:rPr>
          <w:sz w:val="24"/>
          <w:szCs w:val="24"/>
        </w:rPr>
        <w:t>Please sign and return a copy of this letter as a token of your acceptance.</w:t>
      </w:r>
    </w:p>
    <w:p>
      <w:pPr>
        <w:pStyle w:val="Normal"/>
        <w:spacing w:before="0" w:after="0"/>
        <w:rPr>
          <w:sz w:val="24"/>
          <w:szCs w:val="24"/>
        </w:rPr>
      </w:pPr>
      <w:r>
        <w:rPr>
          <w:sz w:val="24"/>
          <w:szCs w:val="24"/>
        </w:rPr>
      </w:r>
    </w:p>
    <w:p>
      <w:pPr>
        <w:pStyle w:val="Normal"/>
        <w:spacing w:before="0" w:after="0"/>
        <w:rPr>
          <w:sz w:val="24"/>
          <w:szCs w:val="24"/>
        </w:rPr>
      </w:pPr>
      <w:r>
        <w:rPr>
          <w:sz w:val="24"/>
          <w:szCs w:val="24"/>
        </w:rPr>
        <w:t>We look forward to welcoming you to our team and wish you a successful career with us.</w:t>
      </w:r>
    </w:p>
    <w:p>
      <w:pPr>
        <w:pStyle w:val="Normal"/>
        <w:spacing w:before="0" w:after="0"/>
        <w:rPr>
          <w:sz w:val="24"/>
          <w:szCs w:val="24"/>
        </w:rPr>
      </w:pPr>
      <w:r>
        <w:rPr>
          <w:sz w:val="24"/>
          <w:szCs w:val="24"/>
        </w:rPr>
      </w:r>
    </w:p>
    <w:p>
      <w:pPr>
        <w:pStyle w:val="Normal"/>
        <w:spacing w:before="0" w:after="0"/>
        <w:rPr>
          <w:sz w:val="24"/>
          <w:szCs w:val="24"/>
        </w:rPr>
      </w:pPr>
      <w:r>
        <w:rPr>
          <w:sz w:val="24"/>
          <w:szCs w:val="24"/>
        </w:rPr>
        <w:t>Warm Regards,</w:t>
        <w:br/>
      </w:r>
      <w:r>
        <w:rPr>
          <w:b/>
          <w:bCs/>
          <w:sz w:val="24"/>
          <w:szCs w:val="24"/>
        </w:rPr>
        <w:t>For AKS Solar Systems Private Limited</w:t>
      </w:r>
    </w:p>
    <w:p>
      <w:pPr>
        <w:pStyle w:val="Normal"/>
        <w:rPr>
          <w:sz w:val="24"/>
          <w:szCs w:val="24"/>
        </w:rPr>
      </w:pPr>
      <w:r>
        <w:rPr/>
        <w:drawing>
          <wp:inline distT="0" distB="0" distL="0" distR="0">
            <wp:extent cx="1751965" cy="8305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6985" t="22798" r="25497" b="20336"/>
                    <a:stretch>
                      <a:fillRect/>
                    </a:stretch>
                  </pic:blipFill>
                  <pic:spPr bwMode="auto">
                    <a:xfrm>
                      <a:off x="0" y="0"/>
                      <a:ext cx="1751965" cy="830580"/>
                    </a:xfrm>
                    <a:prstGeom prst="rect">
                      <a:avLst/>
                    </a:prstGeom>
                    <a:noFill/>
                  </pic:spPr>
                </pic:pic>
              </a:graphicData>
            </a:graphic>
          </wp:inline>
        </w:drawing>
      </w:r>
    </w:p>
    <w:p>
      <w:pPr>
        <w:pStyle w:val="Normal"/>
        <w:spacing w:before="0" w:after="0"/>
        <w:rPr>
          <w:sz w:val="24"/>
          <w:szCs w:val="24"/>
        </w:rPr>
      </w:pPr>
      <w:r>
        <w:rPr>
          <w:sz w:val="24"/>
          <w:szCs w:val="24"/>
        </w:rPr>
        <w:t>[Authorized Signatory]</w:t>
      </w:r>
    </w:p>
    <w:p>
      <w:pPr>
        <w:pStyle w:val="Normal"/>
        <w:spacing w:before="0" w:after="0"/>
        <w:rPr>
          <w:b/>
          <w:bCs/>
          <w:sz w:val="24"/>
          <w:szCs w:val="24"/>
        </w:rPr>
      </w:pPr>
      <w:r>
        <w:rPr>
          <w:b/>
          <w:bCs/>
          <w:sz w:val="24"/>
          <w:szCs w:val="24"/>
        </w:rPr>
        <w:t>SR. Manager (HR &amp; Social Media)</w:t>
      </w:r>
    </w:p>
    <w:p>
      <w:pPr>
        <w:pStyle w:val="Normal"/>
        <w:rPr>
          <w:sz w:val="24"/>
          <w:szCs w:val="24"/>
        </w:rPr>
      </w:pPr>
      <w:r>
        <w:rPr>
          <w:sz w:val="24"/>
          <w:szCs w:val="24"/>
        </w:rPr>
      </w:r>
    </w:p>
    <w:p>
      <w:pPr>
        <w:pStyle w:val="Normal"/>
        <w:rPr>
          <w:sz w:val="24"/>
          <w:szCs w:val="24"/>
        </w:rPr>
      </w:pPr>
      <w:r>
        <w:rPr>
          <w:b/>
          <w:bCs/>
          <w:sz w:val="24"/>
          <w:szCs w:val="24"/>
        </w:rPr>
        <w:t>Employee Acceptance</w:t>
      </w:r>
    </w:p>
    <w:p>
      <w:pPr>
        <w:pStyle w:val="Normal"/>
        <w:rPr>
          <w:sz w:val="24"/>
          <w:szCs w:val="24"/>
        </w:rPr>
      </w:pPr>
      <w:r>
        <w:rPr>
          <w:sz w:val="24"/>
          <w:szCs w:val="24"/>
        </w:rPr>
        <w:t xml:space="preserve">I, </w:t>
      </w:r>
      <w:r>
        <w:rPr>
          <w:b/>
          <w:bCs/>
          <w:sz w:val="24"/>
          <w:szCs w:val="24"/>
        </w:rPr>
        <w:t>{{CandidateName}}</w:t>
      </w:r>
      <w:r>
        <w:rPr>
          <w:sz w:val="24"/>
          <w:szCs w:val="24"/>
        </w:rPr>
        <w:t xml:space="preserve"> accept the above offer and agree to the terms and conditions.</w:t>
      </w:r>
    </w:p>
    <w:p>
      <w:pPr>
        <w:pStyle w:val="Normal"/>
        <w:rPr>
          <w:sz w:val="24"/>
          <w:szCs w:val="24"/>
        </w:rPr>
      </w:pPr>
      <w:r>
        <w:rPr>
          <w:sz w:val="24"/>
          <w:szCs w:val="24"/>
        </w:rPr>
        <w:t>Signature: ____________</w:t>
        <w:br/>
        <w:t>Date: ____________</w:t>
      </w:r>
    </w:p>
    <w:p>
      <w:pPr>
        <w:pStyle w:val="Normal"/>
        <w:spacing w:before="0" w:after="160"/>
        <w:rPr>
          <w:sz w:val="24"/>
          <w:szCs w:val="24"/>
        </w:rPr>
      </w:pPr>
      <w:r>
        <w:rPr>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margin">
                <wp:align>center</wp:align>
              </wp:positionV>
              <wp:extent cx="5730240" cy="5730240"/>
              <wp:effectExtent l="0" t="0" r="0" b="0"/>
              <wp:wrapNone/>
              <wp:docPr id="3" name="WordPictureWatermark105374422"/>
              <a:graphic xmlns:a="http://schemas.openxmlformats.org/drawingml/2006/main">
                <a:graphicData uri="http://schemas.openxmlformats.org/drawingml/2006/picture">
                  <pic:pic xmlns:pic="http://schemas.openxmlformats.org/drawingml/2006/picture">
                    <pic:nvPicPr>
                      <pic:cNvPr id="4" name="WordPictureWatermark105374422"/>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374422" o:spid="shape_0" stroked="f" o:allowincell="f" style="position:absolute;margin-left:0.05pt;margin-top:0pt;width:451.15pt;height:451.1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8" behindDoc="1" locked="0" layoutInCell="0" allowOverlap="1">
              <wp:simplePos x="0" y="0"/>
              <wp:positionH relativeFrom="margin">
                <wp:align>center</wp:align>
              </wp:positionH>
              <wp:positionV relativeFrom="margin">
                <wp:align>center</wp:align>
              </wp:positionV>
              <wp:extent cx="5730240" cy="5730240"/>
              <wp:effectExtent l="0" t="0" r="0" b="0"/>
              <wp:wrapNone/>
              <wp:docPr id="5" name="WordPictureWatermark105374423"/>
              <a:graphic xmlns:a="http://schemas.openxmlformats.org/drawingml/2006/main">
                <a:graphicData uri="http://schemas.openxmlformats.org/drawingml/2006/picture">
                  <pic:pic xmlns:pic="http://schemas.openxmlformats.org/drawingml/2006/picture">
                    <pic:nvPicPr>
                      <pic:cNvPr id="6" name="WordPictureWatermark105374423"/>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mc:Choice>
        <mc:Fallback>
          <w:pict>
            <v:shape id="WordPictureWatermark105374423" o:spid="shape_0" stroked="f" o:allowincell="f" style="position:absolute;margin-left:0.05pt;margin-top:123.35pt;width:451.15pt;height:451.1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8" behindDoc="1" locked="0" layoutInCell="0" allowOverlap="1">
              <wp:simplePos x="0" y="0"/>
              <wp:positionH relativeFrom="margin">
                <wp:align>center</wp:align>
              </wp:positionH>
              <wp:positionV relativeFrom="margin">
                <wp:align>center</wp:align>
              </wp:positionV>
              <wp:extent cx="5730240" cy="5730240"/>
              <wp:effectExtent l="0" t="0" r="0" b="0"/>
              <wp:wrapNone/>
              <wp:docPr id="7" name="WordPictureWatermark105374423"/>
              <a:graphic xmlns:a="http://schemas.openxmlformats.org/drawingml/2006/main">
                <a:graphicData uri="http://schemas.openxmlformats.org/drawingml/2006/picture">
                  <pic:pic xmlns:pic="http://schemas.openxmlformats.org/drawingml/2006/picture">
                    <pic:nvPicPr>
                      <pic:cNvPr id="8" name="WordPictureWatermark105374423"/>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mc:Choice>
        <mc:Fallback>
          <w:pict>
            <v:shape id="WordPictureWatermark105374423" o:spid="shape_0" stroked="f" o:allowincell="f" style="position:absolute;margin-left:0.05pt;margin-top:123.35pt;width:451.15pt;height:451.1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931df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31df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31df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31df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31d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31d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31d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31df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31df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31df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31df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31df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31df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31df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31df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31df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31df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31df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31df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31df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31dfd"/>
    <w:rPr>
      <w:i/>
      <w:iCs/>
      <w:color w:themeColor="text1" w:themeTint="bf" w:val="404040"/>
    </w:rPr>
  </w:style>
  <w:style w:type="character" w:styleId="IntenseEmphasis">
    <w:name w:val="Intense Emphasis"/>
    <w:basedOn w:val="DefaultParagraphFont"/>
    <w:uiPriority w:val="21"/>
    <w:qFormat/>
    <w:rsid w:val="00931dfd"/>
    <w:rPr>
      <w:i/>
      <w:iCs/>
      <w:color w:themeColor="accent1" w:themeShade="bf" w:val="0F4761"/>
    </w:rPr>
  </w:style>
  <w:style w:type="character" w:styleId="IntenseQuoteChar" w:customStyle="1">
    <w:name w:val="Intense Quote Char"/>
    <w:basedOn w:val="DefaultParagraphFont"/>
    <w:link w:val="IntenseQuote"/>
    <w:uiPriority w:val="30"/>
    <w:qFormat/>
    <w:rsid w:val="00931dfd"/>
    <w:rPr>
      <w:i/>
      <w:iCs/>
      <w:color w:themeColor="accent1" w:themeShade="bf" w:val="0F4761"/>
    </w:rPr>
  </w:style>
  <w:style w:type="character" w:styleId="IntenseReference">
    <w:name w:val="Intense Reference"/>
    <w:basedOn w:val="DefaultParagraphFont"/>
    <w:uiPriority w:val="32"/>
    <w:qFormat/>
    <w:rsid w:val="00931dfd"/>
    <w:rPr>
      <w:b/>
      <w:bCs/>
      <w:smallCaps/>
      <w:color w:themeColor="accent1" w:themeShade="bf" w:val="0F4761"/>
      <w:spacing w:val="5"/>
    </w:rPr>
  </w:style>
  <w:style w:type="character" w:styleId="HeaderChar" w:customStyle="1">
    <w:name w:val="Header Char"/>
    <w:basedOn w:val="DefaultParagraphFont"/>
    <w:link w:val="Header"/>
    <w:uiPriority w:val="99"/>
    <w:qFormat/>
    <w:rsid w:val="00b7736d"/>
    <w:rPr/>
  </w:style>
  <w:style w:type="character" w:styleId="FooterChar" w:customStyle="1">
    <w:name w:val="Footer Char"/>
    <w:basedOn w:val="DefaultParagraphFont"/>
    <w:link w:val="Footer"/>
    <w:uiPriority w:val="99"/>
    <w:qFormat/>
    <w:rsid w:val="00b7736d"/>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931df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31df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31dfd"/>
    <w:pPr>
      <w:spacing w:before="160" w:after="160"/>
      <w:jc w:val="center"/>
    </w:pPr>
    <w:rPr>
      <w:i/>
      <w:iCs/>
      <w:color w:themeColor="text1" w:themeTint="bf" w:val="404040"/>
    </w:rPr>
  </w:style>
  <w:style w:type="paragraph" w:styleId="ListParagraph">
    <w:name w:val="List Paragraph"/>
    <w:basedOn w:val="Normal"/>
    <w:uiPriority w:val="34"/>
    <w:qFormat/>
    <w:rsid w:val="00931dfd"/>
    <w:pPr>
      <w:spacing w:before="0" w:after="160"/>
      <w:ind w:left="720"/>
      <w:contextualSpacing/>
    </w:pPr>
    <w:rPr/>
  </w:style>
  <w:style w:type="paragraph" w:styleId="IntenseQuote">
    <w:name w:val="Intense Quote"/>
    <w:basedOn w:val="Normal"/>
    <w:next w:val="Normal"/>
    <w:link w:val="IntenseQuoteChar"/>
    <w:uiPriority w:val="30"/>
    <w:qFormat/>
    <w:rsid w:val="00931df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b7736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7736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Pages>4</Pages>
  <Words>949</Words>
  <Characters>5411</Characters>
  <CharactersWithSpaces>6348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2026-08-04T08:36:00Z</dcterms:created>
  <dc:creator>Aks Solar</dc:creator>
  <dc:description/>
  <dc:language>en-US</dc:language>
  <cp:lastModifiedBy>Aks Solar</cp:lastModifiedBy>
  <dcterms:modified xsi:type="dcterms:W3CDTF">2026-08-04T08:39:00Z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