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52"/>
                <w:szCs w:val="52"/>
              </w:rPr>
              <w:t xml:space="preserve">Eugene Stepanov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5FA8"/>
          <w:sz w:val="26"/>
          <w:szCs w:val="26"/>
        </w:rPr>
        <w:t xml:space="preserve">Senior Ruby on Rails Developer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13+ years building scalable backend systems  ·  Remote only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antynitr@gmail.com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1E5FA8"/>
                <w:sz w:val="19"/>
                <w:szCs w:val="19"/>
              </w:rPr>
              <w:t xml:space="preserve">github.com/Nitr  ·  linkedin.com/in/eugene-stepanov-64a2834b</w:t>
            </w:r>
          </w:p>
        </w:tc>
      </w:tr>
    </w:tbl>
    <w:p>
      <w:pPr>
        <w:pBdr>
          <w:bottom w:val="single" w:color="1E5FA8" w:sz="12" w:space="1"/>
        </w:pBdr>
        <w:spacing w:after="0" w:before="120"/>
      </w:pPr>
    </w:p>
    <w:p>
      <w:pPr>
        <w:spacing w:after="20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PROFESSIONAL SUMMARY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Senior Ruby on Rails developer with 13+ years of production experience across fintech (crypto exchange), SaaS, and high-growth startups. Deep expertise in PostgreSQL, background job processing, infrastructure automation, and observability. Proven ability to architect solutions under pressure — including critical zero-downtime migrations, custom blockchain integrations, and performance optimization at scale. Self-driven and effective in fully remote environments.</w:t>
      </w:r>
    </w:p>
    <w:p>
      <w:pPr>
        <w:spacing w:after="8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Migrated a live production system (Dokku → Kamal) including a 1 TB PostgreSQL database to a new hosting provider in ~3 hours — minimal revenue loss, near-zero customer complaints.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&lt; 200 ms.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Eliminated search performance bottlenecks using a PostgreSQL UNLOGGED TABLE (CQRS pattern) — reduced query time from unpredictable spikes to a stable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 proprietary order-book matching algorithm for instant crypto exchange — integrated into both exchange and P2P modules for a seamless cross-product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Tron and Solana blockchain networks for deposits and withdrawals, running on self-hosted nodes with automatic fallback to getblock.io for high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video rendering microservice on AWS with autoscaling for maxadesigns.com, deployed independently as a standalone service.</w:t>
      </w:r>
    </w:p>
    <w:p>
      <w:pPr>
        <w:spacing w:after="8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Language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Ruby (2012 – present)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Framework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Ruby on Rails — versions 3.x through 7.x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(UNLOGGED tables, EXPLAIN ANALYZE, indexing, partitioning), Redis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Queue / BG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Sidekiq, RabbitMQ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Blockchain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Tron, Solana — node deployment, deposit/withdrawal logic, fallback RPC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Docker, Kamal, Capistrano, AWS (EC2, S3, RDS, Autoscaling), Nginx, Linux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Monitoring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 (Rails, PostgreSQL, Redis, Sidekiq, Nginx + business metrics)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Tooling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Jira, Confluence, Git, CI/CD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Senior Ruby on Rails Developer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Confidential (NDA)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Jun 2023 – Apr 2026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Scaled a single-server application to a multi-server topology (web / database / background workers) in response to rapid user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a Dokku → Kamal migration including a 1 TB PostgreSQL database and Redis to a new hosting provider — total downtime ~3 hours, negligible business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 CQRS-based UNLOGGED TABLE search layer in PostgreSQL: normalized data kept intact, denormalized copy updated via background jobs — search latency reduced to a consistent sub-200 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a Prometheus monitoring stack covering infrastructure (Rails, PostgreSQL, Redis, Sidekiq, Nginx) and custom business KPIs — enabling proactive performance tuning and fast incident resolution.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Ruby on Rails Developer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Crypto Exchange (Confidential, NDA)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2021 – 2023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Tron and Solana blockchain networks for deposit and withdrawal flows, running on self-hosted full nodes with automatic RPC fallback to getblock.io for fault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an instant exchange feature based on a custom order-book matching algorithm — designed the algorithm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seamless P2P ↔ Exchange integration allowing P2P users to access exchange functionality without friction.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Ruby on Rails Developer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Fohlio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2018 – 2021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Contributed to new feature development for a US-based SaaS product (interior design &amp; procurement platform).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closely with business analysts to translate product requirements into technical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Used Jira and Confluence for project management; deployed infrastructure on AWS.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Ruby on Rails Developer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1E5FA8"/>
                <w:sz w:val="22"/>
                <w:szCs w:val="22"/>
              </w:rPr>
              <w:t xml:space="preserve">maxadesigns.com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2023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and deployed a standalone video rendering microservice on AWS with autoscaling — handles burst rendering workloads independently from the main application.</w:t>
      </w:r>
    </w:p>
    <w:p>
      <w:pPr>
        <w:spacing w:after="8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Bachelor's Degree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University (details available on request)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2006</w:t>
      </w:r>
    </w:p>
    <w:p>
      <w:pPr>
        <w:spacing w:after="80" w:before="0"/>
      </w:pPr>
      <w:r>
        <w:t xml:space="preserve"/>
      </w:r>
    </w:p>
    <w:p>
      <w:pPr>
        <w:pBdr>
          <w:bottom w:val="single" w:color="1E5FA8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E5FA8"/>
          <w:sz w:val="22"/>
          <w:szCs w:val="22"/>
        </w:rPr>
        <w:t xml:space="preserve">LANGUAGES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Russian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English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B1–B2 (professional reading/writing, comfortable in async remote environments)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  <w:rPr>
        <w:rFonts w:ascii="Arial" w:cs="Arial" w:eastAsia="Arial" w:hAnsi="Arial"/>
        <w:color w:val="1E5FA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2026-05-04T09:04:11.278Z</dcterms:created>
  <dcterms:modified xsi:type="dcterms:W3CDTF">2026-05-04T09:04:11.295Z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