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1AF" w:rsidRDefault="00EA71AF" w:rsidP="00EA71A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Spis treści</w:t>
      </w:r>
    </w:p>
    <w:p w:rsidR="00EA71AF" w:rsidRDefault="00EA71AF" w:rsidP="00EA71A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EA71AF" w:rsidRDefault="00EA71AF" w:rsidP="00EA71AF">
      <w:pPr>
        <w:pStyle w:val="Akapitzlist"/>
        <w:numPr>
          <w:ilvl w:val="0"/>
          <w:numId w:val="3"/>
        </w:numPr>
      </w:pPr>
      <w:r>
        <w:t>Opis zadania</w:t>
      </w:r>
    </w:p>
    <w:p w:rsidR="00EA71AF" w:rsidRDefault="00EA71AF" w:rsidP="00EA71AF">
      <w:pPr>
        <w:pStyle w:val="Akapitzlist"/>
        <w:numPr>
          <w:ilvl w:val="0"/>
          <w:numId w:val="3"/>
        </w:numPr>
      </w:pPr>
      <w:r>
        <w:t>Rozwiązanie automatem Moore’a</w:t>
      </w:r>
    </w:p>
    <w:p w:rsidR="00EA71AF" w:rsidRDefault="00EA71AF" w:rsidP="00EA71AF">
      <w:pPr>
        <w:pStyle w:val="Akapitzlist"/>
        <w:numPr>
          <w:ilvl w:val="0"/>
          <w:numId w:val="3"/>
        </w:numPr>
      </w:pPr>
      <w:r>
        <w:t xml:space="preserve">Rozwiązanie automatem </w:t>
      </w:r>
      <w:proofErr w:type="spellStart"/>
      <w:r>
        <w:t>Mealy’ego</w:t>
      </w:r>
      <w:proofErr w:type="spellEnd"/>
    </w:p>
    <w:p w:rsidR="00EA71AF" w:rsidRDefault="00EA71AF" w:rsidP="00EA71AF">
      <w:pPr>
        <w:pStyle w:val="Akapitzlist"/>
        <w:numPr>
          <w:ilvl w:val="0"/>
          <w:numId w:val="3"/>
        </w:numPr>
      </w:pPr>
      <w:r>
        <w:t xml:space="preserve">Rozwiązanie klasycznym diagramem </w:t>
      </w:r>
      <w:proofErr w:type="spellStart"/>
      <w:r>
        <w:t>StateFlow</w:t>
      </w:r>
      <w:proofErr w:type="spellEnd"/>
    </w:p>
    <w:p w:rsidR="00EA71AF" w:rsidRDefault="00EA71AF" w:rsidP="00EA71AF">
      <w:pPr>
        <w:pStyle w:val="Akapitzlist"/>
        <w:numPr>
          <w:ilvl w:val="0"/>
          <w:numId w:val="3"/>
        </w:numPr>
      </w:pPr>
      <w:r>
        <w:t>Porównanie pracy automatów</w:t>
      </w:r>
    </w:p>
    <w:p w:rsidR="00EA71AF" w:rsidRDefault="00EA71AF" w:rsidP="00EA71AF">
      <w:pPr>
        <w:pStyle w:val="Akapitzlist"/>
        <w:numPr>
          <w:ilvl w:val="0"/>
          <w:numId w:val="3"/>
        </w:numPr>
      </w:pPr>
      <w:r>
        <w:t>Zliczanie beczek</w:t>
      </w:r>
    </w:p>
    <w:p w:rsidR="00EA71AF" w:rsidRDefault="00F7412E" w:rsidP="00746ADD">
      <w:pPr>
        <w:pStyle w:val="Akapitzlist"/>
        <w:numPr>
          <w:ilvl w:val="0"/>
          <w:numId w:val="3"/>
        </w:numPr>
      </w:pPr>
      <w:r>
        <w:t>Obserwacje i w</w:t>
      </w:r>
      <w:r w:rsidR="00EA71AF">
        <w:t>nioski</w:t>
      </w:r>
    </w:p>
    <w:p w:rsidR="00746ADD" w:rsidRPr="00746ADD" w:rsidRDefault="00746ADD" w:rsidP="00FB3408">
      <w:pPr>
        <w:pStyle w:val="Akapitzlist"/>
      </w:pPr>
    </w:p>
    <w:p w:rsidR="00EA71AF" w:rsidRPr="00EA71AF" w:rsidRDefault="00EA71AF" w:rsidP="00EA71AF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EA71AF">
        <w:rPr>
          <w:rFonts w:cs="Times New Roman"/>
          <w:b/>
          <w:sz w:val="24"/>
          <w:szCs w:val="24"/>
        </w:rPr>
        <w:t>Opis zadania:</w:t>
      </w:r>
    </w:p>
    <w:p w:rsidR="00EA71AF" w:rsidRPr="00131694" w:rsidRDefault="00EA71AF" w:rsidP="00EA71A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31694">
        <w:rPr>
          <w:rFonts w:cs="Times New Roman"/>
          <w:szCs w:val="24"/>
        </w:rPr>
        <w:t>System napełniania beczek typu KEG składa si</w:t>
      </w:r>
      <w:r w:rsidRPr="00131694">
        <w:rPr>
          <w:rFonts w:eastAsia="TimesNewRoman" w:cs="TimesNewRoman"/>
          <w:szCs w:val="24"/>
        </w:rPr>
        <w:t xml:space="preserve">ę </w:t>
      </w:r>
      <w:r w:rsidRPr="00131694">
        <w:rPr>
          <w:rFonts w:cs="Times New Roman"/>
          <w:szCs w:val="24"/>
        </w:rPr>
        <w:t>z dwóch maszyn poł</w:t>
      </w:r>
      <w:r w:rsidRPr="00131694">
        <w:rPr>
          <w:rFonts w:eastAsia="TimesNewRoman" w:cs="TimesNewRoman"/>
          <w:szCs w:val="24"/>
        </w:rPr>
        <w:t>ą</w:t>
      </w:r>
      <w:r w:rsidRPr="00131694">
        <w:rPr>
          <w:rFonts w:cs="Times New Roman"/>
          <w:szCs w:val="24"/>
        </w:rPr>
        <w:t>czonych szeregowo  (rys. 1) - myjki beczek (maszyna M1) oraz napełniarki beczek (maszyna M2). Obie maszyny nie posiadaj</w:t>
      </w:r>
      <w:r w:rsidRPr="00131694">
        <w:rPr>
          <w:rFonts w:eastAsia="TimesNewRoman" w:cs="TimesNewRoman"/>
          <w:szCs w:val="24"/>
        </w:rPr>
        <w:t xml:space="preserve">ą </w:t>
      </w:r>
      <w:r w:rsidRPr="00131694">
        <w:rPr>
          <w:rFonts w:cs="Times New Roman"/>
          <w:szCs w:val="24"/>
        </w:rPr>
        <w:t>bufora (miejsca oczekiwania produktu). Beczki transportowane s</w:t>
      </w:r>
      <w:r w:rsidRPr="00131694">
        <w:rPr>
          <w:rFonts w:eastAsia="TimesNewRoman" w:cs="TimesNewRoman"/>
          <w:szCs w:val="24"/>
        </w:rPr>
        <w:t xml:space="preserve">ą </w:t>
      </w:r>
      <w:r w:rsidRPr="00131694">
        <w:rPr>
          <w:rFonts w:cs="Times New Roman"/>
          <w:szCs w:val="24"/>
        </w:rPr>
        <w:t>za pomoc</w:t>
      </w:r>
      <w:r w:rsidRPr="00131694">
        <w:rPr>
          <w:rFonts w:eastAsia="TimesNewRoman" w:cs="TimesNewRoman"/>
          <w:szCs w:val="24"/>
        </w:rPr>
        <w:t xml:space="preserve">ą </w:t>
      </w:r>
      <w:r w:rsidRPr="00131694">
        <w:rPr>
          <w:rFonts w:cs="Times New Roman"/>
          <w:szCs w:val="24"/>
        </w:rPr>
        <w:t>przeno</w:t>
      </w:r>
      <w:r w:rsidRPr="00131694">
        <w:rPr>
          <w:rFonts w:eastAsia="TimesNewRoman" w:cs="TimesNewRoman"/>
          <w:szCs w:val="24"/>
        </w:rPr>
        <w:t>ś</w:t>
      </w:r>
      <w:r w:rsidRPr="00131694">
        <w:rPr>
          <w:rFonts w:cs="Times New Roman"/>
          <w:szCs w:val="24"/>
        </w:rPr>
        <w:t>nika ta</w:t>
      </w:r>
      <w:r w:rsidRPr="00131694">
        <w:rPr>
          <w:rFonts w:eastAsia="TimesNewRoman" w:cs="TimesNewRoman"/>
          <w:szCs w:val="24"/>
        </w:rPr>
        <w:t>ś</w:t>
      </w:r>
      <w:r w:rsidRPr="00131694">
        <w:rPr>
          <w:rFonts w:cs="Times New Roman"/>
          <w:szCs w:val="24"/>
        </w:rPr>
        <w:t>mowego. Proces wygl</w:t>
      </w:r>
      <w:r w:rsidRPr="00131694">
        <w:rPr>
          <w:rFonts w:eastAsia="TimesNewRoman" w:cs="TimesNewRoman"/>
          <w:szCs w:val="24"/>
        </w:rPr>
        <w:t>ą</w:t>
      </w:r>
      <w:r w:rsidRPr="00131694">
        <w:rPr>
          <w:rFonts w:cs="Times New Roman"/>
          <w:szCs w:val="24"/>
        </w:rPr>
        <w:t>da nast</w:t>
      </w:r>
      <w:r w:rsidRPr="00131694">
        <w:rPr>
          <w:rFonts w:eastAsia="TimesNewRoman" w:cs="TimesNewRoman"/>
          <w:szCs w:val="24"/>
        </w:rPr>
        <w:t>ę</w:t>
      </w:r>
      <w:r w:rsidRPr="00131694">
        <w:rPr>
          <w:rFonts w:cs="Times New Roman"/>
          <w:szCs w:val="24"/>
        </w:rPr>
        <w:t>puj</w:t>
      </w:r>
      <w:r w:rsidRPr="00131694">
        <w:rPr>
          <w:rFonts w:eastAsia="TimesNewRoman" w:cs="TimesNewRoman"/>
          <w:szCs w:val="24"/>
        </w:rPr>
        <w:t>ą</w:t>
      </w:r>
      <w:r w:rsidRPr="00131694">
        <w:rPr>
          <w:rFonts w:cs="Times New Roman"/>
          <w:szCs w:val="24"/>
        </w:rPr>
        <w:t>co: je</w:t>
      </w:r>
      <w:r w:rsidRPr="00131694">
        <w:rPr>
          <w:rFonts w:eastAsia="TimesNewRoman" w:cs="TimesNewRoman"/>
          <w:szCs w:val="24"/>
        </w:rPr>
        <w:t>ś</w:t>
      </w:r>
      <w:r w:rsidRPr="00131694">
        <w:rPr>
          <w:rFonts w:cs="Times New Roman"/>
          <w:szCs w:val="24"/>
        </w:rPr>
        <w:t>li beczka przyje</w:t>
      </w:r>
      <w:r w:rsidRPr="00131694">
        <w:rPr>
          <w:rFonts w:eastAsia="TimesNewRoman" w:cs="TimesNewRoman"/>
          <w:szCs w:val="24"/>
        </w:rPr>
        <w:t>ż</w:t>
      </w:r>
      <w:r w:rsidRPr="00131694">
        <w:rPr>
          <w:rFonts w:cs="Times New Roman"/>
          <w:szCs w:val="24"/>
        </w:rPr>
        <w:t>d</w:t>
      </w:r>
      <w:r w:rsidRPr="00131694">
        <w:rPr>
          <w:rFonts w:eastAsia="TimesNewRoman" w:cs="TimesNewRoman"/>
          <w:szCs w:val="24"/>
        </w:rPr>
        <w:t>ż</w:t>
      </w:r>
      <w:r w:rsidRPr="00131694">
        <w:rPr>
          <w:rFonts w:cs="Times New Roman"/>
          <w:szCs w:val="24"/>
        </w:rPr>
        <w:t>a i maszyna M1</w:t>
      </w:r>
    </w:p>
    <w:p w:rsidR="00EA71AF" w:rsidRPr="00131694" w:rsidRDefault="00EA71AF" w:rsidP="00EA71A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31694">
        <w:rPr>
          <w:rFonts w:cs="Times New Roman"/>
          <w:szCs w:val="24"/>
        </w:rPr>
        <w:t>jest zaj</w:t>
      </w:r>
      <w:r w:rsidRPr="00131694">
        <w:rPr>
          <w:rFonts w:eastAsia="TimesNewRoman" w:cs="TimesNewRoman"/>
          <w:szCs w:val="24"/>
        </w:rPr>
        <w:t>ę</w:t>
      </w:r>
      <w:r w:rsidRPr="00131694">
        <w:rPr>
          <w:rFonts w:cs="Times New Roman"/>
          <w:szCs w:val="24"/>
        </w:rPr>
        <w:t>ta, beczka jest usuwana z kolejki, Je</w:t>
      </w:r>
      <w:r w:rsidRPr="00131694">
        <w:rPr>
          <w:rFonts w:eastAsia="TimesNewRoman" w:cs="TimesNewRoman"/>
          <w:szCs w:val="24"/>
        </w:rPr>
        <w:t>ś</w:t>
      </w:r>
      <w:r w:rsidRPr="00131694">
        <w:rPr>
          <w:rFonts w:cs="Times New Roman"/>
          <w:szCs w:val="24"/>
        </w:rPr>
        <w:t>li maszyna M1 ko</w:t>
      </w:r>
      <w:r w:rsidRPr="00131694">
        <w:rPr>
          <w:rFonts w:eastAsia="TimesNewRoman" w:cs="TimesNewRoman"/>
          <w:szCs w:val="24"/>
        </w:rPr>
        <w:t>ń</w:t>
      </w:r>
      <w:r w:rsidRPr="00131694">
        <w:rPr>
          <w:rFonts w:cs="Times New Roman"/>
          <w:szCs w:val="24"/>
        </w:rPr>
        <w:t>czy proces i maszyna M2 jest zaj</w:t>
      </w:r>
      <w:r w:rsidRPr="00131694">
        <w:rPr>
          <w:rFonts w:eastAsia="TimesNewRoman" w:cs="TimesNewRoman"/>
          <w:szCs w:val="24"/>
        </w:rPr>
        <w:t>ę</w:t>
      </w:r>
      <w:r w:rsidRPr="00131694">
        <w:rPr>
          <w:rFonts w:cs="Times New Roman"/>
          <w:szCs w:val="24"/>
        </w:rPr>
        <w:t>ta, M1 przetrzymuje beczk</w:t>
      </w:r>
      <w:r w:rsidRPr="00131694">
        <w:rPr>
          <w:rFonts w:eastAsia="TimesNewRoman" w:cs="TimesNewRoman"/>
          <w:szCs w:val="24"/>
        </w:rPr>
        <w:t xml:space="preserve">ę </w:t>
      </w:r>
      <w:r w:rsidRPr="00131694">
        <w:rPr>
          <w:rFonts w:cs="Times New Roman"/>
          <w:szCs w:val="24"/>
        </w:rPr>
        <w:t>do momentu uko</w:t>
      </w:r>
      <w:r w:rsidRPr="00131694">
        <w:rPr>
          <w:rFonts w:eastAsia="TimesNewRoman" w:cs="TimesNewRoman"/>
          <w:szCs w:val="24"/>
        </w:rPr>
        <w:t>ń</w:t>
      </w:r>
      <w:r w:rsidRPr="00131694">
        <w:rPr>
          <w:rFonts w:cs="Times New Roman"/>
          <w:szCs w:val="24"/>
        </w:rPr>
        <w:t>czenia procesu przez M2 (blokada beczki). Cz</w:t>
      </w:r>
      <w:r w:rsidRPr="00131694">
        <w:rPr>
          <w:rFonts w:eastAsia="TimesNewRoman" w:cs="TimesNewRoman"/>
          <w:szCs w:val="24"/>
        </w:rPr>
        <w:t>ę</w:t>
      </w:r>
      <w:r w:rsidRPr="00131694">
        <w:rPr>
          <w:rFonts w:cs="Times New Roman"/>
          <w:szCs w:val="24"/>
        </w:rPr>
        <w:t>stotliwo</w:t>
      </w:r>
      <w:r w:rsidRPr="00131694">
        <w:rPr>
          <w:rFonts w:eastAsia="TimesNewRoman" w:cs="TimesNewRoman"/>
          <w:szCs w:val="24"/>
        </w:rPr>
        <w:t xml:space="preserve">ść </w:t>
      </w:r>
      <w:r w:rsidRPr="00131694">
        <w:rPr>
          <w:rFonts w:cs="Times New Roman"/>
          <w:szCs w:val="24"/>
        </w:rPr>
        <w:t>podawania beczek przez podajnik jest równa 1min. Dla wy</w:t>
      </w:r>
      <w:r w:rsidRPr="00131694">
        <w:rPr>
          <w:rFonts w:eastAsia="TimesNewRoman" w:cs="TimesNewRoman"/>
          <w:szCs w:val="24"/>
        </w:rPr>
        <w:t>ż</w:t>
      </w:r>
      <w:r w:rsidRPr="00131694">
        <w:rPr>
          <w:rFonts w:cs="Times New Roman"/>
          <w:szCs w:val="24"/>
        </w:rPr>
        <w:t>ej opisanego procesu opracuj graf automatu stanów w postaci (</w:t>
      </w:r>
      <w:r w:rsidRPr="00131694">
        <w:rPr>
          <w:rFonts w:cs="Times New Roman"/>
          <w:i/>
          <w:iCs/>
          <w:szCs w:val="24"/>
        </w:rPr>
        <w:t xml:space="preserve">Q, X, Y, </w:t>
      </w:r>
      <w:r w:rsidRPr="00131694">
        <w:rPr>
          <w:rFonts w:eastAsia="TimesNewRoman,Italic" w:cs="TimesNewRoman,Italic"/>
          <w:i/>
          <w:iCs/>
          <w:szCs w:val="24"/>
        </w:rPr>
        <w:t>δ</w:t>
      </w:r>
      <w:r w:rsidRPr="00131694">
        <w:rPr>
          <w:rFonts w:cs="Times New Roman"/>
          <w:i/>
          <w:iCs/>
          <w:szCs w:val="24"/>
        </w:rPr>
        <w:t xml:space="preserve">, </w:t>
      </w:r>
      <w:r w:rsidRPr="00131694">
        <w:rPr>
          <w:rFonts w:eastAsia="TimesNewRoman,Italic" w:cs="TimesNewRoman,Italic"/>
          <w:i/>
          <w:iCs/>
          <w:szCs w:val="24"/>
        </w:rPr>
        <w:t>λ</w:t>
      </w:r>
      <w:r w:rsidRPr="00131694">
        <w:rPr>
          <w:rFonts w:cs="Times New Roman"/>
          <w:szCs w:val="24"/>
        </w:rPr>
        <w:t xml:space="preserve">) i zamodeluj go w przyborniku </w:t>
      </w:r>
      <w:proofErr w:type="spellStart"/>
      <w:r w:rsidRPr="00131694">
        <w:rPr>
          <w:rFonts w:cs="Times New Roman"/>
          <w:szCs w:val="24"/>
        </w:rPr>
        <w:t>StateFlow</w:t>
      </w:r>
      <w:proofErr w:type="spellEnd"/>
      <w:r w:rsidRPr="00131694">
        <w:rPr>
          <w:rFonts w:cs="Times New Roman"/>
          <w:szCs w:val="24"/>
        </w:rPr>
        <w:t xml:space="preserve"> </w:t>
      </w:r>
      <w:r w:rsidRPr="00131694">
        <w:rPr>
          <w:rFonts w:eastAsia="TimesNewRoman" w:cs="TimesNewRoman"/>
          <w:szCs w:val="24"/>
        </w:rPr>
        <w:t>ś</w:t>
      </w:r>
      <w:r w:rsidRPr="00131694">
        <w:rPr>
          <w:rFonts w:cs="Times New Roman"/>
          <w:szCs w:val="24"/>
        </w:rPr>
        <w:t xml:space="preserve">rodowiska </w:t>
      </w:r>
      <w:proofErr w:type="spellStart"/>
      <w:r w:rsidRPr="00131694">
        <w:rPr>
          <w:rFonts w:cs="Times New Roman"/>
          <w:szCs w:val="24"/>
        </w:rPr>
        <w:t>Matlab</w:t>
      </w:r>
      <w:proofErr w:type="spellEnd"/>
      <w:r w:rsidRPr="00131694">
        <w:rPr>
          <w:rFonts w:cs="Times New Roman"/>
          <w:szCs w:val="24"/>
        </w:rPr>
        <w:t>/</w:t>
      </w:r>
      <w:proofErr w:type="spellStart"/>
      <w:r w:rsidRPr="00131694">
        <w:rPr>
          <w:rFonts w:cs="Times New Roman"/>
          <w:szCs w:val="24"/>
        </w:rPr>
        <w:t>Simulink</w:t>
      </w:r>
      <w:proofErr w:type="spellEnd"/>
      <w:r w:rsidRPr="00131694">
        <w:rPr>
          <w:rFonts w:cs="Times New Roman"/>
          <w:szCs w:val="24"/>
        </w:rPr>
        <w:t xml:space="preserve"> z u</w:t>
      </w:r>
      <w:r w:rsidRPr="00131694">
        <w:rPr>
          <w:rFonts w:eastAsia="TimesNewRoman" w:cs="TimesNewRoman"/>
          <w:szCs w:val="24"/>
        </w:rPr>
        <w:t>ż</w:t>
      </w:r>
      <w:r w:rsidRPr="00131694">
        <w:rPr>
          <w:rFonts w:cs="Times New Roman"/>
          <w:szCs w:val="24"/>
        </w:rPr>
        <w:t xml:space="preserve">yciem automatu Moore'a, </w:t>
      </w:r>
      <w:proofErr w:type="spellStart"/>
      <w:r w:rsidRPr="00131694">
        <w:rPr>
          <w:rFonts w:cs="Times New Roman"/>
          <w:szCs w:val="24"/>
        </w:rPr>
        <w:t>Mealy'ego</w:t>
      </w:r>
      <w:proofErr w:type="spellEnd"/>
      <w:r w:rsidRPr="00131694">
        <w:rPr>
          <w:rFonts w:cs="Times New Roman"/>
          <w:szCs w:val="24"/>
        </w:rPr>
        <w:t xml:space="preserve"> oraz klasycznego diagramu </w:t>
      </w:r>
      <w:proofErr w:type="spellStart"/>
      <w:r w:rsidRPr="00131694">
        <w:rPr>
          <w:rFonts w:cs="Times New Roman"/>
          <w:szCs w:val="24"/>
        </w:rPr>
        <w:t>StateFlow</w:t>
      </w:r>
      <w:proofErr w:type="spellEnd"/>
      <w:r w:rsidRPr="00131694">
        <w:rPr>
          <w:rFonts w:cs="Times New Roman"/>
          <w:szCs w:val="24"/>
        </w:rPr>
        <w:t>, zakładaj</w:t>
      </w:r>
      <w:r w:rsidRPr="00131694">
        <w:rPr>
          <w:rFonts w:eastAsia="TimesNewRoman" w:cs="TimesNewRoman"/>
          <w:szCs w:val="24"/>
        </w:rPr>
        <w:t>ą</w:t>
      </w:r>
      <w:r w:rsidRPr="00131694">
        <w:rPr>
          <w:rFonts w:cs="Times New Roman"/>
          <w:szCs w:val="24"/>
        </w:rPr>
        <w:t xml:space="preserve">c, </w:t>
      </w:r>
      <w:r w:rsidRPr="00131694">
        <w:rPr>
          <w:rFonts w:eastAsia="TimesNewRoman" w:cs="TimesNewRoman"/>
          <w:szCs w:val="24"/>
        </w:rPr>
        <w:t>ż</w:t>
      </w:r>
      <w:r w:rsidRPr="00131694">
        <w:rPr>
          <w:rFonts w:cs="Times New Roman"/>
          <w:szCs w:val="24"/>
        </w:rPr>
        <w:t>e obie maszyny s</w:t>
      </w:r>
      <w:r w:rsidRPr="00131694">
        <w:rPr>
          <w:rFonts w:eastAsia="TimesNewRoman" w:cs="TimesNewRoman"/>
          <w:szCs w:val="24"/>
        </w:rPr>
        <w:t xml:space="preserve">ą </w:t>
      </w:r>
      <w:r w:rsidRPr="00131694">
        <w:rPr>
          <w:rFonts w:cs="Times New Roman"/>
          <w:szCs w:val="24"/>
        </w:rPr>
        <w:t>na pocz</w:t>
      </w:r>
      <w:r w:rsidRPr="00131694">
        <w:rPr>
          <w:rFonts w:eastAsia="TimesNewRoman" w:cs="TimesNewRoman"/>
          <w:szCs w:val="24"/>
        </w:rPr>
        <w:t>ą</w:t>
      </w:r>
      <w:r w:rsidRPr="00131694">
        <w:rPr>
          <w:rFonts w:cs="Times New Roman"/>
          <w:szCs w:val="24"/>
        </w:rPr>
        <w:t>tku puste (bezczynne). Przeprowad</w:t>
      </w:r>
      <w:r w:rsidRPr="00131694">
        <w:rPr>
          <w:rFonts w:eastAsia="TimesNewRoman" w:cs="TimesNewRoman"/>
          <w:szCs w:val="24"/>
        </w:rPr>
        <w:t xml:space="preserve">ź </w:t>
      </w:r>
      <w:r w:rsidRPr="00131694">
        <w:rPr>
          <w:rFonts w:cs="Times New Roman"/>
          <w:szCs w:val="24"/>
        </w:rPr>
        <w:t>badania symulacyjne i porównaj działanie układu w zale</w:t>
      </w:r>
      <w:r w:rsidRPr="00131694">
        <w:rPr>
          <w:rFonts w:eastAsia="TimesNewRoman" w:cs="TimesNewRoman"/>
          <w:szCs w:val="24"/>
        </w:rPr>
        <w:t>ż</w:t>
      </w:r>
      <w:r w:rsidRPr="00131694">
        <w:rPr>
          <w:rFonts w:cs="Times New Roman"/>
          <w:szCs w:val="24"/>
        </w:rPr>
        <w:t>no</w:t>
      </w:r>
      <w:r w:rsidRPr="00131694">
        <w:rPr>
          <w:rFonts w:eastAsia="TimesNewRoman" w:cs="TimesNewRoman"/>
          <w:szCs w:val="24"/>
        </w:rPr>
        <w:t>ś</w:t>
      </w:r>
      <w:r w:rsidRPr="00131694">
        <w:rPr>
          <w:rFonts w:cs="Times New Roman"/>
          <w:szCs w:val="24"/>
        </w:rPr>
        <w:t>ci od</w:t>
      </w:r>
    </w:p>
    <w:p w:rsidR="00EA71AF" w:rsidRPr="00131694" w:rsidRDefault="00EA71AF" w:rsidP="00EA71A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31694">
        <w:rPr>
          <w:rFonts w:cs="Times New Roman"/>
          <w:szCs w:val="24"/>
        </w:rPr>
        <w:t>rodzaju automatu.</w:t>
      </w:r>
    </w:p>
    <w:p w:rsidR="00EA71AF" w:rsidRPr="00131694" w:rsidRDefault="00EA71AF" w:rsidP="00EA71A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EA71AF" w:rsidRPr="00131694" w:rsidRDefault="00EA71AF" w:rsidP="00EA71AF">
      <w:pPr>
        <w:pStyle w:val="Bezodstpw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EA71AF" w:rsidRPr="00131694" w:rsidRDefault="00EA71AF" w:rsidP="00EA71AF">
      <w:pPr>
        <w:pStyle w:val="Bezodstpw"/>
        <w:rPr>
          <w:rFonts w:eastAsiaTheme="minorEastAsia"/>
        </w:rPr>
      </w:pPr>
    </w:p>
    <w:p w:rsidR="00EA71AF" w:rsidRPr="00131694" w:rsidRDefault="00EA71AF" w:rsidP="00EA71AF">
      <w:pPr>
        <w:pStyle w:val="Bezodstpw"/>
        <w:rPr>
          <w:rFonts w:eastAsiaTheme="minorEastAsia"/>
        </w:rPr>
      </w:pPr>
      <w:r w:rsidRPr="00131694">
        <w:rPr>
          <w:rFonts w:eastAsiaTheme="minorEastAsia"/>
        </w:rPr>
        <w:t>Q1={0, 1, 2}</w:t>
      </w:r>
    </w:p>
    <w:p w:rsidR="00EA71AF" w:rsidRPr="00131694" w:rsidRDefault="00EA71AF" w:rsidP="00EA71AF">
      <w:pPr>
        <w:pStyle w:val="Bezodstpw"/>
        <w:rPr>
          <w:rFonts w:eastAsiaTheme="minorEastAsia"/>
        </w:rPr>
      </w:pPr>
      <w:r w:rsidRPr="00131694">
        <w:rPr>
          <w:rFonts w:eastAsiaTheme="minorEastAsia"/>
        </w:rPr>
        <w:t>Q2={0, 1}</w:t>
      </w:r>
    </w:p>
    <w:p w:rsidR="00EA71AF" w:rsidRPr="00131694" w:rsidRDefault="00EA71AF" w:rsidP="00EA71A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1694">
        <w:rPr>
          <w:rFonts w:cs="Times New Roman"/>
          <w:i/>
          <w:iCs/>
        </w:rPr>
        <w:t xml:space="preserve">X </w:t>
      </w:r>
      <w:r w:rsidRPr="00131694">
        <w:rPr>
          <w:rFonts w:cs="Times New Roman"/>
        </w:rPr>
        <w:t>= {a, d1, d2}</w:t>
      </w:r>
    </w:p>
    <w:p w:rsidR="00EA71AF" w:rsidRPr="00131694" w:rsidRDefault="00EA71AF" w:rsidP="00EA71A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EA71AF" w:rsidRPr="00131694" w:rsidRDefault="00EA71AF" w:rsidP="00EA71A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1694">
        <w:rPr>
          <w:rFonts w:cs="Times New Roman"/>
        </w:rPr>
        <w:t>a - przyjazd pustej beczki</w:t>
      </w:r>
    </w:p>
    <w:p w:rsidR="00EA71AF" w:rsidRPr="00131694" w:rsidRDefault="00EA71AF" w:rsidP="00EA71AF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31694">
        <w:rPr>
          <w:rFonts w:cs="Times New Roman"/>
        </w:rPr>
        <w:t>d1 - koniec pracy maszyny M1,</w:t>
      </w:r>
    </w:p>
    <w:p w:rsidR="00EA71AF" w:rsidRDefault="00EA71AF" w:rsidP="00EA71AF">
      <w:pPr>
        <w:pStyle w:val="Bezodstpw"/>
        <w:rPr>
          <w:rFonts w:cs="Times New Roman"/>
        </w:rPr>
      </w:pPr>
      <w:r w:rsidRPr="00131694">
        <w:rPr>
          <w:rFonts w:cs="Times New Roman"/>
        </w:rPr>
        <w:t xml:space="preserve">d2 - koniec pracy maszyny M2. </w:t>
      </w:r>
    </w:p>
    <w:p w:rsidR="00746ADD" w:rsidRDefault="00746ADD" w:rsidP="00EA71AF">
      <w:pPr>
        <w:pStyle w:val="Bezodstpw"/>
        <w:rPr>
          <w:rFonts w:cs="Times New Roman"/>
        </w:rPr>
      </w:pPr>
    </w:p>
    <w:p w:rsidR="00746ADD" w:rsidRDefault="00746ADD" w:rsidP="00EA71AF">
      <w:pPr>
        <w:pStyle w:val="Bezodstpw"/>
        <w:rPr>
          <w:rFonts w:cs="Times New Roman"/>
        </w:rPr>
      </w:pPr>
      <w:r>
        <w:rPr>
          <w:noProof/>
          <w:lang w:eastAsia="pl-PL"/>
        </w:rPr>
        <w:drawing>
          <wp:inline distT="0" distB="0" distL="0" distR="0" wp14:anchorId="20E04C15" wp14:editId="0569F75D">
            <wp:extent cx="5760720" cy="2074986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DD" w:rsidRDefault="00746ADD" w:rsidP="00746ADD">
      <w:pPr>
        <w:pStyle w:val="Bezodstpw"/>
        <w:jc w:val="center"/>
        <w:rPr>
          <w:rFonts w:cs="Times New Roman"/>
          <w:sz w:val="20"/>
          <w:szCs w:val="20"/>
        </w:rPr>
      </w:pPr>
    </w:p>
    <w:p w:rsidR="00746ADD" w:rsidRPr="00746ADD" w:rsidRDefault="00746ADD" w:rsidP="00746ADD">
      <w:pPr>
        <w:pStyle w:val="Bezodstpw"/>
        <w:jc w:val="center"/>
        <w:rPr>
          <w:rFonts w:cs="Times New Roman"/>
          <w:sz w:val="20"/>
          <w:szCs w:val="20"/>
        </w:rPr>
      </w:pPr>
      <w:r w:rsidRPr="00746ADD">
        <w:rPr>
          <w:rFonts w:cs="Times New Roman"/>
          <w:sz w:val="20"/>
          <w:szCs w:val="20"/>
        </w:rPr>
        <w:t xml:space="preserve">Rys.1. Sygnały sterujące wygenerowane za pomocą </w:t>
      </w:r>
      <w:proofErr w:type="spellStart"/>
      <w:r w:rsidRPr="00746ADD">
        <w:rPr>
          <w:rFonts w:cs="Times New Roman"/>
          <w:sz w:val="20"/>
          <w:szCs w:val="20"/>
        </w:rPr>
        <w:t>Signal</w:t>
      </w:r>
      <w:proofErr w:type="spellEnd"/>
      <w:r w:rsidRPr="00746ADD">
        <w:rPr>
          <w:rFonts w:cs="Times New Roman"/>
          <w:sz w:val="20"/>
          <w:szCs w:val="20"/>
        </w:rPr>
        <w:t xml:space="preserve"> </w:t>
      </w:r>
      <w:proofErr w:type="spellStart"/>
      <w:r w:rsidRPr="00746ADD">
        <w:rPr>
          <w:rFonts w:cs="Times New Roman"/>
          <w:sz w:val="20"/>
          <w:szCs w:val="20"/>
        </w:rPr>
        <w:t>Buildera</w:t>
      </w:r>
      <w:proofErr w:type="spellEnd"/>
    </w:p>
    <w:p w:rsidR="007747E4" w:rsidRDefault="007747E4"/>
    <w:p w:rsidR="00EA71AF" w:rsidRDefault="00EA71AF" w:rsidP="00EA71A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EA71AF">
        <w:rPr>
          <w:b/>
          <w:sz w:val="24"/>
          <w:szCs w:val="24"/>
        </w:rPr>
        <w:lastRenderedPageBreak/>
        <w:t>Rozwiązanie automatem Moore’a</w:t>
      </w:r>
    </w:p>
    <w:p w:rsidR="00746ADD" w:rsidRDefault="00746ADD" w:rsidP="00917761">
      <w:pPr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5F4D315" wp14:editId="7CD79B70">
            <wp:extent cx="5343525" cy="1783826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759" cy="17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DD" w:rsidRDefault="00746ADD" w:rsidP="00746ADD">
      <w:pPr>
        <w:jc w:val="center"/>
        <w:rPr>
          <w:sz w:val="20"/>
          <w:szCs w:val="20"/>
        </w:rPr>
      </w:pPr>
      <w:r w:rsidRPr="00746ADD">
        <w:rPr>
          <w:sz w:val="20"/>
          <w:szCs w:val="20"/>
        </w:rPr>
        <w:t>Rys. 2. Sc</w:t>
      </w:r>
      <w:r>
        <w:rPr>
          <w:sz w:val="20"/>
          <w:szCs w:val="20"/>
        </w:rPr>
        <w:t>hemat</w:t>
      </w:r>
      <w:r w:rsidRPr="00746ADD">
        <w:rPr>
          <w:sz w:val="20"/>
          <w:szCs w:val="20"/>
        </w:rPr>
        <w:t xml:space="preserve"> automatu Moore’a w </w:t>
      </w:r>
      <w:proofErr w:type="spellStart"/>
      <w:r w:rsidRPr="00746ADD">
        <w:rPr>
          <w:sz w:val="20"/>
          <w:szCs w:val="20"/>
        </w:rPr>
        <w:t>Simulinku</w:t>
      </w:r>
      <w:proofErr w:type="spellEnd"/>
    </w:p>
    <w:p w:rsidR="00746ADD" w:rsidRDefault="00746ADD" w:rsidP="00746ADD">
      <w:pPr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DB73F99" wp14:editId="6D34CFF8">
            <wp:extent cx="5760720" cy="217481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DD" w:rsidRDefault="00746ADD" w:rsidP="00746AD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Rys. 3. Automat Moore’a w </w:t>
      </w:r>
      <w:proofErr w:type="spellStart"/>
      <w:r>
        <w:rPr>
          <w:sz w:val="20"/>
          <w:szCs w:val="20"/>
        </w:rPr>
        <w:t>Stateflow</w:t>
      </w:r>
      <w:proofErr w:type="spellEnd"/>
    </w:p>
    <w:p w:rsidR="00917761" w:rsidRDefault="00917761" w:rsidP="00746ADD">
      <w:pPr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7F30D59" wp14:editId="42D53AB3">
            <wp:extent cx="5760720" cy="278971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1" w:rsidRDefault="00917761" w:rsidP="00746ADD">
      <w:pPr>
        <w:jc w:val="center"/>
        <w:rPr>
          <w:sz w:val="20"/>
          <w:szCs w:val="20"/>
        </w:rPr>
      </w:pPr>
      <w:r>
        <w:rPr>
          <w:sz w:val="20"/>
          <w:szCs w:val="20"/>
        </w:rPr>
        <w:t>Rys. 4. Przebieg sygnałów wyjściowych z automatu Moore’a</w:t>
      </w:r>
    </w:p>
    <w:p w:rsidR="00917761" w:rsidRDefault="00917761" w:rsidP="00746ADD">
      <w:pPr>
        <w:jc w:val="center"/>
        <w:rPr>
          <w:sz w:val="20"/>
          <w:szCs w:val="20"/>
        </w:rPr>
      </w:pPr>
    </w:p>
    <w:p w:rsidR="00917761" w:rsidRPr="00746ADD" w:rsidRDefault="00917761" w:rsidP="00746ADD">
      <w:pPr>
        <w:jc w:val="center"/>
        <w:rPr>
          <w:sz w:val="20"/>
          <w:szCs w:val="20"/>
        </w:rPr>
      </w:pPr>
    </w:p>
    <w:p w:rsidR="00EA71AF" w:rsidRPr="00EA71AF" w:rsidRDefault="00EA71AF" w:rsidP="00EA71AF">
      <w:pPr>
        <w:rPr>
          <w:b/>
          <w:sz w:val="24"/>
          <w:szCs w:val="24"/>
        </w:rPr>
      </w:pPr>
    </w:p>
    <w:p w:rsidR="00EA71AF" w:rsidRDefault="00EA71AF" w:rsidP="00917761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917761">
        <w:rPr>
          <w:b/>
          <w:sz w:val="24"/>
          <w:szCs w:val="24"/>
        </w:rPr>
        <w:t xml:space="preserve">Rozwiązanie automatem </w:t>
      </w:r>
      <w:proofErr w:type="spellStart"/>
      <w:r w:rsidRPr="00917761">
        <w:rPr>
          <w:b/>
          <w:sz w:val="24"/>
          <w:szCs w:val="24"/>
        </w:rPr>
        <w:t>Mealy’ego</w:t>
      </w:r>
      <w:proofErr w:type="spellEnd"/>
    </w:p>
    <w:p w:rsidR="00917761" w:rsidRDefault="00917761" w:rsidP="00917761">
      <w:pPr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4826AF9" wp14:editId="7A4ED115">
            <wp:extent cx="4114800" cy="1634535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261" cy="16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1" w:rsidRDefault="00917761" w:rsidP="00917761">
      <w:pPr>
        <w:jc w:val="center"/>
        <w:rPr>
          <w:sz w:val="20"/>
          <w:szCs w:val="20"/>
        </w:rPr>
      </w:pPr>
      <w:r w:rsidRPr="00746ADD">
        <w:rPr>
          <w:sz w:val="20"/>
          <w:szCs w:val="20"/>
        </w:rPr>
        <w:t xml:space="preserve">Rys. </w:t>
      </w:r>
      <w:r>
        <w:rPr>
          <w:sz w:val="20"/>
          <w:szCs w:val="20"/>
        </w:rPr>
        <w:t>5</w:t>
      </w:r>
      <w:r w:rsidRPr="00746ADD">
        <w:rPr>
          <w:sz w:val="20"/>
          <w:szCs w:val="20"/>
        </w:rPr>
        <w:t>. Sc</w:t>
      </w:r>
      <w:r>
        <w:rPr>
          <w:sz w:val="20"/>
          <w:szCs w:val="20"/>
        </w:rPr>
        <w:t xml:space="preserve">hemat automatu </w:t>
      </w:r>
      <w:proofErr w:type="spellStart"/>
      <w:r>
        <w:rPr>
          <w:sz w:val="20"/>
          <w:szCs w:val="20"/>
        </w:rPr>
        <w:t>Mealy’ego</w:t>
      </w:r>
      <w:proofErr w:type="spellEnd"/>
      <w:r w:rsidRPr="00746ADD">
        <w:rPr>
          <w:sz w:val="20"/>
          <w:szCs w:val="20"/>
        </w:rPr>
        <w:t xml:space="preserve"> w </w:t>
      </w:r>
      <w:proofErr w:type="spellStart"/>
      <w:r w:rsidRPr="00746ADD">
        <w:rPr>
          <w:sz w:val="20"/>
          <w:szCs w:val="20"/>
        </w:rPr>
        <w:t>Simulinku</w:t>
      </w:r>
      <w:proofErr w:type="spellEnd"/>
    </w:p>
    <w:p w:rsidR="00917761" w:rsidRDefault="00350FB5" w:rsidP="00917761">
      <w:pPr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8DAA2D4" wp14:editId="06ADB965">
            <wp:extent cx="5760720" cy="2483491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61" w:rsidRDefault="00917761" w:rsidP="0091776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Rys. 6. Automat </w:t>
      </w:r>
      <w:proofErr w:type="spellStart"/>
      <w:r>
        <w:rPr>
          <w:sz w:val="20"/>
          <w:szCs w:val="20"/>
        </w:rPr>
        <w:t>Mealy’ego</w:t>
      </w:r>
      <w:proofErr w:type="spellEnd"/>
      <w:r>
        <w:rPr>
          <w:sz w:val="20"/>
          <w:szCs w:val="20"/>
        </w:rPr>
        <w:t xml:space="preserve"> w </w:t>
      </w:r>
      <w:proofErr w:type="spellStart"/>
      <w:r>
        <w:rPr>
          <w:sz w:val="20"/>
          <w:szCs w:val="20"/>
        </w:rPr>
        <w:t>Stateflow</w:t>
      </w:r>
      <w:proofErr w:type="spellEnd"/>
    </w:p>
    <w:p w:rsidR="00917761" w:rsidRDefault="00350FB5" w:rsidP="00917761">
      <w:pPr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2AACE5D" wp14:editId="59D1B958">
            <wp:extent cx="5534025" cy="254226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196" cy="25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8E" w:rsidRDefault="00B77C8E" w:rsidP="00B77C8E">
      <w:pPr>
        <w:jc w:val="center"/>
        <w:rPr>
          <w:sz w:val="20"/>
          <w:szCs w:val="20"/>
        </w:rPr>
      </w:pPr>
      <w:r>
        <w:rPr>
          <w:sz w:val="20"/>
          <w:szCs w:val="20"/>
        </w:rPr>
        <w:t>Rys. 7. Przebieg sygnałów wyjściowych z automatu Mealy’ego</w:t>
      </w:r>
    </w:p>
    <w:p w:rsidR="00EA71AF" w:rsidRDefault="00EA71AF" w:rsidP="00917761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917761">
        <w:rPr>
          <w:b/>
          <w:sz w:val="24"/>
          <w:szCs w:val="24"/>
        </w:rPr>
        <w:lastRenderedPageBreak/>
        <w:t>Rozwiąz</w:t>
      </w:r>
      <w:r w:rsidR="00917761">
        <w:rPr>
          <w:b/>
          <w:sz w:val="24"/>
          <w:szCs w:val="24"/>
        </w:rPr>
        <w:t xml:space="preserve">anie klasycznym diagramem </w:t>
      </w:r>
      <w:proofErr w:type="spellStart"/>
      <w:r w:rsidR="00917761">
        <w:rPr>
          <w:b/>
          <w:sz w:val="24"/>
          <w:szCs w:val="24"/>
        </w:rPr>
        <w:t>Statef</w:t>
      </w:r>
      <w:r w:rsidRPr="00917761">
        <w:rPr>
          <w:b/>
          <w:sz w:val="24"/>
          <w:szCs w:val="24"/>
        </w:rPr>
        <w:t>low</w:t>
      </w:r>
      <w:proofErr w:type="spellEnd"/>
    </w:p>
    <w:p w:rsidR="00FB3408" w:rsidRDefault="002E63CD" w:rsidP="00FB3408">
      <w:pPr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8E0A50C" wp14:editId="176BD749">
            <wp:extent cx="5760720" cy="1597274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CD" w:rsidRDefault="002E63CD" w:rsidP="002E63CD">
      <w:pPr>
        <w:jc w:val="center"/>
        <w:rPr>
          <w:sz w:val="20"/>
          <w:szCs w:val="20"/>
        </w:rPr>
      </w:pPr>
      <w:r w:rsidRPr="002E63CD">
        <w:rPr>
          <w:sz w:val="20"/>
          <w:szCs w:val="20"/>
        </w:rPr>
        <w:t xml:space="preserve">Rys. 8. Schemat klasycznego diagramu w </w:t>
      </w:r>
      <w:proofErr w:type="spellStart"/>
      <w:r w:rsidRPr="002E63CD">
        <w:rPr>
          <w:sz w:val="20"/>
          <w:szCs w:val="20"/>
        </w:rPr>
        <w:t>Simulinku</w:t>
      </w:r>
      <w:proofErr w:type="spellEnd"/>
    </w:p>
    <w:p w:rsidR="002E63CD" w:rsidRDefault="002E63CD" w:rsidP="002E63CD">
      <w:pPr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DA26D20" wp14:editId="1F5FE44D">
            <wp:extent cx="5760720" cy="2126432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CD" w:rsidRDefault="002E63CD" w:rsidP="002E63C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Rys. 9. Klasyczny diagram w </w:t>
      </w:r>
      <w:proofErr w:type="spellStart"/>
      <w:r>
        <w:rPr>
          <w:sz w:val="20"/>
          <w:szCs w:val="20"/>
        </w:rPr>
        <w:t>Stateflow</w:t>
      </w:r>
      <w:proofErr w:type="spellEnd"/>
    </w:p>
    <w:p w:rsidR="002E63CD" w:rsidRDefault="002E63CD" w:rsidP="002E63CD">
      <w:pPr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4960CE84" wp14:editId="60F3FB75">
            <wp:extent cx="5760720" cy="2781143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1" w:rsidRDefault="00027E81" w:rsidP="002E63CD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10. Przebieg sygnałów wyjściowych z klasycznego diagramu</w:t>
      </w:r>
    </w:p>
    <w:p w:rsidR="00027E81" w:rsidRDefault="00027E81" w:rsidP="002E63CD">
      <w:pPr>
        <w:jc w:val="center"/>
        <w:rPr>
          <w:sz w:val="20"/>
          <w:szCs w:val="20"/>
        </w:rPr>
      </w:pPr>
    </w:p>
    <w:p w:rsidR="00027E81" w:rsidRPr="002E63CD" w:rsidRDefault="00027E81" w:rsidP="002E63CD">
      <w:pPr>
        <w:jc w:val="center"/>
        <w:rPr>
          <w:sz w:val="20"/>
          <w:szCs w:val="20"/>
        </w:rPr>
      </w:pPr>
    </w:p>
    <w:p w:rsidR="00EA71AF" w:rsidRDefault="00EA71AF" w:rsidP="00917761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917761">
        <w:rPr>
          <w:b/>
          <w:sz w:val="24"/>
          <w:szCs w:val="24"/>
        </w:rPr>
        <w:lastRenderedPageBreak/>
        <w:t>Porównanie pracy automatów</w:t>
      </w:r>
    </w:p>
    <w:p w:rsidR="006F2C5E" w:rsidRDefault="00350FB5" w:rsidP="00350FB5">
      <w:pPr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0029FDD" wp14:editId="667CBC42">
            <wp:extent cx="5133975" cy="257517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0151" cy="2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5E" w:rsidRDefault="006F2C5E" w:rsidP="006F2C5E">
      <w:pPr>
        <w:jc w:val="center"/>
        <w:rPr>
          <w:sz w:val="20"/>
          <w:szCs w:val="20"/>
        </w:rPr>
      </w:pPr>
      <w:r w:rsidRPr="006F2C5E">
        <w:rPr>
          <w:sz w:val="20"/>
          <w:szCs w:val="20"/>
        </w:rPr>
        <w:t>Rys. 1</w:t>
      </w:r>
      <w:r>
        <w:rPr>
          <w:sz w:val="20"/>
          <w:szCs w:val="20"/>
        </w:rPr>
        <w:t>1</w:t>
      </w:r>
      <w:r w:rsidRPr="006F2C5E">
        <w:rPr>
          <w:sz w:val="20"/>
          <w:szCs w:val="20"/>
        </w:rPr>
        <w:t xml:space="preserve">. Porównanie pracy automatów w </w:t>
      </w:r>
      <w:proofErr w:type="spellStart"/>
      <w:r w:rsidRPr="006F2C5E">
        <w:rPr>
          <w:sz w:val="20"/>
          <w:szCs w:val="20"/>
        </w:rPr>
        <w:t>Simulinku</w:t>
      </w:r>
      <w:proofErr w:type="spellEnd"/>
    </w:p>
    <w:p w:rsidR="006F2C5E" w:rsidRDefault="00350FB5" w:rsidP="006F2C5E">
      <w:pPr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663C5DFC" wp14:editId="1D61316E">
            <wp:extent cx="5760720" cy="2798904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1" w:rsidRDefault="006F2C5E" w:rsidP="006F2C5E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12. Porównanie przebiegów pracy automatów</w:t>
      </w:r>
    </w:p>
    <w:p w:rsidR="003A0B6C" w:rsidRPr="003A0B6C" w:rsidRDefault="003A0B6C" w:rsidP="003A0B6C">
      <w:r>
        <w:t xml:space="preserve">Na wykresie przedstawiono najpierw przebiegi Q1, a następnie przebiegi Q2 odpowiednio dla: automatu Moore’a, </w:t>
      </w:r>
      <w:proofErr w:type="spellStart"/>
      <w:r>
        <w:t>Mealy’ego</w:t>
      </w:r>
      <w:proofErr w:type="spellEnd"/>
      <w:r>
        <w:t xml:space="preserve"> i klasycznego diagramu </w:t>
      </w:r>
      <w:proofErr w:type="spellStart"/>
      <w:r>
        <w:t>Stateflow</w:t>
      </w:r>
      <w:proofErr w:type="spellEnd"/>
      <w:r>
        <w:t>.</w:t>
      </w:r>
    </w:p>
    <w:p w:rsidR="003A0B6C" w:rsidRDefault="003A0B6C" w:rsidP="006F2C5E">
      <w:pPr>
        <w:jc w:val="center"/>
        <w:rPr>
          <w:sz w:val="20"/>
          <w:szCs w:val="20"/>
        </w:rPr>
      </w:pPr>
    </w:p>
    <w:p w:rsidR="003A0B6C" w:rsidRDefault="003A0B6C" w:rsidP="006F2C5E">
      <w:pPr>
        <w:jc w:val="center"/>
        <w:rPr>
          <w:sz w:val="20"/>
          <w:szCs w:val="20"/>
        </w:rPr>
      </w:pPr>
    </w:p>
    <w:p w:rsidR="003A0B6C" w:rsidRDefault="003A0B6C" w:rsidP="006F2C5E">
      <w:pPr>
        <w:jc w:val="center"/>
        <w:rPr>
          <w:sz w:val="20"/>
          <w:szCs w:val="20"/>
        </w:rPr>
      </w:pPr>
    </w:p>
    <w:p w:rsidR="003A0B6C" w:rsidRDefault="003A0B6C" w:rsidP="006F2C5E">
      <w:pPr>
        <w:jc w:val="center"/>
        <w:rPr>
          <w:sz w:val="20"/>
          <w:szCs w:val="20"/>
        </w:rPr>
      </w:pPr>
    </w:p>
    <w:p w:rsidR="003A0B6C" w:rsidRPr="00027E81" w:rsidRDefault="003A0B6C" w:rsidP="006F2C5E">
      <w:pPr>
        <w:jc w:val="center"/>
        <w:rPr>
          <w:b/>
          <w:sz w:val="24"/>
          <w:szCs w:val="24"/>
        </w:rPr>
      </w:pPr>
    </w:p>
    <w:p w:rsidR="00EA71AF" w:rsidRDefault="00EA71AF" w:rsidP="00917761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917761">
        <w:rPr>
          <w:b/>
          <w:sz w:val="24"/>
          <w:szCs w:val="24"/>
        </w:rPr>
        <w:lastRenderedPageBreak/>
        <w:t>Zliczanie</w:t>
      </w:r>
      <w:r w:rsidR="00917761" w:rsidRPr="00917761">
        <w:rPr>
          <w:b/>
          <w:sz w:val="24"/>
          <w:szCs w:val="24"/>
        </w:rPr>
        <w:t xml:space="preserve"> napełnionych</w:t>
      </w:r>
      <w:r w:rsidRPr="00917761">
        <w:rPr>
          <w:b/>
          <w:sz w:val="24"/>
          <w:szCs w:val="24"/>
        </w:rPr>
        <w:t xml:space="preserve"> beczek</w:t>
      </w:r>
    </w:p>
    <w:p w:rsidR="00027E81" w:rsidRDefault="00027E81" w:rsidP="00027E81">
      <w:pPr>
        <w:jc w:val="center"/>
        <w:rPr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D9D703E" wp14:editId="4AA06BE5">
            <wp:extent cx="4876800" cy="2131980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172" cy="21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1" w:rsidRDefault="00027E81" w:rsidP="00027E81">
      <w:pPr>
        <w:jc w:val="center"/>
        <w:rPr>
          <w:sz w:val="20"/>
          <w:szCs w:val="20"/>
        </w:rPr>
      </w:pPr>
      <w:r w:rsidRPr="00027E81">
        <w:rPr>
          <w:sz w:val="20"/>
          <w:szCs w:val="20"/>
        </w:rPr>
        <w:t xml:space="preserve">Rys. 13. Schemat układu do zliczania beczek w </w:t>
      </w:r>
      <w:proofErr w:type="spellStart"/>
      <w:r w:rsidRPr="00027E81">
        <w:rPr>
          <w:sz w:val="20"/>
          <w:szCs w:val="20"/>
        </w:rPr>
        <w:t>Simulinku</w:t>
      </w:r>
      <w:proofErr w:type="spellEnd"/>
    </w:p>
    <w:p w:rsidR="00027E81" w:rsidRDefault="00027E81" w:rsidP="00027E81">
      <w:pPr>
        <w:jc w:val="center"/>
        <w:rPr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88E992C" wp14:editId="51A56C73">
            <wp:extent cx="5760720" cy="2779918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81" w:rsidRPr="00027E81" w:rsidRDefault="00027E81" w:rsidP="00027E81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14. Wykres przebiegów wraz z wyświetleniem ilości napełnionych beczek</w:t>
      </w:r>
    </w:p>
    <w:p w:rsidR="00EA71AF" w:rsidRDefault="00F7412E" w:rsidP="00917761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Obserwacje i w</w:t>
      </w:r>
      <w:r w:rsidR="00EA71AF" w:rsidRPr="00917761">
        <w:rPr>
          <w:b/>
          <w:sz w:val="24"/>
          <w:szCs w:val="24"/>
        </w:rPr>
        <w:t>nioski</w:t>
      </w:r>
    </w:p>
    <w:p w:rsidR="00F7412E" w:rsidRPr="00F7412E" w:rsidRDefault="00F7412E" w:rsidP="003A0B6C">
      <w:pPr>
        <w:jc w:val="both"/>
        <w:rPr>
          <w:sz w:val="24"/>
          <w:szCs w:val="24"/>
        </w:rPr>
      </w:pPr>
      <w:r w:rsidRPr="00F7412E">
        <w:rPr>
          <w:sz w:val="24"/>
          <w:szCs w:val="24"/>
        </w:rPr>
        <w:t>Zadanie</w:t>
      </w:r>
      <w:r w:rsidR="00A64549">
        <w:rPr>
          <w:sz w:val="24"/>
          <w:szCs w:val="24"/>
        </w:rPr>
        <w:t xml:space="preserve"> zostało zrealizowane na trzy</w:t>
      </w:r>
      <w:r>
        <w:rPr>
          <w:sz w:val="24"/>
          <w:szCs w:val="24"/>
        </w:rPr>
        <w:t xml:space="preserve"> sposoby,</w:t>
      </w:r>
      <w:r w:rsidR="00A64549">
        <w:rPr>
          <w:sz w:val="24"/>
          <w:szCs w:val="24"/>
        </w:rPr>
        <w:t xml:space="preserve"> przy użyciu</w:t>
      </w:r>
      <w:r>
        <w:rPr>
          <w:sz w:val="24"/>
          <w:szCs w:val="24"/>
        </w:rPr>
        <w:t xml:space="preserve"> trze</w:t>
      </w:r>
      <w:r w:rsidR="00A64549">
        <w:rPr>
          <w:sz w:val="24"/>
          <w:szCs w:val="24"/>
        </w:rPr>
        <w:t>ch</w:t>
      </w:r>
      <w:r>
        <w:rPr>
          <w:sz w:val="24"/>
          <w:szCs w:val="24"/>
        </w:rPr>
        <w:t xml:space="preserve"> ró</w:t>
      </w:r>
      <w:r w:rsidR="00A64549">
        <w:rPr>
          <w:sz w:val="24"/>
          <w:szCs w:val="24"/>
        </w:rPr>
        <w:t>wnoważnych automatów stanu</w:t>
      </w:r>
      <w:r>
        <w:rPr>
          <w:sz w:val="24"/>
          <w:szCs w:val="24"/>
        </w:rPr>
        <w:t>. Potwierdzają to</w:t>
      </w:r>
      <w:r w:rsidR="00A64549">
        <w:rPr>
          <w:sz w:val="24"/>
          <w:szCs w:val="24"/>
        </w:rPr>
        <w:t xml:space="preserve"> przebiegi</w:t>
      </w:r>
      <w:r>
        <w:rPr>
          <w:sz w:val="24"/>
          <w:szCs w:val="24"/>
        </w:rPr>
        <w:t xml:space="preserve"> sygnał</w:t>
      </w:r>
      <w:r w:rsidR="00A64549">
        <w:rPr>
          <w:sz w:val="24"/>
          <w:szCs w:val="24"/>
        </w:rPr>
        <w:t>ów wy</w:t>
      </w:r>
      <w:r>
        <w:rPr>
          <w:sz w:val="24"/>
          <w:szCs w:val="24"/>
        </w:rPr>
        <w:t>jściow</w:t>
      </w:r>
      <w:r w:rsidR="00A64549">
        <w:rPr>
          <w:sz w:val="24"/>
          <w:szCs w:val="24"/>
        </w:rPr>
        <w:t>ych</w:t>
      </w:r>
      <w:r>
        <w:rPr>
          <w:sz w:val="24"/>
          <w:szCs w:val="24"/>
        </w:rPr>
        <w:t xml:space="preserve"> zestawion</w:t>
      </w:r>
      <w:r w:rsidR="00A64549">
        <w:rPr>
          <w:sz w:val="24"/>
          <w:szCs w:val="24"/>
        </w:rPr>
        <w:t>ych</w:t>
      </w:r>
      <w:r>
        <w:rPr>
          <w:sz w:val="24"/>
          <w:szCs w:val="24"/>
        </w:rPr>
        <w:t xml:space="preserve"> na jednym wykresie. Jako wyjścia przyjąłem zakończenie pracy przez maszynę pierwszą lub drugą.</w:t>
      </w:r>
      <w:r w:rsidR="00B02A94">
        <w:rPr>
          <w:sz w:val="24"/>
          <w:szCs w:val="24"/>
        </w:rPr>
        <w:t xml:space="preserve"> Sygnały wejściowe zostały wygenerowane tak, aby pokazać wszystkie możliwe stany pracy automatów.</w:t>
      </w:r>
      <w:r w:rsidR="003A0B6C">
        <w:rPr>
          <w:sz w:val="24"/>
          <w:szCs w:val="24"/>
        </w:rPr>
        <w:t xml:space="preserve"> W podanym prze ze mnie cyklu pracy równym 500 s zostało napełnionych 5 beczek. Każdy z automatów możemy łatwo przekonwertować na inny rodzaj nie zmieniając pracy układu.</w:t>
      </w:r>
      <w:r w:rsidR="00A64549">
        <w:rPr>
          <w:sz w:val="24"/>
          <w:szCs w:val="24"/>
        </w:rPr>
        <w:t xml:space="preserve"> Z przebiegów widać, że automat Moore’a wydaje beczki nieco dłużej niż pozostałe. Dla mnie najłatwiejszy do zamodelowania i najczytelniejszy jest automat Moore’a, </w:t>
      </w:r>
      <w:r w:rsidR="00C7773F">
        <w:rPr>
          <w:sz w:val="24"/>
          <w:szCs w:val="24"/>
        </w:rPr>
        <w:t>ponieważ wyjścia określa się</w:t>
      </w:r>
      <w:r w:rsidR="00A64549">
        <w:rPr>
          <w:sz w:val="24"/>
          <w:szCs w:val="24"/>
        </w:rPr>
        <w:t xml:space="preserve"> wewnątrz stanów, a</w:t>
      </w:r>
      <w:r w:rsidR="00C7773F">
        <w:rPr>
          <w:sz w:val="24"/>
          <w:szCs w:val="24"/>
        </w:rPr>
        <w:t xml:space="preserve"> warunki na przejściach.</w:t>
      </w:r>
      <w:bookmarkStart w:id="0" w:name="_GoBack"/>
      <w:bookmarkEnd w:id="0"/>
    </w:p>
    <w:p w:rsidR="006F2C5E" w:rsidRPr="006F2C5E" w:rsidRDefault="006F2C5E" w:rsidP="006F2C5E"/>
    <w:sectPr w:rsidR="006F2C5E" w:rsidRPr="006F2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C0337"/>
    <w:multiLevelType w:val="hybridMultilevel"/>
    <w:tmpl w:val="0DD895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40A5F"/>
    <w:multiLevelType w:val="hybridMultilevel"/>
    <w:tmpl w:val="D1541A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E329B"/>
    <w:multiLevelType w:val="hybridMultilevel"/>
    <w:tmpl w:val="858246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55876"/>
    <w:multiLevelType w:val="hybridMultilevel"/>
    <w:tmpl w:val="5CCA3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F10EE"/>
    <w:multiLevelType w:val="hybridMultilevel"/>
    <w:tmpl w:val="63BA4F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AF"/>
    <w:rsid w:val="00027E81"/>
    <w:rsid w:val="002E63CD"/>
    <w:rsid w:val="00350FB5"/>
    <w:rsid w:val="003A0B6C"/>
    <w:rsid w:val="004C4E93"/>
    <w:rsid w:val="006F2C5E"/>
    <w:rsid w:val="006F39CB"/>
    <w:rsid w:val="00746ADD"/>
    <w:rsid w:val="007747E4"/>
    <w:rsid w:val="00917761"/>
    <w:rsid w:val="00A64549"/>
    <w:rsid w:val="00B02A94"/>
    <w:rsid w:val="00B77C8E"/>
    <w:rsid w:val="00C7773F"/>
    <w:rsid w:val="00EA71AF"/>
    <w:rsid w:val="00F7412E"/>
    <w:rsid w:val="00FB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71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A71AF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71A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A71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71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A71AF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71A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A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454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2016-05-11T07:36:00Z</dcterms:created>
  <dcterms:modified xsi:type="dcterms:W3CDTF">2016-05-12T15:43:00Z</dcterms:modified>
</cp:coreProperties>
</file>