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36"/>
          <w:szCs w:val="36"/>
        </w:rPr>
      </w:pPr>
      <w:bookmarkStart w:colFirst="0" w:colLast="0" w:name="_9dg99rteda47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Casos de Uso del Sistema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Los casos de uso describen las interacciones principales entre los usuarios y el sistema, representando las funciones críticas que permiten cumplir con los objetivos del proyecto.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Actores Principales: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Técnico:</w:t>
      </w:r>
      <w:r w:rsidDel="00000000" w:rsidR="00000000" w:rsidRPr="00000000">
        <w:rPr>
          <w:rtl w:val="0"/>
        </w:rPr>
        <w:t xml:space="preserve"> Usuario que realiza los servicios, genera los reportes y utiliza el modo offline.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Administrador:</w:t>
      </w:r>
      <w:r w:rsidDel="00000000" w:rsidR="00000000" w:rsidRPr="00000000">
        <w:rPr>
          <w:rtl w:val="0"/>
        </w:rPr>
        <w:t xml:space="preserve"> Encargado de gestionar usuarios, revisar informes y analizar estadísticas.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Sistema:</w:t>
      </w:r>
      <w:r w:rsidDel="00000000" w:rsidR="00000000" w:rsidRPr="00000000">
        <w:rPr>
          <w:rtl w:val="0"/>
        </w:rPr>
        <w:t xml:space="preserve"> Encargado de generar y enviar informes automáticamente.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Cliente:</w:t>
      </w:r>
      <w:r w:rsidDel="00000000" w:rsidR="00000000" w:rsidRPr="00000000">
        <w:rPr>
          <w:rtl w:val="0"/>
        </w:rPr>
        <w:t xml:space="preserve"> Receptor final de los informes por correo electrónico.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5"/>
        <w:gridCol w:w="1625"/>
        <w:gridCol w:w="1835"/>
        <w:gridCol w:w="3995"/>
        <w:tblGridChange w:id="0">
          <w:tblGrid>
            <w:gridCol w:w="1445"/>
            <w:gridCol w:w="1625"/>
            <w:gridCol w:w="1835"/>
            <w:gridCol w:w="399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Actor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Autenticación y 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Técnico / 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Permite el acceso al sistema mediante login seguro, asignando permisos según el rol del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Registrar Servicio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Técnico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Permite registrar un nuevo servicio, agregando detalles, fotografías y observaciones.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Generar Informe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 automáticamente un informe en PDF o Excel con la información del servicio.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Enviar Informe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Envía el informe por correo al cliente y al administrador de manera automática.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Consultar Reportes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Permite filtrar y visualizar reportes por técnico, cliente, fecha o tipo de servicio.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Dashboard de Métricas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Muestra indicadores clave de desempeño (KPI) en un panel visual.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Permite crear, editar y eliminar usuarios técnicos y clientes.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Operar en Modo Offline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Técnico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Permite registrar servicios sin conexión y sincronizarlos una vez restablecida la conectividad.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Registro de Logs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Guarda registros de las acciones realizadas para auditoría y trazabilidad.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