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D7B7B">
      <w:pPr>
        <w:jc w:val="center"/>
      </w:pPr>
      <w:r>
        <w:rPr>
          <w:rFonts w:ascii="Times New Roman" w:hAnsi="Times New Roman" w:eastAsia="宋体"/>
          <w:b/>
          <w:sz w:val="32"/>
        </w:rPr>
        <w:t>Requirements Specification of the JLU 100th Anniversary Countdown WeChat Mini Program</w:t>
      </w:r>
    </w:p>
    <w:p w14:paraId="53806C3C">
      <w:r>
        <w:rPr>
          <w:rFonts w:ascii="Times New Roman" w:hAnsi="Times New Roman" w:eastAsia="黑体"/>
          <w:b/>
          <w:sz w:val="28"/>
        </w:rPr>
        <w:t>一、项目概述</w:t>
      </w:r>
    </w:p>
    <w:p w14:paraId="06B6D0BA">
      <w:r>
        <w:rPr>
          <w:rFonts w:ascii="Times New Roman" w:hAnsi="Times New Roman" w:eastAsia="宋体"/>
          <w:b w:val="0"/>
          <w:sz w:val="24"/>
        </w:rPr>
        <w:t>吉林大学始建于1946年，前身为东北行政学院。2026年迎来建校80周年，2046年9月16日将迎来建校100周年。为纪念建校百年、宣传学校历史文化、增强师生校友归属感，本项目开发一款「吉林大学100周年倒计时」微信小程序，通过倒计时、校史展示、知识问答、留言祝福等功能，营造迎接百年校庆的浓厚氛围。</w:t>
      </w:r>
    </w:p>
    <w:p w14:paraId="4B4A72DC">
      <w:r>
        <w:rPr>
          <w:rFonts w:ascii="Times New Roman" w:hAnsi="Times New Roman" w:eastAsia="黑体"/>
          <w:b/>
          <w:sz w:val="28"/>
        </w:rPr>
        <w:t>二、功能需求</w:t>
      </w:r>
    </w:p>
    <w:p w14:paraId="45ABBE4C">
      <w:r>
        <w:rPr>
          <w:rFonts w:ascii="Times New Roman" w:hAnsi="Times New Roman" w:eastAsia="宋体"/>
          <w:b w:val="0"/>
          <w:sz w:val="24"/>
        </w:rPr>
        <w:t>1. 倒计时模块：实时显示距离2046年9月16日建校100周年校庆的倒计时（天/时/分/秒），数字带滚动切换动画，并展示「百年征程」进度条（1946年建校至2046年百年校庆）；支持一键复制吉林大学官网地址。</w:t>
      </w:r>
    </w:p>
    <w:p w14:paraId="4765973B">
      <w:r>
        <w:rPr>
          <w:rFonts w:ascii="Times New Roman" w:hAnsi="Times New Roman" w:eastAsia="宋体"/>
          <w:b w:val="0"/>
          <w:sz w:val="24"/>
        </w:rPr>
        <w:t>2. 校史大事记模块：以时间轴形式展示1946年建校至今的重大历史事件，按六所前身院校分组，支持展开/收起查看。</w:t>
      </w:r>
    </w:p>
    <w:p w14:paraId="37958DC1">
      <w:r>
        <w:rPr>
          <w:rFonts w:ascii="Times New Roman" w:hAnsi="Times New Roman" w:eastAsia="宋体"/>
          <w:b w:val="0"/>
          <w:sz w:val="24"/>
        </w:rPr>
        <w:t>3. 校史知识问答模块：提供10道校史知识选择题，提交后即时判分并显示解析，完成全部题目后给出总分与评语。</w:t>
      </w:r>
    </w:p>
    <w:p w14:paraId="0FC1C314">
      <w:r>
        <w:rPr>
          <w:rFonts w:ascii="Times New Roman" w:hAnsi="Times New Roman" w:eastAsia="宋体"/>
          <w:b w:val="0"/>
          <w:sz w:val="24"/>
        </w:rPr>
        <w:t>4. 留言板模块：支持设置昵称与头像、发表祝福留言、点赞、删除留言，留言与身份信息本地持久化存储。</w:t>
      </w:r>
    </w:p>
    <w:p w14:paraId="7AA28DA4">
      <w:r>
        <w:rPr>
          <w:rFonts w:ascii="Times New Roman" w:hAnsi="Times New Roman" w:eastAsia="宋体"/>
          <w:b w:val="0"/>
          <w:sz w:val="24"/>
        </w:rPr>
        <w:t>5. 数据速览模块：展示在校学生、专任教师、两院院士等数据，并以示意图形式展示六大校区在长春市的分布，点击校区可查看地址。</w:t>
      </w:r>
    </w:p>
    <w:p w14:paraId="6C55997C">
      <w:r>
        <w:rPr>
          <w:rFonts w:ascii="Times New Roman" w:hAnsi="Times New Roman" w:eastAsia="宋体"/>
          <w:b w:val="0"/>
          <w:sz w:val="24"/>
        </w:rPr>
        <w:t>6. 官网入口模块：一键复制吉林大学官网地址，方便用户访问。</w:t>
      </w:r>
    </w:p>
    <w:p w14:paraId="39EF9DF8">
      <w:r>
        <w:rPr>
          <w:rFonts w:ascii="Times New Roman" w:hAnsi="Times New Roman" w:eastAsia="黑体"/>
          <w:b/>
          <w:sz w:val="28"/>
        </w:rPr>
        <w:t>三、非功能需求</w:t>
      </w:r>
    </w:p>
    <w:p w14:paraId="7EB966BD">
      <w:r>
        <w:rPr>
          <w:rFonts w:ascii="Times New Roman" w:hAnsi="Times New Roman" w:eastAsia="宋体"/>
          <w:b w:val="0"/>
          <w:sz w:val="24"/>
        </w:rPr>
        <w:t>1. 性能需求：倒计时每秒刷新一次，通过按字段差异更新setData，降低渲染开销，保证界面流畅。</w:t>
      </w:r>
    </w:p>
    <w:p w14:paraId="5C1E7596">
      <w:r>
        <w:rPr>
          <w:rFonts w:ascii="Times New Roman" w:hAnsi="Times New Roman" w:eastAsia="宋体"/>
          <w:b w:val="0"/>
          <w:sz w:val="24"/>
        </w:rPr>
        <w:t>2. 兼容性需求：适配微信小程序基础库3.x及以上版本。</w:t>
      </w:r>
    </w:p>
    <w:p w14:paraId="226C0635">
      <w:r>
        <w:rPr>
          <w:rFonts w:ascii="Times New Roman" w:hAnsi="Times New Roman" w:eastAsia="宋体"/>
          <w:b w:val="0"/>
          <w:sz w:val="24"/>
        </w:rPr>
        <w:t>3. 数据需求：留言、昵称、头像等数据采用微信本地缓存（wx.storage）保存，无需后端服务。</w:t>
      </w:r>
    </w:p>
    <w:p w14:paraId="13DC7382">
      <w:r>
        <w:rPr>
          <w:rFonts w:ascii="Times New Roman" w:hAnsi="Times New Roman" w:eastAsia="宋体"/>
          <w:b w:val="0"/>
          <w:sz w:val="24"/>
        </w:rPr>
        <w:t>4. 可用性需求：界面简洁清晰，采用吉大蓝主题配色，符合校庆氛围。</w:t>
      </w:r>
    </w:p>
    <w:p w14:paraId="670B44AF">
      <w:r>
        <w:rPr>
          <w:rFonts w:ascii="Times New Roman" w:hAnsi="Times New Roman" w:eastAsia="黑体"/>
          <w:b/>
          <w:sz w:val="28"/>
        </w:rPr>
        <w:t>四、开发工具与技术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0B0D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FB91D4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</w:rPr>
              <w:t>类别</w:t>
            </w:r>
          </w:p>
        </w:tc>
        <w:tc>
          <w:tcPr>
            <w:tcW w:w="4320" w:type="dxa"/>
          </w:tcPr>
          <w:p w14:paraId="0AFA4506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</w:rPr>
              <w:t>工具/技术</w:t>
            </w:r>
          </w:p>
        </w:tc>
      </w:tr>
      <w:tr w14:paraId="719E9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F253AC">
            <w:pPr>
              <w:spacing w:after="0" w:line="240" w:lineRule="auto"/>
            </w:pPr>
            <w:r>
              <w:t>开发环境</w:t>
            </w:r>
          </w:p>
        </w:tc>
        <w:tc>
          <w:tcPr>
            <w:tcW w:w="4320" w:type="dxa"/>
          </w:tcPr>
          <w:p w14:paraId="76A26476">
            <w:pPr>
              <w:spacing w:after="0" w:line="240" w:lineRule="auto"/>
            </w:pPr>
            <w:r>
              <w:t>微信开发者工具、VS Code</w:t>
            </w:r>
          </w:p>
        </w:tc>
      </w:tr>
      <w:tr w14:paraId="7A3BE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A8D839">
            <w:pPr>
              <w:spacing w:after="0" w:line="240" w:lineRule="auto"/>
            </w:pPr>
            <w:r>
              <w:t>前端技术</w:t>
            </w:r>
          </w:p>
        </w:tc>
        <w:tc>
          <w:tcPr>
            <w:tcW w:w="4320" w:type="dxa"/>
          </w:tcPr>
          <w:p w14:paraId="5AB7A521">
            <w:pPr>
              <w:spacing w:after="0" w:line="240" w:lineRule="auto"/>
            </w:pPr>
            <w:r>
              <w:t>WXML、WXSS、JavaScript、JSON</w:t>
            </w:r>
          </w:p>
        </w:tc>
      </w:tr>
      <w:tr w14:paraId="36514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C82A09">
            <w:pPr>
              <w:spacing w:after="0" w:line="240" w:lineRule="auto"/>
            </w:pPr>
            <w:r>
              <w:t>版本管理</w:t>
            </w:r>
          </w:p>
        </w:tc>
        <w:tc>
          <w:tcPr>
            <w:tcW w:w="4320" w:type="dxa"/>
          </w:tcPr>
          <w:p w14:paraId="7504C0B7">
            <w:pPr>
              <w:spacing w:after="0" w:line="240" w:lineRule="auto"/>
            </w:pPr>
            <w:r>
              <w:t>Git + GitHub</w:t>
            </w:r>
          </w:p>
        </w:tc>
      </w:tr>
      <w:tr w14:paraId="2FE87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DD499C">
            <w:pPr>
              <w:spacing w:after="0" w:line="240" w:lineRule="auto"/>
            </w:pPr>
            <w:r>
              <w:t>设计工具</w:t>
            </w:r>
          </w:p>
        </w:tc>
        <w:tc>
          <w:tcPr>
            <w:tcW w:w="4320" w:type="dxa"/>
          </w:tcPr>
          <w:p w14:paraId="648478E4">
            <w:pPr>
              <w:spacing w:after="0" w:line="240" w:lineRule="auto"/>
            </w:pPr>
            <w:r>
              <w:t>Photoshop、Axure / Figma</w:t>
            </w:r>
          </w:p>
        </w:tc>
      </w:tr>
      <w:tr w14:paraId="47EA6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E6A6FA">
            <w:pPr>
              <w:spacing w:after="0" w:line="240" w:lineRule="auto"/>
            </w:pPr>
            <w:r>
              <w:t>辅助工具</w:t>
            </w:r>
          </w:p>
        </w:tc>
        <w:tc>
          <w:tcPr>
            <w:tcW w:w="4320" w:type="dxa"/>
          </w:tcPr>
          <w:p w14:paraId="7F614A0A">
            <w:pPr>
              <w:spacing w:after="0" w:line="240" w:lineRule="auto"/>
            </w:pPr>
            <w:r>
              <w:t>AI 等</w:t>
            </w:r>
          </w:p>
        </w:tc>
      </w:tr>
    </w:tbl>
    <w:p w14:paraId="2A888543">
      <w:r>
        <w:rPr>
          <w:rFonts w:ascii="Times New Roman" w:hAnsi="Times New Roman" w:eastAsia="黑体"/>
          <w:b/>
          <w:sz w:val="28"/>
        </w:rPr>
        <w:t>五、项目进度安排（1-8周）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08E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C82C0E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</w:rPr>
              <w:t>周次</w:t>
            </w:r>
          </w:p>
        </w:tc>
        <w:tc>
          <w:tcPr>
            <w:tcW w:w="2880" w:type="dxa"/>
          </w:tcPr>
          <w:p w14:paraId="3AB5EA44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</w:rPr>
              <w:t>阶段</w:t>
            </w:r>
          </w:p>
        </w:tc>
        <w:tc>
          <w:tcPr>
            <w:tcW w:w="2880" w:type="dxa"/>
          </w:tcPr>
          <w:p w14:paraId="6AEF6084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</w:rPr>
              <w:t>主要任务</w:t>
            </w:r>
          </w:p>
        </w:tc>
      </w:tr>
      <w:tr w14:paraId="554D0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1E8972">
            <w:pPr>
              <w:spacing w:after="0" w:line="240" w:lineRule="auto"/>
            </w:pPr>
            <w:r>
              <w:t>第1周</w:t>
            </w:r>
          </w:p>
        </w:tc>
        <w:tc>
          <w:tcPr>
            <w:tcW w:w="2880" w:type="dxa"/>
          </w:tcPr>
          <w:p w14:paraId="0C3E0908">
            <w:pPr>
              <w:spacing w:after="0" w:line="240" w:lineRule="auto"/>
            </w:pPr>
            <w:r>
              <w:t>选题与需求分析</w:t>
            </w:r>
          </w:p>
        </w:tc>
        <w:tc>
          <w:tcPr>
            <w:tcW w:w="2880" w:type="dxa"/>
          </w:tcPr>
          <w:p w14:paraId="1C8D0189">
            <w:pPr>
              <w:spacing w:after="0" w:line="240" w:lineRule="auto"/>
            </w:pPr>
            <w:r>
              <w:t>确定「吉林大学100周年倒计时」主题，开展需求调研，编写需求分析文档</w:t>
            </w:r>
          </w:p>
        </w:tc>
      </w:tr>
      <w:tr w14:paraId="7F9C4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9A7A8B">
            <w:pPr>
              <w:spacing w:after="0" w:line="240" w:lineRule="auto"/>
            </w:pPr>
            <w:r>
              <w:t>第2周</w:t>
            </w:r>
          </w:p>
        </w:tc>
        <w:tc>
          <w:tcPr>
            <w:tcW w:w="2880" w:type="dxa"/>
          </w:tcPr>
          <w:p w14:paraId="4837908E">
            <w:pPr>
              <w:spacing w:after="0" w:line="240" w:lineRule="auto"/>
            </w:pPr>
            <w:r>
              <w:t>环境搭建与方案设计</w:t>
            </w:r>
          </w:p>
        </w:tc>
        <w:tc>
          <w:tcPr>
            <w:tcW w:w="2880" w:type="dxa"/>
          </w:tcPr>
          <w:p w14:paraId="1561893D">
            <w:pPr>
              <w:spacing w:after="0" w:line="240" w:lineRule="auto"/>
            </w:pPr>
            <w:r>
              <w:t>搭建微信开发者工具环境，创建项目，确定技术方案与整体框架</w:t>
            </w:r>
          </w:p>
        </w:tc>
      </w:tr>
      <w:tr w14:paraId="34BD7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873445">
            <w:pPr>
              <w:spacing w:after="0" w:line="240" w:lineRule="auto"/>
            </w:pPr>
            <w:r>
              <w:t>第3周</w:t>
            </w:r>
          </w:p>
        </w:tc>
        <w:tc>
          <w:tcPr>
            <w:tcW w:w="2880" w:type="dxa"/>
          </w:tcPr>
          <w:p w14:paraId="4459D6BA">
            <w:pPr>
              <w:spacing w:after="0" w:line="240" w:lineRule="auto"/>
            </w:pPr>
            <w:r>
              <w:t>界面设计与原型</w:t>
            </w:r>
          </w:p>
        </w:tc>
        <w:tc>
          <w:tcPr>
            <w:tcW w:w="2880" w:type="dxa"/>
          </w:tcPr>
          <w:p w14:paraId="046D6784">
            <w:pPr>
              <w:spacing w:after="0" w:line="240" w:lineRule="auto"/>
            </w:pPr>
            <w:r>
              <w:t>设计页面原型与吉大蓝配色方案，准备校徽等素材</w:t>
            </w:r>
          </w:p>
        </w:tc>
      </w:tr>
      <w:tr w14:paraId="43140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6E4B41">
            <w:pPr>
              <w:spacing w:after="0" w:line="240" w:lineRule="auto"/>
            </w:pPr>
            <w:r>
              <w:t>第4周</w:t>
            </w:r>
          </w:p>
        </w:tc>
        <w:tc>
          <w:tcPr>
            <w:tcW w:w="2880" w:type="dxa"/>
          </w:tcPr>
          <w:p w14:paraId="571BD6E0">
            <w:pPr>
              <w:spacing w:after="0" w:line="240" w:lineRule="auto"/>
            </w:pPr>
            <w:r>
              <w:t>核心功能开发</w:t>
            </w:r>
          </w:p>
        </w:tc>
        <w:tc>
          <w:tcPr>
            <w:tcW w:w="2880" w:type="dxa"/>
          </w:tcPr>
          <w:p w14:paraId="41405146">
            <w:pPr>
              <w:spacing w:after="0" w:line="240" w:lineRule="auto"/>
            </w:pPr>
            <w:r>
              <w:t>实现倒计时模块与首页，完成校庆目标日期的倒计时逻辑</w:t>
            </w:r>
          </w:p>
        </w:tc>
      </w:tr>
      <w:tr w14:paraId="52C37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BB4639">
            <w:pPr>
              <w:spacing w:after="0" w:line="240" w:lineRule="auto"/>
            </w:pPr>
            <w:r>
              <w:t>第5周</w:t>
            </w:r>
          </w:p>
        </w:tc>
        <w:tc>
          <w:tcPr>
            <w:tcW w:w="2880" w:type="dxa"/>
          </w:tcPr>
          <w:p w14:paraId="08AD0A51">
            <w:pPr>
              <w:spacing w:after="0" w:line="240" w:lineRule="auto"/>
            </w:pPr>
            <w:r>
              <w:t>功能开发（一）</w:t>
            </w:r>
          </w:p>
        </w:tc>
        <w:tc>
          <w:tcPr>
            <w:tcW w:w="2880" w:type="dxa"/>
          </w:tcPr>
          <w:p w14:paraId="66318BF2">
            <w:pPr>
              <w:spacing w:after="0" w:line="240" w:lineRule="auto"/>
            </w:pPr>
            <w:r>
              <w:t>开发校史大事记、数据速览、校史知识问答与留言板模块</w:t>
            </w:r>
          </w:p>
        </w:tc>
      </w:tr>
      <w:tr w14:paraId="7DB78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B41599">
            <w:pPr>
              <w:spacing w:after="0" w:line="240" w:lineRule="auto"/>
            </w:pPr>
            <w:r>
              <w:t>第6周</w:t>
            </w:r>
          </w:p>
        </w:tc>
        <w:tc>
          <w:tcPr>
            <w:tcW w:w="2880" w:type="dxa"/>
          </w:tcPr>
          <w:p w14:paraId="5D46DF62">
            <w:pPr>
              <w:spacing w:after="0" w:line="240" w:lineRule="auto"/>
            </w:pPr>
            <w:r>
              <w:t>功能开发（二）</w:t>
            </w:r>
          </w:p>
        </w:tc>
        <w:tc>
          <w:tcPr>
            <w:tcW w:w="2880" w:type="dxa"/>
          </w:tcPr>
          <w:p w14:paraId="56B4E324">
            <w:pPr>
              <w:spacing w:after="0" w:line="240" w:lineRule="auto"/>
            </w:pPr>
            <w:r>
              <w:t>开发官网入口等其他功能模块</w:t>
            </w:r>
          </w:p>
        </w:tc>
      </w:tr>
      <w:tr w14:paraId="7A6DC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F39814">
            <w:pPr>
              <w:spacing w:after="0" w:line="240" w:lineRule="auto"/>
            </w:pPr>
            <w:r>
              <w:t>第7周</w:t>
            </w:r>
          </w:p>
        </w:tc>
        <w:tc>
          <w:tcPr>
            <w:tcW w:w="2880" w:type="dxa"/>
          </w:tcPr>
          <w:p w14:paraId="75FB0537">
            <w:pPr>
              <w:spacing w:after="0" w:line="240" w:lineRule="auto"/>
            </w:pPr>
            <w:r>
              <w:t>功能整合与测试</w:t>
            </w:r>
          </w:p>
          <w:p w14:paraId="00AA3B1C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文档整理，准备答辩</w:t>
            </w:r>
          </w:p>
        </w:tc>
        <w:tc>
          <w:tcPr>
            <w:tcW w:w="2880" w:type="dxa"/>
          </w:tcPr>
          <w:p w14:paraId="21C9EBF2">
            <w:pPr>
              <w:spacing w:after="0" w:line="240" w:lineRule="auto"/>
            </w:pPr>
            <w:r>
              <w:t>各模块联调，进行功能测试与修复，优化界面与交互</w:t>
            </w:r>
          </w:p>
        </w:tc>
      </w:tr>
    </w:tbl>
    <w:p w14:paraId="796A3775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13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975</Words>
  <Characters>1147</Characters>
  <Lines>0</Lines>
  <Paragraphs>0</Paragraphs>
  <TotalTime>4</TotalTime>
  <ScaleCrop>false</ScaleCrop>
  <LinksUpToDate>false</LinksUpToDate>
  <CharactersWithSpaces>1173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妖孽白、づ YXy、ILy A</cp:lastModifiedBy>
  <dcterms:modified xsi:type="dcterms:W3CDTF">2026-10-12T12:52:34Z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eyJoZGlkIjoiMDIxNzAxZmM5NTYyNjdhZGM4ZTY5ZjhkODEzYTdiY2MiLCJ1c2VySWQiOiIxNTE4ODc2MDUyIn0=</vt:lpwstr>
  </property>
  <property fmtid="{D5CDD505-2E9C-101B-9397-08002B2CF9AE}" pid="3" name="KSOProductBuildVer">
    <vt:lpwstr>2052-12.1.0.28505</vt:lpwstr>
  </property>
  <property fmtid="{D5CDD505-2E9C-101B-9397-08002B2CF9AE}" pid="4" name="ICV">
    <vt:lpwstr>AFC0E67F7673411FB517D2711D9902AA_12</vt:lpwstr>
  </property>
</Properties>
</file>