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74B5"/>
          <w:sz w:val="26"/>
          <w:szCs w:val="26"/>
        </w:rPr>
        <w:t xml:space="preserve">Longevity AI</w:t>
      </w:r>
    </w:p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AI Engineer — Take-Home Assignment</w:t>
      </w:r>
    </w:p>
    <w:p>
      <w:pPr>
        <w:pBdr>
          <w:bottom w:val="single" w:color="2E74B5" w:sz="12" w:space="6"/>
        </w:pBdr>
        <w:spacing w:after="200"/>
      </w:pPr>
      <w:r>
        <w:rPr>
          <w:i/>
          <w:iCs/>
          <w:color w:val="595959"/>
          <w:sz w:val="22"/>
          <w:szCs w:val="22"/>
        </w:rPr>
        <w:t xml:space="preserve">Candidate overview — read this first, then open the repo files</w:t>
      </w:r>
    </w:p>
    <w:p>
      <w:pPr>
        <w:spacing w:after="120" w:line="276"/>
      </w:pPr>
      <w:r>
        <w:rPr>
          <w:sz w:val="22"/>
          <w:szCs w:val="22"/>
        </w:rPr>
        <w:t xml:space="preserve">This is a plain-language summary of the assignment so you know what you're building and how we'll look at it. </w:t>
      </w:r>
      <w:r>
        <w:rPr>
          <w:sz w:val="22"/>
          <w:szCs w:val="22"/>
        </w:rPr>
        <w:t xml:space="preserve">The repo has two detailed files: </w:t>
      </w:r>
      <w:r>
        <w:rPr>
          <w:rFonts w:ascii="Consolas" w:cs="Consolas" w:eastAsia="Consolas" w:hAnsi="Consolas"/>
          <w:sz w:val="20"/>
          <w:szCs w:val="20"/>
        </w:rPr>
        <w:t xml:space="preserve">README.md</w:t>
      </w:r>
      <w:r>
        <w:rPr>
          <w:sz w:val="22"/>
          <w:szCs w:val="22"/>
        </w:rPr>
        <w:t xml:space="preserve"> (the map) and </w:t>
      </w:r>
      <w:r>
        <w:rPr>
          <w:rFonts w:ascii="Consolas" w:cs="Consolas" w:eastAsia="Consolas" w:hAnsi="Consolas"/>
          <w:sz w:val="20"/>
          <w:szCs w:val="20"/>
        </w:rPr>
        <w:t xml:space="preserve">GUIDE.md</w:t>
      </w:r>
      <w:r>
        <w:rPr>
          <w:sz w:val="22"/>
          <w:szCs w:val="22"/>
        </w:rPr>
        <w:t xml:space="preserve"> (the manual, with setup, ports, run order, and the traps that eat the most time). </w:t>
      </w:r>
      <w:r>
        <w:rPr>
          <w:b/>
          <w:bCs/>
          <w:sz w:val="22"/>
          <w:szCs w:val="22"/>
        </w:rPr>
        <w:t xml:space="preserve">This document points you to both — it doesn't replace them.</w:t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What you're building</w:t>
      </w:r>
    </w:p>
    <w:p>
      <w:pPr>
        <w:spacing w:after="120" w:line="276"/>
      </w:pPr>
      <w:r>
        <w:rPr>
          <w:sz w:val="22"/>
          <w:szCs w:val="22"/>
        </w:rPr>
        <w:t xml:space="preserve">A chat assistant for doctors in a single clinic. Every doctor can see every patient. </w:t>
      </w:r>
      <w:r>
        <w:rPr>
          <w:sz w:val="22"/>
          <w:szCs w:val="22"/>
        </w:rPr>
        <w:t xml:space="preserve">A doctor types a question about a patient into a chat window. Behind the chat, your tools look up that patient's data and calculate five disease risks on the spot using machine-learning models, then the assistant answers in plain language with real numbers.</w:t>
      </w:r>
    </w:p>
    <w:p>
      <w:pPr>
        <w:spacing w:after="120" w:line="276"/>
      </w:pPr>
      <w:r>
        <w:rPr>
          <w:sz w:val="22"/>
          <w:szCs w:val="22"/>
        </w:rPr>
        <w:t xml:space="preserve">Most of the hard scaffolding is already provided — mock data, the five risk models, a FastAPI skeleton, and a chat server that already boots. </w:t>
      </w:r>
      <w:r>
        <w:rPr>
          <w:b/>
          <w:bCs/>
          <w:color w:val="1F3864"/>
          <w:sz w:val="22"/>
          <w:szCs w:val="22"/>
        </w:rPr>
        <w:t xml:space="preserve">Your job is the logic, the tools, and the evaluation.</w:t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How the pieces fit together</w:t>
      </w:r>
    </w:p>
    <w:p>
      <w:pPr>
        <w:spacing w:after="120" w:line="276"/>
      </w:pPr>
      <w:r>
        <w:rPr>
          <w:sz w:val="22"/>
          <w:szCs w:val="22"/>
        </w:rPr>
        <w:t xml:space="preserve">The system is a short chain. A request flows from the browser down to the data and models, and the answer flows back: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sz w:val="22"/>
          <w:szCs w:val="22"/>
        </w:rPr>
        <w:t xml:space="preserve">Doctor's browser → </w:t>
      </w:r>
      <w:r>
        <w:rPr>
          <w:b/>
          <w:bCs/>
          <w:sz w:val="22"/>
          <w:szCs w:val="22"/>
        </w:rPr>
        <w:t xml:space="preserve">LibreChat</w:t>
      </w:r>
      <w:r>
        <w:rPr>
          <w:sz w:val="22"/>
          <w:szCs w:val="22"/>
        </w:rPr>
        <w:t xml:space="preserve"> — the chat UI (runs in Docker).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sz w:val="22"/>
          <w:szCs w:val="22"/>
        </w:rPr>
        <w:t xml:space="preserve">LibreChat → </w:t>
      </w:r>
      <w:r>
        <w:rPr>
          <w:b/>
          <w:bCs/>
          <w:sz w:val="22"/>
          <w:szCs w:val="22"/>
        </w:rPr>
        <w:t xml:space="preserve">MCP server</w:t>
      </w:r>
      <w:r>
        <w:rPr>
          <w:sz w:val="22"/>
          <w:szCs w:val="22"/>
        </w:rPr>
        <w:t xml:space="preserve"> — exposes your tools to the AI, protected by a bearer token.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sz w:val="22"/>
          <w:szCs w:val="22"/>
        </w:rPr>
        <w:t xml:space="preserve">MCP server → </w:t>
      </w:r>
      <w:r>
        <w:rPr>
          <w:b/>
          <w:bCs/>
          <w:sz w:val="22"/>
          <w:szCs w:val="22"/>
        </w:rPr>
        <w:t xml:space="preserve">FastAPI backend</w:t>
      </w:r>
      <w:r>
        <w:rPr>
          <w:sz w:val="22"/>
          <w:szCs w:val="22"/>
        </w:rPr>
        <w:t xml:space="preserve"> — the two endpoints you implement.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sz w:val="22"/>
          <w:szCs w:val="22"/>
        </w:rPr>
        <w:t xml:space="preserve">Backend → </w:t>
      </w:r>
      <w:r>
        <w:rPr>
          <w:b/>
          <w:bCs/>
          <w:sz w:val="22"/>
          <w:szCs w:val="22"/>
        </w:rPr>
        <w:t xml:space="preserve">SQLite database</w:t>
      </w:r>
      <w:r>
        <w:rPr>
          <w:sz w:val="22"/>
          <w:szCs w:val="22"/>
        </w:rPr>
        <w:t xml:space="preserve"> (patient data) and </w:t>
      </w:r>
      <w:r>
        <w:rPr>
          <w:b/>
          <w:bCs/>
          <w:sz w:val="22"/>
          <w:szCs w:val="22"/>
        </w:rPr>
        <w:t xml:space="preserve">MLflow</w:t>
      </w:r>
      <w:r>
        <w:rPr>
          <w:sz w:val="22"/>
          <w:szCs w:val="22"/>
        </w:rPr>
        <w:t xml:space="preserve"> (serves the five risk models).</w:t>
      </w:r>
    </w:p>
    <w:p>
      <w:pPr>
        <w:spacing w:after="120" w:line="276"/>
      </w:pPr>
      <w:r>
        <w:rPr>
          <w:sz w:val="22"/>
          <w:szCs w:val="22"/>
        </w:rPr>
        <w:t xml:space="preserve">There's one detail that trips people up: only LibreChat runs inside Docker. Your three services run directly on your machine. The full diagram, the exact ports, and the run order are in </w:t>
      </w:r>
      <w:r>
        <w:rPr>
          <w:rFonts w:ascii="Consolas" w:cs="Consolas" w:eastAsia="Consolas" w:hAnsi="Consolas"/>
          <w:sz w:val="20"/>
          <w:szCs w:val="20"/>
        </w:rPr>
        <w:t xml:space="preserve">GUIDE.md</w:t>
      </w:r>
      <w:r>
        <w:rPr>
          <w:sz w:val="22"/>
          <w:szCs w:val="22"/>
        </w:rPr>
        <w:t xml:space="preserve">.</w:t>
      </w:r>
    </w:p>
    <w:p>
      <w:pPr>
        <w:pStyle w:val="Heading2"/>
        <w:spacing w:after="100" w:before="220"/>
      </w:pPr>
      <w:r>
        <w:rPr>
          <w:b/>
          <w:bCs/>
          <w:color w:val="2E74B5"/>
          <w:sz w:val="25"/>
          <w:szCs w:val="25"/>
        </w:rPr>
        <w:t xml:space="preserve">The five risks</w:t>
      </w:r>
    </w:p>
    <w:p>
      <w:pPr>
        <w:spacing w:after="120" w:line="276"/>
      </w:pPr>
      <w:r>
        <w:rPr>
          <w:sz w:val="22"/>
          <w:szCs w:val="22"/>
        </w:rPr>
        <w:t xml:space="preserve">The assistant reports five disease risks: heart disease (CVD), type-2 diabetes (T2DM), kidney disease (CKD), liver disease (CLD), and dementia. </w:t>
      </w:r>
      <w:r>
        <w:rPr>
          <w:sz w:val="22"/>
          <w:szCs w:val="22"/>
        </w:rPr>
        <w:t xml:space="preserve">Each time risks are calculated, the result is added to the history table so the assistant can show whether a patient is getting better or worse over time (a trend).</w:t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What's provided vs. what you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Provided (ready to use)</w:t>
            </w:r>
          </w:p>
        </w:tc>
        <w:tc>
          <w:tcPr>
            <w:tcW w:type="dxa" w:w="468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You build</w:t>
            </w:r>
          </w:p>
        </w:tc>
      </w:tr>
      <w:tr>
        <w:tc>
          <w:tcPr>
            <w:tcW w:type="dxa" w:w="468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Mock patient database (8 patients, with history) + generator + data dictionary</w:t>
            </w:r>
          </w:p>
        </w:tc>
        <w:tc>
          <w:tcPr>
            <w:tcW w:type="dxa" w:w="468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two backend endpoints: get current biomarkers, and compute + save current risks</w:t>
            </w:r>
          </w:p>
        </w:tc>
      </w:tr>
      <w:t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Five trained risk models + a model card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Serving those five models with MLflow so your backend gets a probability back</w:t>
            </w:r>
          </w:p>
        </w:tc>
      </w:tr>
      <w:tr>
        <w:tc>
          <w:tcPr>
            <w:tcW w:type="dxa" w:w="468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FastAPI skeleton that boots (health check works; endpoints return "not built yet")</w:t>
            </w:r>
          </w:p>
        </w:tc>
        <w:tc>
          <w:tcPr>
            <w:tcW w:type="dxa" w:w="468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two MCP tools on the chat side, using the bearer token</w:t>
            </w:r>
          </w:p>
        </w:tc>
      </w:tr>
      <w:t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MCP server skeleton with auth + one demo tool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LibreChat setup: config file, environment, running it, and wiring in your tools</w:t>
            </w:r>
          </w:p>
        </w:tc>
      </w:tr>
      <w:tr>
        <w:tc>
          <w:tcPr>
            <w:tcW w:type="dxa" w:w="468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Eval gold cases + a guidelines corpus (for the bonus)</w:t>
            </w:r>
          </w:p>
        </w:tc>
        <w:tc>
          <w:tcPr>
            <w:tcW w:type="dxa" w:w="468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 evaluation harness that scores quality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Your tasks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sz w:val="22"/>
          <w:szCs w:val="22"/>
        </w:rPr>
        <w:t xml:space="preserve">Backend</w:t>
      </w:r>
      <w:r>
        <w:rPr>
          <w:sz w:val="22"/>
          <w:szCs w:val="22"/>
        </w:rPr>
        <w:t xml:space="preserve"> — implement the two endpoints. Inspect each model to see what inputs it needs, build that input, call MLflow, band the result (e.g. low/medium/high), and append it to the history table.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sz w:val="22"/>
          <w:szCs w:val="22"/>
        </w:rPr>
        <w:t xml:space="preserve">MLflow</w:t>
      </w:r>
      <w:r>
        <w:rPr>
          <w:sz w:val="22"/>
          <w:szCs w:val="22"/>
        </w:rPr>
        <w:t xml:space="preserve"> — serve the five models on their port so the backend can POST a payload and get a probability back. (There's a well-known gotcha here — see GUIDE §4.)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sz w:val="22"/>
          <w:szCs w:val="22"/>
        </w:rPr>
        <w:t xml:space="preserve">MCP</w:t>
      </w:r>
      <w:r>
        <w:rPr>
          <w:sz w:val="22"/>
          <w:szCs w:val="22"/>
        </w:rPr>
        <w:t xml:space="preserve"> — add the two tools to the MCP server, protected by the bearer token. Good names, docstrings, and typed inputs are how the AI knows when to call them.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sz w:val="22"/>
          <w:szCs w:val="22"/>
        </w:rPr>
        <w:t xml:space="preserve">LibreChat</w:t>
      </w:r>
      <w:r>
        <w:rPr>
          <w:sz w:val="22"/>
          <w:szCs w:val="22"/>
        </w:rPr>
        <w:t xml:space="preserve"> — run it and connect your MCP server. You write the config file yourself, starting from LibreChat's example.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sz w:val="22"/>
          <w:szCs w:val="22"/>
        </w:rPr>
        <w:t xml:space="preserve">Evals</w:t>
      </w:r>
      <w:r>
        <w:rPr>
          <w:sz w:val="22"/>
          <w:szCs w:val="22"/>
        </w:rPr>
        <w:t xml:space="preserve"> — build a harness that scores three things: did it call the right tool, are the numbers/bands faithful, and is it safe. Point it at the model + tools directly, not the chat UI.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sz w:val="22"/>
          <w:szCs w:val="22"/>
        </w:rPr>
        <w:t xml:space="preserve">Bonus</w:t>
      </w:r>
      <w:r>
        <w:rPr>
          <w:sz w:val="22"/>
          <w:szCs w:val="22"/>
        </w:rPr>
        <w:t xml:space="preserve"> — a document-search tool (retrieval with citations) and/or a custom agent. Only after the core works.</w:t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Getting started</w:t>
      </w:r>
    </w:p>
    <w:p>
      <w:pPr>
        <w:spacing w:after="120" w:line="276"/>
      </w:pPr>
      <w:r>
        <w:rPr>
          <w:sz w:val="22"/>
          <w:szCs w:val="22"/>
        </w:rPr>
        <w:t xml:space="preserve">The full setup, prerequisites (uv, Docker, an OpenRouter API key), and the exact commands are in the repo. In short: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onsolas" w:cs="Consolas" w:eastAsia="Consolas" w:hAnsi="Consolas"/>
          <w:color w:val="9C2D2D"/>
          <w:sz w:val="20"/>
          <w:szCs w:val="20"/>
        </w:rPr>
        <w:t xml:space="preserve">uv sync</w:t>
      </w:r>
      <w:r>
        <w:rPr>
          <w:sz w:val="22"/>
          <w:szCs w:val="22"/>
        </w:rPr>
        <w:t xml:space="preserve">  — creates the environment.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onsolas" w:cs="Consolas" w:eastAsia="Consolas" w:hAnsi="Consolas"/>
          <w:color w:val="9C2D2D"/>
          <w:sz w:val="20"/>
          <w:szCs w:val="20"/>
        </w:rPr>
        <w:t xml:space="preserve">cp .env.example .env</w:t>
      </w:r>
      <w:r>
        <w:rPr>
          <w:sz w:val="22"/>
          <w:szCs w:val="22"/>
        </w:rPr>
        <w:t xml:space="preserve">  — set up your config.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onsolas" w:cs="Consolas" w:eastAsia="Consolas" w:hAnsi="Consolas"/>
          <w:color w:val="9C2D2D"/>
          <w:sz w:val="20"/>
          <w:szCs w:val="20"/>
        </w:rPr>
        <w:t xml:space="preserve">make data</w:t>
      </w:r>
      <w:r>
        <w:rPr>
          <w:sz w:val="22"/>
          <w:szCs w:val="22"/>
        </w:rPr>
        <w:t xml:space="preserve">  — regenerates the database and models (already committed; this just proves it runs).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onsolas" w:cs="Consolas" w:eastAsia="Consolas" w:hAnsi="Consolas"/>
          <w:color w:val="9C2D2D"/>
          <w:sz w:val="20"/>
          <w:szCs w:val="20"/>
        </w:rPr>
        <w:t xml:space="preserve">make backend</w:t>
      </w:r>
      <w:r>
        <w:rPr>
          <w:sz w:val="22"/>
          <w:szCs w:val="22"/>
        </w:rPr>
        <w:t xml:space="preserve">  — boots the backend; the health check works, endpoints return "not built yet" until you build them.</w:t>
      </w:r>
    </w:p>
    <w:p>
      <w:pPr>
        <w:spacing w:after="120" w:line="276"/>
      </w:pPr>
      <w:r>
        <w:rPr>
          <w:sz w:val="22"/>
          <w:szCs w:val="22"/>
        </w:rPr>
        <w:t xml:space="preserve">Then follow </w:t>
      </w:r>
      <w:r>
        <w:rPr>
          <w:rFonts w:ascii="Consolas" w:cs="Consolas" w:eastAsia="Consolas" w:hAnsi="Consolas"/>
          <w:sz w:val="20"/>
          <w:szCs w:val="20"/>
        </w:rPr>
        <w:t xml:space="preserve">GUIDE.md</w:t>
      </w:r>
      <w:r>
        <w:rPr>
          <w:sz w:val="22"/>
          <w:szCs w:val="22"/>
        </w:rPr>
        <w:t xml:space="preserve"> for MLflow, the MCP server, and LibreChat, and keep the </w:t>
      </w:r>
      <w:r>
        <w:rPr>
          <w:i/>
          <w:iCs/>
          <w:sz w:val="22"/>
          <w:szCs w:val="22"/>
        </w:rPr>
        <w:t xml:space="preserve">troubleshooting section</w:t>
      </w:r>
      <w:r>
        <w:rPr>
          <w:sz w:val="22"/>
          <w:szCs w:val="22"/>
        </w:rPr>
        <w:t xml:space="preserve"> handy — it lists the six traps that cause almost every lost hour.</w:t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How we'll look at your work</w:t>
      </w:r>
    </w:p>
    <w:p>
      <w:pPr>
        <w:spacing w:after="120" w:line="276"/>
      </w:pPr>
      <w:r>
        <w:rPr>
          <w:sz w:val="22"/>
          <w:szCs w:val="22"/>
        </w:rPr>
        <w:t xml:space="preserve">We care about a few things. You don't need every box perfect, but this is where we focus: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we look at</w:t>
            </w:r>
          </w:p>
        </w:tc>
        <w:tc>
          <w:tcPr>
            <w:tcW w:type="dxa" w:w="61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a strong answer shows</w:t>
            </w:r>
          </w:p>
        </w:tc>
      </w:tr>
      <w:tr>
        <w:tc>
          <w:tcPr>
            <w:tcW w:type="dxa" w:w="32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Python / async backend</w:t>
            </w:r>
          </w:p>
        </w:tc>
        <w:tc>
          <w:tcPr>
            <w:tcW w:type="dxa" w:w="616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Async from top to bottom, non-blocking database, the five model calls made concurrently, clean error handling, typed responses.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LLM app building</w:t>
            </w:r>
          </w:p>
        </w:tc>
        <w:tc>
          <w:tcPr>
            <w:tcW w:type="dxa" w:w="6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Clear tool contracts (names, docstrings, typed inputs, errors); auth and transport correct; the agent reliably calls the right tool.</w:t>
            </w:r>
          </w:p>
        </w:tc>
      </w:tr>
      <w:tr>
        <w:tc>
          <w:tcPr>
            <w:tcW w:type="dxa" w:w="32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Evaluation mindset</w:t>
            </w:r>
          </w:p>
        </w:tc>
        <w:tc>
          <w:tcPr>
            <w:tcW w:type="dxa" w:w="616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Real, repeatable metrics — especially whether the numbers are faithful — not "it looked right once."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Retrieval (bonus)</w:t>
            </w:r>
          </w:p>
        </w:tc>
        <w:tc>
          <w:tcPr>
            <w:tcW w:type="dxa" w:w="6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Embeddings + retrieval + citations that actually match the source.</w:t>
            </w:r>
          </w:p>
        </w:tc>
      </w:tr>
      <w:tr>
        <w:tc>
          <w:tcPr>
            <w:tcW w:type="dxa" w:w="32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Communication</w:t>
            </w:r>
          </w:p>
        </w:tc>
        <w:tc>
          <w:tcPr>
            <w:tcW w:type="dxa" w:w="616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clear writeup: how to run it, the trade-offs you made, and an honest "what's left."</w:t>
            </w:r>
          </w:p>
        </w:tc>
      </w:tr>
    </w:tbl>
    <w:p>
      <w:pPr>
        <w:spacing w:after="120" w:line="276"/>
      </w:pPr>
      <w:r>
        <w:rPr>
          <w:sz w:val="22"/>
          <w:szCs w:val="22"/>
        </w:rPr>
        <w:t xml:space="preserve">One principle matters most: </w:t>
      </w:r>
      <w:r>
        <w:rPr>
          <w:b/>
          <w:bCs/>
          <w:color w:val="1F3864"/>
          <w:sz w:val="22"/>
          <w:szCs w:val="22"/>
        </w:rPr>
        <w:t xml:space="preserve">correctness. These answers inform real clinical conversations. Prefer "I can't verify that" over a confident guess — in the product and in your evals.</w:t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What to submit</w:t>
      </w:r>
    </w:p>
    <w:p>
      <w:pPr>
        <w:spacing w:after="120" w:line="276"/>
      </w:pPr>
      <w:r>
        <w:rPr>
          <w:sz w:val="22"/>
          <w:szCs w:val="22"/>
        </w:rPr>
        <w:t xml:space="preserve">Share a repo or archive with your code and a short </w:t>
      </w:r>
      <w:r>
        <w:rPr>
          <w:rFonts w:ascii="Consolas" w:cs="Consolas" w:eastAsia="Consolas" w:hAnsi="Consolas"/>
          <w:sz w:val="20"/>
          <w:szCs w:val="20"/>
        </w:rPr>
        <w:t xml:space="preserve">SOLUTION.md</w:t>
      </w:r>
      <w:r>
        <w:rPr>
          <w:sz w:val="22"/>
          <w:szCs w:val="22"/>
        </w:rPr>
        <w:t xml:space="preserve">: how to run it, what you built, the trade-offs you made, and what you'd do with more time. Note the LibreChat version tag you used.</w:t>
      </w:r>
    </w:p>
    <w:p>
      <w:pPr>
        <w:spacing w:after="120" w:line="276"/>
      </w:pPr>
      <w:r>
        <w:rPr>
          <w:sz w:val="22"/>
          <w:szCs w:val="22"/>
        </w:rPr>
        <w:t xml:space="preserve">If you run low on time, get the backend and the evaluation harness solid and be explicit about what you didn't finish. </w:t>
      </w:r>
      <w:r>
        <w:rPr>
          <w:b/>
          <w:bCs/>
          <w:sz w:val="22"/>
          <w:szCs w:val="22"/>
        </w:rPr>
        <w:t xml:space="preserve">We'd rather see strong core work and an honest "what's left" than everything half-done.</w:t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Where to read next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README.md</w:t>
      </w:r>
      <w:r>
        <w:rPr>
          <w:sz w:val="22"/>
          <w:szCs w:val="22"/>
        </w:rPr>
        <w:t xml:space="preserve">  — the map: architecture, task list, and how we evaluate.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GUIDE.md</w:t>
      </w:r>
      <w:r>
        <w:rPr>
          <w:sz w:val="22"/>
          <w:szCs w:val="22"/>
        </w:rPr>
        <w:t xml:space="preserve">  — the manual: setup, port map, run order, each component, and the traps. Read it end-to-end once before starting.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b/>
          <w:bCs/>
          <w:sz w:val="22"/>
          <w:szCs w:val="22"/>
        </w:rPr>
        <w:t xml:space="preserve">Component READMEs</w:t>
      </w:r>
      <w:r>
        <w:rPr>
          <w:sz w:val="22"/>
          <w:szCs w:val="22"/>
        </w:rPr>
        <w:t xml:space="preserve">  — deeper detail lives in </w:t>
      </w:r>
      <w:r>
        <w:rPr>
          <w:rFonts w:ascii="Consolas" w:cs="Consolas" w:eastAsia="Consolas" w:hAnsi="Consolas"/>
          <w:color w:val="9C2D2D"/>
          <w:sz w:val="20"/>
          <w:szCs w:val="20"/>
        </w:rPr>
        <w:t xml:space="preserve">backend/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C2D2D"/>
          <w:sz w:val="20"/>
          <w:szCs w:val="20"/>
        </w:rPr>
        <w:t xml:space="preserve">mcp-server/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C2D2D"/>
          <w:sz w:val="20"/>
          <w:szCs w:val="20"/>
        </w:rPr>
        <w:t xml:space="preserve">evals/</w:t>
      </w:r>
      <w:r>
        <w:rPr>
          <w:sz w:val="22"/>
          <w:szCs w:val="22"/>
        </w:rPr>
        <w:t xml:space="preserve">, and </w:t>
      </w:r>
      <w:r>
        <w:rPr>
          <w:rFonts w:ascii="Consolas" w:cs="Consolas" w:eastAsia="Consolas" w:hAnsi="Consolas"/>
          <w:color w:val="9C2D2D"/>
          <w:sz w:val="20"/>
          <w:szCs w:val="20"/>
        </w:rPr>
        <w:t xml:space="preserve">librechat/SETUP.md</w:t>
      </w:r>
      <w:r>
        <w:rPr>
          <w:sz w:val="22"/>
          <w:szCs w:val="22"/>
        </w:rPr>
        <w:t xml:space="preserve">.</w:t>
      </w:r>
    </w:p>
    <w:p>
      <w:pPr>
        <w:pBdr>
          <w:top w:val="single" w:color="D0D0D0" w:sz="6" w:space="6"/>
        </w:pBdr>
        <w:spacing w:before="300"/>
      </w:pPr>
      <w:r>
        <w:rPr>
          <w:i/>
          <w:iCs/>
          <w:color w:val="595959"/>
          <w:sz w:val="20"/>
          <w:szCs w:val="20"/>
        </w:rPr>
        <w:t xml:space="preserve">Questions during the exercise are welcome — reach out to your point of contact. Good luck.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2026-07-13T11:01:39.232Z</dcterms:created>
  <dcterms:modified xsi:type="dcterms:W3CDTF">2026-07-13T11:01:39.233Z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