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ИНСТИТУТ ТРАНСПОРТА И СВЯЗИ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19910" cy="615013"/>
            <wp:effectExtent b="0" l="0" r="0" t="0"/>
            <wp:docPr descr="logo_h_rus_rgb.png (603×304)" id="2" name="image2.png"/>
            <a:graphic>
              <a:graphicData uri="http://schemas.openxmlformats.org/drawingml/2006/picture">
                <pic:pic>
                  <pic:nvPicPr>
                    <pic:cNvPr descr="logo_h_rus_rgb.png (603×304)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910" cy="61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ФАКУЛЬТЕТ КОМПЬЮТЕРНЫХ НАУК И ТЕЛЕКОММУНИКАЦИЙ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«Численные методы»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«Методы решения системы линейных уравнений. Число обусловленности матрицы»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Выполнили: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qz55ciah9r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Беляев Марк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wjqx4uyq6q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Михаил Красильников</w:t>
      </w:r>
    </w:p>
    <w:p w:rsidR="00000000" w:rsidDel="00000000" w:rsidP="00000000" w:rsidRDefault="00000000" w:rsidRPr="00000000" w14:paraId="00000010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4601BV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А . В .  Граковский</w:t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Рига,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5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на лабораторную работу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Индивидуальное задание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 исключения Гаусса с ведущим элементом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Метод Краута-Холецки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Число обусловленности матрицы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120" w:before="240" w:line="240" w:lineRule="auto"/>
        <w:ind w:left="644" w:hanging="360"/>
        <w:rPr>
          <w:color w:val="434343"/>
        </w:rPr>
      </w:pPr>
      <w:bookmarkStart w:colFirst="0" w:colLast="0" w:name="_2et92p0" w:id="6"/>
      <w:bookmarkEnd w:id="6"/>
      <w:r w:rsidDel="00000000" w:rsidR="00000000" w:rsidRPr="00000000">
        <w:rPr>
          <w:color w:val="434343"/>
          <w:vertAlign w:val="baseline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Формулировка задания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исключения Гаусса с ведущим элементом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Экспериментальное определение числа обусловленности матрицы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 для решения: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33650" cy="942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71900" cy="1285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86075" cy="1038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943225" cy="942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71850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120" w:before="240" w:line="240" w:lineRule="auto"/>
        <w:ind w:left="644" w:hanging="360"/>
        <w:rPr>
          <w:color w:val="434343"/>
        </w:rPr>
      </w:pPr>
      <w:bookmarkStart w:colFirst="0" w:colLast="0" w:name="_tyjcwt" w:id="7"/>
      <w:bookmarkEnd w:id="7"/>
      <w:r w:rsidDel="00000000" w:rsidR="00000000" w:rsidRPr="00000000">
        <w:rPr>
          <w:color w:val="434343"/>
          <w:vertAlign w:val="baseline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Метод Краута-Холецки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120" w:before="240" w:line="240" w:lineRule="auto"/>
        <w:ind w:left="644" w:hanging="360"/>
        <w:rPr>
          <w:color w:val="434343"/>
        </w:rPr>
      </w:pPr>
      <w:bookmarkStart w:colFirst="0" w:colLast="0" w:name="_3dy6vkm" w:id="8"/>
      <w:bookmarkEnd w:id="8"/>
      <w:r w:rsidDel="00000000" w:rsidR="00000000" w:rsidRPr="00000000">
        <w:rPr>
          <w:color w:val="434343"/>
          <w:vertAlign w:val="baseline"/>
          <w:rtl w:val="0"/>
        </w:rPr>
        <w:t xml:space="preserve">Метод исключения Гаусса с ведущим элементом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 </w:t>
      </w:r>
    </w:p>
    <w:tbl>
      <w:tblPr>
        <w:tblStyle w:val="Table1"/>
        <w:tblW w:w="7742.0" w:type="dxa"/>
        <w:jc w:val="left"/>
        <w:tblInd w:w="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2155"/>
        <w:gridCol w:w="1985"/>
        <w:gridCol w:w="1727"/>
        <w:tblGridChange w:id="0">
          <w:tblGrid>
            <w:gridCol w:w="1875"/>
            <w:gridCol w:w="2155"/>
            <w:gridCol w:w="1985"/>
            <w:gridCol w:w="1727"/>
          </w:tblGrid>
        </w:tblGridChange>
      </w:tblGrid>
      <w:tr>
        <w:trPr>
          <w:trHeight w:val="493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реализована на языке программирования С#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//Pick of a lead selection (Pivot)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dimension; i++)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i + 1; k &lt; dimension; k++)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(Math.Abs(inputMatrix[i,i]) &lt; Math.Abs(inputMatrix[k,i]))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Bubble row with the largest module of current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&lt;= dimension; j++)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Swap whole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{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temp = inputMatrix[i,j];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inputMatrix[i,j] = inputMatrix[k,j];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inputMatrix[k,j] = temp;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Forward Elimination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dimension - 1; i++)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i + 1; k &lt; dimension; k++)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= inputMatrix[k,i] / inputMatrix[i,i];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&lt;= dimension; j++)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inputMatrix[k,j] = inputMatrix[k,j] - (t * inputMatrix[i,j]);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Back Substitution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[] x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[dimension];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dimension - 1; i &gt;= 0; i--)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x[i] = inputMatrix[i,dimension];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j = 0; j &lt; dimension; j++)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(j != i)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iterations++;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x[i] = x[i] - inputMatrix[i,j] * x[j];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x[i] = x[i] / inputMatrix[i,i];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spacing w:after="120" w:before="240" w:line="240" w:lineRule="auto"/>
        <w:ind w:left="644" w:hanging="360"/>
        <w:rPr>
          <w:color w:val="434343"/>
        </w:rPr>
      </w:pPr>
      <w:bookmarkStart w:colFirst="0" w:colLast="0" w:name="_1t3h5sf" w:id="9"/>
      <w:bookmarkEnd w:id="9"/>
      <w:r w:rsidDel="00000000" w:rsidR="00000000" w:rsidRPr="00000000">
        <w:rPr>
          <w:color w:val="434343"/>
          <w:vertAlign w:val="baseline"/>
          <w:rtl w:val="0"/>
        </w:rPr>
        <w:t xml:space="preserve">Метод Краута-Холецки</w:t>
      </w:r>
    </w:p>
    <w:p w:rsidR="00000000" w:rsidDel="00000000" w:rsidP="00000000" w:rsidRDefault="00000000" w:rsidRPr="00000000" w14:paraId="00000077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реализована на языке программирования python</w:t>
      </w:r>
    </w:p>
    <w:p w:rsidR="00000000" w:rsidDel="00000000" w:rsidP="00000000" w:rsidRDefault="00000000" w:rsidRPr="00000000" w14:paraId="00000078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(n):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(n - (n - 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- i)):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rFonts w:ascii="Consolas" w:cs="Consolas" w:eastAsia="Consolas" w:hAnsi="Consolas"/>
          <w:color w:val="09885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(j):</w:t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+=  L[i][k] * U[k][j]</w:t>
      </w:r>
    </w:p>
    <w:p w:rsidR="00000000" w:rsidDel="00000000" w:rsidP="00000000" w:rsidRDefault="00000000" w:rsidRPr="00000000" w14:paraId="0000007E">
      <w:pPr>
        <w:shd w:fill="fffffe" w:val="clear"/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L[i][j] = A[i][j] -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(n):</w:t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rFonts w:ascii="Consolas" w:cs="Consolas" w:eastAsia="Consolas" w:hAnsi="Consolas"/>
          <w:color w:val="09885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(i):</w:t>
      </w:r>
    </w:p>
    <w:p w:rsidR="00000000" w:rsidDel="00000000" w:rsidP="00000000" w:rsidRDefault="00000000" w:rsidRPr="00000000" w14:paraId="00000083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+= L[i][k] * U[k][j]</w:t>
      </w:r>
    </w:p>
    <w:p w:rsidR="00000000" w:rsidDel="00000000" w:rsidP="00000000" w:rsidRDefault="00000000" w:rsidRPr="00000000" w14:paraId="00000084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U[i][j] = (A[i][j] -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 / L[i][i]</w:t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(n):</w:t>
      </w:r>
    </w:p>
    <w:p w:rsidR="00000000" w:rsidDel="00000000" w:rsidP="00000000" w:rsidRDefault="00000000" w:rsidRPr="00000000" w14:paraId="00000087">
      <w:pPr>
        <w:shd w:fill="fffffe" w:val="clear"/>
        <w:spacing w:line="240" w:lineRule="auto"/>
        <w:rPr>
          <w:rFonts w:ascii="Consolas" w:cs="Consolas" w:eastAsia="Consolas" w:hAnsi="Consolas"/>
          <w:color w:val="09885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88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(i):</w:t>
      </w:r>
    </w:p>
    <w:p w:rsidR="00000000" w:rsidDel="00000000" w:rsidP="00000000" w:rsidRDefault="00000000" w:rsidRPr="00000000" w14:paraId="00000089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+= L[i][k] * Y[k]</w:t>
      </w:r>
    </w:p>
    <w:p w:rsidR="00000000" w:rsidDel="00000000" w:rsidP="00000000" w:rsidRDefault="00000000" w:rsidRPr="00000000" w14:paraId="0000008A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Y[i] = (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/ L[i][i])  * (B[i] -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(n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fffffe" w:val="clear"/>
        <w:spacing w:line="240" w:lineRule="auto"/>
        <w:rPr>
          <w:rFonts w:ascii="Consolas" w:cs="Consolas" w:eastAsia="Consolas" w:hAnsi="Consolas"/>
          <w:color w:val="09885a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(i + </w:t>
      </w:r>
      <w:r w:rsidDel="00000000" w:rsidR="00000000" w:rsidRPr="00000000">
        <w:rPr>
          <w:rFonts w:ascii="Consolas" w:cs="Consolas" w:eastAsia="Consolas" w:hAnsi="Consolas"/>
          <w:color w:val="09885a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n):</w:t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+= U[i][k] * X[k]</w:t>
      </w:r>
    </w:p>
    <w:p w:rsidR="00000000" w:rsidDel="00000000" w:rsidP="00000000" w:rsidRDefault="00000000" w:rsidRPr="00000000" w14:paraId="00000090">
      <w:pPr>
        <w:shd w:fill="fffffe" w:val="clear"/>
        <w:spacing w:line="240" w:lineRule="auto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X[i] = Y[i] -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sum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spacing w:after="120" w:before="240" w:line="240" w:lineRule="auto"/>
        <w:ind w:left="644" w:hanging="360"/>
        <w:rPr>
          <w:color w:val="434343"/>
        </w:rPr>
      </w:pPr>
      <w:bookmarkStart w:colFirst="0" w:colLast="0" w:name="_4d34og8" w:id="10"/>
      <w:bookmarkEnd w:id="10"/>
      <w:r w:rsidDel="00000000" w:rsidR="00000000" w:rsidRPr="00000000">
        <w:rPr>
          <w:color w:val="434343"/>
          <w:vertAlign w:val="baseline"/>
          <w:rtl w:val="0"/>
        </w:rPr>
        <w:t xml:space="preserve">Число обусловленности матрицы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 </w:t>
      </w:r>
    </w:p>
    <w:tbl>
      <w:tblPr>
        <w:tblStyle w:val="Table2"/>
        <w:tblW w:w="7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2155"/>
        <w:gridCol w:w="1985"/>
        <w:gridCol w:w="1727"/>
        <w:tblGridChange w:id="0">
          <w:tblGrid>
            <w:gridCol w:w="1875"/>
            <w:gridCol w:w="2155"/>
            <w:gridCol w:w="1985"/>
            <w:gridCol w:w="1727"/>
          </w:tblGrid>
        </w:tblGridChange>
      </w:tblGrid>
      <w:tr>
        <w:trPr>
          <w:trHeight w:val="493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444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f81b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" w:right="0" w:firstLine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B= 7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5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10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  X= 3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Увеличиваем наибольший элемент B на 1%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~B=7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5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10.1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~X= 2.9966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2.0166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1.0233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∆B=0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0.1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∆X= 0.0034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-0.0166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-0.0233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=22 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∆B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=6     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∆X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=0.0433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m:oMath>
        <m:d>
          <m:dPr>
            <m:begChr m:val="|"/>
            <m:endChr m:val="|"/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∆X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*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B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∆B</m:t>
                    </m:r>
                  </m:den>
                </m:f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0.0433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6</m:t>
                    </m:r>
                  </m:den>
                </m:f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*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0.1</m:t>
                    </m:r>
                  </m:den>
                </m:f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b050"/>
            <w:sz w:val="24"/>
            <w:szCs w:val="24"/>
            <w:u w:val="none"/>
            <w:shd w:fill="auto" w:val="clear"/>
            <w:vertAlign w:val="baseline"/>
          </w:rPr>
          <m:t xml:space="preserve">1.5876 Cond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ambria Math" w:cs="Cambria Math" w:eastAsia="Cambria Math" w:hAnsi="Cambria Math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1"/>
        </w:numPr>
        <w:spacing w:after="120" w:before="240" w:line="240" w:lineRule="auto"/>
        <w:ind w:left="644" w:hanging="360"/>
        <w:rPr>
          <w:color w:val="434343"/>
        </w:rPr>
      </w:pPr>
      <w:bookmarkStart w:colFirst="0" w:colLast="0" w:name="_2s8eyo1" w:id="11"/>
      <w:bookmarkEnd w:id="11"/>
      <w:r w:rsidDel="00000000" w:rsidR="00000000" w:rsidRPr="00000000">
        <w:rPr>
          <w:color w:val="434343"/>
          <w:vertAlign w:val="baseline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задания было реализовано 2 метода решения системы линейных уравнений метод Гаусса с выбором ведущего элемента, расчет обусловленности матрицы, и Краута-Холецки. </w:t>
      </w:r>
    </w:p>
    <w:p w:rsidR="00000000" w:rsidDel="00000000" w:rsidP="00000000" w:rsidRDefault="00000000" w:rsidRPr="00000000" w14:paraId="000000A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c4u4pc3lgg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Гаусса был реализован на языке программирования С# а метод Краута-Холецки с использованием языка программирования python. </w:t>
      </w:r>
    </w:p>
    <w:p w:rsidR="00000000" w:rsidDel="00000000" w:rsidP="00000000" w:rsidRDefault="00000000" w:rsidRPr="00000000" w14:paraId="000000B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fidd64v9em5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Число обусловленности равно 1.5876, следовательно, полученный результат говорит нам, что матрица считается хорошо обусловленной, так как находится в диапазоне [1:100] и погрешность изменения исходных данных не сильно влияет на конечный результат </w:t>
      </w:r>
    </w:p>
    <w:p w:rsidR="00000000" w:rsidDel="00000000" w:rsidP="00000000" w:rsidRDefault="00000000" w:rsidRPr="00000000" w14:paraId="000000B1">
      <w:pPr>
        <w:spacing w:after="0" w:line="360" w:lineRule="auto"/>
        <w:ind w:firstLine="720"/>
        <w:jc w:val="both"/>
        <w:rPr/>
      </w:pPr>
      <w:bookmarkStart w:colFirst="0" w:colLast="0" w:name="_lwsijto6wgup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Краута-Халецки является более ресурсоемким, так как в памяти хранятся дополнительные две матрицы по сравнению с методом Гаусса.</w:t>
      </w: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nsolas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