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Functional &amp; Performance Testing Template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Auto Ticket Classification using Flow Designer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300"/>
      </w:tblGrid>
      <w:t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SWTID-2026-7595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Ticket Classification using Flow Designer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8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Test Scenarios &amp; 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500"/>
        <w:gridCol w:w="2700"/>
        <w:gridCol w:w="8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FT-01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 Input Validation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 Caller Name and a valid Short Description; also test an empty required input.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 ticket details are accepted and required information is captured correctly.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 accepted when Caller Name and Short Description were provided. Submitting with Short Description left blank was blocked by the mandatory field validation.</w:t>
            </w:r>
          </w:p>
        </w:tc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FT-02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 Category &amp; Subcategory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tickets containing WiFi/Network, Projector, Password/Login, and Slow/Hanging keywords.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flow assigns the correct Category and dependent Subcategory automatically.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keyword set correctly triggered its matching branch: WiFi/Network -&gt; Network/Wi-Fi, Projector -&gt; Hardware/Projector, Password/Login -&gt; Access/Forgot Password, Slow/Hanging -&gt; Performance/Slow Computer.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FT-03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Dependent Choice Validation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a Category and verify the available Subcategory values.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the Subcategory values dependent on the selected Category are available.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Selecting Network showed only Wi-Fi; Hardware showed only Projector; Access showed only Forgot Password; Performance showed only Slow Computer. No unrelated values appeared.</w:t>
            </w:r>
          </w:p>
        </w:tc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FT-04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 Record Update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ticket and verify the Incident Workflow record after Flow Designer execution.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Category, Subcategory and ticket information are stored accurately.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Incident Workflow records (e.g., INC00511, INC00512) reflected the correct Category and Subcategory values and retained the original Caller and Short Description data after flow execution.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FT-05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Notification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 new ticket and check the caller's email notification.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ticket confirmation email is sent to the caller's email address.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Confirmation email with the subject "Your Request for the issue has been submitted" was received at the caller's registered email address, verified via System Logs &gt; Emails &gt; Preview Email.</w:t>
            </w:r>
          </w:p>
        </w:tc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PT-01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Flow Execution Response Test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multiple tickets and observe completion of automatic classification.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Tickets are classified after submission without unnecessary delay.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Category and Subcategory fields were populated within a few seconds of record creation on form reload, with no noticeable processing delay.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PT-02</w:t>
            </w:r>
          </w:p>
        </w:tc>
        <w:tc>
          <w:tcPr>
            <w:tcW w:type="dxa" w:w="1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 Ticket Processing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multiple incident requests with different issue keywords.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flow processes each ticket consistently without classification errors.</w:t>
            </w:r>
          </w:p>
        </w:tc>
        <w:tc>
          <w:tcPr>
            <w:tcW w:type="dxa" w:w="27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Tickets submitted with different keyword combinations were each classified independently and consistently, with no cross-ticket interference or misclassification observed.</w:t>
            </w:r>
          </w:p>
        </w:tc>
        <w:tc>
          <w:tcPr>
            <w:tcW w:type="dxa" w:w="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PT-03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Integrity Test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tickets repeatedly and verify auto-number, references, Category and Subcategory.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remain structured, unique and accurate without duplicate auto-numbers.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Repeated ticket creation generated sequential, unique auto-numbers (INC series) with no duplicates. Caller and Assigned Group reference fields resolved correctly to sys_user and sys_user_group records.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E7E34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250"/>
      </w:pPr>
    </w:p>
    <w:p>
      <w:r>
        <w:rPr>
          <w:b/>
          <w:bCs/>
          <w:sz w:val="20"/>
          <w:szCs w:val="20"/>
        </w:rPr>
        <w:t xml:space="preserve">Testing focus: </w:t>
      </w:r>
      <w:r>
        <w:rPr>
          <w:sz w:val="20"/>
          <w:szCs w:val="20"/>
        </w:rPr>
        <w:t xml:space="preserve">end-to-end Flow Designer automation, dependent Category/Subcategory logic, email notification, and data validation as described in the project documentation.</w:t>
      </w:r>
    </w:p>
    <w:p>
      <w:pPr>
        <w:spacing w:after="100"/>
      </w:pPr>
    </w:p>
    <w:p>
      <w:r>
        <w:rPr>
          <w:b/>
          <w:bCs/>
          <w:i/>
          <w:iCs/>
          <w:sz w:val="20"/>
          <w:szCs w:val="20"/>
        </w:rPr>
        <w:t xml:space="preserve">Source basis: </w:t>
      </w:r>
      <w:r>
        <w:rPr>
          <w:i/>
          <w:iCs/>
          <w:sz w:val="20"/>
          <w:szCs w:val="20"/>
        </w:rPr>
        <w:t xml:space="preserve">The project uses Flow Designer to classify tickets from Short Description keywords and sends automated email notification after ticket creation.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2026-10-02T13:51:26.602Z</dcterms:created>
  <dcterms:modified xsi:type="dcterms:W3CDTF">2026-10-02T13:51:26.603Z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