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F06B" w14:textId="69145B73" w:rsidR="00610A03" w:rsidRPr="00403EDB" w:rsidRDefault="00BC2858" w:rsidP="003F186A">
      <w:pPr>
        <w:jc w:val="center"/>
        <w:rPr>
          <w:rFonts w:ascii="Segoe UI" w:eastAsia="Times New Roman" w:hAnsi="Segoe UI" w:cs="Segoe UI"/>
          <w:b/>
          <w:bCs/>
          <w:color w:val="1F2328"/>
          <w:sz w:val="24"/>
          <w:szCs w:val="24"/>
          <w:lang w:bidi="ta-IN"/>
        </w:rPr>
      </w:pPr>
      <w:r w:rsidRPr="00403EDB">
        <w:rPr>
          <w:rFonts w:ascii="Segoe UI" w:eastAsia="Times New Roman" w:hAnsi="Segoe UI" w:cs="Segoe UI"/>
          <w:b/>
          <w:bCs/>
          <w:color w:val="1F2328"/>
          <w:sz w:val="24"/>
          <w:szCs w:val="24"/>
          <w:lang w:bidi="ta-IN"/>
        </w:rPr>
        <w:t xml:space="preserve">E-Commerce Customer Churn Analysis Using </w:t>
      </w:r>
      <w:proofErr w:type="spellStart"/>
      <w:r w:rsidRPr="00403EDB">
        <w:rPr>
          <w:rFonts w:ascii="Segoe UI" w:eastAsia="Times New Roman" w:hAnsi="Segoe UI" w:cs="Segoe UI"/>
          <w:b/>
          <w:bCs/>
          <w:color w:val="1F2328"/>
          <w:sz w:val="24"/>
          <w:szCs w:val="24"/>
          <w:lang w:bidi="ta-IN"/>
        </w:rPr>
        <w:t>PowerBI</w:t>
      </w:r>
      <w:proofErr w:type="spellEnd"/>
    </w:p>
    <w:p w14:paraId="118E08C6" w14:textId="7EE82EE5" w:rsidR="003F186A" w:rsidRPr="00403EDB" w:rsidRDefault="00BC2858" w:rsidP="003F186A">
      <w:pPr>
        <w:pStyle w:val="NormalWeb"/>
        <w:spacing w:before="0" w:beforeAutospacing="0" w:after="0" w:afterAutospacing="0"/>
        <w:ind w:hanging="270"/>
        <w:jc w:val="both"/>
        <w:rPr>
          <w:rFonts w:ascii="Segoe UI" w:hAnsi="Segoe UI" w:cs="Segoe UI"/>
          <w:b/>
          <w:bCs/>
          <w:color w:val="1F2328"/>
          <w:sz w:val="28"/>
          <w:szCs w:val="28"/>
        </w:rPr>
      </w:pPr>
      <w:r w:rsidRPr="00403EDB">
        <w:rPr>
          <w:rFonts w:ascii="Segoe UI" w:hAnsi="Segoe UI" w:cs="Segoe UI"/>
          <w:b/>
          <w:bCs/>
          <w:color w:val="1F2328"/>
          <w:sz w:val="28"/>
          <w:szCs w:val="28"/>
        </w:rPr>
        <w:t>Objective</w:t>
      </w:r>
    </w:p>
    <w:p w14:paraId="6866AB90" w14:textId="7FAA314D" w:rsidR="00BC2858" w:rsidRPr="00403EDB" w:rsidRDefault="00BC2858" w:rsidP="003F186A">
      <w:pPr>
        <w:pStyle w:val="NormalWeb"/>
        <w:spacing w:before="0" w:beforeAutospacing="0" w:after="0" w:afterAutospacing="0"/>
        <w:jc w:val="both"/>
        <w:rPr>
          <w:rFonts w:ascii="Segoe UI" w:hAnsi="Segoe UI" w:cs="Segoe UI"/>
          <w:color w:val="1F2328"/>
        </w:rPr>
      </w:pPr>
      <w:bookmarkStart w:id="0" w:name="_Hlk157170066"/>
      <w:r w:rsidRPr="00403EDB">
        <w:rPr>
          <w:rFonts w:ascii="Segoe UI" w:hAnsi="Segoe UI" w:cs="Segoe UI"/>
          <w:color w:val="1F2328"/>
        </w:rPr>
        <w:t>The objective of this analysis is to discover customer churn rate and provide business users with insights on the impact of customers' churn, which they can use to make informed decisions and implement a personal customer retention strategy on how to improve customer retention and reduce churn rate, as well as to know the area of strengths of active customers.</w:t>
      </w:r>
    </w:p>
    <w:bookmarkEnd w:id="0"/>
    <w:p w14:paraId="6E910432" w14:textId="77777777" w:rsidR="00BC2858" w:rsidRPr="00403EDB" w:rsidRDefault="00BC2858" w:rsidP="003F186A">
      <w:pPr>
        <w:pStyle w:val="NormalWeb"/>
        <w:spacing w:before="0" w:beforeAutospacing="0" w:after="0" w:afterAutospacing="0"/>
        <w:jc w:val="both"/>
        <w:rPr>
          <w:rFonts w:ascii="Segoe UI" w:hAnsi="Segoe UI" w:cs="Segoe UI"/>
          <w:color w:val="1F2328"/>
          <w:sz w:val="16"/>
          <w:szCs w:val="16"/>
        </w:rPr>
      </w:pPr>
    </w:p>
    <w:p w14:paraId="2FDE122F" w14:textId="35C9F542" w:rsidR="000419F5" w:rsidRPr="00403EDB" w:rsidRDefault="00AD12E3" w:rsidP="003F186A">
      <w:pPr>
        <w:pStyle w:val="NormalWeb"/>
        <w:spacing w:before="0" w:beforeAutospacing="0" w:after="0" w:afterAutospacing="0"/>
        <w:ind w:hanging="270"/>
        <w:jc w:val="both"/>
        <w:rPr>
          <w:rFonts w:ascii="Segoe UI" w:hAnsi="Segoe UI" w:cs="Segoe UI"/>
          <w:b/>
          <w:bCs/>
          <w:color w:val="1F2328"/>
          <w:sz w:val="28"/>
          <w:szCs w:val="28"/>
        </w:rPr>
      </w:pPr>
      <w:r w:rsidRPr="00403EDB">
        <w:rPr>
          <w:rFonts w:ascii="Segoe UI" w:hAnsi="Segoe UI" w:cs="Segoe UI"/>
          <w:b/>
          <w:bCs/>
          <w:color w:val="1F2328"/>
          <w:sz w:val="28"/>
          <w:szCs w:val="28"/>
        </w:rPr>
        <w:t xml:space="preserve">Dataset </w:t>
      </w:r>
      <w:r w:rsidR="000419F5" w:rsidRPr="00403EDB">
        <w:rPr>
          <w:rFonts w:ascii="Segoe UI" w:hAnsi="Segoe UI" w:cs="Segoe UI"/>
          <w:b/>
          <w:bCs/>
          <w:color w:val="1F2328"/>
          <w:sz w:val="28"/>
          <w:szCs w:val="28"/>
        </w:rPr>
        <w:t>Overview</w:t>
      </w:r>
    </w:p>
    <w:p w14:paraId="33C65CB7" w14:textId="2B84769B" w:rsidR="003F186A" w:rsidRPr="00403EDB" w:rsidRDefault="000419F5" w:rsidP="003F186A">
      <w:pPr>
        <w:pStyle w:val="NormalWeb"/>
        <w:spacing w:before="0" w:beforeAutospacing="0" w:after="0" w:afterAutospacing="0"/>
        <w:jc w:val="both"/>
        <w:rPr>
          <w:rFonts w:ascii="Segoe UI" w:hAnsi="Segoe UI" w:cs="Segoe UI"/>
        </w:rPr>
      </w:pPr>
      <w:r w:rsidRPr="00403EDB">
        <w:rPr>
          <w:rFonts w:ascii="Segoe UI" w:hAnsi="Segoe UI" w:cs="Segoe UI"/>
        </w:rPr>
        <w:t>The dataset comprises 5630 observations and 20 variables related to customer behavior and transactional details within the e-commerce platform.</w:t>
      </w:r>
    </w:p>
    <w:p w14:paraId="13C6EACF" w14:textId="51943277" w:rsidR="003F186A" w:rsidRPr="00403EDB" w:rsidRDefault="003F186A" w:rsidP="003F186A">
      <w:pPr>
        <w:pStyle w:val="NormalWeb"/>
        <w:spacing w:before="0" w:beforeAutospacing="0" w:after="0" w:afterAutospacing="0"/>
        <w:ind w:left="-270" w:firstLine="270"/>
        <w:jc w:val="both"/>
        <w:rPr>
          <w:rFonts w:ascii="Segoe UI" w:hAnsi="Segoe UI" w:cs="Segoe UI"/>
        </w:rPr>
      </w:pPr>
    </w:p>
    <w:p w14:paraId="3D60D4E0" w14:textId="4B8BB29D" w:rsidR="003F186A" w:rsidRPr="00403EDB" w:rsidRDefault="003F186A" w:rsidP="003F186A">
      <w:pPr>
        <w:pStyle w:val="NormalWeb"/>
        <w:spacing w:before="0" w:beforeAutospacing="0" w:after="0" w:afterAutospacing="0"/>
        <w:ind w:hanging="270"/>
        <w:jc w:val="both"/>
        <w:rPr>
          <w:rFonts w:ascii="Segoe UI" w:hAnsi="Segoe UI" w:cs="Segoe UI"/>
          <w:b/>
          <w:bCs/>
          <w:sz w:val="28"/>
          <w:szCs w:val="28"/>
        </w:rPr>
      </w:pPr>
      <w:r w:rsidRPr="00403EDB">
        <w:rPr>
          <w:rFonts w:ascii="Segoe UI" w:hAnsi="Segoe UI" w:cs="Segoe UI"/>
          <w:b/>
          <w:bCs/>
          <w:sz w:val="28"/>
          <w:szCs w:val="28"/>
        </w:rPr>
        <w:t>Technology Used</w:t>
      </w:r>
    </w:p>
    <w:p w14:paraId="26ED1596" w14:textId="77777777" w:rsidR="003F186A" w:rsidRPr="00403EDB" w:rsidRDefault="003F186A" w:rsidP="003F186A">
      <w:pPr>
        <w:numPr>
          <w:ilvl w:val="0"/>
          <w:numId w:val="8"/>
        </w:numPr>
        <w:tabs>
          <w:tab w:val="clear" w:pos="720"/>
          <w:tab w:val="num" w:pos="360"/>
        </w:tabs>
        <w:spacing w:after="100" w:afterAutospacing="1" w:line="240" w:lineRule="auto"/>
        <w:ind w:left="270" w:hanging="270"/>
        <w:rPr>
          <w:rFonts w:ascii="Segoe UI" w:eastAsia="Times New Roman" w:hAnsi="Segoe UI" w:cs="Segoe UI"/>
          <w:sz w:val="24"/>
          <w:szCs w:val="24"/>
          <w:lang w:bidi="ta-IN"/>
        </w:rPr>
      </w:pPr>
      <w:r w:rsidRPr="00403EDB">
        <w:rPr>
          <w:rFonts w:ascii="Segoe UI" w:eastAsia="Times New Roman" w:hAnsi="Segoe UI" w:cs="Segoe UI"/>
          <w:sz w:val="24"/>
          <w:szCs w:val="24"/>
          <w:lang w:bidi="ta-IN"/>
        </w:rPr>
        <w:t>Power BI Desktop</w:t>
      </w:r>
    </w:p>
    <w:p w14:paraId="5F21DBA1" w14:textId="69BA30C0" w:rsidR="003F186A" w:rsidRPr="00403EDB" w:rsidRDefault="003F186A" w:rsidP="003F186A">
      <w:pPr>
        <w:numPr>
          <w:ilvl w:val="0"/>
          <w:numId w:val="8"/>
        </w:numPr>
        <w:tabs>
          <w:tab w:val="clear" w:pos="720"/>
          <w:tab w:val="num" w:pos="360"/>
        </w:tabs>
        <w:spacing w:after="100" w:afterAutospacing="1" w:line="240" w:lineRule="auto"/>
        <w:ind w:left="270" w:hanging="270"/>
        <w:rPr>
          <w:rFonts w:ascii="Segoe UI" w:eastAsia="Times New Roman" w:hAnsi="Segoe UI" w:cs="Segoe UI"/>
          <w:sz w:val="24"/>
          <w:szCs w:val="24"/>
          <w:lang w:bidi="ta-IN"/>
        </w:rPr>
      </w:pPr>
      <w:r w:rsidRPr="00403EDB">
        <w:rPr>
          <w:rFonts w:ascii="Segoe UI" w:eastAsia="Times New Roman" w:hAnsi="Segoe UI" w:cs="Segoe UI"/>
          <w:color w:val="1F2328"/>
          <w:sz w:val="24"/>
          <w:szCs w:val="24"/>
          <w:lang w:bidi="ta-IN"/>
        </w:rPr>
        <w:t>Power Query</w:t>
      </w:r>
    </w:p>
    <w:p w14:paraId="0DD685C2" w14:textId="79D614B4" w:rsidR="003F186A" w:rsidRPr="00403EDB" w:rsidRDefault="000419F5" w:rsidP="003F186A">
      <w:pPr>
        <w:pStyle w:val="Heading2"/>
        <w:spacing w:after="0" w:afterAutospacing="0"/>
        <w:ind w:left="-270"/>
        <w:jc w:val="both"/>
        <w:rPr>
          <w:rFonts w:ascii="Segoe UI" w:hAnsi="Segoe UI" w:cs="Segoe UI"/>
          <w:sz w:val="32"/>
          <w:szCs w:val="32"/>
        </w:rPr>
      </w:pPr>
      <w:r w:rsidRPr="00403EDB">
        <w:rPr>
          <w:rFonts w:ascii="Segoe UI" w:hAnsi="Segoe UI" w:cs="Segoe UI"/>
          <w:sz w:val="32"/>
          <w:szCs w:val="32"/>
        </w:rPr>
        <w:t>Process</w:t>
      </w:r>
    </w:p>
    <w:p w14:paraId="15AE86E8" w14:textId="77777777" w:rsidR="000419F5" w:rsidRPr="00403EDB" w:rsidRDefault="000419F5" w:rsidP="003F186A">
      <w:pPr>
        <w:pStyle w:val="NormalWeb"/>
        <w:numPr>
          <w:ilvl w:val="0"/>
          <w:numId w:val="6"/>
        </w:numPr>
        <w:tabs>
          <w:tab w:val="left" w:pos="360"/>
        </w:tabs>
        <w:spacing w:before="0" w:beforeAutospacing="0"/>
        <w:ind w:left="360" w:hanging="270"/>
        <w:jc w:val="both"/>
        <w:rPr>
          <w:rFonts w:ascii="Segoe UI" w:hAnsi="Segoe UI" w:cs="Segoe UI"/>
        </w:rPr>
      </w:pPr>
      <w:r w:rsidRPr="00403EDB">
        <w:rPr>
          <w:rStyle w:val="Strong"/>
          <w:rFonts w:ascii="Segoe UI" w:hAnsi="Segoe UI" w:cs="Segoe UI"/>
        </w:rPr>
        <w:t>Data Import and Cleaning</w:t>
      </w:r>
      <w:r w:rsidRPr="00403EDB">
        <w:rPr>
          <w:rFonts w:ascii="Segoe UI" w:hAnsi="Segoe UI" w:cs="Segoe UI"/>
        </w:rPr>
        <w:t>: The data is imported into Power BI and undergoes initial transformations and cleaning using Power Query to ensure data quality and consistency.</w:t>
      </w:r>
    </w:p>
    <w:p w14:paraId="637A25AE" w14:textId="77777777" w:rsidR="000419F5" w:rsidRPr="00403EDB" w:rsidRDefault="000419F5" w:rsidP="003F186A">
      <w:pPr>
        <w:pStyle w:val="NormalWeb"/>
        <w:numPr>
          <w:ilvl w:val="0"/>
          <w:numId w:val="6"/>
        </w:numPr>
        <w:ind w:left="360" w:hanging="270"/>
        <w:jc w:val="both"/>
        <w:rPr>
          <w:rFonts w:ascii="Segoe UI" w:hAnsi="Segoe UI" w:cs="Segoe UI"/>
        </w:rPr>
      </w:pPr>
      <w:r w:rsidRPr="00403EDB">
        <w:rPr>
          <w:rStyle w:val="Strong"/>
          <w:rFonts w:ascii="Segoe UI" w:hAnsi="Segoe UI" w:cs="Segoe UI"/>
        </w:rPr>
        <w:t>Data Modeling</w:t>
      </w:r>
      <w:r w:rsidRPr="00403EDB">
        <w:rPr>
          <w:rFonts w:ascii="Segoe UI" w:hAnsi="Segoe UI" w:cs="Segoe UI"/>
        </w:rPr>
        <w:t>: The cleaned data is modeled to create relationships between different variables and prepare it for analysis.</w:t>
      </w:r>
    </w:p>
    <w:p w14:paraId="60047547" w14:textId="77777777" w:rsidR="000419F5" w:rsidRPr="00403EDB" w:rsidRDefault="000419F5" w:rsidP="003F186A">
      <w:pPr>
        <w:pStyle w:val="NormalWeb"/>
        <w:numPr>
          <w:ilvl w:val="0"/>
          <w:numId w:val="6"/>
        </w:numPr>
        <w:ind w:left="360" w:hanging="270"/>
        <w:jc w:val="both"/>
        <w:rPr>
          <w:rFonts w:ascii="Segoe UI" w:hAnsi="Segoe UI" w:cs="Segoe UI"/>
        </w:rPr>
      </w:pPr>
      <w:r w:rsidRPr="00403EDB">
        <w:rPr>
          <w:rStyle w:val="Strong"/>
          <w:rFonts w:ascii="Segoe UI" w:hAnsi="Segoe UI" w:cs="Segoe UI"/>
        </w:rPr>
        <w:t>Measures Creation with DAX</w:t>
      </w:r>
      <w:r w:rsidRPr="00403EDB">
        <w:rPr>
          <w:rFonts w:ascii="Segoe UI" w:hAnsi="Segoe UI" w:cs="Segoe UI"/>
        </w:rPr>
        <w:t>: Key performance indicators (KPIs) and measures are created using Data Analysis Expressions (DAX) to quantify customer churn and other relevant metrics.</w:t>
      </w:r>
    </w:p>
    <w:p w14:paraId="2614024E" w14:textId="77777777" w:rsidR="000419F5" w:rsidRPr="00403EDB" w:rsidRDefault="000419F5" w:rsidP="003F186A">
      <w:pPr>
        <w:pStyle w:val="NormalWeb"/>
        <w:numPr>
          <w:ilvl w:val="0"/>
          <w:numId w:val="6"/>
        </w:numPr>
        <w:ind w:left="360" w:hanging="270"/>
        <w:jc w:val="both"/>
        <w:rPr>
          <w:rFonts w:ascii="Segoe UI" w:hAnsi="Segoe UI" w:cs="Segoe UI"/>
        </w:rPr>
      </w:pPr>
      <w:r w:rsidRPr="00403EDB">
        <w:rPr>
          <w:rStyle w:val="Strong"/>
          <w:rFonts w:ascii="Segoe UI" w:hAnsi="Segoe UI" w:cs="Segoe UI"/>
        </w:rPr>
        <w:t>Validation</w:t>
      </w:r>
      <w:r w:rsidRPr="00403EDB">
        <w:rPr>
          <w:rFonts w:ascii="Segoe UI" w:hAnsi="Segoe UI" w:cs="Segoe UI"/>
        </w:rPr>
        <w:t>: All data transformations, relationships, and measures are thoroughly validated to ensure accuracy and reliability of insights.</w:t>
      </w:r>
    </w:p>
    <w:p w14:paraId="5D8C45E2" w14:textId="15AE2454" w:rsidR="003D5511" w:rsidRPr="00403EDB" w:rsidRDefault="000419F5" w:rsidP="003F186A">
      <w:pPr>
        <w:pStyle w:val="NormalWeb"/>
        <w:numPr>
          <w:ilvl w:val="0"/>
          <w:numId w:val="6"/>
        </w:numPr>
        <w:ind w:left="360" w:hanging="270"/>
        <w:jc w:val="both"/>
        <w:rPr>
          <w:rFonts w:ascii="Segoe UI" w:hAnsi="Segoe UI" w:cs="Segoe UI"/>
        </w:rPr>
      </w:pPr>
      <w:r w:rsidRPr="00403EDB">
        <w:rPr>
          <w:rStyle w:val="Strong"/>
          <w:rFonts w:ascii="Segoe UI" w:hAnsi="Segoe UI" w:cs="Segoe UI"/>
        </w:rPr>
        <w:t>Dashboard Creation</w:t>
      </w:r>
      <w:r w:rsidRPr="00403EDB">
        <w:rPr>
          <w:rFonts w:ascii="Segoe UI" w:hAnsi="Segoe UI" w:cs="Segoe UI"/>
        </w:rPr>
        <w:t>: Interactive dashboards are designed using appropriate visualizations in Power BI. These dashboards provide intuitive insights into customer churn patterns, preferred order category, customer complaints, and other actionable insights.</w:t>
      </w:r>
    </w:p>
    <w:p w14:paraId="54B461D0" w14:textId="13B3774C" w:rsidR="00403EDB" w:rsidRDefault="00403EDB" w:rsidP="00403EDB">
      <w:pPr>
        <w:pStyle w:val="NormalWeb"/>
        <w:ind w:left="90" w:hanging="360"/>
        <w:jc w:val="both"/>
        <w:rPr>
          <w:rFonts w:ascii="Segoe UI" w:hAnsi="Segoe UI" w:cs="Segoe UI"/>
          <w:b/>
          <w:bCs/>
          <w:sz w:val="32"/>
          <w:szCs w:val="32"/>
        </w:rPr>
      </w:pPr>
      <w:r w:rsidRPr="00403EDB">
        <w:rPr>
          <w:rFonts w:ascii="Segoe UI" w:hAnsi="Segoe UI" w:cs="Segoe UI"/>
          <w:b/>
          <w:bCs/>
          <w:sz w:val="32"/>
          <w:szCs w:val="32"/>
        </w:rPr>
        <w:t>Visualization</w:t>
      </w:r>
    </w:p>
    <w:p w14:paraId="66F4590D" w14:textId="034E7154" w:rsidR="00403EDB" w:rsidRPr="00403EDB" w:rsidRDefault="00403EDB" w:rsidP="00403EDB">
      <w:pPr>
        <w:pStyle w:val="NormalWeb"/>
        <w:jc w:val="both"/>
        <w:rPr>
          <w:rFonts w:ascii="Segoe UI" w:hAnsi="Segoe UI" w:cs="Segoe UI"/>
        </w:rPr>
      </w:pPr>
      <w:r>
        <w:rPr>
          <w:rFonts w:ascii="Segoe UI" w:hAnsi="Segoe UI" w:cs="Segoe UI"/>
        </w:rPr>
        <w:t xml:space="preserve">It has two dashboards Churn and Active, contains different charts bar, donut, pie, gauge </w:t>
      </w:r>
      <w:r w:rsidR="00551F6B">
        <w:rPr>
          <w:rFonts w:ascii="Segoe UI" w:hAnsi="Segoe UI" w:cs="Segoe UI"/>
        </w:rPr>
        <w:t xml:space="preserve">, card, bookmarks etc.. </w:t>
      </w:r>
      <w:r>
        <w:rPr>
          <w:rFonts w:ascii="Segoe UI" w:hAnsi="Segoe UI" w:cs="Segoe UI"/>
        </w:rPr>
        <w:t xml:space="preserve">we can navigate </w:t>
      </w:r>
      <w:r w:rsidR="00551F6B">
        <w:rPr>
          <w:rFonts w:ascii="Segoe UI" w:hAnsi="Segoe UI" w:cs="Segoe UI"/>
        </w:rPr>
        <w:t xml:space="preserve">to one another </w:t>
      </w:r>
      <w:r>
        <w:rPr>
          <w:rFonts w:ascii="Segoe UI" w:hAnsi="Segoe UI" w:cs="Segoe UI"/>
        </w:rPr>
        <w:t>through visual itself.</w:t>
      </w:r>
    </w:p>
    <w:p w14:paraId="42558DE8" w14:textId="4BFFE97C" w:rsidR="00403EDB" w:rsidRDefault="00403EDB" w:rsidP="00403EDB">
      <w:pPr>
        <w:pStyle w:val="NormalWeb"/>
        <w:ind w:left="90" w:hanging="270"/>
        <w:jc w:val="both"/>
        <w:rPr>
          <w:rFonts w:ascii="Segoe UI" w:hAnsi="Segoe UI" w:cs="Segoe UI"/>
        </w:rPr>
      </w:pPr>
      <w:proofErr w:type="gramStart"/>
      <w:r>
        <w:rPr>
          <w:rFonts w:ascii="Segoe UI" w:hAnsi="Segoe UI" w:cs="Segoe UI"/>
          <w:b/>
          <w:bCs/>
        </w:rPr>
        <w:t>Churn :</w:t>
      </w:r>
      <w:proofErr w:type="gramEnd"/>
      <w:r>
        <w:rPr>
          <w:rFonts w:ascii="Segoe UI" w:hAnsi="Segoe UI" w:cs="Segoe UI"/>
          <w:b/>
          <w:bCs/>
        </w:rPr>
        <w:t xml:space="preserve"> </w:t>
      </w:r>
      <w:r>
        <w:rPr>
          <w:rFonts w:ascii="Segoe UI" w:hAnsi="Segoe UI" w:cs="Segoe UI"/>
        </w:rPr>
        <w:t>Visualization that shows ‘Customer Churn Analysis’.</w:t>
      </w:r>
    </w:p>
    <w:p w14:paraId="33AD061A" w14:textId="2C2F5308" w:rsidR="00403EDB" w:rsidRDefault="00403EDB" w:rsidP="00403EDB">
      <w:pPr>
        <w:pStyle w:val="NormalWeb"/>
        <w:ind w:left="90" w:firstLine="90"/>
        <w:jc w:val="both"/>
        <w:rPr>
          <w:rFonts w:ascii="Segoe UI" w:hAnsi="Segoe UI" w:cs="Segoe UI"/>
        </w:rPr>
      </w:pPr>
      <w:r>
        <w:rPr>
          <w:noProof/>
        </w:rPr>
        <w:lastRenderedPageBreak/>
        <w:drawing>
          <wp:inline distT="0" distB="0" distL="0" distR="0" wp14:anchorId="25BC44EF" wp14:editId="15A669A3">
            <wp:extent cx="5518150" cy="2462530"/>
            <wp:effectExtent l="0" t="0" r="6350" b="0"/>
            <wp:docPr id="25629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98901" name=""/>
                    <pic:cNvPicPr/>
                  </pic:nvPicPr>
                  <pic:blipFill>
                    <a:blip r:embed="rId5"/>
                    <a:stretch>
                      <a:fillRect/>
                    </a:stretch>
                  </pic:blipFill>
                  <pic:spPr>
                    <a:xfrm>
                      <a:off x="0" y="0"/>
                      <a:ext cx="5539791" cy="2472188"/>
                    </a:xfrm>
                    <a:prstGeom prst="rect">
                      <a:avLst/>
                    </a:prstGeom>
                  </pic:spPr>
                </pic:pic>
              </a:graphicData>
            </a:graphic>
          </wp:inline>
        </w:drawing>
      </w:r>
    </w:p>
    <w:p w14:paraId="2E9111F4" w14:textId="0B6DF097" w:rsidR="00403EDB" w:rsidRPr="00403EDB" w:rsidRDefault="00403EDB" w:rsidP="00403EDB">
      <w:pPr>
        <w:pStyle w:val="NormalWeb"/>
        <w:ind w:left="90" w:hanging="450"/>
        <w:jc w:val="both"/>
        <w:rPr>
          <w:rFonts w:ascii="Segoe UI" w:hAnsi="Segoe UI" w:cs="Segoe UI"/>
          <w:b/>
          <w:bCs/>
        </w:rPr>
      </w:pPr>
      <w:r w:rsidRPr="00403EDB">
        <w:rPr>
          <w:rFonts w:ascii="Segoe UI" w:hAnsi="Segoe UI" w:cs="Segoe UI"/>
          <w:b/>
          <w:bCs/>
        </w:rPr>
        <w:t xml:space="preserve">Active: </w:t>
      </w:r>
      <w:r>
        <w:rPr>
          <w:rFonts w:ascii="Segoe UI" w:hAnsi="Segoe UI" w:cs="Segoe UI"/>
        </w:rPr>
        <w:t>Visualization that shows ‘</w:t>
      </w:r>
      <w:r>
        <w:rPr>
          <w:rFonts w:ascii="Segoe UI" w:hAnsi="Segoe UI" w:cs="Segoe UI"/>
        </w:rPr>
        <w:t xml:space="preserve">Active Customer </w:t>
      </w:r>
      <w:r>
        <w:rPr>
          <w:rFonts w:ascii="Segoe UI" w:hAnsi="Segoe UI" w:cs="Segoe UI"/>
        </w:rPr>
        <w:t>Analysis’.</w:t>
      </w:r>
    </w:p>
    <w:p w14:paraId="6B886D4B" w14:textId="10A67FF4" w:rsidR="00403EDB" w:rsidRDefault="00403EDB" w:rsidP="00403EDB">
      <w:pPr>
        <w:pStyle w:val="NormalWeb"/>
        <w:ind w:left="90" w:firstLine="90"/>
        <w:jc w:val="both"/>
        <w:rPr>
          <w:rFonts w:ascii="Segoe UI" w:hAnsi="Segoe UI" w:cs="Segoe UI"/>
        </w:rPr>
      </w:pPr>
      <w:r>
        <w:rPr>
          <w:noProof/>
        </w:rPr>
        <w:drawing>
          <wp:inline distT="0" distB="0" distL="0" distR="0" wp14:anchorId="5E877739" wp14:editId="727B49AC">
            <wp:extent cx="5543550" cy="2541905"/>
            <wp:effectExtent l="0" t="0" r="0" b="0"/>
            <wp:docPr id="154762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2446" name=""/>
                    <pic:cNvPicPr/>
                  </pic:nvPicPr>
                  <pic:blipFill>
                    <a:blip r:embed="rId6"/>
                    <a:stretch>
                      <a:fillRect/>
                    </a:stretch>
                  </pic:blipFill>
                  <pic:spPr>
                    <a:xfrm>
                      <a:off x="0" y="0"/>
                      <a:ext cx="5589012" cy="2562751"/>
                    </a:xfrm>
                    <a:prstGeom prst="rect">
                      <a:avLst/>
                    </a:prstGeom>
                  </pic:spPr>
                </pic:pic>
              </a:graphicData>
            </a:graphic>
          </wp:inline>
        </w:drawing>
      </w:r>
    </w:p>
    <w:p w14:paraId="1AFCC888" w14:textId="77777777" w:rsidR="00403EDB" w:rsidRPr="00403EDB" w:rsidRDefault="00403EDB" w:rsidP="00403EDB">
      <w:pPr>
        <w:pStyle w:val="NormalWeb"/>
        <w:spacing w:before="0" w:beforeAutospacing="0" w:after="0" w:afterAutospacing="0"/>
        <w:ind w:left="90" w:firstLine="90"/>
        <w:jc w:val="both"/>
        <w:rPr>
          <w:rFonts w:ascii="Segoe UI" w:hAnsi="Segoe UI" w:cs="Segoe UI"/>
        </w:rPr>
      </w:pPr>
    </w:p>
    <w:p w14:paraId="0D82E450" w14:textId="77777777" w:rsidR="000419F5" w:rsidRPr="00403EDB" w:rsidRDefault="000419F5" w:rsidP="003F186A">
      <w:pPr>
        <w:spacing w:before="100" w:beforeAutospacing="1" w:after="0" w:line="240" w:lineRule="auto"/>
        <w:ind w:hanging="270"/>
        <w:jc w:val="both"/>
        <w:outlineLvl w:val="1"/>
        <w:rPr>
          <w:rFonts w:ascii="Segoe UI" w:eastAsia="Times New Roman" w:hAnsi="Segoe UI" w:cs="Segoe UI"/>
          <w:b/>
          <w:bCs/>
          <w:sz w:val="32"/>
          <w:szCs w:val="32"/>
          <w:lang w:bidi="ta-IN"/>
        </w:rPr>
      </w:pPr>
      <w:r w:rsidRPr="00403EDB">
        <w:rPr>
          <w:rFonts w:ascii="Segoe UI" w:eastAsia="Times New Roman" w:hAnsi="Segoe UI" w:cs="Segoe UI"/>
          <w:b/>
          <w:bCs/>
          <w:sz w:val="32"/>
          <w:szCs w:val="32"/>
          <w:lang w:bidi="ta-IN"/>
        </w:rPr>
        <w:t>Conclusion</w:t>
      </w:r>
    </w:p>
    <w:p w14:paraId="717D9BC3" w14:textId="77777777" w:rsidR="000419F5" w:rsidRPr="00403EDB" w:rsidRDefault="000419F5" w:rsidP="00403EDB">
      <w:pPr>
        <w:numPr>
          <w:ilvl w:val="0"/>
          <w:numId w:val="7"/>
        </w:numPr>
        <w:tabs>
          <w:tab w:val="clear" w:pos="720"/>
          <w:tab w:val="num" w:pos="360"/>
        </w:tabs>
        <w:spacing w:after="100" w:afterAutospacing="1" w:line="240" w:lineRule="auto"/>
        <w:ind w:left="360" w:hanging="270"/>
        <w:jc w:val="both"/>
        <w:rPr>
          <w:rFonts w:ascii="Segoe UI" w:eastAsia="Times New Roman" w:hAnsi="Segoe UI" w:cs="Segoe UI"/>
          <w:sz w:val="24"/>
          <w:szCs w:val="24"/>
          <w:lang w:bidi="ta-IN"/>
        </w:rPr>
      </w:pPr>
      <w:r w:rsidRPr="00403EDB">
        <w:rPr>
          <w:rFonts w:ascii="Segoe UI" w:eastAsia="Times New Roman" w:hAnsi="Segoe UI" w:cs="Segoe UI"/>
          <w:sz w:val="24"/>
          <w:szCs w:val="24"/>
          <w:lang w:bidi="ta-IN"/>
        </w:rPr>
        <w:t>The analysis identifies tenure, preferred payment mode, ordered category, and complaints as significant factors influencing churn rates in the e-commerce platform.</w:t>
      </w:r>
    </w:p>
    <w:p w14:paraId="7ACD8BB6" w14:textId="77777777" w:rsidR="000419F5" w:rsidRPr="00403EDB" w:rsidRDefault="000419F5" w:rsidP="003F186A">
      <w:pPr>
        <w:numPr>
          <w:ilvl w:val="0"/>
          <w:numId w:val="7"/>
        </w:numPr>
        <w:tabs>
          <w:tab w:val="clear" w:pos="720"/>
          <w:tab w:val="num" w:pos="360"/>
        </w:tabs>
        <w:spacing w:before="100" w:beforeAutospacing="1" w:after="100" w:afterAutospacing="1" w:line="240" w:lineRule="auto"/>
        <w:ind w:left="360" w:hanging="270"/>
        <w:jc w:val="both"/>
        <w:rPr>
          <w:rFonts w:ascii="Segoe UI" w:eastAsia="Times New Roman" w:hAnsi="Segoe UI" w:cs="Segoe UI"/>
          <w:sz w:val="24"/>
          <w:szCs w:val="24"/>
          <w:lang w:bidi="ta-IN"/>
        </w:rPr>
      </w:pPr>
      <w:r w:rsidRPr="00403EDB">
        <w:rPr>
          <w:rFonts w:ascii="Segoe UI" w:eastAsia="Times New Roman" w:hAnsi="Segoe UI" w:cs="Segoe UI"/>
          <w:sz w:val="24"/>
          <w:szCs w:val="24"/>
          <w:lang w:bidi="ta-IN"/>
        </w:rPr>
        <w:t>Actionable recommendations derived from the insights include targeted retention strategies to mitigate churn and capitalize on the strengths of active customers.</w:t>
      </w:r>
    </w:p>
    <w:p w14:paraId="502FA90C" w14:textId="11472BB9" w:rsidR="000419F5" w:rsidRPr="00403EDB" w:rsidRDefault="000419F5" w:rsidP="003F186A">
      <w:pPr>
        <w:numPr>
          <w:ilvl w:val="0"/>
          <w:numId w:val="7"/>
        </w:numPr>
        <w:tabs>
          <w:tab w:val="clear" w:pos="720"/>
          <w:tab w:val="num" w:pos="360"/>
        </w:tabs>
        <w:spacing w:before="100" w:beforeAutospacing="1" w:after="100" w:afterAutospacing="1" w:line="240" w:lineRule="auto"/>
        <w:ind w:left="360" w:hanging="270"/>
        <w:jc w:val="both"/>
        <w:rPr>
          <w:rFonts w:ascii="Segoe UI" w:eastAsia="Times New Roman" w:hAnsi="Segoe UI" w:cs="Segoe UI"/>
          <w:sz w:val="24"/>
          <w:szCs w:val="24"/>
          <w:lang w:bidi="ta-IN"/>
        </w:rPr>
      </w:pPr>
      <w:r w:rsidRPr="00403EDB">
        <w:rPr>
          <w:rFonts w:ascii="Segoe UI" w:eastAsia="Times New Roman" w:hAnsi="Segoe UI" w:cs="Segoe UI"/>
          <w:sz w:val="24"/>
          <w:szCs w:val="24"/>
          <w:lang w:bidi="ta-IN"/>
        </w:rPr>
        <w:t>Active customers show a preference for purchasing items in the Laptop &amp; Accessory category, exhibit fewer complaints, and are more likely to be married.</w:t>
      </w:r>
    </w:p>
    <w:p w14:paraId="67D63706" w14:textId="77777777" w:rsidR="000419F5" w:rsidRPr="00403EDB" w:rsidRDefault="000419F5" w:rsidP="003F186A">
      <w:pPr>
        <w:pStyle w:val="Heading2"/>
        <w:spacing w:after="0" w:afterAutospacing="0"/>
        <w:ind w:hanging="270"/>
        <w:jc w:val="both"/>
        <w:rPr>
          <w:rFonts w:ascii="Segoe UI" w:hAnsi="Segoe UI" w:cs="Segoe UI"/>
        </w:rPr>
      </w:pPr>
      <w:r w:rsidRPr="00403EDB">
        <w:rPr>
          <w:rFonts w:ascii="Segoe UI" w:hAnsi="Segoe UI" w:cs="Segoe UI"/>
        </w:rPr>
        <w:t>Usage</w:t>
      </w:r>
    </w:p>
    <w:p w14:paraId="726511E6" w14:textId="7061DB2E" w:rsidR="000419F5" w:rsidRPr="00403EDB" w:rsidRDefault="000419F5" w:rsidP="003F186A">
      <w:pPr>
        <w:pStyle w:val="NormalWeb"/>
        <w:spacing w:before="0" w:beforeAutospacing="0"/>
        <w:jc w:val="both"/>
        <w:rPr>
          <w:rFonts w:ascii="Segoe UI" w:hAnsi="Segoe UI" w:cs="Segoe UI"/>
        </w:rPr>
      </w:pPr>
      <w:r w:rsidRPr="00403EDB">
        <w:rPr>
          <w:rFonts w:ascii="Segoe UI" w:hAnsi="Segoe UI" w:cs="Segoe UI"/>
        </w:rPr>
        <w:lastRenderedPageBreak/>
        <w:t>This repository includes the Power BI files (.</w:t>
      </w:r>
      <w:proofErr w:type="spellStart"/>
      <w:r w:rsidRPr="00403EDB">
        <w:rPr>
          <w:rFonts w:ascii="Segoe UI" w:hAnsi="Segoe UI" w:cs="Segoe UI"/>
        </w:rPr>
        <w:t>pbix</w:t>
      </w:r>
      <w:proofErr w:type="spellEnd"/>
      <w:r w:rsidRPr="00403EDB">
        <w:rPr>
          <w:rFonts w:ascii="Segoe UI" w:hAnsi="Segoe UI" w:cs="Segoe UI"/>
        </w:rPr>
        <w:t>), dataset documentation, and a detailed README to guide users through replicating the analysis and understanding the insights derived.</w:t>
      </w:r>
    </w:p>
    <w:p w14:paraId="0D2A7C69" w14:textId="77777777" w:rsidR="00BC2858" w:rsidRPr="00403EDB" w:rsidRDefault="00BC2858" w:rsidP="003F186A">
      <w:pPr>
        <w:jc w:val="both"/>
        <w:rPr>
          <w:rFonts w:ascii="Segoe UI" w:hAnsi="Segoe UI" w:cs="Segoe UI"/>
        </w:rPr>
      </w:pPr>
    </w:p>
    <w:sectPr w:rsidR="00BC2858" w:rsidRPr="0040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E04"/>
    <w:multiLevelType w:val="multilevel"/>
    <w:tmpl w:val="D022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D497F"/>
    <w:multiLevelType w:val="multilevel"/>
    <w:tmpl w:val="B162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20631"/>
    <w:multiLevelType w:val="hybridMultilevel"/>
    <w:tmpl w:val="5854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95F00"/>
    <w:multiLevelType w:val="hybridMultilevel"/>
    <w:tmpl w:val="7C5A2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94D43"/>
    <w:multiLevelType w:val="hybridMultilevel"/>
    <w:tmpl w:val="979C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50815"/>
    <w:multiLevelType w:val="hybridMultilevel"/>
    <w:tmpl w:val="88162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128E2"/>
    <w:multiLevelType w:val="multilevel"/>
    <w:tmpl w:val="382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263AB"/>
    <w:multiLevelType w:val="multilevel"/>
    <w:tmpl w:val="C8063AEA"/>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num w:numId="1" w16cid:durableId="728579488">
    <w:abstractNumId w:val="0"/>
  </w:num>
  <w:num w:numId="2" w16cid:durableId="503399740">
    <w:abstractNumId w:val="4"/>
  </w:num>
  <w:num w:numId="3" w16cid:durableId="640228024">
    <w:abstractNumId w:val="2"/>
  </w:num>
  <w:num w:numId="4" w16cid:durableId="1634746047">
    <w:abstractNumId w:val="3"/>
  </w:num>
  <w:num w:numId="5" w16cid:durableId="1617590956">
    <w:abstractNumId w:val="5"/>
  </w:num>
  <w:num w:numId="6" w16cid:durableId="1883636253">
    <w:abstractNumId w:val="7"/>
  </w:num>
  <w:num w:numId="7" w16cid:durableId="1392727447">
    <w:abstractNumId w:val="1"/>
  </w:num>
  <w:num w:numId="8" w16cid:durableId="968898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58"/>
    <w:rsid w:val="000419F5"/>
    <w:rsid w:val="003D5511"/>
    <w:rsid w:val="003F186A"/>
    <w:rsid w:val="00403EDB"/>
    <w:rsid w:val="00551F6B"/>
    <w:rsid w:val="00610A03"/>
    <w:rsid w:val="00AD12E3"/>
    <w:rsid w:val="00BC28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BC1"/>
  <w15:chartTrackingRefBased/>
  <w15:docId w15:val="{92E71336-486A-4D13-9398-9AF5BCAD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5511"/>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85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2Char">
    <w:name w:val="Heading 2 Char"/>
    <w:basedOn w:val="DefaultParagraphFont"/>
    <w:link w:val="Heading2"/>
    <w:uiPriority w:val="9"/>
    <w:rsid w:val="003D5511"/>
    <w:rPr>
      <w:rFonts w:ascii="Times New Roman" w:eastAsia="Times New Roman" w:hAnsi="Times New Roman" w:cs="Times New Roman"/>
      <w:b/>
      <w:bCs/>
      <w:sz w:val="36"/>
      <w:szCs w:val="36"/>
      <w:lang w:bidi="ta-IN"/>
    </w:rPr>
  </w:style>
  <w:style w:type="character" w:styleId="Strong">
    <w:name w:val="Strong"/>
    <w:basedOn w:val="DefaultParagraphFont"/>
    <w:uiPriority w:val="22"/>
    <w:qFormat/>
    <w:rsid w:val="003D5511"/>
    <w:rPr>
      <w:b/>
      <w:bCs/>
    </w:rPr>
  </w:style>
  <w:style w:type="paragraph" w:styleId="ListParagraph">
    <w:name w:val="List Paragraph"/>
    <w:basedOn w:val="Normal"/>
    <w:uiPriority w:val="34"/>
    <w:qFormat/>
    <w:rsid w:val="00AD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10231">
      <w:bodyDiv w:val="1"/>
      <w:marLeft w:val="0"/>
      <w:marRight w:val="0"/>
      <w:marTop w:val="0"/>
      <w:marBottom w:val="0"/>
      <w:divBdr>
        <w:top w:val="none" w:sz="0" w:space="0" w:color="auto"/>
        <w:left w:val="none" w:sz="0" w:space="0" w:color="auto"/>
        <w:bottom w:val="none" w:sz="0" w:space="0" w:color="auto"/>
        <w:right w:val="none" w:sz="0" w:space="0" w:color="auto"/>
      </w:divBdr>
    </w:div>
    <w:div w:id="1427651884">
      <w:bodyDiv w:val="1"/>
      <w:marLeft w:val="0"/>
      <w:marRight w:val="0"/>
      <w:marTop w:val="0"/>
      <w:marBottom w:val="0"/>
      <w:divBdr>
        <w:top w:val="none" w:sz="0" w:space="0" w:color="auto"/>
        <w:left w:val="none" w:sz="0" w:space="0" w:color="auto"/>
        <w:bottom w:val="none" w:sz="0" w:space="0" w:color="auto"/>
        <w:right w:val="none" w:sz="0" w:space="0" w:color="auto"/>
      </w:divBdr>
    </w:div>
    <w:div w:id="1703822546">
      <w:bodyDiv w:val="1"/>
      <w:marLeft w:val="0"/>
      <w:marRight w:val="0"/>
      <w:marTop w:val="0"/>
      <w:marBottom w:val="0"/>
      <w:divBdr>
        <w:top w:val="none" w:sz="0" w:space="0" w:color="auto"/>
        <w:left w:val="none" w:sz="0" w:space="0" w:color="auto"/>
        <w:bottom w:val="none" w:sz="0" w:space="0" w:color="auto"/>
        <w:right w:val="none" w:sz="0" w:space="0" w:color="auto"/>
      </w:divBdr>
      <w:divsChild>
        <w:div w:id="743068768">
          <w:marLeft w:val="0"/>
          <w:marRight w:val="0"/>
          <w:marTop w:val="0"/>
          <w:marBottom w:val="0"/>
          <w:divBdr>
            <w:top w:val="none" w:sz="0" w:space="0" w:color="auto"/>
            <w:left w:val="none" w:sz="0" w:space="0" w:color="auto"/>
            <w:bottom w:val="none" w:sz="0" w:space="0" w:color="auto"/>
            <w:right w:val="none" w:sz="0" w:space="0" w:color="auto"/>
          </w:divBdr>
        </w:div>
      </w:divsChild>
    </w:div>
    <w:div w:id="178287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Nivedha</dc:creator>
  <cp:keywords/>
  <dc:description/>
  <cp:lastModifiedBy>Nivedha</cp:lastModifiedBy>
  <cp:revision>4</cp:revision>
  <dcterms:created xsi:type="dcterms:W3CDTF">2024-07-07T07:12:00Z</dcterms:created>
  <dcterms:modified xsi:type="dcterms:W3CDTF">2024-07-07T11:09:00Z</dcterms:modified>
</cp:coreProperties>
</file>