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6CE60">
      <w:pPr>
        <w:ind w:firstLine="3001" w:firstLineChars="1250"/>
        <w:rPr>
          <w:rFonts w:hint="default"/>
        </w:rPr>
      </w:pPr>
      <w:r>
        <w:rPr>
          <w:rFonts w:hint="default"/>
        </w:rPr>
        <w:t>SIMATS ENGINEERING</w:t>
      </w:r>
    </w:p>
    <w:p w14:paraId="19CC2D59">
      <w:pPr>
        <w:ind w:firstLine="1921" w:firstLineChars="800"/>
        <w:rPr>
          <w:rFonts w:hint="default"/>
        </w:rPr>
      </w:pPr>
      <w:r>
        <w:rPr>
          <w:rFonts w:hint="default"/>
        </w:rPr>
        <w:t>ASSESSMENT TOOL 1- Enumeration Analysis</w:t>
      </w:r>
    </w:p>
    <w:p w14:paraId="652BAFA6">
      <w:pPr>
        <w:pBdr>
          <w:bottom w:val="none" w:color="auto" w:sz="0" w:space="0"/>
        </w:pBdr>
        <w:ind w:firstLine="1321" w:firstLineChars="550"/>
        <w:rPr>
          <w:rFonts w:hint="default"/>
        </w:rPr>
      </w:pPr>
      <w:r>
        <w:rPr>
          <w:rFonts w:hint="default"/>
        </w:rPr>
        <w:t>COURSE CODE: ITA14 COURSE NAME: Ethical Hacking</w:t>
      </w:r>
    </w:p>
    <w:p w14:paraId="71EFF42E">
      <w:pPr>
        <w:pBdr>
          <w:top w:val="single" w:color="auto" w:sz="4" w:space="0"/>
          <w:bottom w:val="single" w:color="auto" w:sz="4" w:space="0"/>
        </w:pBdr>
        <w:rPr>
          <w:rFonts w:hint="default"/>
          <w:sz w:val="20"/>
          <w:szCs w:val="20"/>
          <w:lang w:val="en-US"/>
        </w:rPr>
      </w:pPr>
      <w:r>
        <w:rPr>
          <w:rFonts w:hint="default"/>
          <w:sz w:val="20"/>
          <w:szCs w:val="20"/>
          <w:lang w:val="en-US"/>
        </w:rPr>
        <w:t>NAME&amp;REG : NIVEDHITHA G (192521231)</w:t>
      </w:r>
    </w:p>
    <w:p w14:paraId="4F32A2DE">
      <w:pPr>
        <w:rPr>
          <w:rFonts w:hint="default"/>
          <w:lang w:val="en-US"/>
        </w:rPr>
      </w:pPr>
    </w:p>
    <w:p w14:paraId="4A7B8EA9">
      <w:pPr>
        <w:rPr>
          <w:sz w:val="21"/>
          <w:szCs w:val="21"/>
        </w:rPr>
      </w:pPr>
      <w:r>
        <w:rPr>
          <w:sz w:val="21"/>
          <w:szCs w:val="21"/>
        </w:rPr>
        <w:t>1. A cyber security consulting company has been contracted to perform an initial securityassessment of the publicly accessible server scanme.nmap.org. Before conducting any vulnerability assessment, the client requires a detailed enumeration report. Using Nmap,perform host discovery, TCP port scanning, service version detection, operating system fingerprinting, and default script scanning on scanme.nmap.org. Analyze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14:paraId="3D4647EB">
      <w:r>
        <w:drawing>
          <wp:inline distT="0" distB="0" distL="0" distR="0">
            <wp:extent cx="5943600" cy="4853940"/>
            <wp:effectExtent l="0" t="0" r="0" b="3810"/>
            <wp:docPr id="1944871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1258" name="Picture 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4853940"/>
                    </a:xfrm>
                    <a:prstGeom prst="rect">
                      <a:avLst/>
                    </a:prstGeom>
                  </pic:spPr>
                </pic:pic>
              </a:graphicData>
            </a:graphic>
          </wp:inline>
        </w:drawing>
      </w:r>
    </w:p>
    <w:p w14:paraId="5781C8BF">
      <w:pPr>
        <w:rPr>
          <w:sz w:val="21"/>
          <w:szCs w:val="21"/>
        </w:rPr>
      </w:pPr>
      <w:r>
        <w:rPr>
          <w:sz w:val="21"/>
          <w:szCs w:val="21"/>
        </w:rPr>
        <w:t>2. The security team has deployed a deliberately vulnerable Linux server, 192.168.56.101(Metasploitable 2), in an isolated laboratory environment to train penetration testers. As part of the pre-engagement reconnaissance phase, use Nmap to perform comprehensive</w:t>
      </w:r>
    </w:p>
    <w:p w14:paraId="652D3872">
      <w:pPr>
        <w:rPr>
          <w:sz w:val="21"/>
          <w:szCs w:val="21"/>
        </w:rPr>
      </w:pPr>
      <w:r>
        <w:rPr>
          <w:sz w:val="21"/>
          <w:szCs w:val="21"/>
        </w:rPr>
        <w:t>enumeration of 192.168.56.101. Identify all open ports, running services, service versions, and operating system information. Analyze the purpose of each service and determine which services could provide potential entry points for an attacker. Categorize the discovered services into High, Medium, and Low risk levels based on their exposure and functionality. Explain how the enumeration results could guide a penetration tester in selecting potential attack vectors and exploitation strategies.</w:t>
      </w:r>
    </w:p>
    <w:p w14:paraId="511FF371">
      <w:r>
        <w:drawing>
          <wp:inline distT="0" distB="0" distL="0" distR="0">
            <wp:extent cx="5943600" cy="5250180"/>
            <wp:effectExtent l="0" t="0" r="0" b="7620"/>
            <wp:docPr id="296187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87902" name="Picture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5250180"/>
                    </a:xfrm>
                    <a:prstGeom prst="rect">
                      <a:avLst/>
                    </a:prstGeom>
                  </pic:spPr>
                </pic:pic>
              </a:graphicData>
            </a:graphic>
          </wp:inline>
        </w:drawing>
      </w:r>
    </w:p>
    <w:p w14:paraId="2FFAE146">
      <w:pPr>
        <w:rPr>
          <w:sz w:val="21"/>
          <w:szCs w:val="21"/>
        </w:rPr>
      </w:pPr>
    </w:p>
    <w:p w14:paraId="3307C36A">
      <w:pPr>
        <w:rPr>
          <w:sz w:val="21"/>
          <w:szCs w:val="21"/>
        </w:rPr>
      </w:pPr>
    </w:p>
    <w:p w14:paraId="4D933295">
      <w:pPr>
        <w:rPr>
          <w:sz w:val="21"/>
          <w:szCs w:val="21"/>
        </w:rPr>
      </w:pPr>
    </w:p>
    <w:p w14:paraId="4076B170">
      <w:pPr>
        <w:rPr>
          <w:sz w:val="21"/>
          <w:szCs w:val="21"/>
        </w:rPr>
      </w:pPr>
    </w:p>
    <w:p w14:paraId="36A6F0A2">
      <w:pPr>
        <w:rPr>
          <w:sz w:val="21"/>
          <w:szCs w:val="21"/>
        </w:rPr>
      </w:pPr>
      <w:r>
        <w:rPr>
          <w:sz w:val="21"/>
          <w:szCs w:val="21"/>
        </w:rPr>
        <w:t>3. A financial organization wants to assess the security posture of a Windows workstation located at 192.168.56.102 before connecting it to the production network. Using Nmap, enumerate 192.168.56.102 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system&amp;#39;s resilience against cyberattacks.</w:t>
      </w:r>
    </w:p>
    <w:p w14:paraId="50023221">
      <w:r>
        <w:drawing>
          <wp:inline distT="0" distB="0" distL="0" distR="0">
            <wp:extent cx="5943600" cy="6294755"/>
            <wp:effectExtent l="0" t="0" r="0" b="14605"/>
            <wp:docPr id="803735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35718"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6294755"/>
                    </a:xfrm>
                    <a:prstGeom prst="rect">
                      <a:avLst/>
                    </a:prstGeom>
                  </pic:spPr>
                </pic:pic>
              </a:graphicData>
            </a:graphic>
          </wp:inline>
        </w:drawing>
      </w:r>
    </w:p>
    <w:p w14:paraId="07A53E1A">
      <w:r>
        <w:rPr>
          <w:sz w:val="21"/>
          <w:szCs w:val="21"/>
        </w:rPr>
        <w:t>4. An organization hosts a web application on 192.168.56.103 (OWASP Juice Shop Server) and plans to conduct a full penetration test. Before the testing phase begins, the security team must understand the server&amp;#39;s network exposure. Using Nmap, perform a detailed enumeration of 192.168.56.103,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w:t>
      </w:r>
      <w:r>
        <w:drawing>
          <wp:inline distT="0" distB="0" distL="0" distR="0">
            <wp:extent cx="5943600" cy="6164580"/>
            <wp:effectExtent l="0" t="0" r="0" b="7620"/>
            <wp:docPr id="1417627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27603" name="Picture 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6164580"/>
                    </a:xfrm>
                    <a:prstGeom prst="rect">
                      <a:avLst/>
                    </a:prstGeom>
                  </pic:spPr>
                </pic:pic>
              </a:graphicData>
            </a:graphic>
          </wp:inline>
        </w:drawing>
      </w:r>
    </w:p>
    <w:p w14:paraId="5A890777"/>
    <w:p w14:paraId="5BFFAE02">
      <w:pPr>
        <w:rPr>
          <w:sz w:val="21"/>
          <w:szCs w:val="21"/>
        </w:rPr>
      </w:pPr>
      <w:bookmarkStart w:id="0" w:name="_GoBack"/>
      <w:r>
        <w:rPr>
          <w:sz w:val="21"/>
          <w:szCs w:val="21"/>
        </w:rPr>
        <w:t>5. The network gateway device at 192.168.56.1 serves as the primary access point between the internal laboratory network and external networks. The network administrator suspects that unnecessary management services may be exposed. Using Nmap, conduct a comprehensive enumeration of 192.168.56.1, including port scanning, service detection, operating system fingerprinting, and script-based enumeration. Identify all exposed management interfaces,network services, and accessible resources. Analyze the security implications of exposing services such as SSH, Telnet, SNMP, HTTP, or HTTPS management interfaces. Discuss how attackers could exploit misconfigured management services to gain unauthorized access to the network infrastructure. Based on your analysis, recommend security controls and best practices to secure the gateway device and reduce the risk of compromise.</w:t>
      </w:r>
    </w:p>
    <w:bookmarkEnd w:id="0"/>
    <w:p w14:paraId="41AE2F4F">
      <w:r>
        <w:drawing>
          <wp:inline distT="0" distB="0" distL="0" distR="0">
            <wp:extent cx="5943600" cy="5562600"/>
            <wp:effectExtent l="0" t="0" r="0" b="0"/>
            <wp:docPr id="770794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4077"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556260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B6D"/>
    <w:rsid w:val="001B1C32"/>
    <w:rsid w:val="001F7484"/>
    <w:rsid w:val="003A68F4"/>
    <w:rsid w:val="003C74AF"/>
    <w:rsid w:val="00701B6D"/>
    <w:rsid w:val="00720B32"/>
    <w:rsid w:val="00736A59"/>
    <w:rsid w:val="00820840"/>
    <w:rsid w:val="008A4C45"/>
    <w:rsid w:val="00960E69"/>
    <w:rsid w:val="009F3CA4"/>
    <w:rsid w:val="00A870C5"/>
    <w:rsid w:val="00B066B4"/>
    <w:rsid w:val="00C1178B"/>
    <w:rsid w:val="00D41162"/>
    <w:rsid w:val="7B4E66BB"/>
    <w:rsid w:val="7FA95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HAnsi"/>
      <w:b/>
      <w:color w:val="000000"/>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680"/>
        <w:tab w:val="right" w:pos="9360"/>
      </w:tabs>
      <w:spacing w:after="0" w:line="240" w:lineRule="auto"/>
    </w:pPr>
  </w:style>
  <w:style w:type="paragraph" w:styleId="14">
    <w:name w:val="header"/>
    <w:basedOn w:val="1"/>
    <w:link w:val="35"/>
    <w:unhideWhenUsed/>
    <w:uiPriority w:val="99"/>
    <w:pPr>
      <w:tabs>
        <w:tab w:val="center" w:pos="4680"/>
        <w:tab w:val="right" w:pos="9360"/>
      </w:tabs>
      <w:spacing w:after="0" w:line="240" w:lineRule="auto"/>
    </w:pPr>
  </w:style>
  <w:style w:type="paragraph" w:styleId="15">
    <w:name w:val="Subtitle"/>
    <w:basedOn w:val="1"/>
    <w:next w:val="1"/>
    <w:link w:val="2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color w:val="auto"/>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asciiTheme="minorHAnsi" w:hAnsiTheme="minorHAnsi"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1">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2">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color w:val="auto"/>
      <w:spacing w:val="-10"/>
      <w:kern w:val="28"/>
      <w:sz w:val="56"/>
      <w:szCs w:val="56"/>
    </w:rPr>
  </w:style>
  <w:style w:type="character" w:customStyle="1" w:styleId="27">
    <w:name w:val="Subtitle Char"/>
    <w:basedOn w:val="11"/>
    <w:link w:val="15"/>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Cs/>
      <w:smallCaps/>
      <w:color w:val="2F5597"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538</Words>
  <Characters>3538</Characters>
  <Lines>28</Lines>
  <Paragraphs>8</Paragraphs>
  <TotalTime>9</TotalTime>
  <ScaleCrop>false</ScaleCrop>
  <LinksUpToDate>false</LinksUpToDate>
  <CharactersWithSpaces>4070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2026-08-09T17:01:00Z</dcterms:created>
  <dc:creator>poovitha senthil kumar</dc:creator>
  <cp:lastModifiedBy>Nivedhitha</cp:lastModifiedBy>
  <dcterms:modified xsi:type="dcterms:W3CDTF">2026-08-12T04:18:56Z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eyJoZGlkIjoiNDdlMDJkMWY0NzMwOTMyNjM3YWM1MjE4YWZjMjliZmIiLCJ1c2VySWQiOiI1NjczNjU5OTM1NzkifQ==</vt:lpwstr>
  </property>
  <property fmtid="{D5CDD505-2E9C-101B-9397-08002B2CF9AE}" pid="3" name="KSOProductBuildVer">
    <vt:lpwstr>1033-12.1.0.28032</vt:lpwstr>
  </property>
  <property fmtid="{D5CDD505-2E9C-101B-9397-08002B2CF9AE}" pid="4" name="ICV">
    <vt:lpwstr>60D0C0FEBEAE46199FA63FC48FE9D691_13</vt:lpwstr>
  </property>
</Properties>
</file>