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5403C">
      <w:pPr>
        <w:ind w:firstLine="3122" w:firstLineChars="1300"/>
        <w:rPr>
          <w:rFonts w:hint="default"/>
        </w:rPr>
      </w:pPr>
      <w:r>
        <w:rPr>
          <w:rFonts w:hint="default"/>
        </w:rPr>
        <w:t>SIMATS ENGINEERING</w:t>
      </w:r>
    </w:p>
    <w:p w14:paraId="65DB3256">
      <w:pPr>
        <w:ind w:firstLine="2641" w:firstLineChars="1100"/>
        <w:rPr>
          <w:rFonts w:hint="default"/>
        </w:rPr>
      </w:pPr>
      <w:r>
        <w:rPr>
          <w:rFonts w:hint="default"/>
        </w:rPr>
        <w:t>ASSESSMENT TOOL 2(MEDIUM)</w:t>
      </w:r>
    </w:p>
    <w:p w14:paraId="516E4614">
      <w:pPr>
        <w:pBdr>
          <w:bottom w:val="none" w:color="auto" w:sz="0" w:space="0"/>
        </w:pBdr>
        <w:ind w:firstLine="1201" w:firstLineChars="500"/>
        <w:rPr>
          <w:rFonts w:hint="default"/>
          <w:lang w:val="en-US"/>
        </w:rPr>
      </w:pPr>
      <w:r>
        <w:rPr>
          <w:rFonts w:hint="default"/>
        </w:rPr>
        <w:t>COURSE NAME: Ethical Hacking COURSE CODE: ITA14</w:t>
      </w:r>
      <w:r>
        <w:rPr>
          <w:rFonts w:hint="default"/>
          <w:lang w:val="en-US"/>
        </w:rPr>
        <w:t>12</w:t>
      </w:r>
    </w:p>
    <w:p w14:paraId="4D314372">
      <w:pPr>
        <w:pBdr>
          <w:top w:val="single" w:color="auto" w:sz="4" w:space="0"/>
          <w:bottom w:val="single" w:color="auto" w:sz="4" w:space="0"/>
        </w:pBd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NAME&amp;REG : NIVEDHITHA G (192521231)</w:t>
      </w:r>
    </w:p>
    <w:p w14:paraId="6EEED75A"/>
    <w:p w14:paraId="7CF231B4">
      <w:pPr>
        <w:rPr>
          <w:sz w:val="21"/>
          <w:szCs w:val="21"/>
        </w:rPr>
      </w:pPr>
      <w:r>
        <w:rPr>
          <w:sz w:val="21"/>
          <w:szCs w:val="21"/>
        </w:rPr>
        <w:t>1. Using Nmap, perform a security assessment on the server 192.168.1.20. Identify all</w:t>
      </w:r>
    </w:p>
    <w:p w14:paraId="7269BCA0">
      <w:pPr>
        <w:rPr>
          <w:sz w:val="21"/>
          <w:szCs w:val="21"/>
        </w:rPr>
      </w:pPr>
      <w:r>
        <w:rPr>
          <w:sz w:val="21"/>
          <w:szCs w:val="21"/>
        </w:rPr>
        <w:t>open ports and running services. Analyze the purpose of each discovered service and</w:t>
      </w:r>
    </w:p>
    <w:p w14:paraId="5D76383D">
      <w:pPr>
        <w:rPr>
          <w:sz w:val="21"/>
          <w:szCs w:val="21"/>
        </w:rPr>
      </w:pPr>
      <w:r>
        <w:rPr>
          <w:sz w:val="21"/>
          <w:szCs w:val="21"/>
        </w:rPr>
        <w:t>recommend security measures to reduce the attack surface of the system.</w:t>
      </w:r>
    </w:p>
    <w:p w14:paraId="4357D966">
      <w:r>
        <w:drawing>
          <wp:inline distT="0" distB="0" distL="0" distR="0">
            <wp:extent cx="5943600" cy="5372100"/>
            <wp:effectExtent l="0" t="0" r="0" b="7620"/>
            <wp:docPr id="140552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29910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3ED6"/>
    <w:p w14:paraId="68126332"/>
    <w:p w14:paraId="1B586E94">
      <w:pPr>
        <w:rPr>
          <w:sz w:val="21"/>
          <w:szCs w:val="21"/>
        </w:rPr>
      </w:pPr>
      <w:r>
        <w:rPr>
          <w:sz w:val="21"/>
          <w:szCs w:val="21"/>
        </w:rPr>
        <w:t>2. Using Nikto, assess the web server hosted on 192.168.1.30. Identify potential web</w:t>
      </w:r>
    </w:p>
    <w:p w14:paraId="2A96E541">
      <w:pPr>
        <w:rPr>
          <w:sz w:val="21"/>
          <w:szCs w:val="21"/>
        </w:rPr>
      </w:pPr>
      <w:r>
        <w:rPr>
          <w:sz w:val="21"/>
          <w:szCs w:val="21"/>
        </w:rPr>
        <w:t>server misconfigurations, outdated components, or exposed files and directories.</w:t>
      </w:r>
    </w:p>
    <w:p w14:paraId="79E5BF02">
      <w:pPr>
        <w:rPr>
          <w:sz w:val="21"/>
          <w:szCs w:val="21"/>
        </w:rPr>
      </w:pPr>
      <w:r>
        <w:rPr>
          <w:sz w:val="21"/>
          <w:szCs w:val="21"/>
        </w:rPr>
        <w:t>Discuss the security risks associated with your findings and suggest appropriate</w:t>
      </w:r>
    </w:p>
    <w:p w14:paraId="7DDDAC1B">
      <w:pPr>
        <w:rPr>
          <w:sz w:val="21"/>
          <w:szCs w:val="21"/>
        </w:rPr>
      </w:pPr>
      <w:r>
        <w:rPr>
          <w:sz w:val="21"/>
          <w:szCs w:val="21"/>
        </w:rPr>
        <w:t>mitigation strategies.</w:t>
      </w:r>
    </w:p>
    <w:p w14:paraId="3F340A80">
      <w:r>
        <w:drawing>
          <wp:inline distT="0" distB="0" distL="0" distR="0">
            <wp:extent cx="5943600" cy="6248400"/>
            <wp:effectExtent l="0" t="0" r="0" b="0"/>
            <wp:docPr id="804572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72033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6E61"/>
    <w:p w14:paraId="2E7658A5"/>
    <w:p w14:paraId="3C2075BB">
      <w:pPr>
        <w:rPr>
          <w:sz w:val="21"/>
          <w:szCs w:val="21"/>
        </w:rPr>
      </w:pPr>
      <w:r>
        <w:rPr>
          <w:sz w:val="21"/>
          <w:szCs w:val="21"/>
        </w:rPr>
        <w:t>3. Using Netcat (nc), investigate the host 192.168.1.40 by connecting to open ports and</w:t>
      </w:r>
    </w:p>
    <w:p w14:paraId="44514C64">
      <w:pPr>
        <w:rPr>
          <w:sz w:val="21"/>
          <w:szCs w:val="21"/>
        </w:rPr>
      </w:pPr>
      <w:r>
        <w:rPr>
          <w:sz w:val="21"/>
          <w:szCs w:val="21"/>
        </w:rPr>
        <w:t>collecting available service banners. Analyze the information obtained and explain</w:t>
      </w:r>
    </w:p>
    <w:p w14:paraId="7DEC80C6">
      <w:pPr>
        <w:rPr>
          <w:sz w:val="21"/>
          <w:szCs w:val="21"/>
        </w:rPr>
      </w:pPr>
      <w:r>
        <w:rPr>
          <w:sz w:val="21"/>
          <w:szCs w:val="21"/>
        </w:rPr>
        <w:t>how attackers could use banner information during the reconnaissance phase of an</w:t>
      </w:r>
    </w:p>
    <w:p w14:paraId="75153412">
      <w:pPr>
        <w:rPr>
          <w:sz w:val="21"/>
          <w:szCs w:val="21"/>
        </w:rPr>
      </w:pPr>
      <w:r>
        <w:rPr>
          <w:sz w:val="21"/>
          <w:szCs w:val="21"/>
        </w:rPr>
        <w:t>attack.</w:t>
      </w:r>
    </w:p>
    <w:p w14:paraId="07C68B36">
      <w:r>
        <w:drawing>
          <wp:inline distT="0" distB="0" distL="0" distR="0">
            <wp:extent cx="5943600" cy="6049645"/>
            <wp:effectExtent l="0" t="0" r="0" b="635"/>
            <wp:docPr id="1583296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96182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2C46">
      <w:pPr>
        <w:rPr>
          <w:sz w:val="21"/>
          <w:szCs w:val="21"/>
        </w:rPr>
      </w:pPr>
    </w:p>
    <w:p w14:paraId="0CED8081">
      <w:pPr>
        <w:rPr>
          <w:sz w:val="21"/>
          <w:szCs w:val="21"/>
        </w:rPr>
      </w:pPr>
    </w:p>
    <w:p w14:paraId="497B9864">
      <w:pPr>
        <w:rPr>
          <w:sz w:val="21"/>
          <w:szCs w:val="21"/>
        </w:rPr>
      </w:pPr>
      <w:bookmarkStart w:id="0" w:name="_GoBack"/>
      <w:bookmarkEnd w:id="0"/>
      <w:r>
        <w:rPr>
          <w:sz w:val="21"/>
          <w:szCs w:val="21"/>
        </w:rPr>
        <w:t>4. Using Telnet, examine the server 192.168.1.50 to determine whether remote</w:t>
      </w:r>
    </w:p>
    <w:p w14:paraId="259205ED">
      <w:pPr>
        <w:rPr>
          <w:sz w:val="21"/>
          <w:szCs w:val="21"/>
        </w:rPr>
      </w:pPr>
      <w:r>
        <w:rPr>
          <w:sz w:val="21"/>
          <w:szCs w:val="21"/>
        </w:rPr>
        <w:t>administration services are accessible. Identify any security concerns related to the</w:t>
      </w:r>
    </w:p>
    <w:p w14:paraId="6DFA2784">
      <w:r>
        <w:rPr>
          <w:sz w:val="21"/>
          <w:szCs w:val="21"/>
        </w:rPr>
        <w:t>discovered services and recommend more secure alternatives where appropriate</w:t>
      </w:r>
      <w:r>
        <w:t>.</w:t>
      </w:r>
    </w:p>
    <w:p w14:paraId="2864AACF">
      <w:r>
        <w:drawing>
          <wp:inline distT="0" distB="0" distL="0" distR="0">
            <wp:extent cx="5943600" cy="7070090"/>
            <wp:effectExtent l="0" t="0" r="0" b="0"/>
            <wp:docPr id="15120114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11464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BFEF">
      <w:pPr>
        <w:rPr>
          <w:sz w:val="21"/>
          <w:szCs w:val="21"/>
        </w:rPr>
      </w:pPr>
    </w:p>
    <w:p w14:paraId="30CAEBAA">
      <w:pPr>
        <w:rPr>
          <w:sz w:val="21"/>
          <w:szCs w:val="21"/>
        </w:rPr>
      </w:pPr>
      <w:r>
        <w:rPr>
          <w:sz w:val="21"/>
          <w:szCs w:val="21"/>
        </w:rPr>
        <w:t>5. Using Netdiscover, perform host discovery on the network segment 192.168.1.1–50.</w:t>
      </w:r>
    </w:p>
    <w:p w14:paraId="73BFA435">
      <w:pPr>
        <w:rPr>
          <w:sz w:val="21"/>
          <w:szCs w:val="21"/>
        </w:rPr>
      </w:pPr>
      <w:r>
        <w:rPr>
          <w:sz w:val="21"/>
          <w:szCs w:val="21"/>
        </w:rPr>
        <w:t>Identify active hosts on the network and analyze how the discovered information</w:t>
      </w:r>
    </w:p>
    <w:p w14:paraId="56CBA7B4">
      <w:pPr>
        <w:rPr>
          <w:sz w:val="21"/>
          <w:szCs w:val="21"/>
        </w:rPr>
      </w:pPr>
      <w:r>
        <w:rPr>
          <w:sz w:val="21"/>
          <w:szCs w:val="21"/>
        </w:rPr>
        <w:t>could assist an attacker in planning further enumeration or exploitation activities.</w:t>
      </w:r>
    </w:p>
    <w:p w14:paraId="65B2E3A4">
      <w:r>
        <w:drawing>
          <wp:inline distT="0" distB="0" distL="0" distR="0">
            <wp:extent cx="5943600" cy="7070090"/>
            <wp:effectExtent l="0" t="0" r="0" b="0"/>
            <wp:docPr id="6547298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29830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F71"/>
    <w:rsid w:val="001F7484"/>
    <w:rsid w:val="00362F52"/>
    <w:rsid w:val="00387F71"/>
    <w:rsid w:val="003A68F4"/>
    <w:rsid w:val="00720B32"/>
    <w:rsid w:val="008A4C45"/>
    <w:rsid w:val="00960E69"/>
    <w:rsid w:val="009F3CA4"/>
    <w:rsid w:val="00A870C5"/>
    <w:rsid w:val="00B066B4"/>
    <w:rsid w:val="00C1178B"/>
    <w:rsid w:val="00D41162"/>
    <w:rsid w:val="00D718D2"/>
    <w:rsid w:val="1D237C1E"/>
    <w:rsid w:val="3D90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cs="Times New Roman" w:eastAsiaTheme="minorHAnsi"/>
      <w:b/>
      <w:color w:val="000000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174</Words>
  <Characters>1088</Characters>
  <Lines>9</Lines>
  <Paragraphs>2</Paragraphs>
  <TotalTime>0</TotalTime>
  <ScaleCrop>false</ScaleCrop>
  <LinksUpToDate>false</LinksUpToDate>
  <CharactersWithSpaces>1245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2026-08-09T17:24:00Z</dcterms:created>
  <dc:creator>poovitha senthil kumar</dc:creator>
  <cp:lastModifiedBy>Nivedhitha</cp:lastModifiedBy>
  <dcterms:modified xsi:type="dcterms:W3CDTF">2026-08-12T04:24:06Z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eyJoZGlkIjoiNDdlMDJkMWY0NzMwOTMyNjM3YWM1MjE4YWZjMjliZmIiLCJ1c2VySWQiOiI1NjczNjU5OTM1NzkifQ==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AABC67C080604B61BC705B6C2717453C_13</vt:lpwstr>
  </property>
</Properties>
</file>