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4A308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Ventura County, California)</w:t>
      </w:r>
    </w:p>
    <w:p w14:paraId="27E3FA8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6D45922F">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A80F10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10AAA3D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E64862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2DC7341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Ventura</w:t>
      </w:r>
      <w:r>
        <w:rPr>
          <w:i w:val="0"/>
          <w:iCs w:val="0"/>
          <w:caps w:val="0"/>
          <w:color w:val="000000"/>
          <w:spacing w:val="0"/>
          <w:u w:val="none"/>
        </w:rPr>
        <w:t>, State of California, described as follows:</w:t>
      </w:r>
    </w:p>
    <w:p w14:paraId="27FFB4F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assessor's parcel number (APN).]</w:t>
      </w:r>
    </w:p>
    <w:p w14:paraId="45171428">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tenements, hereditaments, and appurtenances thereto belonging or in any way appertaining.</w:t>
      </w:r>
    </w:p>
    <w:p w14:paraId="79D43A5D">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5E18A050">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Taxes for the current year;</w:t>
      </w:r>
    </w:p>
    <w:p w14:paraId="1993F85F">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restrictions, and covenants of record.</w:t>
      </w:r>
    </w:p>
    <w:p w14:paraId="2C4BDBB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5973FBD6">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473F2BC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3AD6EF1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12D63AA9">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339577D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4BB773C5">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6E63A10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California</w:t>
      </w:r>
      <w:r>
        <w:rPr>
          <w:i w:val="0"/>
          <w:iCs w:val="0"/>
          <w:caps w:val="0"/>
          <w:color w:val="000000"/>
          <w:spacing w:val="0"/>
          <w:u w:val="none"/>
        </w:rPr>
        <w:br w:type="textWrapping"/>
      </w:r>
      <w:r>
        <w:rPr>
          <w:i w:val="0"/>
          <w:iCs w:val="0"/>
          <w:caps w:val="0"/>
          <w:color w:val="000000"/>
          <w:spacing w:val="0"/>
          <w:u w:val="none"/>
        </w:rPr>
        <w:t>County of Ventura</w:t>
      </w:r>
    </w:p>
    <w:p w14:paraId="753F881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787576C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6002225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076D75C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5171CB1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69E87067">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95724"/>
    <w:multiLevelType w:val="multilevel"/>
    <w:tmpl w:val="BF1957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F1EAA"/>
    <w:rsid w:val="69FF1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2025-01-22T21:09:00Z</dcterms:created>
  <dc:creator>Abhishek Timothy</dc:creator>
  <cp:lastModifiedBy>Abhishek Timothy</cp:lastModifiedBy>
  <dcterms:modified xsi:type="dcterms:W3CDTF">2025-01-22T21:26:07Z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1094EA6CBF8EDF971811916763BB0E69_41</vt:lpwstr>
  </property>
</Properties>
</file>