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EE0E1" w14:textId="77777777" w:rsidR="007E4C4E" w:rsidRDefault="007E4C4E" w:rsidP="007E4C4E">
      <w:pPr>
        <w:spacing w:after="0"/>
      </w:pPr>
      <w:r>
        <w:t>THYROID FUNCTION TEST</w:t>
      </w:r>
    </w:p>
    <w:p w14:paraId="43A5EB6F" w14:textId="77777777" w:rsidR="007E4C4E" w:rsidRDefault="007E4C4E" w:rsidP="007E4C4E">
      <w:pPr>
        <w:spacing w:after="0"/>
      </w:pPr>
      <w:r>
        <w:t>Patient: Sarah Johnson, 34 years, Female</w:t>
      </w:r>
    </w:p>
    <w:p w14:paraId="4F45D70B" w14:textId="77777777" w:rsidR="007E4C4E" w:rsidRDefault="007E4C4E" w:rsidP="007E4C4E">
      <w:pPr>
        <w:spacing w:after="0"/>
      </w:pPr>
      <w:r>
        <w:t>Date: 2024-03-20</w:t>
      </w:r>
    </w:p>
    <w:p w14:paraId="4557930B" w14:textId="77777777" w:rsidR="007E4C4E" w:rsidRDefault="007E4C4E" w:rsidP="007E4C4E">
      <w:pPr>
        <w:spacing w:after="0"/>
      </w:pPr>
    </w:p>
    <w:p w14:paraId="4BB0E2DD" w14:textId="77777777" w:rsidR="007E4C4E" w:rsidRDefault="007E4C4E" w:rsidP="007E4C4E">
      <w:pPr>
        <w:spacing w:after="0"/>
      </w:pPr>
      <w:r>
        <w:t>CLINICAL CONTEXT: Routine health checkup. Patient is asymptomatic with no thyroid-related complaints. No family history of thyroid disease.</w:t>
      </w:r>
    </w:p>
    <w:p w14:paraId="5BFC1844" w14:textId="77777777" w:rsidR="007E4C4E" w:rsidRDefault="007E4C4E" w:rsidP="007E4C4E">
      <w:pPr>
        <w:spacing w:after="0"/>
      </w:pPr>
    </w:p>
    <w:p w14:paraId="713BDCB0" w14:textId="77777777" w:rsidR="007E4C4E" w:rsidRDefault="007E4C4E" w:rsidP="007E4C4E">
      <w:pPr>
        <w:spacing w:after="0"/>
      </w:pPr>
      <w:r>
        <w:t>LABORATORY RESULTS:</w:t>
      </w:r>
    </w:p>
    <w:p w14:paraId="208E5309" w14:textId="5C12572C" w:rsidR="007E4C4E" w:rsidRDefault="007E4C4E" w:rsidP="007E4C4E">
      <w:pPr>
        <w:spacing w:after="0"/>
      </w:pPr>
      <w:r>
        <w:t xml:space="preserve">- TSH: 2.1 </w:t>
      </w:r>
      <w:proofErr w:type="spellStart"/>
      <w:r>
        <w:t>mIU</w:t>
      </w:r>
      <w:proofErr w:type="spellEnd"/>
      <w:r>
        <w:t xml:space="preserve">/L (Reference: 0.4-4.0) </w:t>
      </w:r>
    </w:p>
    <w:p w14:paraId="0F1446EE" w14:textId="46A70F85" w:rsidR="007E4C4E" w:rsidRDefault="007E4C4E" w:rsidP="007E4C4E">
      <w:pPr>
        <w:spacing w:after="0"/>
      </w:pPr>
      <w:r>
        <w:t>- Free T4 (FT4): 1.2 ng/dL (Reference: 0.8-1.8)</w:t>
      </w:r>
    </w:p>
    <w:p w14:paraId="17F1D6F4" w14:textId="120B47AC" w:rsidR="007E4C4E" w:rsidRDefault="007E4C4E" w:rsidP="007E4C4E">
      <w:pPr>
        <w:spacing w:after="0"/>
      </w:pPr>
      <w:r>
        <w:t xml:space="preserve">- Free T3 (FT3): 3.1 </w:t>
      </w:r>
      <w:proofErr w:type="spellStart"/>
      <w:r>
        <w:t>pg</w:t>
      </w:r>
      <w:proofErr w:type="spellEnd"/>
      <w:r>
        <w:t>/mL (Reference: 2.0-4.4)</w:t>
      </w:r>
    </w:p>
    <w:p w14:paraId="33D014D9" w14:textId="55C9499B" w:rsidR="007E4C4E" w:rsidRDefault="007E4C4E" w:rsidP="007E4C4E">
      <w:pPr>
        <w:spacing w:after="0"/>
      </w:pPr>
      <w:r>
        <w:t>- Total T4: 8.5 mcg/dL (Reference: 4.5-12.0)</w:t>
      </w:r>
    </w:p>
    <w:p w14:paraId="50BCAA3D" w14:textId="26199B06" w:rsidR="007E4C4E" w:rsidRDefault="007E4C4E" w:rsidP="007E4C4E">
      <w:pPr>
        <w:spacing w:after="0"/>
      </w:pPr>
      <w:r>
        <w:t>- Total T3: 1.2 ng/mL (Reference: 0.8-2.0)</w:t>
      </w:r>
    </w:p>
    <w:p w14:paraId="70DBC517" w14:textId="3F5CF53E" w:rsidR="007E4C4E" w:rsidRDefault="007E4C4E" w:rsidP="007E4C4E">
      <w:pPr>
        <w:spacing w:after="0"/>
      </w:pPr>
      <w:r>
        <w:t>- Thyroglobulin: 10 ng/mL (Reference: 3-40)</w:t>
      </w:r>
    </w:p>
    <w:p w14:paraId="3A2508E1" w14:textId="6C3930F9" w:rsidR="007E4C4E" w:rsidRDefault="007E4C4E" w:rsidP="007E4C4E">
      <w:pPr>
        <w:spacing w:after="0"/>
      </w:pPr>
      <w:r>
        <w:t xml:space="preserve">- Anti-TPO Antibodies: 15 IU/mL (Reference: &lt;35) </w:t>
      </w:r>
    </w:p>
    <w:p w14:paraId="39D26D97" w14:textId="6918BE69" w:rsidR="007E4C4E" w:rsidRDefault="007E4C4E" w:rsidP="007E4C4E">
      <w:pPr>
        <w:spacing w:after="0"/>
      </w:pPr>
      <w:r>
        <w:t xml:space="preserve">- TSH Receptor Antibodies: &lt;1.0 IU/L (Reference: &lt;1.5) </w:t>
      </w:r>
    </w:p>
    <w:p w14:paraId="58C30921" w14:textId="77777777" w:rsidR="007E4C4E" w:rsidRDefault="007E4C4E" w:rsidP="007E4C4E">
      <w:pPr>
        <w:spacing w:after="0"/>
      </w:pPr>
    </w:p>
    <w:p w14:paraId="4D421792" w14:textId="77777777" w:rsidR="007E4C4E" w:rsidRDefault="007E4C4E" w:rsidP="007E4C4E">
      <w:pPr>
        <w:spacing w:after="0"/>
      </w:pPr>
      <w:r>
        <w:t>CLINICAL EXAMINATION:</w:t>
      </w:r>
    </w:p>
    <w:p w14:paraId="7B8F1B0B" w14:textId="77777777" w:rsidR="007E4C4E" w:rsidRDefault="007E4C4E" w:rsidP="007E4C4E">
      <w:pPr>
        <w:spacing w:after="0"/>
      </w:pPr>
      <w:r>
        <w:t>- Thyroid gland: Normal size, no nodules, non-tender</w:t>
      </w:r>
    </w:p>
    <w:p w14:paraId="3C0D817D" w14:textId="77777777" w:rsidR="007E4C4E" w:rsidRDefault="007E4C4E" w:rsidP="007E4C4E">
      <w:pPr>
        <w:spacing w:after="0"/>
      </w:pPr>
      <w:r>
        <w:t xml:space="preserve">- No </w:t>
      </w:r>
      <w:proofErr w:type="spellStart"/>
      <w:r>
        <w:t>goiter</w:t>
      </w:r>
      <w:proofErr w:type="spellEnd"/>
    </w:p>
    <w:p w14:paraId="6D2D6210" w14:textId="77777777" w:rsidR="007E4C4E" w:rsidRDefault="007E4C4E" w:rsidP="007E4C4E">
      <w:pPr>
        <w:spacing w:after="0"/>
      </w:pPr>
      <w:r>
        <w:t>- No tremors</w:t>
      </w:r>
    </w:p>
    <w:p w14:paraId="0117EEDC" w14:textId="77777777" w:rsidR="007E4C4E" w:rsidRDefault="007E4C4E" w:rsidP="007E4C4E">
      <w:pPr>
        <w:spacing w:after="0"/>
      </w:pPr>
      <w:r>
        <w:t>- Normal reflexes</w:t>
      </w:r>
    </w:p>
    <w:p w14:paraId="7050AC05" w14:textId="77777777" w:rsidR="007E4C4E" w:rsidRDefault="007E4C4E" w:rsidP="007E4C4E">
      <w:pPr>
        <w:spacing w:after="0"/>
      </w:pPr>
    </w:p>
    <w:p w14:paraId="05F8F951" w14:textId="754DA905" w:rsidR="007E4C4E" w:rsidRDefault="007E4C4E" w:rsidP="007E4C4E">
      <w:pPr>
        <w:spacing w:after="0"/>
      </w:pPr>
    </w:p>
    <w:sectPr w:rsidR="007E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4E"/>
    <w:rsid w:val="007E4C4E"/>
    <w:rsid w:val="00A1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0C54"/>
  <w15:chartTrackingRefBased/>
  <w15:docId w15:val="{2A098883-4735-4156-9581-8FF8CB8B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Kothuri</dc:creator>
  <cp:keywords/>
  <dc:description/>
  <cp:lastModifiedBy>Nivedita Kothuri</cp:lastModifiedBy>
  <cp:revision>1</cp:revision>
  <dcterms:created xsi:type="dcterms:W3CDTF">2026-04-20T09:39:00Z</dcterms:created>
  <dcterms:modified xsi:type="dcterms:W3CDTF">2026-04-20T10:45:00Z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44ca38c1-6c64-4a16-9136-268a48ca25e8</vt:lpwstr>
  </property>
</Properties>
</file>