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17AC" w14:textId="0ABE404E" w:rsidR="00FA69CA" w:rsidRDefault="00FA69CA" w:rsidP="00FA69CA">
      <w:pPr>
        <w:spacing w:after="0"/>
      </w:pPr>
      <w:r>
        <w:t>THYROID FUNCTION TEST</w:t>
      </w:r>
    </w:p>
    <w:p w14:paraId="6829D123" w14:textId="77777777" w:rsidR="00FA69CA" w:rsidRDefault="00FA69CA" w:rsidP="00FA69CA">
      <w:pPr>
        <w:spacing w:after="0"/>
      </w:pPr>
    </w:p>
    <w:p w14:paraId="274919A3" w14:textId="77777777" w:rsidR="00FA69CA" w:rsidRDefault="00FA69CA" w:rsidP="00FA69CA">
      <w:pPr>
        <w:spacing w:after="0"/>
      </w:pPr>
      <w:r>
        <w:t>Patient: Michael Chen, 38 years, Male</w:t>
      </w:r>
    </w:p>
    <w:p w14:paraId="3A694799" w14:textId="77777777" w:rsidR="00FA69CA" w:rsidRDefault="00FA69CA" w:rsidP="00FA69CA">
      <w:pPr>
        <w:spacing w:after="0"/>
      </w:pPr>
      <w:r>
        <w:t>Date: 2024-03-20</w:t>
      </w:r>
    </w:p>
    <w:p w14:paraId="73EC9A10" w14:textId="77777777" w:rsidR="00FA69CA" w:rsidRDefault="00FA69CA" w:rsidP="00FA69CA">
      <w:pPr>
        <w:spacing w:after="0"/>
      </w:pPr>
    </w:p>
    <w:p w14:paraId="56DF3DB7" w14:textId="77777777" w:rsidR="00FA69CA" w:rsidRDefault="00FA69CA" w:rsidP="00FA69CA">
      <w:pPr>
        <w:spacing w:after="0"/>
      </w:pPr>
      <w:r>
        <w:t>CLINICAL CONTEXT: Patient presents with palpitations, weight loss (20 lbs over 3 months), heat intolerance, excessive sweating, anxiety, tremors, and difficulty sleeping. No significant past medical history. Reports bulging eyes noticed by family members.</w:t>
      </w:r>
    </w:p>
    <w:p w14:paraId="4D4F7085" w14:textId="77777777" w:rsidR="00FA69CA" w:rsidRDefault="00FA69CA" w:rsidP="00FA69CA">
      <w:pPr>
        <w:spacing w:after="0"/>
      </w:pPr>
    </w:p>
    <w:p w14:paraId="7B9C6C63" w14:textId="77777777" w:rsidR="00FA69CA" w:rsidRDefault="00FA69CA" w:rsidP="00FA69CA">
      <w:pPr>
        <w:spacing w:after="0"/>
      </w:pPr>
      <w:r>
        <w:t>LABORATORY RESULTS:</w:t>
      </w:r>
    </w:p>
    <w:p w14:paraId="3AF71C82" w14:textId="77777777" w:rsidR="00FA69CA" w:rsidRDefault="00FA69CA" w:rsidP="00FA69CA">
      <w:pPr>
        <w:spacing w:after="0"/>
      </w:pPr>
      <w:r>
        <w:t xml:space="preserve">- TSH: 0.02 </w:t>
      </w:r>
      <w:proofErr w:type="spellStart"/>
      <w:r>
        <w:t>mIU</w:t>
      </w:r>
      <w:proofErr w:type="spellEnd"/>
      <w:r>
        <w:t>/L (Reference: 0.4-4.0) → SUPPRESSED ↓↓↓</w:t>
      </w:r>
    </w:p>
    <w:p w14:paraId="350D7B86" w14:textId="77777777" w:rsidR="00FA69CA" w:rsidRDefault="00FA69CA" w:rsidP="00FA69CA">
      <w:pPr>
        <w:spacing w:after="0"/>
      </w:pPr>
      <w:r>
        <w:t>- Free T4 (FT4): 3.2 ng/dL (Reference: 0.8-1.8) → HIGH ↑↑</w:t>
      </w:r>
    </w:p>
    <w:p w14:paraId="6148846B" w14:textId="77777777" w:rsidR="00FA69CA" w:rsidRDefault="00FA69CA" w:rsidP="00FA69CA">
      <w:pPr>
        <w:spacing w:after="0"/>
      </w:pPr>
      <w:r>
        <w:t xml:space="preserve">- Free T3 (FT3): 7.5 </w:t>
      </w:r>
      <w:proofErr w:type="spellStart"/>
      <w:r>
        <w:t>pg</w:t>
      </w:r>
      <w:proofErr w:type="spellEnd"/>
      <w:r>
        <w:t>/mL (Reference: 2.0-4.4) → HIGH ↑↑↑</w:t>
      </w:r>
    </w:p>
    <w:p w14:paraId="360CD450" w14:textId="77777777" w:rsidR="00FA69CA" w:rsidRDefault="00FA69CA" w:rsidP="00FA69CA">
      <w:pPr>
        <w:spacing w:after="0"/>
      </w:pPr>
      <w:r>
        <w:t>- Total T4: 18.5 mcg/dL (Reference: 4.5-12.0) → HIGH ↑↑</w:t>
      </w:r>
    </w:p>
    <w:p w14:paraId="2539D9EE" w14:textId="77777777" w:rsidR="00FA69CA" w:rsidRDefault="00FA69CA" w:rsidP="00FA69CA">
      <w:pPr>
        <w:spacing w:after="0"/>
      </w:pPr>
      <w:r>
        <w:t>- Total T3: 3.2 ng/mL (Reference: 0.8-2.0) → HIGH ↑↑</w:t>
      </w:r>
    </w:p>
    <w:p w14:paraId="376A4346" w14:textId="77777777" w:rsidR="00FA69CA" w:rsidRDefault="00FA69CA" w:rsidP="00FA69CA">
      <w:pPr>
        <w:spacing w:after="0"/>
      </w:pPr>
      <w:r>
        <w:t>- TSH Receptor Antibodies (TRAb): 4.5 IU/L (Reference: &lt;1.5) → POSITIVE ↑↑</w:t>
      </w:r>
    </w:p>
    <w:p w14:paraId="02A396AC" w14:textId="77777777" w:rsidR="00FA69CA" w:rsidRDefault="00FA69CA" w:rsidP="00FA69CA">
      <w:pPr>
        <w:spacing w:after="0"/>
      </w:pPr>
      <w:r>
        <w:t>- Anti-TPO Antibodies: 80 IU/mL (Reference: &lt;35) → POSITIVE ↑</w:t>
      </w:r>
    </w:p>
    <w:p w14:paraId="58D7E77A" w14:textId="77777777" w:rsidR="00FA69CA" w:rsidRDefault="00FA69CA" w:rsidP="00FA69CA">
      <w:pPr>
        <w:spacing w:after="0"/>
      </w:pPr>
      <w:r>
        <w:t>- Thyroglobulin Antibodies: 25 IU/mL (Reference: &lt;40) → NEGATIVE</w:t>
      </w:r>
    </w:p>
    <w:p w14:paraId="6DD8067E" w14:textId="77777777" w:rsidR="00FA69CA" w:rsidRDefault="00FA69CA" w:rsidP="00FA69CA">
      <w:pPr>
        <w:spacing w:after="0"/>
      </w:pPr>
    </w:p>
    <w:p w14:paraId="137DF215" w14:textId="77777777" w:rsidR="00FA69CA" w:rsidRDefault="00FA69CA" w:rsidP="00FA69CA">
      <w:pPr>
        <w:spacing w:after="0"/>
      </w:pPr>
      <w:r>
        <w:t>CLINICAL EXAMINATION:</w:t>
      </w:r>
    </w:p>
    <w:p w14:paraId="61BCCF17" w14:textId="77777777" w:rsidR="00FA69CA" w:rsidRDefault="00FA69CA" w:rsidP="00FA69CA">
      <w:pPr>
        <w:spacing w:after="0"/>
      </w:pPr>
      <w:r>
        <w:t>- Thyroid gland: Diffusely enlarged, firm, non-tender</w:t>
      </w:r>
    </w:p>
    <w:p w14:paraId="23619FCA" w14:textId="77777777" w:rsidR="00FA69CA" w:rsidRDefault="00FA69CA" w:rsidP="00FA69CA">
      <w:pPr>
        <w:spacing w:after="0"/>
      </w:pPr>
      <w:r>
        <w:t xml:space="preserve">- </w:t>
      </w:r>
      <w:proofErr w:type="spellStart"/>
      <w:r>
        <w:t>Goiter</w:t>
      </w:r>
      <w:proofErr w:type="spellEnd"/>
      <w:r>
        <w:t xml:space="preserve"> present (2x normal size)</w:t>
      </w:r>
    </w:p>
    <w:p w14:paraId="733BDA94" w14:textId="77777777" w:rsidR="00FA69CA" w:rsidRDefault="00FA69CA" w:rsidP="00FA69CA">
      <w:pPr>
        <w:spacing w:after="0"/>
      </w:pPr>
      <w:r>
        <w:t>- Fine tremors in outstretched hands</w:t>
      </w:r>
    </w:p>
    <w:p w14:paraId="5A3D4392" w14:textId="77777777" w:rsidR="00FA69CA" w:rsidRDefault="00FA69CA" w:rsidP="00FA69CA">
      <w:pPr>
        <w:spacing w:after="0"/>
      </w:pPr>
      <w:r>
        <w:t>- Tachycardia (HR: 110 bpm)</w:t>
      </w:r>
    </w:p>
    <w:p w14:paraId="7B560FC7" w14:textId="77777777" w:rsidR="00FA69CA" w:rsidRDefault="00FA69CA" w:rsidP="00FA69CA">
      <w:pPr>
        <w:spacing w:after="0"/>
      </w:pPr>
      <w:r>
        <w:t>- Bilateral proptosis (exophthalmos) - mild</w:t>
      </w:r>
    </w:p>
    <w:p w14:paraId="2FA83A08" w14:textId="77777777" w:rsidR="00FA69CA" w:rsidRDefault="00FA69CA" w:rsidP="00FA69CA">
      <w:pPr>
        <w:spacing w:after="0"/>
      </w:pPr>
      <w:r>
        <w:t>- Lid lag present</w:t>
      </w:r>
    </w:p>
    <w:p w14:paraId="63C71EBE" w14:textId="62428F62" w:rsidR="00FA69CA" w:rsidRDefault="00FA69CA" w:rsidP="00FA69CA">
      <w:pPr>
        <w:spacing w:after="0"/>
      </w:pPr>
      <w:r>
        <w:t xml:space="preserve">- </w:t>
      </w:r>
      <w:r>
        <w:t xml:space="preserve"> </w:t>
      </w:r>
      <w:proofErr w:type="spellStart"/>
      <w:r>
        <w:t>reflexia</w:t>
      </w:r>
      <w:proofErr w:type="spellEnd"/>
    </w:p>
    <w:p w14:paraId="68F3570E" w14:textId="77777777" w:rsidR="00FA69CA" w:rsidRDefault="00FA69CA" w:rsidP="00FA69CA">
      <w:pPr>
        <w:spacing w:after="0"/>
      </w:pPr>
      <w:r>
        <w:t>- Warm, moist skin</w:t>
      </w:r>
    </w:p>
    <w:p w14:paraId="5A5FB3D6" w14:textId="77777777" w:rsidR="00FA69CA" w:rsidRDefault="00FA69CA" w:rsidP="00FA69CA">
      <w:pPr>
        <w:spacing w:after="0"/>
      </w:pPr>
      <w:r>
        <w:t>- Onycholysis (Plummer's nails)</w:t>
      </w:r>
    </w:p>
    <w:p w14:paraId="24830D55" w14:textId="77777777" w:rsidR="00FA69CA" w:rsidRDefault="00FA69CA" w:rsidP="00FA69CA">
      <w:pPr>
        <w:spacing w:after="0"/>
      </w:pPr>
    </w:p>
    <w:p w14:paraId="52A341A1" w14:textId="77777777" w:rsidR="00FA69CA" w:rsidRDefault="00FA69CA" w:rsidP="00FA69CA">
      <w:pPr>
        <w:spacing w:after="0"/>
      </w:pPr>
      <w:r>
        <w:t>ADDITIONAL FINDINGS:</w:t>
      </w:r>
    </w:p>
    <w:p w14:paraId="5C19AFD4" w14:textId="77777777" w:rsidR="00FA69CA" w:rsidRDefault="00FA69CA" w:rsidP="00FA69CA">
      <w:pPr>
        <w:spacing w:after="0"/>
      </w:pPr>
      <w:r>
        <w:t>- ECG: Sinus tachycardia, no arrhythmias</w:t>
      </w:r>
    </w:p>
    <w:p w14:paraId="607B38E5" w14:textId="068E9E1D" w:rsidR="00FA69CA" w:rsidRDefault="00FA69CA" w:rsidP="00FA69CA">
      <w:pPr>
        <w:spacing w:after="0"/>
      </w:pPr>
      <w:r>
        <w:t xml:space="preserve">- Thyroid ultrasound: </w:t>
      </w:r>
      <w:proofErr w:type="gramStart"/>
      <w:r>
        <w:t xml:space="preserve">Diffuse </w:t>
      </w:r>
      <w:r>
        <w:t xml:space="preserve"> </w:t>
      </w:r>
      <w:r>
        <w:t>vascularity</w:t>
      </w:r>
      <w:proofErr w:type="gramEnd"/>
      <w:r>
        <w:t xml:space="preserve"> ("thyroid inferno"), no nodules</w:t>
      </w:r>
    </w:p>
    <w:p w14:paraId="7242A412" w14:textId="77777777" w:rsidR="00FA69CA" w:rsidRDefault="00FA69CA" w:rsidP="00FA69CA">
      <w:pPr>
        <w:spacing w:after="0"/>
      </w:pPr>
      <w:r>
        <w:t>- Radioactive iodine uptake: 75% at 24 hours (Reference: 10-30%) → HIGH</w:t>
      </w:r>
    </w:p>
    <w:p w14:paraId="019D428D" w14:textId="77777777" w:rsidR="00FA69CA" w:rsidRDefault="00FA69CA" w:rsidP="00FA69CA">
      <w:pPr>
        <w:spacing w:after="0"/>
      </w:pPr>
    </w:p>
    <w:p w14:paraId="090EC004" w14:textId="77777777" w:rsidR="00FA69CA" w:rsidRDefault="00FA69CA" w:rsidP="00FA69CA">
      <w:pPr>
        <w:spacing w:after="0"/>
      </w:pPr>
      <w:r>
        <w:t xml:space="preserve">INTERPRETATION: </w:t>
      </w:r>
    </w:p>
    <w:p w14:paraId="15E9140D" w14:textId="49C958B8" w:rsidR="00FA69CA" w:rsidRDefault="00FA69CA" w:rsidP="00FA69CA">
      <w:pPr>
        <w:spacing w:after="0"/>
      </w:pPr>
      <w:r>
        <w:t xml:space="preserve">1. </w:t>
      </w:r>
      <w:proofErr w:type="gramStart"/>
      <w:r>
        <w:t xml:space="preserve">PRIMARY </w:t>
      </w:r>
      <w:r>
        <w:t xml:space="preserve"> </w:t>
      </w:r>
      <w:r>
        <w:t>THYROIDISM</w:t>
      </w:r>
      <w:proofErr w:type="gramEnd"/>
      <w:r>
        <w:t xml:space="preserve"> - Suppressed TSH with elevated free T4 and T3</w:t>
      </w:r>
    </w:p>
    <w:p w14:paraId="29B2F75A" w14:textId="77777777" w:rsidR="00FA69CA" w:rsidRDefault="00FA69CA" w:rsidP="00FA69CA">
      <w:pPr>
        <w:spacing w:after="0"/>
      </w:pPr>
      <w:r>
        <w:t>2. GRAVES' DISEASE - Confirmed by positive TSH receptor antibodies and clinical findings of ophthalmopathy</w:t>
      </w:r>
    </w:p>
    <w:p w14:paraId="51C7F180" w14:textId="77777777" w:rsidR="00FA69CA" w:rsidRDefault="00FA69CA" w:rsidP="00FA69CA">
      <w:pPr>
        <w:spacing w:after="0"/>
      </w:pPr>
      <w:r>
        <w:t>3. Thyroid storm risk factors present - Requires prompt treatment</w:t>
      </w:r>
    </w:p>
    <w:p w14:paraId="5AC51CAD" w14:textId="77777777" w:rsidR="00FA69CA" w:rsidRDefault="00FA69CA" w:rsidP="00FA69CA">
      <w:pPr>
        <w:spacing w:after="0"/>
      </w:pPr>
    </w:p>
    <w:p w14:paraId="56EA0CFC" w14:textId="77777777" w:rsidR="00FA69CA" w:rsidRDefault="00FA69CA" w:rsidP="00FA69CA">
      <w:pPr>
        <w:spacing w:after="0"/>
      </w:pPr>
      <w:r>
        <w:lastRenderedPageBreak/>
        <w:t>RECOMMENDATION - URGENT:</w:t>
      </w:r>
    </w:p>
    <w:p w14:paraId="6C010E37" w14:textId="77777777" w:rsidR="00FA69CA" w:rsidRDefault="00FA69CA" w:rsidP="00FA69CA">
      <w:pPr>
        <w:spacing w:after="0"/>
      </w:pPr>
      <w:r>
        <w:t>- Endocrinology referral - URGENT (within 1 week)</w:t>
      </w:r>
    </w:p>
    <w:p w14:paraId="7F8B38AE" w14:textId="77777777" w:rsidR="00FA69CA" w:rsidRDefault="00FA69CA" w:rsidP="00FA69CA">
      <w:pPr>
        <w:spacing w:after="0"/>
      </w:pPr>
      <w:r>
        <w:t>- Start Methimazole 20 mg daily</w:t>
      </w:r>
    </w:p>
    <w:p w14:paraId="1B0A7036" w14:textId="77777777" w:rsidR="00FA69CA" w:rsidRDefault="00FA69CA" w:rsidP="00FA69CA">
      <w:pPr>
        <w:spacing w:after="0"/>
      </w:pPr>
      <w:r>
        <w:t>- Propranolol 20 mg TID for symptom control (if no contraindications)</w:t>
      </w:r>
    </w:p>
    <w:p w14:paraId="7A7F8AF9" w14:textId="77777777" w:rsidR="00FA69CA" w:rsidRDefault="00FA69CA" w:rsidP="00FA69CA">
      <w:pPr>
        <w:spacing w:after="0"/>
      </w:pPr>
      <w:r>
        <w:t>- Baseline complete blood count and liver function tests before starting Methimazole</w:t>
      </w:r>
    </w:p>
    <w:p w14:paraId="0A037DFA" w14:textId="77777777" w:rsidR="00FA69CA" w:rsidRDefault="00FA69CA" w:rsidP="00FA69CA">
      <w:pPr>
        <w:spacing w:after="0"/>
      </w:pPr>
      <w:r>
        <w:t>- Monitor for agranulocytosis (fever, sore throat) - patient education critical</w:t>
      </w:r>
    </w:p>
    <w:p w14:paraId="43049BB0" w14:textId="77777777" w:rsidR="00FA69CA" w:rsidRDefault="00FA69CA" w:rsidP="00FA69CA">
      <w:pPr>
        <w:spacing w:after="0"/>
      </w:pPr>
      <w:r>
        <w:t>- Consider definitive therapy (Radioactive Iodine or Thyroidectomy) after euthyroid</w:t>
      </w:r>
    </w:p>
    <w:p w14:paraId="22D58DCC" w14:textId="77777777" w:rsidR="00FA69CA" w:rsidRDefault="00FA69CA" w:rsidP="00FA69CA">
      <w:pPr>
        <w:spacing w:after="0"/>
      </w:pPr>
    </w:p>
    <w:p w14:paraId="75ADA34C" w14:textId="77777777" w:rsidR="00FA69CA" w:rsidRDefault="00FA69CA" w:rsidP="00FA69CA">
      <w:pPr>
        <w:spacing w:after="0"/>
      </w:pPr>
      <w:r>
        <w:t>MEDICATION INSTRUCTIONS:</w:t>
      </w:r>
    </w:p>
    <w:p w14:paraId="215E92CC" w14:textId="77777777" w:rsidR="00FA69CA" w:rsidRDefault="00FA69CA" w:rsidP="00FA69CA">
      <w:pPr>
        <w:spacing w:after="0"/>
      </w:pPr>
      <w:r>
        <w:t>- Methimazole: Take with food, same time daily</w:t>
      </w:r>
    </w:p>
    <w:p w14:paraId="44325D13" w14:textId="77777777" w:rsidR="00FA69CA" w:rsidRDefault="00FA69CA" w:rsidP="00FA69CA">
      <w:pPr>
        <w:spacing w:after="0"/>
      </w:pPr>
      <w:r>
        <w:t>- Report fever, sore throat, mouth ulcers IMMEDIATELY (signs of agranulocytosis)</w:t>
      </w:r>
    </w:p>
    <w:p w14:paraId="5B2967E2" w14:textId="77777777" w:rsidR="00FA69CA" w:rsidRDefault="00FA69CA" w:rsidP="00FA69CA">
      <w:pPr>
        <w:spacing w:after="0"/>
      </w:pPr>
      <w:r>
        <w:t>- Propranolol: Take with food, monitor heart rate</w:t>
      </w:r>
    </w:p>
    <w:p w14:paraId="5E833BF7" w14:textId="77777777" w:rsidR="00FA69CA" w:rsidRDefault="00FA69CA" w:rsidP="00FA69CA">
      <w:pPr>
        <w:spacing w:after="0"/>
      </w:pPr>
    </w:p>
    <w:p w14:paraId="6BA05E07" w14:textId="77777777" w:rsidR="00FA69CA" w:rsidRDefault="00FA69CA" w:rsidP="00FA69CA">
      <w:pPr>
        <w:spacing w:after="0"/>
      </w:pPr>
      <w:r>
        <w:t>FOLLOW-UP:</w:t>
      </w:r>
    </w:p>
    <w:p w14:paraId="02441095" w14:textId="77777777" w:rsidR="00FA69CA" w:rsidRDefault="00FA69CA" w:rsidP="00FA69CA">
      <w:pPr>
        <w:spacing w:after="0"/>
      </w:pPr>
      <w:r>
        <w:t>- Repeat thyroid function tests in 4 weeks</w:t>
      </w:r>
    </w:p>
    <w:p w14:paraId="083CD61C" w14:textId="77777777" w:rsidR="00FA69CA" w:rsidRDefault="00FA69CA" w:rsidP="00FA69CA">
      <w:pPr>
        <w:spacing w:after="0"/>
      </w:pPr>
      <w:r>
        <w:t>- Monitor free T4 and T3 for response</w:t>
      </w:r>
    </w:p>
    <w:p w14:paraId="20EEA992" w14:textId="77777777" w:rsidR="00FA69CA" w:rsidRDefault="00FA69CA" w:rsidP="00FA69CA">
      <w:pPr>
        <w:spacing w:after="0"/>
      </w:pPr>
      <w:r>
        <w:t>- Adjust Methimazole dose based on response</w:t>
      </w:r>
    </w:p>
    <w:p w14:paraId="7EEC15C0" w14:textId="77777777" w:rsidR="00FA69CA" w:rsidRDefault="00FA69CA" w:rsidP="00FA69CA">
      <w:pPr>
        <w:spacing w:after="0"/>
      </w:pPr>
      <w:r>
        <w:t>- Long-term management plan discussion</w:t>
      </w:r>
    </w:p>
    <w:p w14:paraId="420B61E5" w14:textId="77777777" w:rsidR="00FA69CA" w:rsidRDefault="00FA69CA" w:rsidP="00FA69CA">
      <w:pPr>
        <w:spacing w:after="0"/>
      </w:pPr>
    </w:p>
    <w:p w14:paraId="49B76914" w14:textId="77777777" w:rsidR="00FA69CA" w:rsidRDefault="00FA69CA" w:rsidP="00FA69CA">
      <w:pPr>
        <w:spacing w:after="0"/>
      </w:pPr>
      <w:r>
        <w:t>DOCTOR CONSULTATION: URGENT - Endocrinology referral within 1 week</w:t>
      </w:r>
    </w:p>
    <w:p w14:paraId="1C470AC5" w14:textId="77777777" w:rsidR="00FA69CA" w:rsidRDefault="00FA69CA" w:rsidP="00FA69CA">
      <w:pPr>
        <w:spacing w:after="0"/>
      </w:pPr>
    </w:p>
    <w:p w14:paraId="6C74ED9F" w14:textId="77777777" w:rsidR="00FA69CA" w:rsidRDefault="00FA69CA" w:rsidP="00FA69CA">
      <w:pPr>
        <w:spacing w:after="0"/>
      </w:pPr>
      <w:r>
        <w:t>PATIENT EDUCATION:</w:t>
      </w:r>
    </w:p>
    <w:p w14:paraId="5CCCE698" w14:textId="77777777" w:rsidR="00FA69CA" w:rsidRDefault="00FA69CA" w:rsidP="00FA69CA">
      <w:pPr>
        <w:spacing w:after="0"/>
      </w:pPr>
      <w:r>
        <w:t>- Avoid iodine-containing foods (seaweed, shellfish, iodized salt in excess)</w:t>
      </w:r>
    </w:p>
    <w:p w14:paraId="3BB73C8C" w14:textId="77777777" w:rsidR="00FA69CA" w:rsidRDefault="00FA69CA" w:rsidP="00FA69CA">
      <w:pPr>
        <w:spacing w:after="0"/>
      </w:pPr>
      <w:r>
        <w:t>- Stress management techniques</w:t>
      </w:r>
    </w:p>
    <w:p w14:paraId="7F9A8CD7" w14:textId="77777777" w:rsidR="00FA69CA" w:rsidRDefault="00FA69CA" w:rsidP="00FA69CA">
      <w:pPr>
        <w:spacing w:after="0"/>
      </w:pPr>
      <w:r>
        <w:t>- Monitor for symptoms of thyroid storm (fever, delirium, severe tachycardia)</w:t>
      </w:r>
    </w:p>
    <w:p w14:paraId="671A06F8" w14:textId="77777777" w:rsidR="00FA69CA" w:rsidRDefault="00FA69CA" w:rsidP="00FA69CA">
      <w:pPr>
        <w:spacing w:after="0"/>
      </w:pPr>
      <w:r>
        <w:t>- Pregnancy prevention (Methimazole is teratogenic)</w:t>
      </w:r>
    </w:p>
    <w:p w14:paraId="6C8A4377" w14:textId="77777777" w:rsidR="00FA69CA" w:rsidRDefault="00FA69CA" w:rsidP="00FA69CA">
      <w:pPr>
        <w:spacing w:after="0"/>
      </w:pPr>
    </w:p>
    <w:p w14:paraId="0F4B113D" w14:textId="77777777" w:rsidR="00FA69CA" w:rsidRDefault="00FA69CA" w:rsidP="00FA69CA">
      <w:pPr>
        <w:spacing w:after="0"/>
      </w:pPr>
      <w:r>
        <w:rPr>
          <w:rFonts w:ascii="Segoe UI Emoji" w:hAnsi="Segoe UI Emoji" w:cs="Segoe UI Emoji"/>
        </w:rPr>
        <w:t>⚠️</w:t>
      </w:r>
      <w:r>
        <w:t xml:space="preserve"> WARNING SIGNS REQUIRING IMMEDIATE CARE:</w:t>
      </w:r>
    </w:p>
    <w:p w14:paraId="4DE0FEF1" w14:textId="77777777" w:rsidR="00FA69CA" w:rsidRDefault="00FA69CA" w:rsidP="00FA69CA">
      <w:pPr>
        <w:spacing w:after="0"/>
      </w:pPr>
      <w:r>
        <w:t>- Fever &gt;101°F</w:t>
      </w:r>
    </w:p>
    <w:p w14:paraId="4BA13CB7" w14:textId="77777777" w:rsidR="00FA69CA" w:rsidRDefault="00FA69CA" w:rsidP="00FA69CA">
      <w:pPr>
        <w:spacing w:after="0"/>
      </w:pPr>
      <w:r>
        <w:t>- Severe sore throat</w:t>
      </w:r>
    </w:p>
    <w:p w14:paraId="03A3182B" w14:textId="77777777" w:rsidR="00FA69CA" w:rsidRDefault="00FA69CA" w:rsidP="00FA69CA">
      <w:pPr>
        <w:spacing w:after="0"/>
      </w:pPr>
      <w:r>
        <w:t>- Mouth ulcers</w:t>
      </w:r>
    </w:p>
    <w:p w14:paraId="22E2DB60" w14:textId="77777777" w:rsidR="00FA69CA" w:rsidRDefault="00FA69CA" w:rsidP="00FA69CA">
      <w:pPr>
        <w:spacing w:after="0"/>
      </w:pPr>
      <w:r>
        <w:t>- Chest pain</w:t>
      </w:r>
    </w:p>
    <w:p w14:paraId="7406BCBA" w14:textId="77777777" w:rsidR="00FA69CA" w:rsidRDefault="00FA69CA" w:rsidP="00FA69CA">
      <w:pPr>
        <w:spacing w:after="0"/>
      </w:pPr>
      <w:r>
        <w:t>- Severe palpitations</w:t>
      </w:r>
    </w:p>
    <w:p w14:paraId="41831705" w14:textId="77777777" w:rsidR="00FA69CA" w:rsidRDefault="00FA69CA" w:rsidP="00FA69CA">
      <w:pPr>
        <w:spacing w:after="0"/>
      </w:pPr>
      <w:r>
        <w:t>- Confusion or altered mental status</w:t>
      </w:r>
    </w:p>
    <w:p w14:paraId="5D16E093" w14:textId="77777777" w:rsidR="00FA69CA" w:rsidRDefault="00FA69CA" w:rsidP="00FA69CA">
      <w:pPr>
        <w:spacing w:after="0"/>
      </w:pPr>
    </w:p>
    <w:p w14:paraId="5894139E" w14:textId="21BB1F3A" w:rsidR="00FA69CA" w:rsidRDefault="00FA69CA" w:rsidP="00FA69CA">
      <w:pPr>
        <w:spacing w:after="0"/>
      </w:pPr>
    </w:p>
    <w:sectPr w:rsidR="00FA6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CA"/>
    <w:rsid w:val="00A12653"/>
    <w:rsid w:val="00FA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465A2"/>
  <w15:chartTrackingRefBased/>
  <w15:docId w15:val="{EEDC0BCB-F89A-43E0-B275-D08315F4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Kothuri</dc:creator>
  <cp:keywords/>
  <dc:description/>
  <cp:lastModifiedBy>Nivedita Kothuri</cp:lastModifiedBy>
  <cp:revision>1</cp:revision>
  <dcterms:created xsi:type="dcterms:W3CDTF">2026-04-20T10:46:00Z</dcterms:created>
  <dcterms:modified xsi:type="dcterms:W3CDTF">2026-04-20T10:47:00Z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7965fe92-39c8-4d13-84d9-285393a28862</vt:lpwstr>
  </property>
</Properties>
</file>