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Precios de productos de la canasta familiar en los principales mercados de colombia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https://microdatos.dane.gov.co/index.php/catalog/776/get-microdata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objetivos generales y especifico</w:t>
        <w:br w:type="textWrapping"/>
        <w:t xml:space="preserve">introducción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quién va dirigido el proyecto.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aqui podemos encontrar la base de dtos a partir del 2013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https://www.dane.gov.co/index.php/estadisticas-por-tema/agropecuario/sistema-de-informacion-de-precios-sipsa/mayoristas-boletin-mensual-1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crodatos.dane.gov.co/index.php/catalog/776/get-microdata" TargetMode="External"/><Relationship Id="rId7" Type="http://schemas.openxmlformats.org/officeDocument/2006/relationships/hyperlink" Target="https://www.dane.gov.co/index.php/estadisticas-por-tema/agropecuario/sistema-de-informacion-de-precios-sipsa/mayoristas-boletin-mensual-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