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Regimento do Estudante da EduNova</w:t>
      </w:r>
    </w:p>
    <w:p>
      <w:r>
        <w:t>Este Regimento estabelece as regras de acesso, conduta e permanência dos estudantes matriculados nos cursos da EduNova, plataforma de educação online. Ao efetivar a matrícula, o estudante declara estar ciente e de acordo com as condições aqui descritas.</w:t>
      </w:r>
    </w:p>
    <w:p>
      <w:pPr>
        <w:pStyle w:val="Heading1"/>
      </w:pPr>
      <w:r>
        <w:t>Capítulo 1: Do acesso e da matrícula</w:t>
      </w:r>
    </w:p>
    <w:p>
      <w:r>
        <w:t>1.1. O acesso aos cursos é liberado em até 24 horas úteis após a confirmação do pagamento da matrícula.</w:t>
      </w:r>
    </w:p>
    <w:p>
      <w:r>
        <w:t>1.2. Cada matrícula é individual e intransferível. O compartilhamento de login e senha com terceiros é vedado e pode resultar em suspensão do acesso, sem direito a reembolso.</w:t>
      </w:r>
    </w:p>
    <w:p>
      <w:r>
        <w:t>1.3. O prazo de acesso ao conteúdo do curso é de 12 (doze) meses a partir da data de matrícula, podendo ser estendido por mais 6 (seis) meses mediante solicitação à Equipe de Sucesso do Aluno, sem custo adicional, uma única vez por matrícula.</w:t>
      </w:r>
    </w:p>
    <w:p>
      <w:pPr>
        <w:pStyle w:val="Heading1"/>
      </w:pPr>
      <w:r>
        <w:t>Capítulo 2: Da conduta do estudante</w:t>
      </w:r>
    </w:p>
    <w:p>
      <w:r>
        <w:t>2.1. O estudante compromete-se a manter conduta respeitosa em fóruns, chats e demais espaços de interação da plataforma.</w:t>
      </w:r>
    </w:p>
    <w:p>
      <w:r>
        <w:t>2.2. É vedada a reprodução, distribuição ou revenda, total ou parcial, do material didático disponibilizado, sob pena de cancelamento imediato da matrícula.</w:t>
      </w:r>
    </w:p>
    <w:p>
      <w:r>
        <w:t>2.3. Casos de plágio em atividades avaliativas resultam em zero na atividade e, em caso de reincidência, em reprovação no curso.</w:t>
      </w:r>
    </w:p>
    <w:p>
      <w:pPr>
        <w:pStyle w:val="Heading1"/>
      </w:pPr>
      <w:r>
        <w:t>Capítulo 3: Da frequência e dos prazos</w:t>
      </w:r>
    </w:p>
    <w:p>
      <w:r>
        <w:t>3.1. Por se tratar de ensino assíncrono, não há controle de frequência em horários fixos, mas sim de progresso mínimo: o estudante deve concluir ao menos um módulo a cada 60 dias para manter o acesso ativo aos recursos de suporte pedagógico (tutoria e correção de exercícios dissertativos).</w:t>
      </w:r>
    </w:p>
    <w:p>
      <w:r>
        <w:t>3.2. A avaliação final de cada curso fica disponível durante todo o período de acesso e pode ser refeita até 2 (duas) vezes em caso de não atingir a nota mínima de aprovação.</w:t>
      </w:r>
    </w:p>
    <w:p>
      <w:pPr>
        <w:pStyle w:val="Heading1"/>
      </w:pPr>
      <w:r>
        <w:t>Capítulo 4: Do cancelamento e trancamento</w:t>
      </w:r>
    </w:p>
    <w:p>
      <w:r>
        <w:t>4.1. O cancelamento da matrícula pode ser solicitado a qualquer momento pelo estudante através da área do aluno ou pelo e-mail suporte@edunova.com.br. As condições de reembolso seguem a Política de Reembolso de Matrículas vigente.</w:t>
      </w:r>
    </w:p>
    <w:p>
      <w:r>
        <w:t>4.2. O trancamento temporário da matrícula pode ser solicitado uma única vez por curso, por período de até 90 dias, sem perda do prazo de acesso contratado.</w:t>
      </w:r>
    </w:p>
    <w:p>
      <w:pPr>
        <w:pStyle w:val="Heading1"/>
      </w:pPr>
      <w:r>
        <w:t>Capítulo 5: Disposições finais</w:t>
      </w:r>
    </w:p>
    <w:p>
      <w:r>
        <w:t>5.1. Casos omissos neste Regimento serão avaliados pela Equipe de Sucesso do Aluno.</w:t>
      </w:r>
    </w:p>
    <w:p>
      <w:r>
        <w:t>5.2. Este Regimento pode ser atualizado periodicamente. A versão vigente está sempre disponível na área do aluno.</w:t>
      </w:r>
    </w:p>
    <w:p/>
    <w:p>
      <w:r>
        <w:rPr>
          <w:i/>
        </w:rPr>
        <w:t>Última atualização: 15/07/2026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