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B75B72" w14:textId="6584B2F7" w:rsidR="004E1334" w:rsidRDefault="009F787C" w:rsidP="009F787C">
      <w:pPr>
        <w:pStyle w:val="Heading1"/>
      </w:pPr>
      <w:r>
        <w:t>US Employee Payroll Analysis Using Excel and Power BI</w:t>
      </w:r>
    </w:p>
    <w:p w14:paraId="2ED294C2" w14:textId="5FA1A6F3" w:rsidR="009F787C" w:rsidRDefault="009F787C" w:rsidP="009F787C"/>
    <w:p w14:paraId="578E9543" w14:textId="5C5F0E9B" w:rsidR="009F787C" w:rsidRDefault="009F787C" w:rsidP="009F787C">
      <w:pPr>
        <w:pStyle w:val="Heading2"/>
      </w:pPr>
      <w:r>
        <w:t>Project Overview and Objective</w:t>
      </w:r>
    </w:p>
    <w:p w14:paraId="45C027FA" w14:textId="1D5E1B8C" w:rsidR="009F787C" w:rsidRDefault="009F787C" w:rsidP="009F787C">
      <w:pPr>
        <w:pStyle w:val="ListParagraph"/>
        <w:ind w:left="1440"/>
      </w:pPr>
      <w:r>
        <w:t>This Project focuses on cleaning</w:t>
      </w:r>
      <w:r w:rsidR="00F637D9">
        <w:t>,</w:t>
      </w:r>
      <w:r>
        <w:t xml:space="preserve"> transforming and analysing US employee payroll data using Microsoft Excel and Power BI. The Objective to understand payroll coast across department, job titles and pay periods through data analysis and visualisation</w:t>
      </w:r>
    </w:p>
    <w:p w14:paraId="202DBCED" w14:textId="15B58167" w:rsidR="009F787C" w:rsidRDefault="009F787C" w:rsidP="009F787C">
      <w:pPr>
        <w:pStyle w:val="ListParagraph"/>
        <w:ind w:left="1440"/>
      </w:pPr>
    </w:p>
    <w:p w14:paraId="6F3213D2" w14:textId="26B97E5C" w:rsidR="009F787C" w:rsidRDefault="009F787C" w:rsidP="009F787C">
      <w:pPr>
        <w:pStyle w:val="ListParagraph"/>
        <w:ind w:left="1440"/>
      </w:pPr>
      <w:r>
        <w:t>The main objective is to demonstrate Excel data-cleaning techniques</w:t>
      </w:r>
      <w:r w:rsidR="00F637D9">
        <w:t>,</w:t>
      </w:r>
      <w:r>
        <w:t xml:space="preserve"> lookup functions</w:t>
      </w:r>
      <w:r w:rsidR="00F637D9">
        <w:t>,</w:t>
      </w:r>
      <w:r>
        <w:t xml:space="preserve"> pivot table and payroll analysis followed by an interactive power BI dashboard to support data driven decision.</w:t>
      </w:r>
    </w:p>
    <w:p w14:paraId="1DAD2744" w14:textId="333E3ACB" w:rsidR="009F787C" w:rsidRDefault="009F787C" w:rsidP="009F787C">
      <w:pPr>
        <w:pStyle w:val="Heading2"/>
      </w:pPr>
      <w:r>
        <w:t xml:space="preserve">Data </w:t>
      </w:r>
      <w:r w:rsidRPr="009F787C">
        <w:t>Sources</w:t>
      </w:r>
    </w:p>
    <w:p w14:paraId="0ACCD662" w14:textId="7B0D0FA9" w:rsidR="00F637D9" w:rsidRDefault="009F787C" w:rsidP="00E57117">
      <w:pPr>
        <w:pStyle w:val="ListParagraph"/>
        <w:numPr>
          <w:ilvl w:val="0"/>
          <w:numId w:val="3"/>
        </w:numPr>
      </w:pPr>
      <w:r>
        <w:t>Source Description</w:t>
      </w:r>
    </w:p>
    <w:p w14:paraId="3E65BB0D" w14:textId="2DCF80D5" w:rsidR="009F787C" w:rsidRPr="00F637D9" w:rsidRDefault="009F787C" w:rsidP="009F787C">
      <w:pPr>
        <w:pStyle w:val="ListParagraph"/>
        <w:numPr>
          <w:ilvl w:val="1"/>
          <w:numId w:val="3"/>
        </w:numPr>
      </w:pPr>
      <w:r w:rsidRPr="009F787C">
        <w:rPr>
          <w:rFonts w:ascii="Calibri" w:hAnsi="Calibri" w:cs="Calibri"/>
          <w:color w:val="000000"/>
        </w:rPr>
        <w:t>Data.gov (U.S</w:t>
      </w:r>
      <w:r w:rsidRPr="009F787C">
        <w:rPr>
          <w:rFonts w:ascii="Calibri" w:hAnsi="Calibri" w:cs="Calibri"/>
          <w:color w:val="000000"/>
        </w:rPr>
        <w:t xml:space="preserve">) </w:t>
      </w:r>
      <w:r w:rsidRPr="009F787C">
        <w:rPr>
          <w:rFonts w:ascii="Calibri" w:hAnsi="Calibri" w:cs="Calibri"/>
          <w:color w:val="000000"/>
        </w:rPr>
        <w:t>Employee Payroll and Benefits Data</w:t>
      </w:r>
      <w:r w:rsidRPr="009F787C">
        <w:rPr>
          <w:rFonts w:ascii="Calibri" w:hAnsi="Calibri" w:cs="Calibri"/>
          <w:color w:val="000000"/>
        </w:rPr>
        <w:t xml:space="preserve"> / </w:t>
      </w:r>
      <w:r w:rsidRPr="009F787C">
        <w:rPr>
          <w:rFonts w:ascii="Calibri" w:hAnsi="Calibri" w:cs="Calibri"/>
          <w:color w:val="000000"/>
        </w:rPr>
        <w:t>Dataset Last Updated: October 05, 2026</w:t>
      </w:r>
    </w:p>
    <w:p w14:paraId="16EA190B" w14:textId="5A6367B6" w:rsidR="00F637D9" w:rsidRPr="009F787C" w:rsidRDefault="00F637D9" w:rsidP="00702B52">
      <w:pPr>
        <w:pStyle w:val="ListParagraph"/>
        <w:numPr>
          <w:ilvl w:val="1"/>
          <w:numId w:val="3"/>
        </w:numPr>
      </w:pPr>
      <w:r w:rsidRPr="00F637D9">
        <w:rPr>
          <w:rFonts w:ascii="Calibri" w:hAnsi="Calibri" w:cs="Calibri"/>
          <w:color w:val="000000"/>
        </w:rPr>
        <w:t>US employee payroll data containing employee identifiers, names, departments, job titles, payroll periods and payroll amounts.</w:t>
      </w:r>
    </w:p>
    <w:p w14:paraId="669D4A5F" w14:textId="43B9651C" w:rsidR="00F637D9" w:rsidRDefault="00F637D9" w:rsidP="00F637D9">
      <w:pPr>
        <w:pStyle w:val="ListParagraph"/>
        <w:numPr>
          <w:ilvl w:val="0"/>
          <w:numId w:val="3"/>
        </w:numPr>
      </w:pPr>
      <w:r>
        <w:t>Domain</w:t>
      </w:r>
    </w:p>
    <w:p w14:paraId="3A68CE65" w14:textId="23CE86A7" w:rsidR="00F637D9" w:rsidRDefault="00F637D9" w:rsidP="00F637D9">
      <w:pPr>
        <w:pStyle w:val="ListParagraph"/>
        <w:numPr>
          <w:ilvl w:val="1"/>
          <w:numId w:val="3"/>
        </w:numPr>
      </w:pPr>
      <w:r>
        <w:t>Employee Payroll and Human Resources Analytics.</w:t>
      </w:r>
    </w:p>
    <w:p w14:paraId="451073AF" w14:textId="6A1D2197" w:rsidR="00F637D9" w:rsidRDefault="00F637D9" w:rsidP="00F637D9">
      <w:pPr>
        <w:pStyle w:val="Heading2"/>
      </w:pPr>
      <w:r>
        <w:t>Problem Statement</w:t>
      </w:r>
    </w:p>
    <w:p w14:paraId="7A9E882D" w14:textId="092F6564" w:rsidR="00F637D9" w:rsidRDefault="00F637D9" w:rsidP="00F637D9">
      <w:pPr>
        <w:pStyle w:val="ListParagraph"/>
        <w:numPr>
          <w:ilvl w:val="0"/>
          <w:numId w:val="4"/>
        </w:numPr>
      </w:pPr>
      <w:r>
        <w:t>To Analyse payroll expenditure across department and job titles.</w:t>
      </w:r>
    </w:p>
    <w:p w14:paraId="7A5170D6" w14:textId="6E85477B" w:rsidR="00F637D9" w:rsidRDefault="00F637D9" w:rsidP="00F637D9">
      <w:pPr>
        <w:pStyle w:val="ListParagraph"/>
        <w:numPr>
          <w:ilvl w:val="0"/>
          <w:numId w:val="4"/>
        </w:numPr>
      </w:pPr>
      <w:r>
        <w:t>To identify departments with the highest and lowest payroll costs.</w:t>
      </w:r>
    </w:p>
    <w:p w14:paraId="0A141EEA" w14:textId="24B059ED" w:rsidR="00F637D9" w:rsidRDefault="00F637D9" w:rsidP="00F637D9">
      <w:pPr>
        <w:pStyle w:val="ListParagraph"/>
        <w:numPr>
          <w:ilvl w:val="0"/>
          <w:numId w:val="4"/>
        </w:numPr>
      </w:pPr>
      <w:r>
        <w:t>To examine payroll distribution across different pay period.</w:t>
      </w:r>
    </w:p>
    <w:p w14:paraId="69CF918A" w14:textId="1C76A59A" w:rsidR="00F637D9" w:rsidRDefault="00F637D9" w:rsidP="00F637D9">
      <w:pPr>
        <w:pStyle w:val="ListParagraph"/>
        <w:numPr>
          <w:ilvl w:val="0"/>
          <w:numId w:val="4"/>
        </w:numPr>
      </w:pPr>
      <w:r>
        <w:t>To summarise payroll data using Excel formulas and Pivot tables.</w:t>
      </w:r>
    </w:p>
    <w:p w14:paraId="16E8A122" w14:textId="353160B8" w:rsidR="00F637D9" w:rsidRDefault="00F637D9" w:rsidP="00F637D9">
      <w:pPr>
        <w:pStyle w:val="ListParagraph"/>
        <w:numPr>
          <w:ilvl w:val="0"/>
          <w:numId w:val="4"/>
        </w:numPr>
      </w:pPr>
      <w:r>
        <w:t>To develop a Power Bi dashboard for clear and interactive payroll reporting.</w:t>
      </w:r>
    </w:p>
    <w:p w14:paraId="75652A20" w14:textId="04C97AE3" w:rsidR="009F787C" w:rsidRPr="009F787C" w:rsidRDefault="00F637D9" w:rsidP="006267D4">
      <w:pPr>
        <w:pStyle w:val="Heading2"/>
      </w:pPr>
      <w:r>
        <w:t>Attribute Details</w:t>
      </w:r>
    </w:p>
    <w:tbl>
      <w:tblPr>
        <w:tblW w:w="8495" w:type="dxa"/>
        <w:tblLook w:val="04A0" w:firstRow="1" w:lastRow="0" w:firstColumn="1" w:lastColumn="0" w:noHBand="0" w:noVBand="1"/>
      </w:tblPr>
      <w:tblGrid>
        <w:gridCol w:w="2740"/>
        <w:gridCol w:w="1361"/>
        <w:gridCol w:w="4394"/>
      </w:tblGrid>
      <w:tr w:rsidR="000B5009" w:rsidRPr="000B5009" w14:paraId="492AAEA9" w14:textId="77777777" w:rsidTr="006267D4">
        <w:trPr>
          <w:trHeight w:val="315"/>
        </w:trPr>
        <w:tc>
          <w:tcPr>
            <w:tcW w:w="274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08367D3A" w14:textId="77777777" w:rsidR="000B5009" w:rsidRPr="000B5009" w:rsidRDefault="000B5009" w:rsidP="000B5009">
            <w:pPr>
              <w:spacing w:after="0" w:line="240" w:lineRule="auto"/>
              <w:rPr>
                <w:rFonts w:ascii="Book Antiqua" w:eastAsia="Times New Roman" w:hAnsi="Book Antiqua" w:cs="Calibri"/>
                <w:b/>
                <w:bCs/>
                <w:color w:val="000000"/>
                <w:sz w:val="20"/>
                <w:szCs w:val="20"/>
                <w:lang w:eastAsia="en-IN"/>
              </w:rPr>
            </w:pPr>
            <w:r w:rsidRPr="000B5009">
              <w:rPr>
                <w:rFonts w:ascii="Book Antiqua" w:eastAsia="Times New Roman" w:hAnsi="Book Antiqua" w:cs="Calibri"/>
                <w:b/>
                <w:bCs/>
                <w:color w:val="000000"/>
                <w:sz w:val="20"/>
                <w:szCs w:val="20"/>
                <w:lang w:eastAsia="en-IN"/>
              </w:rPr>
              <w:t xml:space="preserve">Attribute Name </w:t>
            </w:r>
          </w:p>
        </w:tc>
        <w:tc>
          <w:tcPr>
            <w:tcW w:w="1361" w:type="dxa"/>
            <w:tcBorders>
              <w:top w:val="single" w:sz="8" w:space="0" w:color="auto"/>
              <w:left w:val="nil"/>
              <w:bottom w:val="single" w:sz="4" w:space="0" w:color="auto"/>
              <w:right w:val="single" w:sz="4" w:space="0" w:color="auto"/>
            </w:tcBorders>
            <w:shd w:val="clear" w:color="auto" w:fill="auto"/>
            <w:noWrap/>
            <w:vAlign w:val="bottom"/>
            <w:hideMark/>
          </w:tcPr>
          <w:p w14:paraId="2D6EDAA9" w14:textId="77777777" w:rsidR="000B5009" w:rsidRPr="000B5009" w:rsidRDefault="000B5009" w:rsidP="000B5009">
            <w:pPr>
              <w:spacing w:after="0" w:line="240" w:lineRule="auto"/>
              <w:rPr>
                <w:rFonts w:ascii="Book Antiqua" w:eastAsia="Times New Roman" w:hAnsi="Book Antiqua" w:cs="Calibri"/>
                <w:b/>
                <w:bCs/>
                <w:color w:val="000000"/>
                <w:sz w:val="20"/>
                <w:szCs w:val="20"/>
                <w:lang w:eastAsia="en-IN"/>
              </w:rPr>
            </w:pPr>
            <w:r w:rsidRPr="000B5009">
              <w:rPr>
                <w:rFonts w:ascii="Book Antiqua" w:eastAsia="Times New Roman" w:hAnsi="Book Antiqua" w:cs="Calibri"/>
                <w:b/>
                <w:bCs/>
                <w:color w:val="000000"/>
                <w:sz w:val="20"/>
                <w:szCs w:val="20"/>
                <w:lang w:eastAsia="en-IN"/>
              </w:rPr>
              <w:t xml:space="preserve"> Data Type </w:t>
            </w:r>
          </w:p>
        </w:tc>
        <w:tc>
          <w:tcPr>
            <w:tcW w:w="4394" w:type="dxa"/>
            <w:tcBorders>
              <w:top w:val="single" w:sz="8" w:space="0" w:color="auto"/>
              <w:left w:val="nil"/>
              <w:bottom w:val="single" w:sz="4" w:space="0" w:color="auto"/>
              <w:right w:val="single" w:sz="8" w:space="0" w:color="auto"/>
            </w:tcBorders>
            <w:shd w:val="clear" w:color="auto" w:fill="auto"/>
            <w:noWrap/>
            <w:vAlign w:val="bottom"/>
            <w:hideMark/>
          </w:tcPr>
          <w:p w14:paraId="10C74EE7" w14:textId="77777777" w:rsidR="000B5009" w:rsidRPr="000B5009" w:rsidRDefault="000B5009" w:rsidP="000B5009">
            <w:pPr>
              <w:spacing w:after="0" w:line="240" w:lineRule="auto"/>
              <w:rPr>
                <w:rFonts w:ascii="Book Antiqua" w:eastAsia="Times New Roman" w:hAnsi="Book Antiqua" w:cs="Calibri"/>
                <w:b/>
                <w:bCs/>
                <w:color w:val="000000"/>
                <w:sz w:val="20"/>
                <w:szCs w:val="20"/>
                <w:lang w:eastAsia="en-IN"/>
              </w:rPr>
            </w:pPr>
            <w:r w:rsidRPr="000B5009">
              <w:rPr>
                <w:rFonts w:ascii="Book Antiqua" w:eastAsia="Times New Roman" w:hAnsi="Book Antiqua" w:cs="Calibri"/>
                <w:b/>
                <w:bCs/>
                <w:color w:val="000000"/>
                <w:sz w:val="20"/>
                <w:szCs w:val="20"/>
                <w:lang w:eastAsia="en-IN"/>
              </w:rPr>
              <w:t xml:space="preserve"> Description </w:t>
            </w:r>
          </w:p>
        </w:tc>
      </w:tr>
      <w:tr w:rsidR="000B5009" w:rsidRPr="000B5009" w14:paraId="1F923606" w14:textId="77777777" w:rsidTr="006267D4">
        <w:trPr>
          <w:trHeight w:val="300"/>
        </w:trPr>
        <w:tc>
          <w:tcPr>
            <w:tcW w:w="2740" w:type="dxa"/>
            <w:tcBorders>
              <w:top w:val="nil"/>
              <w:left w:val="single" w:sz="8" w:space="0" w:color="auto"/>
              <w:bottom w:val="single" w:sz="4" w:space="0" w:color="auto"/>
              <w:right w:val="single" w:sz="4" w:space="0" w:color="auto"/>
            </w:tcBorders>
            <w:shd w:val="clear" w:color="auto" w:fill="auto"/>
            <w:noWrap/>
            <w:vAlign w:val="bottom"/>
            <w:hideMark/>
          </w:tcPr>
          <w:p w14:paraId="057B72D3" w14:textId="77777777" w:rsidR="000B5009" w:rsidRPr="000B5009" w:rsidRDefault="000B5009" w:rsidP="000B5009">
            <w:pPr>
              <w:spacing w:after="0" w:line="240" w:lineRule="auto"/>
              <w:rPr>
                <w:rFonts w:ascii="Book Antiqua" w:eastAsia="Times New Roman" w:hAnsi="Book Antiqua" w:cs="Calibri"/>
                <w:color w:val="000000"/>
                <w:sz w:val="20"/>
                <w:szCs w:val="20"/>
                <w:lang w:eastAsia="en-IN"/>
              </w:rPr>
            </w:pPr>
            <w:r w:rsidRPr="000B5009">
              <w:rPr>
                <w:rFonts w:ascii="Book Antiqua" w:eastAsia="Times New Roman" w:hAnsi="Book Antiqua" w:cs="Calibri"/>
                <w:color w:val="000000"/>
                <w:sz w:val="20"/>
                <w:szCs w:val="20"/>
                <w:lang w:eastAsia="en-IN"/>
              </w:rPr>
              <w:t xml:space="preserve"> Amount </w:t>
            </w:r>
          </w:p>
        </w:tc>
        <w:tc>
          <w:tcPr>
            <w:tcW w:w="1361" w:type="dxa"/>
            <w:tcBorders>
              <w:top w:val="nil"/>
              <w:left w:val="nil"/>
              <w:bottom w:val="single" w:sz="4" w:space="0" w:color="auto"/>
              <w:right w:val="single" w:sz="4" w:space="0" w:color="auto"/>
            </w:tcBorders>
            <w:shd w:val="clear" w:color="auto" w:fill="auto"/>
            <w:noWrap/>
            <w:vAlign w:val="bottom"/>
            <w:hideMark/>
          </w:tcPr>
          <w:p w14:paraId="6BF0AB91"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Accounting</w:t>
            </w:r>
          </w:p>
        </w:tc>
        <w:tc>
          <w:tcPr>
            <w:tcW w:w="4394" w:type="dxa"/>
            <w:tcBorders>
              <w:top w:val="nil"/>
              <w:left w:val="nil"/>
              <w:bottom w:val="single" w:sz="4" w:space="0" w:color="auto"/>
              <w:right w:val="single" w:sz="8" w:space="0" w:color="auto"/>
            </w:tcBorders>
            <w:shd w:val="clear" w:color="auto" w:fill="auto"/>
            <w:noWrap/>
            <w:vAlign w:val="bottom"/>
            <w:hideMark/>
          </w:tcPr>
          <w:p w14:paraId="0AF2CC3F"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Employee payroll amount</w:t>
            </w:r>
          </w:p>
        </w:tc>
      </w:tr>
      <w:tr w:rsidR="000B5009" w:rsidRPr="000B5009" w14:paraId="1E0C2CDB" w14:textId="77777777" w:rsidTr="006267D4">
        <w:trPr>
          <w:trHeight w:val="300"/>
        </w:trPr>
        <w:tc>
          <w:tcPr>
            <w:tcW w:w="2740" w:type="dxa"/>
            <w:tcBorders>
              <w:top w:val="nil"/>
              <w:left w:val="single" w:sz="8" w:space="0" w:color="auto"/>
              <w:bottom w:val="single" w:sz="4" w:space="0" w:color="auto"/>
              <w:right w:val="single" w:sz="4" w:space="0" w:color="auto"/>
            </w:tcBorders>
            <w:shd w:val="clear" w:color="auto" w:fill="auto"/>
            <w:noWrap/>
            <w:vAlign w:val="bottom"/>
            <w:hideMark/>
          </w:tcPr>
          <w:p w14:paraId="472F534E" w14:textId="77777777" w:rsidR="000B5009" w:rsidRPr="000B5009" w:rsidRDefault="000B5009" w:rsidP="000B5009">
            <w:pPr>
              <w:spacing w:after="0" w:line="240" w:lineRule="auto"/>
              <w:rPr>
                <w:rFonts w:ascii="Book Antiqua" w:eastAsia="Times New Roman" w:hAnsi="Book Antiqua" w:cs="Calibri"/>
                <w:color w:val="000000"/>
                <w:sz w:val="20"/>
                <w:szCs w:val="20"/>
                <w:lang w:eastAsia="en-IN"/>
              </w:rPr>
            </w:pPr>
            <w:r w:rsidRPr="000B5009">
              <w:rPr>
                <w:rFonts w:ascii="Book Antiqua" w:eastAsia="Times New Roman" w:hAnsi="Book Antiqua" w:cs="Calibri"/>
                <w:color w:val="000000"/>
                <w:sz w:val="20"/>
                <w:szCs w:val="20"/>
                <w:lang w:eastAsia="en-IN"/>
              </w:rPr>
              <w:t xml:space="preserve">Fund  </w:t>
            </w:r>
          </w:p>
        </w:tc>
        <w:tc>
          <w:tcPr>
            <w:tcW w:w="1361" w:type="dxa"/>
            <w:tcBorders>
              <w:top w:val="nil"/>
              <w:left w:val="nil"/>
              <w:bottom w:val="single" w:sz="4" w:space="0" w:color="auto"/>
              <w:right w:val="single" w:sz="4" w:space="0" w:color="auto"/>
            </w:tcBorders>
            <w:shd w:val="clear" w:color="auto" w:fill="auto"/>
            <w:noWrap/>
            <w:vAlign w:val="bottom"/>
            <w:hideMark/>
          </w:tcPr>
          <w:p w14:paraId="7D9BA9FA"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Text</w:t>
            </w:r>
          </w:p>
        </w:tc>
        <w:tc>
          <w:tcPr>
            <w:tcW w:w="4394" w:type="dxa"/>
            <w:tcBorders>
              <w:top w:val="nil"/>
              <w:left w:val="nil"/>
              <w:bottom w:val="single" w:sz="4" w:space="0" w:color="auto"/>
              <w:right w:val="single" w:sz="8" w:space="0" w:color="auto"/>
            </w:tcBorders>
            <w:shd w:val="clear" w:color="auto" w:fill="auto"/>
            <w:noWrap/>
            <w:vAlign w:val="bottom"/>
            <w:hideMark/>
          </w:tcPr>
          <w:p w14:paraId="57D4E96F"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Fund associated with the payroll transaction</w:t>
            </w:r>
          </w:p>
        </w:tc>
      </w:tr>
      <w:tr w:rsidR="000B5009" w:rsidRPr="000B5009" w14:paraId="3DD6858D" w14:textId="77777777" w:rsidTr="006267D4">
        <w:trPr>
          <w:trHeight w:val="300"/>
        </w:trPr>
        <w:tc>
          <w:tcPr>
            <w:tcW w:w="2740" w:type="dxa"/>
            <w:tcBorders>
              <w:top w:val="nil"/>
              <w:left w:val="single" w:sz="8" w:space="0" w:color="auto"/>
              <w:bottom w:val="single" w:sz="4" w:space="0" w:color="auto"/>
              <w:right w:val="single" w:sz="4" w:space="0" w:color="auto"/>
            </w:tcBorders>
            <w:shd w:val="clear" w:color="auto" w:fill="auto"/>
            <w:noWrap/>
            <w:vAlign w:val="bottom"/>
            <w:hideMark/>
          </w:tcPr>
          <w:p w14:paraId="542185C1" w14:textId="77777777" w:rsidR="000B5009" w:rsidRPr="000B5009" w:rsidRDefault="000B5009" w:rsidP="000B5009">
            <w:pPr>
              <w:spacing w:after="0" w:line="240" w:lineRule="auto"/>
              <w:rPr>
                <w:rFonts w:ascii="Book Antiqua" w:eastAsia="Times New Roman" w:hAnsi="Book Antiqua" w:cs="Calibri"/>
                <w:color w:val="000000"/>
                <w:sz w:val="20"/>
                <w:szCs w:val="20"/>
                <w:lang w:eastAsia="en-IN"/>
              </w:rPr>
            </w:pPr>
            <w:r w:rsidRPr="000B5009">
              <w:rPr>
                <w:rFonts w:ascii="Book Antiqua" w:eastAsia="Times New Roman" w:hAnsi="Book Antiqua" w:cs="Calibri"/>
                <w:color w:val="000000"/>
                <w:sz w:val="20"/>
                <w:szCs w:val="20"/>
                <w:lang w:eastAsia="en-IN"/>
              </w:rPr>
              <w:t>Department Function</w:t>
            </w:r>
          </w:p>
        </w:tc>
        <w:tc>
          <w:tcPr>
            <w:tcW w:w="1361" w:type="dxa"/>
            <w:tcBorders>
              <w:top w:val="nil"/>
              <w:left w:val="nil"/>
              <w:bottom w:val="single" w:sz="4" w:space="0" w:color="auto"/>
              <w:right w:val="single" w:sz="4" w:space="0" w:color="auto"/>
            </w:tcBorders>
            <w:shd w:val="clear" w:color="auto" w:fill="auto"/>
            <w:noWrap/>
            <w:vAlign w:val="bottom"/>
            <w:hideMark/>
          </w:tcPr>
          <w:p w14:paraId="25151FCC"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Text</w:t>
            </w:r>
          </w:p>
        </w:tc>
        <w:tc>
          <w:tcPr>
            <w:tcW w:w="4394" w:type="dxa"/>
            <w:tcBorders>
              <w:top w:val="nil"/>
              <w:left w:val="nil"/>
              <w:bottom w:val="single" w:sz="4" w:space="0" w:color="auto"/>
              <w:right w:val="single" w:sz="8" w:space="0" w:color="auto"/>
            </w:tcBorders>
            <w:shd w:val="clear" w:color="auto" w:fill="auto"/>
            <w:noWrap/>
            <w:vAlign w:val="bottom"/>
            <w:hideMark/>
          </w:tcPr>
          <w:p w14:paraId="3671910E"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Functional area of the department</w:t>
            </w:r>
          </w:p>
        </w:tc>
      </w:tr>
      <w:tr w:rsidR="000B5009" w:rsidRPr="000B5009" w14:paraId="05DD184E" w14:textId="77777777" w:rsidTr="006267D4">
        <w:trPr>
          <w:trHeight w:val="300"/>
        </w:trPr>
        <w:tc>
          <w:tcPr>
            <w:tcW w:w="2740" w:type="dxa"/>
            <w:tcBorders>
              <w:top w:val="nil"/>
              <w:left w:val="single" w:sz="8" w:space="0" w:color="auto"/>
              <w:bottom w:val="single" w:sz="4" w:space="0" w:color="auto"/>
              <w:right w:val="single" w:sz="4" w:space="0" w:color="auto"/>
            </w:tcBorders>
            <w:shd w:val="clear" w:color="auto" w:fill="auto"/>
            <w:noWrap/>
            <w:vAlign w:val="bottom"/>
            <w:hideMark/>
          </w:tcPr>
          <w:p w14:paraId="69CE464A" w14:textId="77777777" w:rsidR="000B5009" w:rsidRPr="000B5009" w:rsidRDefault="000B5009" w:rsidP="000B5009">
            <w:pPr>
              <w:spacing w:after="0" w:line="240" w:lineRule="auto"/>
              <w:rPr>
                <w:rFonts w:ascii="Book Antiqua" w:eastAsia="Times New Roman" w:hAnsi="Book Antiqua" w:cs="Calibri"/>
                <w:color w:val="000000"/>
                <w:sz w:val="20"/>
                <w:szCs w:val="20"/>
                <w:lang w:eastAsia="en-IN"/>
              </w:rPr>
            </w:pPr>
            <w:r w:rsidRPr="000B5009">
              <w:rPr>
                <w:rFonts w:ascii="Book Antiqua" w:eastAsia="Times New Roman" w:hAnsi="Book Antiqua" w:cs="Calibri"/>
                <w:color w:val="000000"/>
                <w:sz w:val="20"/>
                <w:szCs w:val="20"/>
                <w:lang w:eastAsia="en-IN"/>
              </w:rPr>
              <w:t>Department</w:t>
            </w:r>
          </w:p>
        </w:tc>
        <w:tc>
          <w:tcPr>
            <w:tcW w:w="1361" w:type="dxa"/>
            <w:tcBorders>
              <w:top w:val="nil"/>
              <w:left w:val="nil"/>
              <w:bottom w:val="single" w:sz="4" w:space="0" w:color="auto"/>
              <w:right w:val="single" w:sz="4" w:space="0" w:color="auto"/>
            </w:tcBorders>
            <w:shd w:val="clear" w:color="auto" w:fill="auto"/>
            <w:noWrap/>
            <w:vAlign w:val="bottom"/>
            <w:hideMark/>
          </w:tcPr>
          <w:p w14:paraId="296B7D72"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Text</w:t>
            </w:r>
          </w:p>
        </w:tc>
        <w:tc>
          <w:tcPr>
            <w:tcW w:w="4394" w:type="dxa"/>
            <w:tcBorders>
              <w:top w:val="nil"/>
              <w:left w:val="nil"/>
              <w:bottom w:val="single" w:sz="4" w:space="0" w:color="auto"/>
              <w:right w:val="single" w:sz="8" w:space="0" w:color="auto"/>
            </w:tcBorders>
            <w:shd w:val="clear" w:color="auto" w:fill="auto"/>
            <w:noWrap/>
            <w:vAlign w:val="bottom"/>
            <w:hideMark/>
          </w:tcPr>
          <w:p w14:paraId="1BB83BDC"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Employee Department</w:t>
            </w:r>
          </w:p>
        </w:tc>
      </w:tr>
      <w:tr w:rsidR="000B5009" w:rsidRPr="000B5009" w14:paraId="359E57A4" w14:textId="77777777" w:rsidTr="006267D4">
        <w:trPr>
          <w:trHeight w:val="300"/>
        </w:trPr>
        <w:tc>
          <w:tcPr>
            <w:tcW w:w="2740" w:type="dxa"/>
            <w:tcBorders>
              <w:top w:val="nil"/>
              <w:left w:val="single" w:sz="8" w:space="0" w:color="auto"/>
              <w:bottom w:val="single" w:sz="4" w:space="0" w:color="auto"/>
              <w:right w:val="single" w:sz="4" w:space="0" w:color="auto"/>
            </w:tcBorders>
            <w:shd w:val="clear" w:color="auto" w:fill="auto"/>
            <w:noWrap/>
            <w:vAlign w:val="bottom"/>
            <w:hideMark/>
          </w:tcPr>
          <w:p w14:paraId="0DFA105A" w14:textId="77777777" w:rsidR="000B5009" w:rsidRPr="000B5009" w:rsidRDefault="000B5009" w:rsidP="000B5009">
            <w:pPr>
              <w:spacing w:after="0" w:line="240" w:lineRule="auto"/>
              <w:rPr>
                <w:rFonts w:ascii="Book Antiqua" w:eastAsia="Times New Roman" w:hAnsi="Book Antiqua" w:cs="Calibri"/>
                <w:color w:val="000000"/>
                <w:sz w:val="20"/>
                <w:szCs w:val="20"/>
                <w:lang w:eastAsia="en-IN"/>
              </w:rPr>
            </w:pPr>
            <w:r w:rsidRPr="000B5009">
              <w:rPr>
                <w:rFonts w:ascii="Book Antiqua" w:eastAsia="Times New Roman" w:hAnsi="Book Antiqua" w:cs="Calibri"/>
                <w:color w:val="000000"/>
                <w:sz w:val="20"/>
                <w:szCs w:val="20"/>
                <w:lang w:eastAsia="en-IN"/>
              </w:rPr>
              <w:t xml:space="preserve">Appropriation  </w:t>
            </w:r>
          </w:p>
        </w:tc>
        <w:tc>
          <w:tcPr>
            <w:tcW w:w="1361" w:type="dxa"/>
            <w:tcBorders>
              <w:top w:val="nil"/>
              <w:left w:val="nil"/>
              <w:bottom w:val="single" w:sz="4" w:space="0" w:color="auto"/>
              <w:right w:val="single" w:sz="4" w:space="0" w:color="auto"/>
            </w:tcBorders>
            <w:shd w:val="clear" w:color="auto" w:fill="auto"/>
            <w:noWrap/>
            <w:vAlign w:val="bottom"/>
            <w:hideMark/>
          </w:tcPr>
          <w:p w14:paraId="4D520005"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Text</w:t>
            </w:r>
          </w:p>
        </w:tc>
        <w:tc>
          <w:tcPr>
            <w:tcW w:w="4394" w:type="dxa"/>
            <w:tcBorders>
              <w:top w:val="nil"/>
              <w:left w:val="nil"/>
              <w:bottom w:val="single" w:sz="4" w:space="0" w:color="auto"/>
              <w:right w:val="single" w:sz="8" w:space="0" w:color="auto"/>
            </w:tcBorders>
            <w:shd w:val="clear" w:color="auto" w:fill="auto"/>
            <w:noWrap/>
            <w:vAlign w:val="bottom"/>
            <w:hideMark/>
          </w:tcPr>
          <w:p w14:paraId="5DD7A9EA"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Payroll budget allocation</w:t>
            </w:r>
          </w:p>
        </w:tc>
      </w:tr>
      <w:tr w:rsidR="000B5009" w:rsidRPr="000B5009" w14:paraId="09AB4C3D" w14:textId="77777777" w:rsidTr="006267D4">
        <w:trPr>
          <w:trHeight w:val="300"/>
        </w:trPr>
        <w:tc>
          <w:tcPr>
            <w:tcW w:w="2740" w:type="dxa"/>
            <w:tcBorders>
              <w:top w:val="nil"/>
              <w:left w:val="single" w:sz="8" w:space="0" w:color="auto"/>
              <w:bottom w:val="single" w:sz="4" w:space="0" w:color="auto"/>
              <w:right w:val="single" w:sz="4" w:space="0" w:color="auto"/>
            </w:tcBorders>
            <w:shd w:val="clear" w:color="auto" w:fill="auto"/>
            <w:noWrap/>
            <w:vAlign w:val="bottom"/>
            <w:hideMark/>
          </w:tcPr>
          <w:p w14:paraId="1694FC0F" w14:textId="77777777" w:rsidR="000B5009" w:rsidRPr="000B5009" w:rsidRDefault="000B5009" w:rsidP="000B5009">
            <w:pPr>
              <w:spacing w:after="0" w:line="240" w:lineRule="auto"/>
              <w:rPr>
                <w:rFonts w:ascii="Book Antiqua" w:eastAsia="Times New Roman" w:hAnsi="Book Antiqua" w:cs="Calibri"/>
                <w:color w:val="000000"/>
                <w:sz w:val="20"/>
                <w:szCs w:val="20"/>
                <w:lang w:eastAsia="en-IN"/>
              </w:rPr>
            </w:pPr>
            <w:r w:rsidRPr="000B5009">
              <w:rPr>
                <w:rFonts w:ascii="Book Antiqua" w:eastAsia="Times New Roman" w:hAnsi="Book Antiqua" w:cs="Calibri"/>
                <w:color w:val="000000"/>
                <w:sz w:val="20"/>
                <w:szCs w:val="20"/>
                <w:lang w:eastAsia="en-IN"/>
              </w:rPr>
              <w:t xml:space="preserve">Title  </w:t>
            </w:r>
          </w:p>
        </w:tc>
        <w:tc>
          <w:tcPr>
            <w:tcW w:w="1361" w:type="dxa"/>
            <w:tcBorders>
              <w:top w:val="nil"/>
              <w:left w:val="nil"/>
              <w:bottom w:val="single" w:sz="4" w:space="0" w:color="auto"/>
              <w:right w:val="single" w:sz="4" w:space="0" w:color="auto"/>
            </w:tcBorders>
            <w:shd w:val="clear" w:color="auto" w:fill="auto"/>
            <w:noWrap/>
            <w:vAlign w:val="bottom"/>
            <w:hideMark/>
          </w:tcPr>
          <w:p w14:paraId="6C9677E1"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Text</w:t>
            </w:r>
          </w:p>
        </w:tc>
        <w:tc>
          <w:tcPr>
            <w:tcW w:w="4394" w:type="dxa"/>
            <w:tcBorders>
              <w:top w:val="nil"/>
              <w:left w:val="nil"/>
              <w:bottom w:val="single" w:sz="4" w:space="0" w:color="auto"/>
              <w:right w:val="single" w:sz="8" w:space="0" w:color="auto"/>
            </w:tcBorders>
            <w:shd w:val="clear" w:color="auto" w:fill="auto"/>
            <w:noWrap/>
            <w:vAlign w:val="bottom"/>
            <w:hideMark/>
          </w:tcPr>
          <w:p w14:paraId="6381E7ED"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Employee Job Title</w:t>
            </w:r>
          </w:p>
        </w:tc>
      </w:tr>
      <w:tr w:rsidR="000B5009" w:rsidRPr="000B5009" w14:paraId="29286EDF" w14:textId="77777777" w:rsidTr="006267D4">
        <w:trPr>
          <w:trHeight w:val="300"/>
        </w:trPr>
        <w:tc>
          <w:tcPr>
            <w:tcW w:w="2740" w:type="dxa"/>
            <w:tcBorders>
              <w:top w:val="nil"/>
              <w:left w:val="single" w:sz="8" w:space="0" w:color="auto"/>
              <w:bottom w:val="single" w:sz="4" w:space="0" w:color="auto"/>
              <w:right w:val="single" w:sz="4" w:space="0" w:color="auto"/>
            </w:tcBorders>
            <w:shd w:val="clear" w:color="auto" w:fill="auto"/>
            <w:noWrap/>
            <w:vAlign w:val="bottom"/>
            <w:hideMark/>
          </w:tcPr>
          <w:p w14:paraId="0B986B2C" w14:textId="77777777" w:rsidR="000B5009" w:rsidRPr="000B5009" w:rsidRDefault="000B5009" w:rsidP="000B5009">
            <w:pPr>
              <w:spacing w:after="0" w:line="240" w:lineRule="auto"/>
              <w:rPr>
                <w:rFonts w:ascii="Book Antiqua" w:eastAsia="Times New Roman" w:hAnsi="Book Antiqua" w:cs="Calibri"/>
                <w:color w:val="000000"/>
                <w:sz w:val="20"/>
                <w:szCs w:val="20"/>
                <w:lang w:eastAsia="en-IN"/>
              </w:rPr>
            </w:pPr>
            <w:r w:rsidRPr="000B5009">
              <w:rPr>
                <w:rFonts w:ascii="Book Antiqua" w:eastAsia="Times New Roman" w:hAnsi="Book Antiqua" w:cs="Calibri"/>
                <w:color w:val="000000"/>
                <w:sz w:val="20"/>
                <w:szCs w:val="20"/>
                <w:lang w:eastAsia="en-IN"/>
              </w:rPr>
              <w:t>Employee Dataset ID</w:t>
            </w:r>
          </w:p>
        </w:tc>
        <w:tc>
          <w:tcPr>
            <w:tcW w:w="1361" w:type="dxa"/>
            <w:tcBorders>
              <w:top w:val="nil"/>
              <w:left w:val="nil"/>
              <w:bottom w:val="single" w:sz="4" w:space="0" w:color="auto"/>
              <w:right w:val="single" w:sz="4" w:space="0" w:color="auto"/>
            </w:tcBorders>
            <w:shd w:val="clear" w:color="auto" w:fill="auto"/>
            <w:noWrap/>
            <w:vAlign w:val="bottom"/>
            <w:hideMark/>
          </w:tcPr>
          <w:p w14:paraId="7154347F"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Text</w:t>
            </w:r>
          </w:p>
        </w:tc>
        <w:tc>
          <w:tcPr>
            <w:tcW w:w="4394" w:type="dxa"/>
            <w:tcBorders>
              <w:top w:val="nil"/>
              <w:left w:val="nil"/>
              <w:bottom w:val="single" w:sz="4" w:space="0" w:color="auto"/>
              <w:right w:val="single" w:sz="8" w:space="0" w:color="auto"/>
            </w:tcBorders>
            <w:shd w:val="clear" w:color="auto" w:fill="auto"/>
            <w:noWrap/>
            <w:vAlign w:val="bottom"/>
            <w:hideMark/>
          </w:tcPr>
          <w:p w14:paraId="466EF136"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Employee record ID</w:t>
            </w:r>
          </w:p>
        </w:tc>
      </w:tr>
      <w:tr w:rsidR="000B5009" w:rsidRPr="000B5009" w14:paraId="23B5A278" w14:textId="77777777" w:rsidTr="006267D4">
        <w:trPr>
          <w:trHeight w:val="300"/>
        </w:trPr>
        <w:tc>
          <w:tcPr>
            <w:tcW w:w="2740" w:type="dxa"/>
            <w:tcBorders>
              <w:top w:val="nil"/>
              <w:left w:val="single" w:sz="8" w:space="0" w:color="auto"/>
              <w:bottom w:val="single" w:sz="4" w:space="0" w:color="auto"/>
              <w:right w:val="single" w:sz="4" w:space="0" w:color="auto"/>
            </w:tcBorders>
            <w:shd w:val="clear" w:color="auto" w:fill="auto"/>
            <w:noWrap/>
            <w:vAlign w:val="bottom"/>
            <w:hideMark/>
          </w:tcPr>
          <w:p w14:paraId="0F323B14" w14:textId="77777777" w:rsidR="000B5009" w:rsidRPr="000B5009" w:rsidRDefault="000B5009" w:rsidP="000B5009">
            <w:pPr>
              <w:spacing w:after="0" w:line="240" w:lineRule="auto"/>
              <w:rPr>
                <w:rFonts w:ascii="Book Antiqua" w:eastAsia="Times New Roman" w:hAnsi="Book Antiqua" w:cs="Calibri"/>
                <w:color w:val="000000"/>
                <w:sz w:val="20"/>
                <w:szCs w:val="20"/>
                <w:lang w:eastAsia="en-IN"/>
              </w:rPr>
            </w:pPr>
            <w:r w:rsidRPr="000B5009">
              <w:rPr>
                <w:rFonts w:ascii="Book Antiqua" w:eastAsia="Times New Roman" w:hAnsi="Book Antiqua" w:cs="Calibri"/>
                <w:color w:val="000000"/>
                <w:sz w:val="20"/>
                <w:szCs w:val="20"/>
                <w:lang w:eastAsia="en-IN"/>
              </w:rPr>
              <w:t>Employee Name</w:t>
            </w:r>
          </w:p>
        </w:tc>
        <w:tc>
          <w:tcPr>
            <w:tcW w:w="1361" w:type="dxa"/>
            <w:tcBorders>
              <w:top w:val="nil"/>
              <w:left w:val="nil"/>
              <w:bottom w:val="single" w:sz="4" w:space="0" w:color="auto"/>
              <w:right w:val="single" w:sz="4" w:space="0" w:color="auto"/>
            </w:tcBorders>
            <w:shd w:val="clear" w:color="auto" w:fill="auto"/>
            <w:noWrap/>
            <w:vAlign w:val="bottom"/>
            <w:hideMark/>
          </w:tcPr>
          <w:p w14:paraId="15112E7B"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Text</w:t>
            </w:r>
          </w:p>
        </w:tc>
        <w:tc>
          <w:tcPr>
            <w:tcW w:w="4394" w:type="dxa"/>
            <w:tcBorders>
              <w:top w:val="nil"/>
              <w:left w:val="nil"/>
              <w:bottom w:val="single" w:sz="4" w:space="0" w:color="auto"/>
              <w:right w:val="single" w:sz="8" w:space="0" w:color="auto"/>
            </w:tcBorders>
            <w:shd w:val="clear" w:color="auto" w:fill="auto"/>
            <w:noWrap/>
            <w:vAlign w:val="bottom"/>
            <w:hideMark/>
          </w:tcPr>
          <w:p w14:paraId="4F30F1B6"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Name of the employee</w:t>
            </w:r>
          </w:p>
        </w:tc>
      </w:tr>
      <w:tr w:rsidR="000B5009" w:rsidRPr="000B5009" w14:paraId="51674E0F" w14:textId="77777777" w:rsidTr="006267D4">
        <w:trPr>
          <w:trHeight w:val="300"/>
        </w:trPr>
        <w:tc>
          <w:tcPr>
            <w:tcW w:w="2740" w:type="dxa"/>
            <w:tcBorders>
              <w:top w:val="nil"/>
              <w:left w:val="single" w:sz="8" w:space="0" w:color="auto"/>
              <w:bottom w:val="single" w:sz="4" w:space="0" w:color="auto"/>
              <w:right w:val="single" w:sz="4" w:space="0" w:color="auto"/>
            </w:tcBorders>
            <w:shd w:val="clear" w:color="auto" w:fill="auto"/>
            <w:noWrap/>
            <w:vAlign w:val="bottom"/>
            <w:hideMark/>
          </w:tcPr>
          <w:p w14:paraId="0A2696C9" w14:textId="77777777" w:rsidR="000B5009" w:rsidRPr="000B5009" w:rsidRDefault="000B5009" w:rsidP="000B5009">
            <w:pPr>
              <w:spacing w:after="0" w:line="240" w:lineRule="auto"/>
              <w:rPr>
                <w:rFonts w:ascii="Book Antiqua" w:eastAsia="Times New Roman" w:hAnsi="Book Antiqua" w:cs="Calibri"/>
                <w:color w:val="000000"/>
                <w:sz w:val="20"/>
                <w:szCs w:val="20"/>
                <w:lang w:eastAsia="en-IN"/>
              </w:rPr>
            </w:pPr>
            <w:r w:rsidRPr="000B5009">
              <w:rPr>
                <w:rFonts w:ascii="Book Antiqua" w:eastAsia="Times New Roman" w:hAnsi="Book Antiqua" w:cs="Calibri"/>
                <w:color w:val="000000"/>
                <w:sz w:val="20"/>
                <w:szCs w:val="20"/>
                <w:lang w:eastAsia="en-IN"/>
              </w:rPr>
              <w:t>Payroll Period</w:t>
            </w:r>
          </w:p>
        </w:tc>
        <w:tc>
          <w:tcPr>
            <w:tcW w:w="1361" w:type="dxa"/>
            <w:tcBorders>
              <w:top w:val="nil"/>
              <w:left w:val="nil"/>
              <w:bottom w:val="single" w:sz="4" w:space="0" w:color="auto"/>
              <w:right w:val="single" w:sz="4" w:space="0" w:color="auto"/>
            </w:tcBorders>
            <w:shd w:val="clear" w:color="auto" w:fill="auto"/>
            <w:noWrap/>
            <w:vAlign w:val="bottom"/>
            <w:hideMark/>
          </w:tcPr>
          <w:p w14:paraId="0573518C"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Number</w:t>
            </w:r>
          </w:p>
        </w:tc>
        <w:tc>
          <w:tcPr>
            <w:tcW w:w="4394" w:type="dxa"/>
            <w:tcBorders>
              <w:top w:val="nil"/>
              <w:left w:val="nil"/>
              <w:bottom w:val="single" w:sz="4" w:space="0" w:color="auto"/>
              <w:right w:val="single" w:sz="8" w:space="0" w:color="auto"/>
            </w:tcBorders>
            <w:shd w:val="clear" w:color="auto" w:fill="auto"/>
            <w:noWrap/>
            <w:vAlign w:val="bottom"/>
            <w:hideMark/>
          </w:tcPr>
          <w:p w14:paraId="340C2800"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Payroll period Number</w:t>
            </w:r>
          </w:p>
        </w:tc>
      </w:tr>
      <w:tr w:rsidR="000B5009" w:rsidRPr="000B5009" w14:paraId="269AADCE" w14:textId="77777777" w:rsidTr="006267D4">
        <w:trPr>
          <w:trHeight w:val="300"/>
        </w:trPr>
        <w:tc>
          <w:tcPr>
            <w:tcW w:w="2740" w:type="dxa"/>
            <w:tcBorders>
              <w:top w:val="nil"/>
              <w:left w:val="single" w:sz="8" w:space="0" w:color="auto"/>
              <w:bottom w:val="single" w:sz="4" w:space="0" w:color="auto"/>
              <w:right w:val="single" w:sz="4" w:space="0" w:color="auto"/>
            </w:tcBorders>
            <w:shd w:val="clear" w:color="auto" w:fill="auto"/>
            <w:noWrap/>
            <w:vAlign w:val="bottom"/>
            <w:hideMark/>
          </w:tcPr>
          <w:p w14:paraId="032A68EC" w14:textId="77777777" w:rsidR="000B5009" w:rsidRPr="000B5009" w:rsidRDefault="000B5009" w:rsidP="000B5009">
            <w:pPr>
              <w:spacing w:after="0" w:line="240" w:lineRule="auto"/>
              <w:rPr>
                <w:rFonts w:ascii="Book Antiqua" w:eastAsia="Times New Roman" w:hAnsi="Book Antiqua" w:cs="Calibri"/>
                <w:color w:val="000000"/>
                <w:sz w:val="20"/>
                <w:szCs w:val="20"/>
                <w:lang w:eastAsia="en-IN"/>
              </w:rPr>
            </w:pPr>
            <w:r w:rsidRPr="000B5009">
              <w:rPr>
                <w:rFonts w:ascii="Book Antiqua" w:eastAsia="Times New Roman" w:hAnsi="Book Antiqua" w:cs="Calibri"/>
                <w:color w:val="000000"/>
                <w:sz w:val="20"/>
                <w:szCs w:val="20"/>
                <w:lang w:eastAsia="en-IN"/>
              </w:rPr>
              <w:t>Department Code</w:t>
            </w:r>
          </w:p>
        </w:tc>
        <w:tc>
          <w:tcPr>
            <w:tcW w:w="1361" w:type="dxa"/>
            <w:tcBorders>
              <w:top w:val="nil"/>
              <w:left w:val="nil"/>
              <w:bottom w:val="single" w:sz="4" w:space="0" w:color="auto"/>
              <w:right w:val="single" w:sz="4" w:space="0" w:color="auto"/>
            </w:tcBorders>
            <w:shd w:val="clear" w:color="auto" w:fill="auto"/>
            <w:noWrap/>
            <w:vAlign w:val="bottom"/>
            <w:hideMark/>
          </w:tcPr>
          <w:p w14:paraId="0D07E68D"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Text</w:t>
            </w:r>
          </w:p>
        </w:tc>
        <w:tc>
          <w:tcPr>
            <w:tcW w:w="4394" w:type="dxa"/>
            <w:tcBorders>
              <w:top w:val="nil"/>
              <w:left w:val="nil"/>
              <w:bottom w:val="single" w:sz="4" w:space="0" w:color="auto"/>
              <w:right w:val="single" w:sz="8" w:space="0" w:color="auto"/>
            </w:tcBorders>
            <w:shd w:val="clear" w:color="auto" w:fill="auto"/>
            <w:noWrap/>
            <w:vAlign w:val="bottom"/>
            <w:hideMark/>
          </w:tcPr>
          <w:p w14:paraId="03246747" w14:textId="6F3D6F40"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 xml:space="preserve">Code </w:t>
            </w:r>
            <w:r w:rsidR="006267D4" w:rsidRPr="000B5009">
              <w:rPr>
                <w:rFonts w:ascii="Calibri" w:eastAsia="Times New Roman" w:hAnsi="Calibri" w:cs="Calibri"/>
                <w:color w:val="000000"/>
                <w:lang w:eastAsia="en-IN"/>
              </w:rPr>
              <w:t>identifying</w:t>
            </w:r>
            <w:r w:rsidRPr="000B5009">
              <w:rPr>
                <w:rFonts w:ascii="Calibri" w:eastAsia="Times New Roman" w:hAnsi="Calibri" w:cs="Calibri"/>
                <w:color w:val="000000"/>
                <w:lang w:eastAsia="en-IN"/>
              </w:rPr>
              <w:t xml:space="preserve"> the department</w:t>
            </w:r>
          </w:p>
        </w:tc>
      </w:tr>
      <w:tr w:rsidR="000B5009" w:rsidRPr="000B5009" w14:paraId="25D6AF0B" w14:textId="77777777" w:rsidTr="006267D4">
        <w:trPr>
          <w:trHeight w:val="300"/>
        </w:trPr>
        <w:tc>
          <w:tcPr>
            <w:tcW w:w="2740" w:type="dxa"/>
            <w:tcBorders>
              <w:top w:val="nil"/>
              <w:left w:val="single" w:sz="8" w:space="0" w:color="auto"/>
              <w:bottom w:val="single" w:sz="4" w:space="0" w:color="auto"/>
              <w:right w:val="single" w:sz="4" w:space="0" w:color="auto"/>
            </w:tcBorders>
            <w:shd w:val="clear" w:color="auto" w:fill="auto"/>
            <w:noWrap/>
            <w:vAlign w:val="bottom"/>
            <w:hideMark/>
          </w:tcPr>
          <w:p w14:paraId="170A8A11" w14:textId="77777777" w:rsidR="000B5009" w:rsidRPr="000B5009" w:rsidRDefault="000B5009" w:rsidP="000B5009">
            <w:pPr>
              <w:spacing w:after="0" w:line="240" w:lineRule="auto"/>
              <w:rPr>
                <w:rFonts w:ascii="Book Antiqua" w:eastAsia="Times New Roman" w:hAnsi="Book Antiqua" w:cs="Calibri"/>
                <w:color w:val="000000"/>
                <w:sz w:val="20"/>
                <w:szCs w:val="20"/>
                <w:lang w:eastAsia="en-IN"/>
              </w:rPr>
            </w:pPr>
            <w:r w:rsidRPr="000B5009">
              <w:rPr>
                <w:rFonts w:ascii="Book Antiqua" w:eastAsia="Times New Roman" w:hAnsi="Book Antiqua" w:cs="Calibri"/>
                <w:color w:val="000000"/>
                <w:sz w:val="20"/>
                <w:szCs w:val="20"/>
                <w:lang w:eastAsia="en-IN"/>
              </w:rPr>
              <w:t>Fund Code</w:t>
            </w:r>
          </w:p>
        </w:tc>
        <w:tc>
          <w:tcPr>
            <w:tcW w:w="1361" w:type="dxa"/>
            <w:tcBorders>
              <w:top w:val="nil"/>
              <w:left w:val="nil"/>
              <w:bottom w:val="single" w:sz="4" w:space="0" w:color="auto"/>
              <w:right w:val="single" w:sz="4" w:space="0" w:color="auto"/>
            </w:tcBorders>
            <w:shd w:val="clear" w:color="auto" w:fill="auto"/>
            <w:noWrap/>
            <w:vAlign w:val="bottom"/>
            <w:hideMark/>
          </w:tcPr>
          <w:p w14:paraId="0A5F63AE"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Text</w:t>
            </w:r>
          </w:p>
        </w:tc>
        <w:tc>
          <w:tcPr>
            <w:tcW w:w="4394" w:type="dxa"/>
            <w:tcBorders>
              <w:top w:val="nil"/>
              <w:left w:val="nil"/>
              <w:bottom w:val="single" w:sz="4" w:space="0" w:color="auto"/>
              <w:right w:val="single" w:sz="8" w:space="0" w:color="auto"/>
            </w:tcBorders>
            <w:shd w:val="clear" w:color="auto" w:fill="auto"/>
            <w:noWrap/>
            <w:vAlign w:val="bottom"/>
            <w:hideMark/>
          </w:tcPr>
          <w:p w14:paraId="087FB1DA" w14:textId="4CB33AEE"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 xml:space="preserve">Code </w:t>
            </w:r>
            <w:r w:rsidR="006267D4" w:rsidRPr="000B5009">
              <w:rPr>
                <w:rFonts w:ascii="Calibri" w:eastAsia="Times New Roman" w:hAnsi="Calibri" w:cs="Calibri"/>
                <w:color w:val="000000"/>
                <w:lang w:eastAsia="en-IN"/>
              </w:rPr>
              <w:t>identifying</w:t>
            </w:r>
            <w:r w:rsidRPr="000B5009">
              <w:rPr>
                <w:rFonts w:ascii="Calibri" w:eastAsia="Times New Roman" w:hAnsi="Calibri" w:cs="Calibri"/>
                <w:color w:val="000000"/>
                <w:lang w:eastAsia="en-IN"/>
              </w:rPr>
              <w:t xml:space="preserve"> the fund</w:t>
            </w:r>
          </w:p>
        </w:tc>
      </w:tr>
      <w:tr w:rsidR="000B5009" w:rsidRPr="000B5009" w14:paraId="796E85B9" w14:textId="77777777" w:rsidTr="006267D4">
        <w:trPr>
          <w:trHeight w:val="300"/>
        </w:trPr>
        <w:tc>
          <w:tcPr>
            <w:tcW w:w="2740" w:type="dxa"/>
            <w:tcBorders>
              <w:top w:val="nil"/>
              <w:left w:val="single" w:sz="8" w:space="0" w:color="auto"/>
              <w:bottom w:val="single" w:sz="4" w:space="0" w:color="auto"/>
              <w:right w:val="single" w:sz="4" w:space="0" w:color="auto"/>
            </w:tcBorders>
            <w:shd w:val="clear" w:color="auto" w:fill="auto"/>
            <w:noWrap/>
            <w:vAlign w:val="bottom"/>
            <w:hideMark/>
          </w:tcPr>
          <w:p w14:paraId="38061156" w14:textId="154237DD" w:rsidR="000B5009" w:rsidRPr="000B5009" w:rsidRDefault="006267D4" w:rsidP="000B5009">
            <w:pPr>
              <w:spacing w:after="0" w:line="240" w:lineRule="auto"/>
              <w:rPr>
                <w:rFonts w:ascii="Book Antiqua" w:eastAsia="Times New Roman" w:hAnsi="Book Antiqua" w:cs="Calibri"/>
                <w:color w:val="000000"/>
                <w:sz w:val="20"/>
                <w:szCs w:val="20"/>
                <w:lang w:eastAsia="en-IN"/>
              </w:rPr>
            </w:pPr>
            <w:r w:rsidRPr="000B5009">
              <w:rPr>
                <w:rFonts w:ascii="Book Antiqua" w:eastAsia="Times New Roman" w:hAnsi="Book Antiqua" w:cs="Calibri"/>
                <w:color w:val="000000"/>
                <w:sz w:val="20"/>
                <w:szCs w:val="20"/>
                <w:lang w:eastAsia="en-IN"/>
              </w:rPr>
              <w:t>Appropriation Code</w:t>
            </w:r>
          </w:p>
        </w:tc>
        <w:tc>
          <w:tcPr>
            <w:tcW w:w="1361" w:type="dxa"/>
            <w:tcBorders>
              <w:top w:val="nil"/>
              <w:left w:val="nil"/>
              <w:bottom w:val="single" w:sz="4" w:space="0" w:color="auto"/>
              <w:right w:val="single" w:sz="4" w:space="0" w:color="auto"/>
            </w:tcBorders>
            <w:shd w:val="clear" w:color="auto" w:fill="auto"/>
            <w:noWrap/>
            <w:vAlign w:val="bottom"/>
            <w:hideMark/>
          </w:tcPr>
          <w:p w14:paraId="5BD3F000"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Text</w:t>
            </w:r>
          </w:p>
        </w:tc>
        <w:tc>
          <w:tcPr>
            <w:tcW w:w="4394" w:type="dxa"/>
            <w:tcBorders>
              <w:top w:val="nil"/>
              <w:left w:val="nil"/>
              <w:bottom w:val="single" w:sz="4" w:space="0" w:color="auto"/>
              <w:right w:val="single" w:sz="8" w:space="0" w:color="auto"/>
            </w:tcBorders>
            <w:shd w:val="clear" w:color="auto" w:fill="auto"/>
            <w:noWrap/>
            <w:vAlign w:val="bottom"/>
            <w:hideMark/>
          </w:tcPr>
          <w:p w14:paraId="6CAB0F15" w14:textId="7ECF85AB"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 xml:space="preserve">Code </w:t>
            </w:r>
            <w:r w:rsidR="006267D4" w:rsidRPr="000B5009">
              <w:rPr>
                <w:rFonts w:ascii="Calibri" w:eastAsia="Times New Roman" w:hAnsi="Calibri" w:cs="Calibri"/>
                <w:color w:val="000000"/>
                <w:lang w:eastAsia="en-IN"/>
              </w:rPr>
              <w:t>identifying</w:t>
            </w:r>
            <w:r w:rsidRPr="000B5009">
              <w:rPr>
                <w:rFonts w:ascii="Calibri" w:eastAsia="Times New Roman" w:hAnsi="Calibri" w:cs="Calibri"/>
                <w:color w:val="000000"/>
                <w:lang w:eastAsia="en-IN"/>
              </w:rPr>
              <w:t xml:space="preserve"> the appropriation</w:t>
            </w:r>
          </w:p>
        </w:tc>
      </w:tr>
      <w:tr w:rsidR="000B5009" w:rsidRPr="000B5009" w14:paraId="144CAA64" w14:textId="77777777" w:rsidTr="006267D4">
        <w:trPr>
          <w:trHeight w:val="300"/>
        </w:trPr>
        <w:tc>
          <w:tcPr>
            <w:tcW w:w="2740" w:type="dxa"/>
            <w:tcBorders>
              <w:top w:val="nil"/>
              <w:left w:val="single" w:sz="8" w:space="0" w:color="auto"/>
              <w:bottom w:val="single" w:sz="4" w:space="0" w:color="auto"/>
              <w:right w:val="single" w:sz="4" w:space="0" w:color="auto"/>
            </w:tcBorders>
            <w:shd w:val="clear" w:color="auto" w:fill="auto"/>
            <w:noWrap/>
            <w:vAlign w:val="bottom"/>
            <w:hideMark/>
          </w:tcPr>
          <w:p w14:paraId="200CF608" w14:textId="77777777" w:rsidR="000B5009" w:rsidRPr="000B5009" w:rsidRDefault="000B5009" w:rsidP="000B5009">
            <w:pPr>
              <w:spacing w:after="0" w:line="240" w:lineRule="auto"/>
              <w:rPr>
                <w:rFonts w:ascii="Book Antiqua" w:eastAsia="Times New Roman" w:hAnsi="Book Antiqua" w:cs="Calibri"/>
                <w:color w:val="000000"/>
                <w:sz w:val="20"/>
                <w:szCs w:val="20"/>
                <w:lang w:eastAsia="en-IN"/>
              </w:rPr>
            </w:pPr>
            <w:r w:rsidRPr="000B5009">
              <w:rPr>
                <w:rFonts w:ascii="Book Antiqua" w:eastAsia="Times New Roman" w:hAnsi="Book Antiqua" w:cs="Calibri"/>
                <w:color w:val="000000"/>
                <w:sz w:val="20"/>
                <w:szCs w:val="20"/>
                <w:lang w:eastAsia="en-IN"/>
              </w:rPr>
              <w:t>Title Code</w:t>
            </w:r>
          </w:p>
        </w:tc>
        <w:tc>
          <w:tcPr>
            <w:tcW w:w="1361" w:type="dxa"/>
            <w:tcBorders>
              <w:top w:val="nil"/>
              <w:left w:val="nil"/>
              <w:bottom w:val="single" w:sz="4" w:space="0" w:color="auto"/>
              <w:right w:val="single" w:sz="4" w:space="0" w:color="auto"/>
            </w:tcBorders>
            <w:shd w:val="clear" w:color="auto" w:fill="auto"/>
            <w:noWrap/>
            <w:vAlign w:val="bottom"/>
            <w:hideMark/>
          </w:tcPr>
          <w:p w14:paraId="2C475312"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Text</w:t>
            </w:r>
          </w:p>
        </w:tc>
        <w:tc>
          <w:tcPr>
            <w:tcW w:w="4394" w:type="dxa"/>
            <w:tcBorders>
              <w:top w:val="nil"/>
              <w:left w:val="nil"/>
              <w:bottom w:val="single" w:sz="4" w:space="0" w:color="auto"/>
              <w:right w:val="single" w:sz="8" w:space="0" w:color="auto"/>
            </w:tcBorders>
            <w:shd w:val="clear" w:color="auto" w:fill="auto"/>
            <w:noWrap/>
            <w:vAlign w:val="bottom"/>
            <w:hideMark/>
          </w:tcPr>
          <w:p w14:paraId="474A9BED" w14:textId="34E2303F"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 xml:space="preserve">Code </w:t>
            </w:r>
            <w:r w:rsidR="006267D4" w:rsidRPr="000B5009">
              <w:rPr>
                <w:rFonts w:ascii="Calibri" w:eastAsia="Times New Roman" w:hAnsi="Calibri" w:cs="Calibri"/>
                <w:color w:val="000000"/>
                <w:lang w:eastAsia="en-IN"/>
              </w:rPr>
              <w:t>identifying</w:t>
            </w:r>
            <w:r w:rsidRPr="000B5009">
              <w:rPr>
                <w:rFonts w:ascii="Calibri" w:eastAsia="Times New Roman" w:hAnsi="Calibri" w:cs="Calibri"/>
                <w:color w:val="000000"/>
                <w:lang w:eastAsia="en-IN"/>
              </w:rPr>
              <w:t xml:space="preserve"> the Job title</w:t>
            </w:r>
          </w:p>
        </w:tc>
      </w:tr>
      <w:tr w:rsidR="000B5009" w:rsidRPr="000B5009" w14:paraId="4125743D" w14:textId="77777777" w:rsidTr="006267D4">
        <w:trPr>
          <w:trHeight w:val="315"/>
        </w:trPr>
        <w:tc>
          <w:tcPr>
            <w:tcW w:w="2740" w:type="dxa"/>
            <w:tcBorders>
              <w:top w:val="nil"/>
              <w:left w:val="single" w:sz="8" w:space="0" w:color="auto"/>
              <w:bottom w:val="single" w:sz="8" w:space="0" w:color="auto"/>
              <w:right w:val="single" w:sz="4" w:space="0" w:color="auto"/>
            </w:tcBorders>
            <w:shd w:val="clear" w:color="auto" w:fill="auto"/>
            <w:noWrap/>
            <w:vAlign w:val="bottom"/>
            <w:hideMark/>
          </w:tcPr>
          <w:p w14:paraId="5C318941" w14:textId="77777777" w:rsidR="000B5009" w:rsidRPr="000B5009" w:rsidRDefault="000B5009" w:rsidP="000B5009">
            <w:pPr>
              <w:spacing w:after="0" w:line="240" w:lineRule="auto"/>
              <w:rPr>
                <w:rFonts w:ascii="Book Antiqua" w:eastAsia="Times New Roman" w:hAnsi="Book Antiqua" w:cs="Calibri"/>
                <w:color w:val="000000"/>
                <w:sz w:val="20"/>
                <w:szCs w:val="20"/>
                <w:lang w:eastAsia="en-IN"/>
              </w:rPr>
            </w:pPr>
            <w:r w:rsidRPr="000B5009">
              <w:rPr>
                <w:rFonts w:ascii="Book Antiqua" w:eastAsia="Times New Roman" w:hAnsi="Book Antiqua" w:cs="Calibri"/>
                <w:color w:val="000000"/>
                <w:sz w:val="20"/>
                <w:szCs w:val="20"/>
                <w:lang w:eastAsia="en-IN"/>
              </w:rPr>
              <w:t>Record ID</w:t>
            </w:r>
          </w:p>
        </w:tc>
        <w:tc>
          <w:tcPr>
            <w:tcW w:w="1361" w:type="dxa"/>
            <w:tcBorders>
              <w:top w:val="nil"/>
              <w:left w:val="nil"/>
              <w:bottom w:val="single" w:sz="8" w:space="0" w:color="auto"/>
              <w:right w:val="single" w:sz="4" w:space="0" w:color="auto"/>
            </w:tcBorders>
            <w:shd w:val="clear" w:color="auto" w:fill="auto"/>
            <w:noWrap/>
            <w:vAlign w:val="bottom"/>
            <w:hideMark/>
          </w:tcPr>
          <w:p w14:paraId="736B7507" w14:textId="77777777" w:rsidR="000B5009"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Text</w:t>
            </w:r>
          </w:p>
        </w:tc>
        <w:tc>
          <w:tcPr>
            <w:tcW w:w="4394" w:type="dxa"/>
            <w:tcBorders>
              <w:top w:val="nil"/>
              <w:left w:val="nil"/>
              <w:bottom w:val="single" w:sz="8" w:space="0" w:color="auto"/>
              <w:right w:val="single" w:sz="8" w:space="0" w:color="auto"/>
            </w:tcBorders>
            <w:shd w:val="clear" w:color="auto" w:fill="auto"/>
            <w:noWrap/>
            <w:vAlign w:val="bottom"/>
            <w:hideMark/>
          </w:tcPr>
          <w:p w14:paraId="7C757564" w14:textId="4994379B" w:rsidR="00281E5C" w:rsidRPr="000B5009" w:rsidRDefault="000B5009" w:rsidP="000B5009">
            <w:pPr>
              <w:spacing w:after="0" w:line="240" w:lineRule="auto"/>
              <w:rPr>
                <w:rFonts w:ascii="Calibri" w:eastAsia="Times New Roman" w:hAnsi="Calibri" w:cs="Calibri"/>
                <w:color w:val="000000"/>
                <w:lang w:eastAsia="en-IN"/>
              </w:rPr>
            </w:pPr>
            <w:r w:rsidRPr="000B5009">
              <w:rPr>
                <w:rFonts w:ascii="Calibri" w:eastAsia="Times New Roman" w:hAnsi="Calibri" w:cs="Calibri"/>
                <w:color w:val="000000"/>
                <w:lang w:eastAsia="en-IN"/>
              </w:rPr>
              <w:t>Payroll record ID</w:t>
            </w:r>
          </w:p>
        </w:tc>
      </w:tr>
    </w:tbl>
    <w:p w14:paraId="2B164D6F" w14:textId="071DAB8C" w:rsidR="00281E5C" w:rsidRDefault="00281E5C" w:rsidP="00281E5C"/>
    <w:p w14:paraId="184ACFA9" w14:textId="1BD04529" w:rsidR="00281E5C" w:rsidRDefault="00281E5C" w:rsidP="00281E5C">
      <w:pPr>
        <w:pStyle w:val="Heading2"/>
      </w:pPr>
      <w:r>
        <w:t xml:space="preserve">Tools and </w:t>
      </w:r>
      <w:r w:rsidRPr="00281E5C">
        <w:t>Technologies</w:t>
      </w:r>
    </w:p>
    <w:p w14:paraId="1FF9F97B" w14:textId="25D69F96" w:rsidR="00281E5C" w:rsidRDefault="00281E5C" w:rsidP="00281E5C">
      <w:pPr>
        <w:pStyle w:val="ListParagraph"/>
        <w:numPr>
          <w:ilvl w:val="0"/>
          <w:numId w:val="7"/>
        </w:numPr>
      </w:pPr>
      <w:r>
        <w:t>Microsoft Excel</w:t>
      </w:r>
    </w:p>
    <w:p w14:paraId="35B4F278" w14:textId="7E7DACBA" w:rsidR="00281E5C" w:rsidRDefault="00281E5C" w:rsidP="00281E5C">
      <w:pPr>
        <w:pStyle w:val="ListParagraph"/>
        <w:ind w:left="1440"/>
      </w:pPr>
      <w:r>
        <w:t>Data cleaning, Formatting, Formulas, VLOOKUP, H</w:t>
      </w:r>
      <w:r>
        <w:t>LOOKUP</w:t>
      </w:r>
      <w:r>
        <w:t>,</w:t>
      </w:r>
      <w:r w:rsidRPr="00281E5C">
        <w:t xml:space="preserve"> </w:t>
      </w:r>
      <w:r>
        <w:t>X</w:t>
      </w:r>
      <w:r>
        <w:t>LOOKUP</w:t>
      </w:r>
      <w:r>
        <w:t>, INDEX/MATCH, Pivot Tables and Charts</w:t>
      </w:r>
    </w:p>
    <w:p w14:paraId="4124BE2C" w14:textId="08C225E2" w:rsidR="00281E5C" w:rsidRDefault="00281E5C" w:rsidP="00281E5C">
      <w:pPr>
        <w:pStyle w:val="ListParagraph"/>
        <w:numPr>
          <w:ilvl w:val="0"/>
          <w:numId w:val="7"/>
        </w:numPr>
      </w:pPr>
      <w:r>
        <w:t>Microsoft Power BI</w:t>
      </w:r>
    </w:p>
    <w:p w14:paraId="1B3410D1" w14:textId="372E94BF" w:rsidR="00281E5C" w:rsidRDefault="00281E5C" w:rsidP="00281E5C">
      <w:pPr>
        <w:pStyle w:val="ListParagraph"/>
        <w:ind w:left="1440"/>
      </w:pPr>
      <w:r>
        <w:t>Data transformation, data modelling, DAX calculations, interactive visualisation and dashboard creation.</w:t>
      </w:r>
    </w:p>
    <w:p w14:paraId="110D3D27" w14:textId="75A7371F" w:rsidR="00281E5C" w:rsidRDefault="00281E5C" w:rsidP="00281E5C">
      <w:pPr>
        <w:pStyle w:val="Heading2"/>
      </w:pPr>
      <w:r>
        <w:t>Data Pre-processing (Excel)</w:t>
      </w:r>
    </w:p>
    <w:p w14:paraId="2AFA947A" w14:textId="4BF992EF" w:rsidR="00281E5C" w:rsidRDefault="00281E5C" w:rsidP="00281E5C">
      <w:pPr>
        <w:pStyle w:val="Heading3"/>
      </w:pPr>
      <w:r>
        <w:t>Task Performed</w:t>
      </w:r>
    </w:p>
    <w:p w14:paraId="4086B57D" w14:textId="349A464F" w:rsidR="00281E5C" w:rsidRDefault="00281E5C" w:rsidP="00281E5C">
      <w:pPr>
        <w:pStyle w:val="ListParagraph"/>
        <w:numPr>
          <w:ilvl w:val="0"/>
          <w:numId w:val="7"/>
        </w:numPr>
      </w:pPr>
      <w:r>
        <w:t>Data Cleaning: Reviewed and organised the payroll dataset.</w:t>
      </w:r>
    </w:p>
    <w:p w14:paraId="1D880F55" w14:textId="1D7645F9" w:rsidR="00281E5C" w:rsidRDefault="00281E5C" w:rsidP="00281E5C">
      <w:pPr>
        <w:pStyle w:val="ListParagraph"/>
        <w:numPr>
          <w:ilvl w:val="0"/>
          <w:numId w:val="7"/>
        </w:numPr>
      </w:pPr>
      <w:r>
        <w:t>Data Formatting: Standardised column names and number formats</w:t>
      </w:r>
    </w:p>
    <w:p w14:paraId="5D672F88" w14:textId="7B75A258" w:rsidR="00281E5C" w:rsidRDefault="00281E5C" w:rsidP="00281E5C">
      <w:pPr>
        <w:pStyle w:val="ListParagraph"/>
        <w:numPr>
          <w:ilvl w:val="0"/>
          <w:numId w:val="7"/>
        </w:numPr>
      </w:pPr>
      <w:r>
        <w:t xml:space="preserve">Lookup functions: </w:t>
      </w:r>
      <w:r w:rsidR="001E4A31">
        <w:t xml:space="preserve"> Used VLOOKUP, XLOOKUP, HLOOKUP and INDEX/MATCH to </w:t>
      </w:r>
      <w:proofErr w:type="spellStart"/>
      <w:r w:rsidR="001E4A31">
        <w:t>retrve</w:t>
      </w:r>
      <w:proofErr w:type="spellEnd"/>
      <w:r w:rsidR="001E4A31">
        <w:t xml:space="preserve"> employee information</w:t>
      </w:r>
    </w:p>
    <w:p w14:paraId="6AE20DFD" w14:textId="504E4181" w:rsidR="001E4A31" w:rsidRDefault="001E4A31" w:rsidP="00281E5C">
      <w:pPr>
        <w:pStyle w:val="ListParagraph"/>
        <w:numPr>
          <w:ilvl w:val="0"/>
          <w:numId w:val="7"/>
        </w:numPr>
      </w:pPr>
      <w:r>
        <w:t>Filtering and Sorting: organised payroll records for analysis</w:t>
      </w:r>
    </w:p>
    <w:p w14:paraId="6533DDFC" w14:textId="09CCB3D5" w:rsidR="001E4A31" w:rsidRDefault="001E4A31" w:rsidP="00281E5C">
      <w:pPr>
        <w:pStyle w:val="ListParagraph"/>
        <w:numPr>
          <w:ilvl w:val="0"/>
          <w:numId w:val="7"/>
        </w:numPr>
      </w:pPr>
      <w:r>
        <w:t>Pivot Table: Summarised totals payroll by department, job title and payroll period.</w:t>
      </w:r>
    </w:p>
    <w:p w14:paraId="0D1BB31F" w14:textId="1BCCFACE" w:rsidR="001E4A31" w:rsidRDefault="001E4A31" w:rsidP="00281E5C">
      <w:pPr>
        <w:pStyle w:val="ListParagraph"/>
        <w:numPr>
          <w:ilvl w:val="0"/>
          <w:numId w:val="7"/>
        </w:numPr>
      </w:pPr>
      <w:r>
        <w:t>Dashboard: Created and Excel dashboard with payroll charts and key metrics.</w:t>
      </w:r>
    </w:p>
    <w:p w14:paraId="3C9DA8D7" w14:textId="180708D2" w:rsidR="00281E5C" w:rsidRDefault="00FF55E7" w:rsidP="00FF55E7">
      <w:pPr>
        <w:pStyle w:val="Heading2"/>
      </w:pPr>
      <w:r>
        <w:t>Excel Analysis and Findings</w:t>
      </w:r>
    </w:p>
    <w:p w14:paraId="60EA315C" w14:textId="18E8DE50" w:rsidR="00FF55E7" w:rsidRDefault="00FF55E7" w:rsidP="00FF55E7">
      <w:pPr>
        <w:pStyle w:val="ListParagraph"/>
        <w:numPr>
          <w:ilvl w:val="0"/>
          <w:numId w:val="8"/>
        </w:numPr>
      </w:pPr>
      <w:r>
        <w:t>Calculate total and average payroll amounts.</w:t>
      </w:r>
    </w:p>
    <w:p w14:paraId="38A5592A" w14:textId="778D7D8E" w:rsidR="00FF55E7" w:rsidRDefault="00FF55E7" w:rsidP="00FF55E7">
      <w:pPr>
        <w:pStyle w:val="ListParagraph"/>
        <w:numPr>
          <w:ilvl w:val="0"/>
          <w:numId w:val="8"/>
        </w:numPr>
      </w:pPr>
      <w:r>
        <w:t>Analysed payroll costs by department and job title.</w:t>
      </w:r>
    </w:p>
    <w:p w14:paraId="5B606B11" w14:textId="56AE4B59" w:rsidR="00FF55E7" w:rsidRDefault="00FF55E7" w:rsidP="00FF55E7">
      <w:pPr>
        <w:pStyle w:val="ListParagraph"/>
        <w:numPr>
          <w:ilvl w:val="0"/>
          <w:numId w:val="8"/>
        </w:numPr>
      </w:pPr>
      <w:r>
        <w:t>Compared payroll amounts across different pay period.</w:t>
      </w:r>
    </w:p>
    <w:p w14:paraId="379598D0" w14:textId="2BC2AC52" w:rsidR="00FF55E7" w:rsidRDefault="00FF55E7" w:rsidP="00FF55E7">
      <w:pPr>
        <w:pStyle w:val="ListParagraph"/>
        <w:numPr>
          <w:ilvl w:val="0"/>
          <w:numId w:val="8"/>
        </w:numPr>
      </w:pPr>
      <w:r>
        <w:t xml:space="preserve">Used lookup formulas to retrieve employee information </w:t>
      </w:r>
    </w:p>
    <w:p w14:paraId="3084D45B" w14:textId="4060176C" w:rsidR="00FF55E7" w:rsidRDefault="00FF55E7" w:rsidP="00FF55E7">
      <w:pPr>
        <w:pStyle w:val="ListParagraph"/>
        <w:numPr>
          <w:ilvl w:val="0"/>
          <w:numId w:val="8"/>
        </w:numPr>
      </w:pPr>
      <w:r>
        <w:t>Created pivot tables and charts to summarise payroll data.</w:t>
      </w:r>
    </w:p>
    <w:p w14:paraId="1BDD44AB" w14:textId="77777777" w:rsidR="00B47D0E" w:rsidRDefault="00FF55E7" w:rsidP="00FF55E7">
      <w:pPr>
        <w:pStyle w:val="ListParagraph"/>
        <w:numPr>
          <w:ilvl w:val="0"/>
          <w:numId w:val="8"/>
        </w:numPr>
      </w:pPr>
      <w:r>
        <w:t xml:space="preserve">Developed an Excel dashboard to present key payroll insights </w:t>
      </w:r>
      <w:r w:rsidR="00140B60">
        <w:t xml:space="preserve"> </w:t>
      </w:r>
      <w:r w:rsidR="00E83240">
        <w:t xml:space="preserve"> </w:t>
      </w:r>
    </w:p>
    <w:p w14:paraId="416F5A2F" w14:textId="61FBDCE2" w:rsidR="00FF55E7" w:rsidRDefault="00B47D0E" w:rsidP="00B47D0E">
      <w:pPr>
        <w:pStyle w:val="Heading2"/>
      </w:pPr>
      <w:r>
        <w:t>Project Limitations</w:t>
      </w:r>
    </w:p>
    <w:p w14:paraId="1655C37D" w14:textId="4DE8B300" w:rsidR="00B47D0E" w:rsidRDefault="00B47D0E" w:rsidP="00B47D0E">
      <w:pPr>
        <w:pStyle w:val="ListParagraph"/>
        <w:numPr>
          <w:ilvl w:val="0"/>
          <w:numId w:val="9"/>
        </w:numPr>
      </w:pPr>
      <w:r>
        <w:t>The dataset does not contain detailed federal and state payroll tax information.</w:t>
      </w:r>
    </w:p>
    <w:p w14:paraId="7327D406" w14:textId="27A38A86" w:rsidR="00B47D0E" w:rsidRDefault="00B47D0E" w:rsidP="00B47D0E">
      <w:pPr>
        <w:pStyle w:val="ListParagraph"/>
        <w:numPr>
          <w:ilvl w:val="0"/>
          <w:numId w:val="9"/>
        </w:numPr>
      </w:pPr>
      <w:r>
        <w:t>The analysis focuses mainly on payroll costs by department, Job title and pay period.</w:t>
      </w:r>
    </w:p>
    <w:p w14:paraId="4805F94A" w14:textId="5C7F3D5C" w:rsidR="00B47D0E" w:rsidRDefault="00B47D0E" w:rsidP="00B47D0E">
      <w:pPr>
        <w:pStyle w:val="ListParagraph"/>
        <w:numPr>
          <w:ilvl w:val="0"/>
          <w:numId w:val="9"/>
        </w:numPr>
      </w:pPr>
      <w:r>
        <w:t>The Power BI dashboard will be developed in the next page.</w:t>
      </w:r>
    </w:p>
    <w:p w14:paraId="1861D182" w14:textId="1C23DC76" w:rsidR="00B47D0E" w:rsidRDefault="00B47D0E" w:rsidP="00B47D0E">
      <w:pPr>
        <w:pStyle w:val="Heading2"/>
      </w:pPr>
      <w:r>
        <w:t>Conclusion</w:t>
      </w:r>
    </w:p>
    <w:p w14:paraId="26CD5790" w14:textId="3DD5B3F6" w:rsidR="00B47D0E" w:rsidRDefault="00B47D0E" w:rsidP="00B47D0E">
      <w:r>
        <w:tab/>
        <w:t>This project helped analyse US employee payroll data using Microsoft Excel. Data cleaning, formulas, Pivot tables, Lookup functions and charts were used to understand payroll coasts across departments, job titles and pay periods.</w:t>
      </w:r>
    </w:p>
    <w:p w14:paraId="4A65C2B4" w14:textId="4DCFD3FC" w:rsidR="00B47D0E" w:rsidRDefault="00B47D0E" w:rsidP="00B47D0E">
      <w:r>
        <w:tab/>
        <w:t>The next stage is to develop an interactive Power BI dashboard for better data visualisation and analysis.</w:t>
      </w:r>
    </w:p>
    <w:p w14:paraId="39044A02" w14:textId="77777777" w:rsidR="00B47D0E" w:rsidRDefault="00B47D0E" w:rsidP="00B47D0E"/>
    <w:p w14:paraId="0DD36791" w14:textId="77777777" w:rsidR="00B47D0E" w:rsidRPr="00B47D0E" w:rsidRDefault="00B47D0E" w:rsidP="00B47D0E"/>
    <w:p w14:paraId="24CB54A3" w14:textId="77777777" w:rsidR="00FF55E7" w:rsidRPr="00FF55E7" w:rsidRDefault="00FF55E7" w:rsidP="00FF55E7"/>
    <w:p w14:paraId="03EAE266" w14:textId="77777777" w:rsidR="00281E5C" w:rsidRPr="00281E5C" w:rsidRDefault="00281E5C" w:rsidP="00281E5C">
      <w:pPr>
        <w:ind w:left="720"/>
      </w:pPr>
    </w:p>
    <w:p w14:paraId="4BCC0598" w14:textId="2017CBFE" w:rsidR="00281E5C" w:rsidRPr="00281E5C" w:rsidRDefault="00281E5C" w:rsidP="00281E5C">
      <w:r>
        <w:tab/>
      </w:r>
      <w:r>
        <w:tab/>
      </w:r>
    </w:p>
    <w:p w14:paraId="058BECCD" w14:textId="628ECD77" w:rsidR="00281E5C" w:rsidRPr="00281E5C" w:rsidRDefault="00281E5C" w:rsidP="00281E5C">
      <w:pPr>
        <w:pStyle w:val="Heading2"/>
      </w:pPr>
    </w:p>
    <w:sectPr w:rsidR="00281E5C" w:rsidRPr="00281E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CF5344"/>
    <w:multiLevelType w:val="hybridMultilevel"/>
    <w:tmpl w:val="5D9231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3747816"/>
    <w:multiLevelType w:val="hybridMultilevel"/>
    <w:tmpl w:val="56F8C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815088"/>
    <w:multiLevelType w:val="hybridMultilevel"/>
    <w:tmpl w:val="FDD8F85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6EF5E18"/>
    <w:multiLevelType w:val="hybridMultilevel"/>
    <w:tmpl w:val="1528EA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F631239"/>
    <w:multiLevelType w:val="hybridMultilevel"/>
    <w:tmpl w:val="7B5CF4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877FFA"/>
    <w:multiLevelType w:val="hybridMultilevel"/>
    <w:tmpl w:val="F8BAA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5C31A6"/>
    <w:multiLevelType w:val="hybridMultilevel"/>
    <w:tmpl w:val="DDA224E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1980530"/>
    <w:multiLevelType w:val="hybridMultilevel"/>
    <w:tmpl w:val="6BB44F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3E4085B"/>
    <w:multiLevelType w:val="hybridMultilevel"/>
    <w:tmpl w:val="15DA99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2"/>
  </w:num>
  <w:num w:numId="4">
    <w:abstractNumId w:val="3"/>
  </w:num>
  <w:num w:numId="5">
    <w:abstractNumId w:val="7"/>
  </w:num>
  <w:num w:numId="6">
    <w:abstractNumId w:val="5"/>
  </w:num>
  <w:num w:numId="7">
    <w:abstractNumId w:val="8"/>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FF9"/>
    <w:rsid w:val="000B5009"/>
    <w:rsid w:val="00140B60"/>
    <w:rsid w:val="001E4A31"/>
    <w:rsid w:val="00281E5C"/>
    <w:rsid w:val="004E1334"/>
    <w:rsid w:val="006267D4"/>
    <w:rsid w:val="009F787C"/>
    <w:rsid w:val="00B47D0E"/>
    <w:rsid w:val="00E83240"/>
    <w:rsid w:val="00F637D9"/>
    <w:rsid w:val="00FF2FF9"/>
    <w:rsid w:val="00FF55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74446"/>
  <w15:chartTrackingRefBased/>
  <w15:docId w15:val="{7A2B7AC0-FF5E-429A-A1D6-D4298D049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87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F78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F787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FF55E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87C"/>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9F787C"/>
    <w:pPr>
      <w:ind w:left="720"/>
      <w:contextualSpacing/>
    </w:pPr>
  </w:style>
  <w:style w:type="character" w:customStyle="1" w:styleId="Heading2Char">
    <w:name w:val="Heading 2 Char"/>
    <w:basedOn w:val="DefaultParagraphFont"/>
    <w:link w:val="Heading2"/>
    <w:uiPriority w:val="9"/>
    <w:rsid w:val="009F787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9F787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FF55E7"/>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252301">
      <w:bodyDiv w:val="1"/>
      <w:marLeft w:val="0"/>
      <w:marRight w:val="0"/>
      <w:marTop w:val="0"/>
      <w:marBottom w:val="0"/>
      <w:divBdr>
        <w:top w:val="none" w:sz="0" w:space="0" w:color="auto"/>
        <w:left w:val="none" w:sz="0" w:space="0" w:color="auto"/>
        <w:bottom w:val="none" w:sz="0" w:space="0" w:color="auto"/>
        <w:right w:val="none" w:sz="0" w:space="0" w:color="auto"/>
      </w:divBdr>
    </w:div>
    <w:div w:id="1928269264">
      <w:bodyDiv w:val="1"/>
      <w:marLeft w:val="0"/>
      <w:marRight w:val="0"/>
      <w:marTop w:val="0"/>
      <w:marBottom w:val="0"/>
      <w:divBdr>
        <w:top w:val="none" w:sz="0" w:space="0" w:color="auto"/>
        <w:left w:val="none" w:sz="0" w:space="0" w:color="auto"/>
        <w:bottom w:val="none" w:sz="0" w:space="0" w:color="auto"/>
        <w:right w:val="none" w:sz="0" w:space="0" w:color="auto"/>
      </w:divBdr>
    </w:div>
    <w:div w:id="212507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77438-EDC1-4D5E-A7EE-64FB2B5FC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3</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2026-10-13T11:17:00Z</dcterms:created>
  <dcterms:modified xsi:type="dcterms:W3CDTF">2026-10-13T14:56:00Z</dcterms:modified>
</cp:coreProperties>
</file>