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Day - 01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HTML Introduction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is HTML?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Hyper Text Markup Language. It is used in creating a web application in structural manner (i.e., there are N no.of.tags to design a website)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start HTML Code?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Visual Studio Code -&gt; Create a file as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.html and type ! so the syntax of HTML Program appears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&lt;!DOCTYPE html&gt;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defines that this document is an HTML5 document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What are HTML Elements? 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HTML element is defined by a start tag, some content, and an end tag: &lt;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tagname&gt; Content goes here... &lt;/tagname&gt;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&lt;h1&gt;&lt;/h1&gt; - First Heading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&lt;p&gt;&lt;/p&gt; - Paragraph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&lt;br&gt; - break (text appears in next line)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&lt;hr&gt; - Horizontal Line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Where will be the CSS Loaded?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Header section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rFonts w:ascii="Calibri" w:cs="Calibri" w:eastAsia="Calibri" w:hAnsi="Calibri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HTML Editors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Notepad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also we can run the HTML program by saving the file as Name.HTML &amp; Run it in the web browser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H1 to H6 (There are 6 tags)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, H1 Tags will be used only 1 time for the website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HTML Attributes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 Links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tag is used to implement Hyperlink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 a href = “Link”&gt;Topic&lt;/a&gt; (a -&gt; Anchor Tag, href -&gt; url)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 Images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&lt;img src &gt;.....&lt;/img&gt;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Src -&gt; Attribute (Object Fit Command) in CSS, Image Path i.e., Using CSS we can overwrite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alt Attribute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alternate text for an image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Style Attribute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style="color:red;"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 Attribute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to declare the language of the Web page.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 Attribute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The value of the title attribute will be displayed as a tooltip when you mouse over the element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HTML Headings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HTML headings are defined with the &lt;h1&gt; to &lt;h6&gt; tags.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HTML Paragraphs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HTML &lt;p&gt; element defines a paragraph.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HTML &lt;br&gt; element defines a line break. (&lt;p&gt;This is&lt;br&gt;a paragraph&lt;br&gt;with line breaks.&lt;/p&gt;)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HTML &lt;pre&gt; element defines preformatted text.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text inside a &lt;pre&gt; element is displayed in a fixed-width font (usually Courier), and it preserves both spaces and line breaks.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HTML Styles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HTML style attribute has the following syntax: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&lt;tagname style="property:value;"&gt;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HTML Formatting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&lt;b&gt; - Bold text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&lt;strong&gt; - Important text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&lt;i&gt; - Italic text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&lt;em&gt; - Emphasized text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&lt;mark&gt; - Marked text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&lt;small&gt; - Smaller text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&lt;del&gt; - Deleted text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&lt;ins&gt; - Inserted text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&lt;sub&gt; - Subscript text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&lt;sup&gt; - Superscript text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HTML Quotations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HTML &lt;q&gt; tag defines a short quotation.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&lt;blockquote&gt; element defines a section that is quoted from another source.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HTML &lt;bdo&gt; tag is used to override the current text direction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 HTML &lt;abbr&gt; tag defines an abbreviation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HTML Comments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&lt;!-- Write your comments here →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HTML Colors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RGB - 0,0,255 (Blue Color)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HEX Value - #fffff (White)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