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F20DC2" w14:textId="6D2C6F87" w:rsidR="004367AA" w:rsidRDefault="00C535DE" w:rsidP="00C535DE">
      <w:pPr>
        <w:pStyle w:val="Title"/>
        <w:rPr>
          <w:lang w:val="en-US"/>
        </w:rPr>
      </w:pPr>
      <w:r>
        <w:rPr>
          <w:lang w:val="en-US"/>
        </w:rPr>
        <w:t xml:space="preserve">            Road Accident Analysis</w:t>
      </w:r>
    </w:p>
    <w:p w14:paraId="3BFA560C" w14:textId="77777777" w:rsidR="00C535DE" w:rsidRDefault="00C535DE" w:rsidP="00C535DE">
      <w:pPr>
        <w:rPr>
          <w:lang w:val="en-US"/>
        </w:rPr>
      </w:pPr>
    </w:p>
    <w:p w14:paraId="09444924" w14:textId="4450B0F6" w:rsidR="00C535DE" w:rsidRPr="00C535DE" w:rsidRDefault="00C535DE" w:rsidP="00C535DE">
      <w:r w:rsidRPr="00C535DE">
        <w:rPr>
          <w:b/>
          <w:bCs/>
        </w:rPr>
        <w:t>Road Accident Dashboard</w:t>
      </w:r>
    </w:p>
    <w:p w14:paraId="1BB69B02" w14:textId="77777777" w:rsidR="00C535DE" w:rsidRPr="00C535DE" w:rsidRDefault="00C535DE" w:rsidP="00C535DE">
      <w:r w:rsidRPr="00C535DE">
        <w:rPr>
          <w:b/>
          <w:bCs/>
        </w:rPr>
        <w:t>Objective:</w:t>
      </w:r>
      <w:r w:rsidRPr="00C535DE">
        <w:br/>
        <w:t>This dashboard provides an in-depth analysis of road accident data, offering actionable insights into accident trends, vehicle involvement, and road conditions to support road safety initiatives and policymaking.</w:t>
      </w:r>
    </w:p>
    <w:p w14:paraId="476566A8" w14:textId="77777777" w:rsidR="00C535DE" w:rsidRPr="00C535DE" w:rsidRDefault="00C535DE" w:rsidP="00C535DE">
      <w:r w:rsidRPr="00C535DE">
        <w:pict w14:anchorId="2673188A">
          <v:rect id="_x0000_i1101" style="width:0;height:1.5pt" o:hralign="center" o:hrstd="t" o:hr="t" fillcolor="#a0a0a0" stroked="f"/>
        </w:pict>
      </w:r>
    </w:p>
    <w:p w14:paraId="18200716" w14:textId="77777777" w:rsidR="00C535DE" w:rsidRPr="00C535DE" w:rsidRDefault="00C535DE" w:rsidP="00C535DE">
      <w:r w:rsidRPr="00C535DE">
        <w:rPr>
          <w:b/>
          <w:bCs/>
        </w:rPr>
        <w:t>Key Highlights:</w:t>
      </w:r>
    </w:p>
    <w:p w14:paraId="1FBC987B" w14:textId="77777777" w:rsidR="00C535DE" w:rsidRPr="00C535DE" w:rsidRDefault="00C535DE" w:rsidP="00C535DE">
      <w:pPr>
        <w:numPr>
          <w:ilvl w:val="0"/>
          <w:numId w:val="3"/>
        </w:numPr>
      </w:pPr>
      <w:r w:rsidRPr="00C535DE">
        <w:rPr>
          <w:b/>
          <w:bCs/>
        </w:rPr>
        <w:t>Casualty Metrics:</w:t>
      </w:r>
    </w:p>
    <w:p w14:paraId="21327715" w14:textId="77777777" w:rsidR="00C535DE" w:rsidRPr="00C535DE" w:rsidRDefault="00C535DE" w:rsidP="00C535DE">
      <w:pPr>
        <w:numPr>
          <w:ilvl w:val="1"/>
          <w:numId w:val="3"/>
        </w:numPr>
      </w:pPr>
      <w:r w:rsidRPr="00C535DE">
        <w:rPr>
          <w:b/>
          <w:bCs/>
        </w:rPr>
        <w:t>Total Casualties:</w:t>
      </w:r>
      <w:r w:rsidRPr="00C535DE">
        <w:t xml:space="preserve"> 417,883</w:t>
      </w:r>
    </w:p>
    <w:p w14:paraId="280F36A6" w14:textId="77777777" w:rsidR="00C535DE" w:rsidRPr="00C535DE" w:rsidRDefault="00C535DE" w:rsidP="00C535DE">
      <w:pPr>
        <w:numPr>
          <w:ilvl w:val="1"/>
          <w:numId w:val="3"/>
        </w:numPr>
      </w:pPr>
      <w:r w:rsidRPr="00C535DE">
        <w:t xml:space="preserve">Breakdown: </w:t>
      </w:r>
    </w:p>
    <w:p w14:paraId="6AB045DC" w14:textId="77777777" w:rsidR="00C535DE" w:rsidRPr="00C535DE" w:rsidRDefault="00C535DE" w:rsidP="00C535DE">
      <w:pPr>
        <w:numPr>
          <w:ilvl w:val="2"/>
          <w:numId w:val="3"/>
        </w:numPr>
      </w:pPr>
      <w:r w:rsidRPr="00C535DE">
        <w:rPr>
          <w:b/>
          <w:bCs/>
        </w:rPr>
        <w:t>Fatal Casualties:</w:t>
      </w:r>
      <w:r w:rsidRPr="00C535DE">
        <w:t xml:space="preserve"> 7,135 (1.7%)</w:t>
      </w:r>
    </w:p>
    <w:p w14:paraId="0774F4AC" w14:textId="77777777" w:rsidR="00C535DE" w:rsidRPr="00C535DE" w:rsidRDefault="00C535DE" w:rsidP="00C535DE">
      <w:pPr>
        <w:numPr>
          <w:ilvl w:val="2"/>
          <w:numId w:val="3"/>
        </w:numPr>
      </w:pPr>
      <w:r w:rsidRPr="00C535DE">
        <w:rPr>
          <w:b/>
          <w:bCs/>
        </w:rPr>
        <w:t>Serious Casualties:</w:t>
      </w:r>
      <w:r w:rsidRPr="00C535DE">
        <w:t xml:space="preserve"> 59,312 (14.2%)</w:t>
      </w:r>
    </w:p>
    <w:p w14:paraId="2CDB259B" w14:textId="77777777" w:rsidR="00C535DE" w:rsidRPr="00C535DE" w:rsidRDefault="00C535DE" w:rsidP="00C535DE">
      <w:pPr>
        <w:numPr>
          <w:ilvl w:val="2"/>
          <w:numId w:val="3"/>
        </w:numPr>
      </w:pPr>
      <w:r w:rsidRPr="00C535DE">
        <w:rPr>
          <w:b/>
          <w:bCs/>
        </w:rPr>
        <w:t>Slight Casualties:</w:t>
      </w:r>
      <w:r w:rsidRPr="00C535DE">
        <w:t xml:space="preserve"> 351,436 (84.1%)</w:t>
      </w:r>
    </w:p>
    <w:p w14:paraId="6E3E6AD8" w14:textId="77777777" w:rsidR="00C535DE" w:rsidRPr="00C535DE" w:rsidRDefault="00C535DE" w:rsidP="00C535DE">
      <w:pPr>
        <w:numPr>
          <w:ilvl w:val="0"/>
          <w:numId w:val="3"/>
        </w:numPr>
      </w:pPr>
      <w:r w:rsidRPr="00C535DE">
        <w:rPr>
          <w:b/>
          <w:bCs/>
        </w:rPr>
        <w:t>Vehicle Type Involvement:</w:t>
      </w:r>
    </w:p>
    <w:p w14:paraId="6B95E1DE" w14:textId="77777777" w:rsidR="00C535DE" w:rsidRPr="00C535DE" w:rsidRDefault="00C535DE" w:rsidP="00C535DE">
      <w:pPr>
        <w:numPr>
          <w:ilvl w:val="1"/>
          <w:numId w:val="3"/>
        </w:numPr>
      </w:pPr>
      <w:r w:rsidRPr="00C535DE">
        <w:t>Cars account for the majority of casualties (</w:t>
      </w:r>
      <w:r w:rsidRPr="00C535DE">
        <w:rPr>
          <w:b/>
          <w:bCs/>
        </w:rPr>
        <w:t>333,485</w:t>
      </w:r>
      <w:r w:rsidRPr="00C535DE">
        <w:t>, 79.8%).</w:t>
      </w:r>
    </w:p>
    <w:p w14:paraId="7006F629" w14:textId="77777777" w:rsidR="00C535DE" w:rsidRPr="00C535DE" w:rsidRDefault="00C535DE" w:rsidP="00C535DE">
      <w:pPr>
        <w:numPr>
          <w:ilvl w:val="1"/>
          <w:numId w:val="3"/>
        </w:numPr>
      </w:pPr>
      <w:r w:rsidRPr="00C535DE">
        <w:t>Other vehicles include motorcycles (</w:t>
      </w:r>
      <w:r w:rsidRPr="00C535DE">
        <w:rPr>
          <w:b/>
          <w:bCs/>
        </w:rPr>
        <w:t>33,672</w:t>
      </w:r>
      <w:r w:rsidRPr="00C535DE">
        <w:t>), trucks (</w:t>
      </w:r>
      <w:r w:rsidRPr="00C535DE">
        <w:rPr>
          <w:b/>
          <w:bCs/>
        </w:rPr>
        <w:t>33,472</w:t>
      </w:r>
      <w:r w:rsidRPr="00C535DE">
        <w:t>), and buses (</w:t>
      </w:r>
      <w:r w:rsidRPr="00C535DE">
        <w:rPr>
          <w:b/>
          <w:bCs/>
        </w:rPr>
        <w:t>12,798</w:t>
      </w:r>
      <w:r w:rsidRPr="00C535DE">
        <w:t>).</w:t>
      </w:r>
    </w:p>
    <w:p w14:paraId="561E6E1E" w14:textId="77777777" w:rsidR="00C535DE" w:rsidRPr="00C535DE" w:rsidRDefault="00C535DE" w:rsidP="00C535DE">
      <w:pPr>
        <w:numPr>
          <w:ilvl w:val="0"/>
          <w:numId w:val="3"/>
        </w:numPr>
      </w:pPr>
      <w:r w:rsidRPr="00C535DE">
        <w:rPr>
          <w:b/>
          <w:bCs/>
        </w:rPr>
        <w:t>Accident Trends:</w:t>
      </w:r>
    </w:p>
    <w:p w14:paraId="68734C0A" w14:textId="77777777" w:rsidR="00C535DE" w:rsidRPr="00C535DE" w:rsidRDefault="00C535DE" w:rsidP="00C535DE">
      <w:pPr>
        <w:numPr>
          <w:ilvl w:val="1"/>
          <w:numId w:val="3"/>
        </w:numPr>
      </w:pPr>
      <w:r w:rsidRPr="00C535DE">
        <w:rPr>
          <w:b/>
          <w:bCs/>
        </w:rPr>
        <w:t>Monthly Trends:</w:t>
      </w:r>
      <w:r w:rsidRPr="00C535DE">
        <w:t xml:space="preserve"> A year-on-year comparison of casualties for 2021 and 2022 shows relatively consistent trends, with minor seasonal fluctuations.</w:t>
      </w:r>
    </w:p>
    <w:p w14:paraId="2A38FEFD" w14:textId="77777777" w:rsidR="00C535DE" w:rsidRPr="00C535DE" w:rsidRDefault="00C535DE" w:rsidP="00C535DE">
      <w:pPr>
        <w:numPr>
          <w:ilvl w:val="1"/>
          <w:numId w:val="3"/>
        </w:numPr>
      </w:pPr>
      <w:r w:rsidRPr="00C535DE">
        <w:rPr>
          <w:b/>
          <w:bCs/>
        </w:rPr>
        <w:t>Casualties by Location:</w:t>
      </w:r>
      <w:r w:rsidRPr="00C535DE">
        <w:t xml:space="preserve"> Rural areas contribute to </w:t>
      </w:r>
      <w:r w:rsidRPr="00C535DE">
        <w:rPr>
          <w:b/>
          <w:bCs/>
        </w:rPr>
        <w:t>162,000 casualties</w:t>
      </w:r>
      <w:r w:rsidRPr="00C535DE">
        <w:t>, compared to urban areas.</w:t>
      </w:r>
    </w:p>
    <w:p w14:paraId="679B0434" w14:textId="77777777" w:rsidR="00C535DE" w:rsidRPr="00C535DE" w:rsidRDefault="00C535DE" w:rsidP="00C535DE">
      <w:pPr>
        <w:numPr>
          <w:ilvl w:val="0"/>
          <w:numId w:val="3"/>
        </w:numPr>
      </w:pPr>
      <w:r w:rsidRPr="00C535DE">
        <w:rPr>
          <w:b/>
          <w:bCs/>
        </w:rPr>
        <w:t>Road and Environmental Factors:</w:t>
      </w:r>
    </w:p>
    <w:p w14:paraId="40FD25FE" w14:textId="77777777" w:rsidR="00C535DE" w:rsidRPr="00C535DE" w:rsidRDefault="00C535DE" w:rsidP="00C535DE">
      <w:pPr>
        <w:numPr>
          <w:ilvl w:val="1"/>
          <w:numId w:val="3"/>
        </w:numPr>
      </w:pPr>
      <w:r w:rsidRPr="00C535DE">
        <w:rPr>
          <w:b/>
          <w:bCs/>
        </w:rPr>
        <w:t>By Road Type:</w:t>
      </w:r>
      <w:r w:rsidRPr="00C535DE">
        <w:t xml:space="preserve"> Most casualties occur on </w:t>
      </w:r>
      <w:r w:rsidRPr="00C535DE">
        <w:rPr>
          <w:b/>
          <w:bCs/>
        </w:rPr>
        <w:t>single carriageways (309.7k)</w:t>
      </w:r>
      <w:r w:rsidRPr="00C535DE">
        <w:t>, followed by dual carriageways and roundabouts.</w:t>
      </w:r>
    </w:p>
    <w:p w14:paraId="4AA758B7" w14:textId="77777777" w:rsidR="00C535DE" w:rsidRPr="00C535DE" w:rsidRDefault="00C535DE" w:rsidP="00C535DE">
      <w:pPr>
        <w:numPr>
          <w:ilvl w:val="1"/>
          <w:numId w:val="3"/>
        </w:numPr>
      </w:pPr>
      <w:r w:rsidRPr="00C535DE">
        <w:rPr>
          <w:b/>
          <w:bCs/>
        </w:rPr>
        <w:t>By Road Surface:</w:t>
      </w:r>
      <w:r w:rsidRPr="00C535DE">
        <w:t xml:space="preserve"> </w:t>
      </w:r>
      <w:r w:rsidRPr="00C535DE">
        <w:rPr>
          <w:b/>
          <w:bCs/>
        </w:rPr>
        <w:t>Dry roads</w:t>
      </w:r>
      <w:r w:rsidRPr="00C535DE">
        <w:t xml:space="preserve"> account for the majority of accidents (</w:t>
      </w:r>
      <w:r w:rsidRPr="00C535DE">
        <w:rPr>
          <w:b/>
          <w:bCs/>
        </w:rPr>
        <w:t>279,445</w:t>
      </w:r>
      <w:r w:rsidRPr="00C535DE">
        <w:t>), while wet or snowy roads contribute significantly (</w:t>
      </w:r>
      <w:r w:rsidRPr="00C535DE">
        <w:rPr>
          <w:b/>
          <w:bCs/>
        </w:rPr>
        <w:t>115,261</w:t>
      </w:r>
      <w:r w:rsidRPr="00C535DE">
        <w:t>).</w:t>
      </w:r>
    </w:p>
    <w:p w14:paraId="11033D59" w14:textId="77777777" w:rsidR="00C535DE" w:rsidRPr="00C535DE" w:rsidRDefault="00C535DE" w:rsidP="00C535DE">
      <w:pPr>
        <w:numPr>
          <w:ilvl w:val="1"/>
          <w:numId w:val="3"/>
        </w:numPr>
      </w:pPr>
      <w:r w:rsidRPr="00C535DE">
        <w:rPr>
          <w:b/>
          <w:bCs/>
        </w:rPr>
        <w:t>By Light Conditions:</w:t>
      </w:r>
      <w:r w:rsidRPr="00C535DE">
        <w:t xml:space="preserve"> Accidents predominantly happen in daylight (</w:t>
      </w:r>
      <w:r w:rsidRPr="00C535DE">
        <w:rPr>
          <w:b/>
          <w:bCs/>
        </w:rPr>
        <w:t>305,000</w:t>
      </w:r>
      <w:r w:rsidRPr="00C535DE">
        <w:t>), with a smaller fraction occurring in the dark.</w:t>
      </w:r>
    </w:p>
    <w:p w14:paraId="44554324" w14:textId="77777777" w:rsidR="00C535DE" w:rsidRPr="00C535DE" w:rsidRDefault="00C535DE" w:rsidP="00C535DE">
      <w:pPr>
        <w:numPr>
          <w:ilvl w:val="0"/>
          <w:numId w:val="3"/>
        </w:numPr>
      </w:pPr>
      <w:r w:rsidRPr="00C535DE">
        <w:rPr>
          <w:b/>
          <w:bCs/>
        </w:rPr>
        <w:lastRenderedPageBreak/>
        <w:t>Filters for Granular Analysis:</w:t>
      </w:r>
    </w:p>
    <w:p w14:paraId="15FDA4AE" w14:textId="77777777" w:rsidR="00C535DE" w:rsidRPr="00C535DE" w:rsidRDefault="00C535DE" w:rsidP="00C535DE">
      <w:pPr>
        <w:numPr>
          <w:ilvl w:val="1"/>
          <w:numId w:val="3"/>
        </w:numPr>
      </w:pPr>
      <w:r w:rsidRPr="00C535DE">
        <w:t xml:space="preserve">Users can </w:t>
      </w:r>
      <w:proofErr w:type="spellStart"/>
      <w:r w:rsidRPr="00C535DE">
        <w:t>analyze</w:t>
      </w:r>
      <w:proofErr w:type="spellEnd"/>
      <w:r w:rsidRPr="00C535DE">
        <w:t xml:space="preserve"> data by </w:t>
      </w:r>
      <w:r w:rsidRPr="00C535DE">
        <w:rPr>
          <w:b/>
          <w:bCs/>
        </w:rPr>
        <w:t>accident date, road type, light conditions, and location (rural/urban)</w:t>
      </w:r>
      <w:r w:rsidRPr="00C535DE">
        <w:t>.</w:t>
      </w:r>
    </w:p>
    <w:p w14:paraId="3EA37091" w14:textId="77777777" w:rsidR="00C535DE" w:rsidRPr="00C535DE" w:rsidRDefault="00C535DE" w:rsidP="00C535DE">
      <w:r w:rsidRPr="00C535DE">
        <w:pict w14:anchorId="28813782">
          <v:rect id="_x0000_i1102" style="width:0;height:1.5pt" o:hralign="center" o:hrstd="t" o:hr="t" fillcolor="#a0a0a0" stroked="f"/>
        </w:pict>
      </w:r>
    </w:p>
    <w:p w14:paraId="1F223DD9" w14:textId="77777777" w:rsidR="00C535DE" w:rsidRPr="00C535DE" w:rsidRDefault="00C535DE" w:rsidP="00C535DE">
      <w:r w:rsidRPr="00C535DE">
        <w:rPr>
          <w:b/>
          <w:bCs/>
        </w:rPr>
        <w:t>Actionable Recommendations:</w:t>
      </w:r>
    </w:p>
    <w:p w14:paraId="7FAB7922" w14:textId="77777777" w:rsidR="00C535DE" w:rsidRPr="00C535DE" w:rsidRDefault="00C535DE" w:rsidP="00C535DE">
      <w:pPr>
        <w:numPr>
          <w:ilvl w:val="0"/>
          <w:numId w:val="4"/>
        </w:numPr>
      </w:pPr>
      <w:r w:rsidRPr="00C535DE">
        <w:rPr>
          <w:b/>
          <w:bCs/>
        </w:rPr>
        <w:t>Road Safety Measures:</w:t>
      </w:r>
    </w:p>
    <w:p w14:paraId="7052FC3E" w14:textId="77777777" w:rsidR="00C535DE" w:rsidRPr="00C535DE" w:rsidRDefault="00C535DE" w:rsidP="00C535DE">
      <w:pPr>
        <w:numPr>
          <w:ilvl w:val="1"/>
          <w:numId w:val="4"/>
        </w:numPr>
      </w:pPr>
      <w:r w:rsidRPr="00C535DE">
        <w:t xml:space="preserve">Implement stricter safety regulations for </w:t>
      </w:r>
      <w:r w:rsidRPr="00C535DE">
        <w:rPr>
          <w:b/>
          <w:bCs/>
        </w:rPr>
        <w:t>cars</w:t>
      </w:r>
      <w:r w:rsidRPr="00C535DE">
        <w:t xml:space="preserve"> as they contribute to the majority of casualties.</w:t>
      </w:r>
    </w:p>
    <w:p w14:paraId="3AA3D022" w14:textId="77777777" w:rsidR="00C535DE" w:rsidRPr="00C535DE" w:rsidRDefault="00C535DE" w:rsidP="00C535DE">
      <w:pPr>
        <w:numPr>
          <w:ilvl w:val="1"/>
          <w:numId w:val="4"/>
        </w:numPr>
      </w:pPr>
      <w:r w:rsidRPr="00C535DE">
        <w:t xml:space="preserve">Enhance infrastructure on </w:t>
      </w:r>
      <w:r w:rsidRPr="00C535DE">
        <w:rPr>
          <w:b/>
          <w:bCs/>
        </w:rPr>
        <w:t>single carriageways</w:t>
      </w:r>
      <w:r w:rsidRPr="00C535DE">
        <w:t xml:space="preserve"> to reduce accident risk.</w:t>
      </w:r>
    </w:p>
    <w:p w14:paraId="39747AB3" w14:textId="77777777" w:rsidR="00C535DE" w:rsidRPr="00C535DE" w:rsidRDefault="00C535DE" w:rsidP="00C535DE">
      <w:pPr>
        <w:numPr>
          <w:ilvl w:val="0"/>
          <w:numId w:val="4"/>
        </w:numPr>
      </w:pPr>
      <w:r w:rsidRPr="00C535DE">
        <w:rPr>
          <w:b/>
          <w:bCs/>
        </w:rPr>
        <w:t>Policy Improvements:</w:t>
      </w:r>
    </w:p>
    <w:p w14:paraId="4493F068" w14:textId="77777777" w:rsidR="00C535DE" w:rsidRPr="00C535DE" w:rsidRDefault="00C535DE" w:rsidP="00C535DE">
      <w:pPr>
        <w:numPr>
          <w:ilvl w:val="1"/>
          <w:numId w:val="4"/>
        </w:numPr>
      </w:pPr>
      <w:r w:rsidRPr="00C535DE">
        <w:t>Focus on rural road safety through campaigns and improved traffic management systems.</w:t>
      </w:r>
    </w:p>
    <w:p w14:paraId="7A7A9547" w14:textId="77777777" w:rsidR="00C535DE" w:rsidRPr="00C535DE" w:rsidRDefault="00C535DE" w:rsidP="00C535DE">
      <w:pPr>
        <w:numPr>
          <w:ilvl w:val="1"/>
          <w:numId w:val="4"/>
        </w:numPr>
      </w:pPr>
      <w:r w:rsidRPr="00C535DE">
        <w:t>Address accidents during wet road conditions by improving drainage systems and warning systems.</w:t>
      </w:r>
    </w:p>
    <w:p w14:paraId="4BBDBA48" w14:textId="77777777" w:rsidR="00C535DE" w:rsidRPr="00C535DE" w:rsidRDefault="00C535DE" w:rsidP="00C535DE">
      <w:pPr>
        <w:numPr>
          <w:ilvl w:val="0"/>
          <w:numId w:val="4"/>
        </w:numPr>
      </w:pPr>
      <w:r w:rsidRPr="00C535DE">
        <w:rPr>
          <w:b/>
          <w:bCs/>
        </w:rPr>
        <w:t>Public Awareness:</w:t>
      </w:r>
    </w:p>
    <w:p w14:paraId="48A02ECD" w14:textId="77777777" w:rsidR="00C535DE" w:rsidRPr="00C535DE" w:rsidRDefault="00C535DE" w:rsidP="00C535DE">
      <w:pPr>
        <w:numPr>
          <w:ilvl w:val="1"/>
          <w:numId w:val="4"/>
        </w:numPr>
      </w:pPr>
      <w:r w:rsidRPr="00C535DE">
        <w:t>Conduct targeted awareness campaigns about road safety during high-casualty months.</w:t>
      </w:r>
    </w:p>
    <w:p w14:paraId="443055B9" w14:textId="77777777" w:rsidR="00C535DE" w:rsidRPr="00C535DE" w:rsidRDefault="00C535DE" w:rsidP="00C535DE">
      <w:pPr>
        <w:numPr>
          <w:ilvl w:val="1"/>
          <w:numId w:val="4"/>
        </w:numPr>
      </w:pPr>
      <w:r w:rsidRPr="00C535DE">
        <w:t>Promote the use of safety features like reflective signs during night driving.</w:t>
      </w:r>
    </w:p>
    <w:p w14:paraId="0D557F97" w14:textId="77777777" w:rsidR="00C535DE" w:rsidRPr="00C535DE" w:rsidRDefault="00C535DE" w:rsidP="00C535DE">
      <w:pPr>
        <w:numPr>
          <w:ilvl w:val="0"/>
          <w:numId w:val="4"/>
        </w:numPr>
      </w:pPr>
      <w:r w:rsidRPr="00C535DE">
        <w:rPr>
          <w:b/>
          <w:bCs/>
        </w:rPr>
        <w:t>Technological Interventions:</w:t>
      </w:r>
    </w:p>
    <w:p w14:paraId="240C6E1E" w14:textId="77777777" w:rsidR="00C535DE" w:rsidRPr="00C535DE" w:rsidRDefault="00C535DE" w:rsidP="00C535DE">
      <w:pPr>
        <w:numPr>
          <w:ilvl w:val="1"/>
          <w:numId w:val="4"/>
        </w:numPr>
      </w:pPr>
      <w:r w:rsidRPr="00C535DE">
        <w:t>Leverage advanced monitoring systems for rural areas and high-risk roads.</w:t>
      </w:r>
    </w:p>
    <w:p w14:paraId="0BE93976" w14:textId="77777777" w:rsidR="00C535DE" w:rsidRPr="00C535DE" w:rsidRDefault="00C535DE" w:rsidP="00C535DE">
      <w:pPr>
        <w:numPr>
          <w:ilvl w:val="1"/>
          <w:numId w:val="4"/>
        </w:numPr>
      </w:pPr>
      <w:r w:rsidRPr="00C535DE">
        <w:t>Integrate weather-based alerts to notify drivers about hazardous road conditions.</w:t>
      </w:r>
    </w:p>
    <w:p w14:paraId="0D4E1F10" w14:textId="77777777" w:rsidR="00C535DE" w:rsidRPr="00C535DE" w:rsidRDefault="00C535DE" w:rsidP="00C535DE">
      <w:r w:rsidRPr="00C535DE">
        <w:pict w14:anchorId="003B33BF">
          <v:rect id="_x0000_i1103" style="width:0;height:1.5pt" o:hralign="center" o:hrstd="t" o:hr="t" fillcolor="#a0a0a0" stroked="f"/>
        </w:pict>
      </w:r>
    </w:p>
    <w:p w14:paraId="090A6F53" w14:textId="77777777" w:rsidR="00C535DE" w:rsidRPr="00C535DE" w:rsidRDefault="00C535DE" w:rsidP="00C535DE">
      <w:r w:rsidRPr="00C535DE">
        <w:rPr>
          <w:b/>
          <w:bCs/>
        </w:rPr>
        <w:t>Conclusion:</w:t>
      </w:r>
      <w:r w:rsidRPr="00C535DE">
        <w:br/>
        <w:t>This dashboard serves as a vital tool for understanding accident patterns and driving data-driven strategies to improve road safety. By addressing key problem areas identified in the analysis, policymakers and stakeholders can reduce casualties and enhance overall traffic safety.</w:t>
      </w:r>
    </w:p>
    <w:p w14:paraId="4C2CB534" w14:textId="0B9B519A" w:rsidR="00C535DE" w:rsidRPr="00C535DE" w:rsidRDefault="00C535DE" w:rsidP="00C535DE">
      <w:r w:rsidRPr="00C535DE">
        <w:pict w14:anchorId="7A3CDEBB">
          <v:rect id="_x0000_i1104" style="width:0;height:1.5pt" o:hralign="center" o:hrstd="t" o:hr="t" fillcolor="#a0a0a0" stroked="f"/>
        </w:pict>
      </w:r>
    </w:p>
    <w:p w14:paraId="70C71291" w14:textId="77777777" w:rsidR="00C535DE" w:rsidRDefault="00C535DE" w:rsidP="00C535DE">
      <w:pPr>
        <w:rPr>
          <w:lang w:val="en-US"/>
        </w:rPr>
      </w:pPr>
    </w:p>
    <w:sectPr w:rsidR="00C535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EB37B2"/>
    <w:multiLevelType w:val="multilevel"/>
    <w:tmpl w:val="AAFC2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4B339E"/>
    <w:multiLevelType w:val="multilevel"/>
    <w:tmpl w:val="0868F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7973B0"/>
    <w:multiLevelType w:val="multilevel"/>
    <w:tmpl w:val="D0A4C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F37F81"/>
    <w:multiLevelType w:val="multilevel"/>
    <w:tmpl w:val="73981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1952396">
    <w:abstractNumId w:val="3"/>
  </w:num>
  <w:num w:numId="2" w16cid:durableId="2102602297">
    <w:abstractNumId w:val="2"/>
  </w:num>
  <w:num w:numId="3" w16cid:durableId="881481114">
    <w:abstractNumId w:val="0"/>
  </w:num>
  <w:num w:numId="4" w16cid:durableId="4488652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5DE"/>
    <w:rsid w:val="001C005A"/>
    <w:rsid w:val="004367AA"/>
    <w:rsid w:val="00C53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A0714"/>
  <w15:chartTrackingRefBased/>
  <w15:docId w15:val="{62142166-B342-4D3B-BF49-92C113E45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35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35D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164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374</Words>
  <Characters>2134</Characters>
  <Application>Microsoft Office Word</Application>
  <DocSecurity>0</DocSecurity>
  <Lines>17</Lines>
  <Paragraphs>5</Paragraphs>
  <ScaleCrop>false</ScaleCrop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Nivithra Rajendran</dc:creator>
  <cp:keywords/>
  <dc:description/>
  <cp:lastModifiedBy>Nivithra Rajendran</cp:lastModifiedBy>
  <cp:revision>1</cp:revision>
  <dcterms:created xsi:type="dcterms:W3CDTF">2024-12-12T05:00:00Z</dcterms:created>
  <dcterms:modified xsi:type="dcterms:W3CDTF">2024-12-12T05:03:00Z</dcterms:modified>
</cp:coreProperties>
</file>