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EF61B" w14:textId="5816BDAA" w:rsidR="008B4481" w:rsidRPr="008B4481" w:rsidRDefault="008B4481" w:rsidP="008B4481">
      <w:pPr>
        <w:pStyle w:val="Heading1"/>
        <w:jc w:val="center"/>
      </w:pPr>
      <w:r w:rsidRPr="008B4481">
        <w:t xml:space="preserve">Vehicle Sales </w:t>
      </w:r>
      <w:r w:rsidR="00B71F70">
        <w:t>Analysis</w:t>
      </w:r>
    </w:p>
    <w:p w14:paraId="7D3F72F2" w14:textId="77777777" w:rsidR="008B4481" w:rsidRDefault="008B4481" w:rsidP="008B4481">
      <w:pPr>
        <w:rPr>
          <w:b/>
          <w:bCs/>
          <w:sz w:val="28"/>
          <w:szCs w:val="28"/>
        </w:rPr>
      </w:pPr>
    </w:p>
    <w:p w14:paraId="360425D4" w14:textId="0640C12C" w:rsidR="008B4481" w:rsidRPr="008B4481" w:rsidRDefault="008B4481" w:rsidP="008B4481">
      <w:pPr>
        <w:rPr>
          <w:b/>
          <w:bCs/>
          <w:sz w:val="28"/>
          <w:szCs w:val="28"/>
        </w:rPr>
      </w:pPr>
      <w:r w:rsidRPr="008B4481">
        <w:rPr>
          <w:b/>
          <w:bCs/>
          <w:sz w:val="28"/>
          <w:szCs w:val="28"/>
        </w:rPr>
        <w:t>Project Overview</w:t>
      </w:r>
    </w:p>
    <w:p w14:paraId="582BFC73" w14:textId="77777777" w:rsidR="008B4481" w:rsidRPr="008B4481" w:rsidRDefault="008B4481" w:rsidP="008B4481">
      <w:pPr>
        <w:rPr>
          <w:sz w:val="28"/>
          <w:szCs w:val="28"/>
        </w:rPr>
      </w:pPr>
      <w:r w:rsidRPr="008B4481">
        <w:rPr>
          <w:sz w:val="28"/>
          <w:szCs w:val="28"/>
        </w:rPr>
        <w:t>This Power BI dashboard provides comprehensive analytics for vehicle sales data across multiple geographic regions and product categories. The dashboard delivers insights into sales performance, quantity distributions, order statuses, and pricing correlations for a global vehicle dealership operation spanning from 2012 to 2017.</w:t>
      </w:r>
    </w:p>
    <w:p w14:paraId="2A80A331" w14:textId="77777777" w:rsidR="008B4481" w:rsidRPr="008B4481" w:rsidRDefault="008B4481" w:rsidP="008B4481">
      <w:pPr>
        <w:rPr>
          <w:b/>
          <w:bCs/>
          <w:sz w:val="28"/>
          <w:szCs w:val="28"/>
        </w:rPr>
      </w:pPr>
      <w:r w:rsidRPr="008B4481">
        <w:rPr>
          <w:b/>
          <w:bCs/>
          <w:sz w:val="28"/>
          <w:szCs w:val="28"/>
        </w:rPr>
        <w:t>Dashboard Architecture</w:t>
      </w:r>
    </w:p>
    <w:p w14:paraId="2401595B" w14:textId="77777777" w:rsidR="008B4481" w:rsidRPr="008B4481" w:rsidRDefault="008B4481" w:rsidP="008B4481">
      <w:pPr>
        <w:rPr>
          <w:b/>
          <w:bCs/>
          <w:sz w:val="28"/>
          <w:szCs w:val="28"/>
        </w:rPr>
      </w:pPr>
      <w:r w:rsidRPr="008B4481">
        <w:rPr>
          <w:b/>
          <w:bCs/>
          <w:sz w:val="28"/>
          <w:szCs w:val="28"/>
        </w:rPr>
        <w:t>Page 1: Sales Performance Overview</w:t>
      </w:r>
    </w:p>
    <w:p w14:paraId="62CDC7A1" w14:textId="77777777" w:rsidR="008B4481" w:rsidRPr="008B4481" w:rsidRDefault="008B4481" w:rsidP="008B4481">
      <w:pPr>
        <w:rPr>
          <w:sz w:val="28"/>
          <w:szCs w:val="28"/>
        </w:rPr>
      </w:pPr>
      <w:r w:rsidRPr="008B4481">
        <w:rPr>
          <w:b/>
          <w:bCs/>
          <w:sz w:val="28"/>
          <w:szCs w:val="28"/>
        </w:rPr>
        <w:t>Key Performance Indicators:</w:t>
      </w:r>
    </w:p>
    <w:p w14:paraId="0B7067F3" w14:textId="77777777" w:rsidR="008B4481" w:rsidRPr="008B4481" w:rsidRDefault="008B4481" w:rsidP="008B4481">
      <w:pPr>
        <w:numPr>
          <w:ilvl w:val="0"/>
          <w:numId w:val="1"/>
        </w:numPr>
        <w:rPr>
          <w:sz w:val="28"/>
          <w:szCs w:val="28"/>
        </w:rPr>
      </w:pPr>
      <w:r w:rsidRPr="008B4481">
        <w:rPr>
          <w:b/>
          <w:bCs/>
          <w:sz w:val="28"/>
          <w:szCs w:val="28"/>
        </w:rPr>
        <w:t>Total Sales</w:t>
      </w:r>
      <w:r w:rsidRPr="008B4481">
        <w:rPr>
          <w:sz w:val="28"/>
          <w:szCs w:val="28"/>
        </w:rPr>
        <w:t>: $8.07M across the analysis period</w:t>
      </w:r>
    </w:p>
    <w:p w14:paraId="72507D70" w14:textId="77777777" w:rsidR="008B4481" w:rsidRPr="008B4481" w:rsidRDefault="008B4481" w:rsidP="008B4481">
      <w:pPr>
        <w:numPr>
          <w:ilvl w:val="0"/>
          <w:numId w:val="1"/>
        </w:numPr>
        <w:rPr>
          <w:sz w:val="28"/>
          <w:szCs w:val="28"/>
        </w:rPr>
      </w:pPr>
      <w:r w:rsidRPr="008B4481">
        <w:rPr>
          <w:b/>
          <w:bCs/>
          <w:sz w:val="28"/>
          <w:szCs w:val="28"/>
        </w:rPr>
        <w:t>Total Quantity Ordered</w:t>
      </w:r>
      <w:r w:rsidRPr="008B4481">
        <w:rPr>
          <w:sz w:val="28"/>
          <w:szCs w:val="28"/>
        </w:rPr>
        <w:t>: 96K units</w:t>
      </w:r>
    </w:p>
    <w:p w14:paraId="14E91951" w14:textId="77777777" w:rsidR="008B4481" w:rsidRPr="008B4481" w:rsidRDefault="008B4481" w:rsidP="008B4481">
      <w:pPr>
        <w:numPr>
          <w:ilvl w:val="0"/>
          <w:numId w:val="1"/>
        </w:numPr>
        <w:rPr>
          <w:sz w:val="28"/>
          <w:szCs w:val="28"/>
        </w:rPr>
      </w:pPr>
      <w:r w:rsidRPr="008B4481">
        <w:rPr>
          <w:b/>
          <w:bCs/>
          <w:sz w:val="28"/>
          <w:szCs w:val="28"/>
        </w:rPr>
        <w:t>Time Period</w:t>
      </w:r>
      <w:r w:rsidRPr="008B4481">
        <w:rPr>
          <w:sz w:val="28"/>
          <w:szCs w:val="28"/>
        </w:rPr>
        <w:t xml:space="preserve">: January 1, </w:t>
      </w:r>
      <w:proofErr w:type="gramStart"/>
      <w:r w:rsidRPr="008B4481">
        <w:rPr>
          <w:sz w:val="28"/>
          <w:szCs w:val="28"/>
        </w:rPr>
        <w:t>2012</w:t>
      </w:r>
      <w:proofErr w:type="gramEnd"/>
      <w:r w:rsidRPr="008B4481">
        <w:rPr>
          <w:sz w:val="28"/>
          <w:szCs w:val="28"/>
        </w:rPr>
        <w:t xml:space="preserve"> to August 8, 2017</w:t>
      </w:r>
    </w:p>
    <w:p w14:paraId="4D7CF3FE" w14:textId="77777777" w:rsidR="008B4481" w:rsidRPr="008B4481" w:rsidRDefault="008B4481" w:rsidP="008B4481">
      <w:pPr>
        <w:rPr>
          <w:sz w:val="28"/>
          <w:szCs w:val="28"/>
        </w:rPr>
      </w:pPr>
      <w:r w:rsidRPr="008B4481">
        <w:rPr>
          <w:b/>
          <w:bCs/>
          <w:sz w:val="28"/>
          <w:szCs w:val="28"/>
        </w:rPr>
        <w:t>Interactive Controls:</w:t>
      </w:r>
    </w:p>
    <w:p w14:paraId="4DA9409F" w14:textId="77777777" w:rsidR="008B4481" w:rsidRPr="008B4481" w:rsidRDefault="008B4481" w:rsidP="008B4481">
      <w:pPr>
        <w:numPr>
          <w:ilvl w:val="0"/>
          <w:numId w:val="2"/>
        </w:numPr>
        <w:rPr>
          <w:sz w:val="28"/>
          <w:szCs w:val="28"/>
        </w:rPr>
      </w:pPr>
      <w:r w:rsidRPr="008B4481">
        <w:rPr>
          <w:sz w:val="28"/>
          <w:szCs w:val="28"/>
        </w:rPr>
        <w:t>Date range slider for temporal filtering</w:t>
      </w:r>
    </w:p>
    <w:p w14:paraId="7120FC6F" w14:textId="77777777" w:rsidR="008B4481" w:rsidRPr="008B4481" w:rsidRDefault="008B4481" w:rsidP="008B4481">
      <w:pPr>
        <w:numPr>
          <w:ilvl w:val="0"/>
          <w:numId w:val="2"/>
        </w:numPr>
        <w:rPr>
          <w:sz w:val="28"/>
          <w:szCs w:val="28"/>
        </w:rPr>
      </w:pPr>
      <w:r w:rsidRPr="008B4481">
        <w:rPr>
          <w:sz w:val="28"/>
          <w:szCs w:val="28"/>
        </w:rPr>
        <w:t xml:space="preserve">Order status multi-select filter with options: </w:t>
      </w:r>
    </w:p>
    <w:p w14:paraId="19812503" w14:textId="77777777" w:rsidR="008B4481" w:rsidRPr="008B4481" w:rsidRDefault="008B4481" w:rsidP="008B4481">
      <w:pPr>
        <w:numPr>
          <w:ilvl w:val="1"/>
          <w:numId w:val="2"/>
        </w:numPr>
        <w:rPr>
          <w:sz w:val="28"/>
          <w:szCs w:val="28"/>
        </w:rPr>
      </w:pPr>
      <w:r w:rsidRPr="008B4481">
        <w:rPr>
          <w:sz w:val="28"/>
          <w:szCs w:val="28"/>
        </w:rPr>
        <w:t>Cancelled</w:t>
      </w:r>
    </w:p>
    <w:p w14:paraId="0A75B325" w14:textId="77777777" w:rsidR="008B4481" w:rsidRPr="008B4481" w:rsidRDefault="008B4481" w:rsidP="008B4481">
      <w:pPr>
        <w:numPr>
          <w:ilvl w:val="1"/>
          <w:numId w:val="2"/>
        </w:numPr>
        <w:rPr>
          <w:sz w:val="28"/>
          <w:szCs w:val="28"/>
        </w:rPr>
      </w:pPr>
      <w:r w:rsidRPr="008B4481">
        <w:rPr>
          <w:sz w:val="28"/>
          <w:szCs w:val="28"/>
        </w:rPr>
        <w:t>Disputed</w:t>
      </w:r>
    </w:p>
    <w:p w14:paraId="606637C1" w14:textId="77777777" w:rsidR="008B4481" w:rsidRPr="008B4481" w:rsidRDefault="008B4481" w:rsidP="008B4481">
      <w:pPr>
        <w:numPr>
          <w:ilvl w:val="1"/>
          <w:numId w:val="2"/>
        </w:numPr>
        <w:rPr>
          <w:sz w:val="28"/>
          <w:szCs w:val="28"/>
        </w:rPr>
      </w:pPr>
      <w:r w:rsidRPr="008B4481">
        <w:rPr>
          <w:sz w:val="28"/>
          <w:szCs w:val="28"/>
        </w:rPr>
        <w:t>In Process</w:t>
      </w:r>
    </w:p>
    <w:p w14:paraId="4C75D27C" w14:textId="77777777" w:rsidR="008B4481" w:rsidRPr="008B4481" w:rsidRDefault="008B4481" w:rsidP="008B4481">
      <w:pPr>
        <w:numPr>
          <w:ilvl w:val="1"/>
          <w:numId w:val="2"/>
        </w:numPr>
        <w:rPr>
          <w:sz w:val="28"/>
          <w:szCs w:val="28"/>
        </w:rPr>
      </w:pPr>
      <w:r w:rsidRPr="008B4481">
        <w:rPr>
          <w:sz w:val="28"/>
          <w:szCs w:val="28"/>
        </w:rPr>
        <w:t>On Hold</w:t>
      </w:r>
    </w:p>
    <w:p w14:paraId="5F18C40C" w14:textId="77777777" w:rsidR="008B4481" w:rsidRPr="008B4481" w:rsidRDefault="008B4481" w:rsidP="008B4481">
      <w:pPr>
        <w:numPr>
          <w:ilvl w:val="1"/>
          <w:numId w:val="2"/>
        </w:numPr>
        <w:rPr>
          <w:sz w:val="28"/>
          <w:szCs w:val="28"/>
        </w:rPr>
      </w:pPr>
      <w:r w:rsidRPr="008B4481">
        <w:rPr>
          <w:sz w:val="28"/>
          <w:szCs w:val="28"/>
        </w:rPr>
        <w:t>Resolved</w:t>
      </w:r>
    </w:p>
    <w:p w14:paraId="5425FADE" w14:textId="77777777" w:rsidR="008B4481" w:rsidRPr="008B4481" w:rsidRDefault="008B4481" w:rsidP="008B4481">
      <w:pPr>
        <w:numPr>
          <w:ilvl w:val="1"/>
          <w:numId w:val="2"/>
        </w:numPr>
        <w:rPr>
          <w:sz w:val="28"/>
          <w:szCs w:val="28"/>
        </w:rPr>
      </w:pPr>
      <w:r w:rsidRPr="008B4481">
        <w:rPr>
          <w:sz w:val="28"/>
          <w:szCs w:val="28"/>
        </w:rPr>
        <w:t>Shipped</w:t>
      </w:r>
    </w:p>
    <w:p w14:paraId="5015EFD0" w14:textId="77777777" w:rsidR="008B4481" w:rsidRPr="008B4481" w:rsidRDefault="008B4481" w:rsidP="008B4481">
      <w:pPr>
        <w:numPr>
          <w:ilvl w:val="0"/>
          <w:numId w:val="2"/>
        </w:numPr>
        <w:rPr>
          <w:sz w:val="28"/>
          <w:szCs w:val="28"/>
        </w:rPr>
      </w:pPr>
      <w:r w:rsidRPr="008B4481">
        <w:rPr>
          <w:sz w:val="28"/>
          <w:szCs w:val="28"/>
        </w:rPr>
        <w:t>"Clear all slicers" functionality for quick filter reset</w:t>
      </w:r>
    </w:p>
    <w:p w14:paraId="749DDE3E" w14:textId="77777777" w:rsidR="008B4481" w:rsidRPr="008B4481" w:rsidRDefault="008B4481" w:rsidP="008B4481">
      <w:pPr>
        <w:rPr>
          <w:sz w:val="28"/>
          <w:szCs w:val="28"/>
        </w:rPr>
      </w:pPr>
      <w:r w:rsidRPr="008B4481">
        <w:rPr>
          <w:b/>
          <w:bCs/>
          <w:sz w:val="28"/>
          <w:szCs w:val="28"/>
        </w:rPr>
        <w:lastRenderedPageBreak/>
        <w:t>Sales Geographic Analysis:</w:t>
      </w:r>
    </w:p>
    <w:p w14:paraId="6763EF00" w14:textId="77777777" w:rsidR="008B4481" w:rsidRPr="008B4481" w:rsidRDefault="008B4481" w:rsidP="008B4481">
      <w:pPr>
        <w:numPr>
          <w:ilvl w:val="0"/>
          <w:numId w:val="3"/>
        </w:numPr>
        <w:rPr>
          <w:sz w:val="28"/>
          <w:szCs w:val="28"/>
        </w:rPr>
      </w:pPr>
      <w:r w:rsidRPr="008B4481">
        <w:rPr>
          <w:b/>
          <w:bCs/>
          <w:sz w:val="28"/>
          <w:szCs w:val="28"/>
        </w:rPr>
        <w:t>Sales by Country</w:t>
      </w:r>
      <w:r w:rsidRPr="008B4481">
        <w:rPr>
          <w:sz w:val="28"/>
          <w:szCs w:val="28"/>
        </w:rPr>
        <w:t>: Bar chart visualization showing country-wise performance</w:t>
      </w:r>
    </w:p>
    <w:p w14:paraId="7FD4C437" w14:textId="77777777" w:rsidR="008B4481" w:rsidRPr="008B4481" w:rsidRDefault="008B4481" w:rsidP="008B4481">
      <w:pPr>
        <w:numPr>
          <w:ilvl w:val="0"/>
          <w:numId w:val="3"/>
        </w:numPr>
        <w:rPr>
          <w:sz w:val="28"/>
          <w:szCs w:val="28"/>
        </w:rPr>
      </w:pPr>
      <w:r w:rsidRPr="008B4481">
        <w:rPr>
          <w:b/>
          <w:bCs/>
          <w:sz w:val="28"/>
          <w:szCs w:val="28"/>
        </w:rPr>
        <w:t>Top Performing Markets</w:t>
      </w:r>
      <w:r w:rsidRPr="008B4481">
        <w:rPr>
          <w:sz w:val="28"/>
          <w:szCs w:val="28"/>
        </w:rPr>
        <w:t xml:space="preserve">: </w:t>
      </w:r>
    </w:p>
    <w:p w14:paraId="20785D6E" w14:textId="77777777" w:rsidR="008B4481" w:rsidRPr="008B4481" w:rsidRDefault="008B4481" w:rsidP="008B4481">
      <w:pPr>
        <w:numPr>
          <w:ilvl w:val="1"/>
          <w:numId w:val="3"/>
        </w:numPr>
        <w:rPr>
          <w:sz w:val="28"/>
          <w:szCs w:val="28"/>
        </w:rPr>
      </w:pPr>
      <w:r w:rsidRPr="008B4481">
        <w:rPr>
          <w:sz w:val="28"/>
          <w:szCs w:val="28"/>
        </w:rPr>
        <w:t>USA: Leading market with approximately $2.8M</w:t>
      </w:r>
    </w:p>
    <w:p w14:paraId="44A50AB8" w14:textId="77777777" w:rsidR="008B4481" w:rsidRPr="008B4481" w:rsidRDefault="008B4481" w:rsidP="008B4481">
      <w:pPr>
        <w:numPr>
          <w:ilvl w:val="1"/>
          <w:numId w:val="3"/>
        </w:numPr>
        <w:rPr>
          <w:sz w:val="28"/>
          <w:szCs w:val="28"/>
        </w:rPr>
      </w:pPr>
      <w:r w:rsidRPr="008B4481">
        <w:rPr>
          <w:sz w:val="28"/>
          <w:szCs w:val="28"/>
        </w:rPr>
        <w:t>Spain: Second largest with ~$1.2M</w:t>
      </w:r>
    </w:p>
    <w:p w14:paraId="0A9912CF" w14:textId="77777777" w:rsidR="008B4481" w:rsidRPr="008B4481" w:rsidRDefault="008B4481" w:rsidP="008B4481">
      <w:pPr>
        <w:numPr>
          <w:ilvl w:val="1"/>
          <w:numId w:val="3"/>
        </w:numPr>
        <w:rPr>
          <w:sz w:val="28"/>
          <w:szCs w:val="28"/>
        </w:rPr>
      </w:pPr>
      <w:r w:rsidRPr="008B4481">
        <w:rPr>
          <w:sz w:val="28"/>
          <w:szCs w:val="28"/>
        </w:rPr>
        <w:t>France: Third with ~$1.1M</w:t>
      </w:r>
    </w:p>
    <w:p w14:paraId="2D733A22" w14:textId="77777777" w:rsidR="008B4481" w:rsidRPr="008B4481" w:rsidRDefault="008B4481" w:rsidP="008B4481">
      <w:pPr>
        <w:numPr>
          <w:ilvl w:val="1"/>
          <w:numId w:val="3"/>
        </w:numPr>
        <w:rPr>
          <w:sz w:val="28"/>
          <w:szCs w:val="28"/>
        </w:rPr>
      </w:pPr>
      <w:r w:rsidRPr="008B4481">
        <w:rPr>
          <w:sz w:val="28"/>
          <w:szCs w:val="28"/>
        </w:rPr>
        <w:t>Australia: Strong performance with ~$0.8M</w:t>
      </w:r>
    </w:p>
    <w:p w14:paraId="388A0743" w14:textId="77777777" w:rsidR="008B4481" w:rsidRPr="008B4481" w:rsidRDefault="008B4481" w:rsidP="008B4481">
      <w:pPr>
        <w:numPr>
          <w:ilvl w:val="1"/>
          <w:numId w:val="3"/>
        </w:numPr>
        <w:rPr>
          <w:sz w:val="28"/>
          <w:szCs w:val="28"/>
        </w:rPr>
      </w:pPr>
      <w:r w:rsidRPr="008B4481">
        <w:rPr>
          <w:sz w:val="28"/>
          <w:szCs w:val="28"/>
        </w:rPr>
        <w:t>Additional markets across Europe, Asia, and other regions</w:t>
      </w:r>
    </w:p>
    <w:p w14:paraId="2245782C" w14:textId="77777777" w:rsidR="008B4481" w:rsidRPr="008B4481" w:rsidRDefault="008B4481" w:rsidP="008B4481">
      <w:pPr>
        <w:rPr>
          <w:sz w:val="28"/>
          <w:szCs w:val="28"/>
        </w:rPr>
      </w:pPr>
      <w:r w:rsidRPr="008B4481">
        <w:rPr>
          <w:b/>
          <w:bCs/>
          <w:sz w:val="28"/>
          <w:szCs w:val="28"/>
        </w:rPr>
        <w:t>Product Performance Analysis:</w:t>
      </w:r>
    </w:p>
    <w:p w14:paraId="5E1FF9DD" w14:textId="77777777" w:rsidR="008B4481" w:rsidRPr="008B4481" w:rsidRDefault="008B4481" w:rsidP="008B4481">
      <w:pPr>
        <w:numPr>
          <w:ilvl w:val="0"/>
          <w:numId w:val="4"/>
        </w:numPr>
        <w:rPr>
          <w:sz w:val="28"/>
          <w:szCs w:val="28"/>
        </w:rPr>
      </w:pPr>
      <w:r w:rsidRPr="008B4481">
        <w:rPr>
          <w:b/>
          <w:bCs/>
          <w:sz w:val="28"/>
          <w:szCs w:val="28"/>
        </w:rPr>
        <w:t>Sales by Product-line</w:t>
      </w:r>
      <w:r w:rsidRPr="008B4481">
        <w:rPr>
          <w:sz w:val="28"/>
          <w:szCs w:val="28"/>
        </w:rPr>
        <w:t>: Horizontal bar chart showing revenue distribution</w:t>
      </w:r>
    </w:p>
    <w:p w14:paraId="0BC170E0" w14:textId="77777777" w:rsidR="008B4481" w:rsidRPr="008B4481" w:rsidRDefault="008B4481" w:rsidP="008B4481">
      <w:pPr>
        <w:numPr>
          <w:ilvl w:val="1"/>
          <w:numId w:val="4"/>
        </w:numPr>
        <w:rPr>
          <w:sz w:val="28"/>
          <w:szCs w:val="28"/>
        </w:rPr>
      </w:pPr>
      <w:r w:rsidRPr="008B4481">
        <w:rPr>
          <w:sz w:val="28"/>
          <w:szCs w:val="28"/>
        </w:rPr>
        <w:t>Classic Cars: Dominant category (~$3.5M)</w:t>
      </w:r>
    </w:p>
    <w:p w14:paraId="1713EFD5" w14:textId="77777777" w:rsidR="008B4481" w:rsidRPr="008B4481" w:rsidRDefault="008B4481" w:rsidP="008B4481">
      <w:pPr>
        <w:numPr>
          <w:ilvl w:val="1"/>
          <w:numId w:val="4"/>
        </w:numPr>
        <w:rPr>
          <w:sz w:val="28"/>
          <w:szCs w:val="28"/>
        </w:rPr>
      </w:pPr>
      <w:r w:rsidRPr="008B4481">
        <w:rPr>
          <w:sz w:val="28"/>
          <w:szCs w:val="28"/>
        </w:rPr>
        <w:t>Vintage Cars: Second largest (~$1.8M)</w:t>
      </w:r>
    </w:p>
    <w:p w14:paraId="72E48987" w14:textId="77777777" w:rsidR="008B4481" w:rsidRPr="008B4481" w:rsidRDefault="008B4481" w:rsidP="008B4481">
      <w:pPr>
        <w:numPr>
          <w:ilvl w:val="1"/>
          <w:numId w:val="4"/>
        </w:numPr>
        <w:rPr>
          <w:sz w:val="28"/>
          <w:szCs w:val="28"/>
        </w:rPr>
      </w:pPr>
      <w:r w:rsidRPr="008B4481">
        <w:rPr>
          <w:sz w:val="28"/>
          <w:szCs w:val="28"/>
        </w:rPr>
        <w:t>Trucks and Buses: ~$1.1M</w:t>
      </w:r>
    </w:p>
    <w:p w14:paraId="447D075D" w14:textId="77777777" w:rsidR="008B4481" w:rsidRPr="008B4481" w:rsidRDefault="008B4481" w:rsidP="008B4481">
      <w:pPr>
        <w:numPr>
          <w:ilvl w:val="1"/>
          <w:numId w:val="4"/>
        </w:numPr>
        <w:rPr>
          <w:sz w:val="28"/>
          <w:szCs w:val="28"/>
        </w:rPr>
      </w:pPr>
      <w:r w:rsidRPr="008B4481">
        <w:rPr>
          <w:sz w:val="28"/>
          <w:szCs w:val="28"/>
        </w:rPr>
        <w:t>Motorcycles: ~$1.0M</w:t>
      </w:r>
    </w:p>
    <w:p w14:paraId="0B90566D" w14:textId="77777777" w:rsidR="008B4481" w:rsidRPr="008B4481" w:rsidRDefault="008B4481" w:rsidP="008B4481">
      <w:pPr>
        <w:numPr>
          <w:ilvl w:val="1"/>
          <w:numId w:val="4"/>
        </w:numPr>
        <w:rPr>
          <w:sz w:val="28"/>
          <w:szCs w:val="28"/>
        </w:rPr>
      </w:pPr>
      <w:r w:rsidRPr="008B4481">
        <w:rPr>
          <w:sz w:val="28"/>
          <w:szCs w:val="28"/>
        </w:rPr>
        <w:t>Planes: ~$1.0M</w:t>
      </w:r>
    </w:p>
    <w:p w14:paraId="3B504CB2" w14:textId="77777777" w:rsidR="008B4481" w:rsidRPr="008B4481" w:rsidRDefault="008B4481" w:rsidP="008B4481">
      <w:pPr>
        <w:numPr>
          <w:ilvl w:val="1"/>
          <w:numId w:val="4"/>
        </w:numPr>
        <w:rPr>
          <w:sz w:val="28"/>
          <w:szCs w:val="28"/>
        </w:rPr>
      </w:pPr>
      <w:r w:rsidRPr="008B4481">
        <w:rPr>
          <w:sz w:val="28"/>
          <w:szCs w:val="28"/>
        </w:rPr>
        <w:t>Ships: ~$0.7M</w:t>
      </w:r>
    </w:p>
    <w:p w14:paraId="129B0BE1" w14:textId="77777777" w:rsidR="008B4481" w:rsidRPr="008B4481" w:rsidRDefault="008B4481" w:rsidP="008B4481">
      <w:pPr>
        <w:numPr>
          <w:ilvl w:val="1"/>
          <w:numId w:val="4"/>
        </w:numPr>
        <w:rPr>
          <w:sz w:val="28"/>
          <w:szCs w:val="28"/>
        </w:rPr>
      </w:pPr>
      <w:r w:rsidRPr="008B4481">
        <w:rPr>
          <w:sz w:val="28"/>
          <w:szCs w:val="28"/>
        </w:rPr>
        <w:t>Trains: Minimal contribution</w:t>
      </w:r>
    </w:p>
    <w:p w14:paraId="61236797" w14:textId="77777777" w:rsidR="008B4481" w:rsidRPr="008B4481" w:rsidRDefault="008B4481" w:rsidP="008B4481">
      <w:pPr>
        <w:numPr>
          <w:ilvl w:val="0"/>
          <w:numId w:val="4"/>
        </w:numPr>
        <w:rPr>
          <w:sz w:val="28"/>
          <w:szCs w:val="28"/>
        </w:rPr>
      </w:pPr>
      <w:r w:rsidRPr="008B4481">
        <w:rPr>
          <w:b/>
          <w:bCs/>
          <w:sz w:val="28"/>
          <w:szCs w:val="28"/>
        </w:rPr>
        <w:t>Quantity Ordered by Product-line</w:t>
      </w:r>
      <w:r w:rsidRPr="008B4481">
        <w:rPr>
          <w:sz w:val="28"/>
          <w:szCs w:val="28"/>
        </w:rPr>
        <w:t>: Donut chart visualization</w:t>
      </w:r>
    </w:p>
    <w:p w14:paraId="2649F62E" w14:textId="77777777" w:rsidR="008B4481" w:rsidRPr="008B4481" w:rsidRDefault="008B4481" w:rsidP="008B4481">
      <w:pPr>
        <w:numPr>
          <w:ilvl w:val="1"/>
          <w:numId w:val="4"/>
        </w:numPr>
        <w:rPr>
          <w:sz w:val="28"/>
          <w:szCs w:val="28"/>
        </w:rPr>
      </w:pPr>
      <w:r w:rsidRPr="008B4481">
        <w:rPr>
          <w:sz w:val="28"/>
          <w:szCs w:val="28"/>
        </w:rPr>
        <w:t>Classic Cars: 33K units (largest volume)</w:t>
      </w:r>
    </w:p>
    <w:p w14:paraId="7E7612E1" w14:textId="77777777" w:rsidR="008B4481" w:rsidRPr="008B4481" w:rsidRDefault="008B4481" w:rsidP="008B4481">
      <w:pPr>
        <w:numPr>
          <w:ilvl w:val="1"/>
          <w:numId w:val="4"/>
        </w:numPr>
        <w:rPr>
          <w:sz w:val="28"/>
          <w:szCs w:val="28"/>
        </w:rPr>
      </w:pPr>
      <w:r w:rsidRPr="008B4481">
        <w:rPr>
          <w:sz w:val="28"/>
          <w:szCs w:val="28"/>
        </w:rPr>
        <w:t>Vintage Cars: 20K units</w:t>
      </w:r>
    </w:p>
    <w:p w14:paraId="12BF4F95" w14:textId="77777777" w:rsidR="008B4481" w:rsidRPr="008B4481" w:rsidRDefault="008B4481" w:rsidP="008B4481">
      <w:pPr>
        <w:numPr>
          <w:ilvl w:val="1"/>
          <w:numId w:val="4"/>
        </w:numPr>
        <w:rPr>
          <w:sz w:val="28"/>
          <w:szCs w:val="28"/>
        </w:rPr>
      </w:pPr>
      <w:r w:rsidRPr="008B4481">
        <w:rPr>
          <w:sz w:val="28"/>
          <w:szCs w:val="28"/>
        </w:rPr>
        <w:t>Motorcycles: 11K units</w:t>
      </w:r>
    </w:p>
    <w:p w14:paraId="505CB4C2" w14:textId="77777777" w:rsidR="008B4481" w:rsidRPr="008B4481" w:rsidRDefault="008B4481" w:rsidP="008B4481">
      <w:pPr>
        <w:numPr>
          <w:ilvl w:val="1"/>
          <w:numId w:val="4"/>
        </w:numPr>
        <w:rPr>
          <w:sz w:val="28"/>
          <w:szCs w:val="28"/>
        </w:rPr>
      </w:pPr>
      <w:r w:rsidRPr="008B4481">
        <w:rPr>
          <w:sz w:val="28"/>
          <w:szCs w:val="28"/>
        </w:rPr>
        <w:t>Planes: 11K units</w:t>
      </w:r>
    </w:p>
    <w:p w14:paraId="0F8F6812" w14:textId="77777777" w:rsidR="008B4481" w:rsidRPr="008B4481" w:rsidRDefault="008B4481" w:rsidP="008B4481">
      <w:pPr>
        <w:numPr>
          <w:ilvl w:val="1"/>
          <w:numId w:val="4"/>
        </w:numPr>
        <w:rPr>
          <w:sz w:val="28"/>
          <w:szCs w:val="28"/>
        </w:rPr>
      </w:pPr>
      <w:r w:rsidRPr="008B4481">
        <w:rPr>
          <w:sz w:val="28"/>
          <w:szCs w:val="28"/>
        </w:rPr>
        <w:t>Trucks and Buses: 11K units</w:t>
      </w:r>
    </w:p>
    <w:p w14:paraId="0B983C1B" w14:textId="77777777" w:rsidR="008B4481" w:rsidRPr="008B4481" w:rsidRDefault="008B4481" w:rsidP="008B4481">
      <w:pPr>
        <w:numPr>
          <w:ilvl w:val="1"/>
          <w:numId w:val="4"/>
        </w:numPr>
        <w:rPr>
          <w:sz w:val="28"/>
          <w:szCs w:val="28"/>
        </w:rPr>
      </w:pPr>
      <w:r w:rsidRPr="008B4481">
        <w:rPr>
          <w:sz w:val="28"/>
          <w:szCs w:val="28"/>
        </w:rPr>
        <w:lastRenderedPageBreak/>
        <w:t>Ships: 8K units</w:t>
      </w:r>
    </w:p>
    <w:p w14:paraId="6A4688CF" w14:textId="77777777" w:rsidR="008B4481" w:rsidRPr="008B4481" w:rsidRDefault="008B4481" w:rsidP="008B4481">
      <w:pPr>
        <w:numPr>
          <w:ilvl w:val="1"/>
          <w:numId w:val="4"/>
        </w:numPr>
        <w:rPr>
          <w:sz w:val="28"/>
          <w:szCs w:val="28"/>
        </w:rPr>
      </w:pPr>
      <w:r w:rsidRPr="008B4481">
        <w:rPr>
          <w:sz w:val="28"/>
          <w:szCs w:val="28"/>
        </w:rPr>
        <w:t>Trains: 3K units</w:t>
      </w:r>
    </w:p>
    <w:p w14:paraId="2EFB6576" w14:textId="77777777" w:rsidR="008B4481" w:rsidRPr="008B4481" w:rsidRDefault="008B4481" w:rsidP="008B4481">
      <w:pPr>
        <w:rPr>
          <w:sz w:val="28"/>
          <w:szCs w:val="28"/>
        </w:rPr>
      </w:pPr>
      <w:r w:rsidRPr="008B4481">
        <w:rPr>
          <w:b/>
          <w:bCs/>
          <w:sz w:val="28"/>
          <w:szCs w:val="28"/>
        </w:rPr>
        <w:t>Pricing Analysis:</w:t>
      </w:r>
    </w:p>
    <w:p w14:paraId="7D7027CC" w14:textId="77777777" w:rsidR="008B4481" w:rsidRPr="008B4481" w:rsidRDefault="008B4481" w:rsidP="008B4481">
      <w:pPr>
        <w:numPr>
          <w:ilvl w:val="0"/>
          <w:numId w:val="5"/>
        </w:numPr>
        <w:rPr>
          <w:sz w:val="28"/>
          <w:szCs w:val="28"/>
        </w:rPr>
      </w:pPr>
      <w:r w:rsidRPr="008B4481">
        <w:rPr>
          <w:b/>
          <w:bCs/>
          <w:sz w:val="28"/>
          <w:szCs w:val="28"/>
        </w:rPr>
        <w:t>Correlation between Quantity &amp; Price</w:t>
      </w:r>
      <w:r w:rsidRPr="008B4481">
        <w:rPr>
          <w:sz w:val="28"/>
          <w:szCs w:val="28"/>
        </w:rPr>
        <w:t>: Scatter plot revealing pricing strategies</w:t>
      </w:r>
    </w:p>
    <w:p w14:paraId="52B3A555" w14:textId="77777777" w:rsidR="008B4481" w:rsidRPr="008B4481" w:rsidRDefault="008B4481" w:rsidP="008B4481">
      <w:pPr>
        <w:numPr>
          <w:ilvl w:val="0"/>
          <w:numId w:val="5"/>
        </w:numPr>
        <w:rPr>
          <w:sz w:val="28"/>
          <w:szCs w:val="28"/>
        </w:rPr>
      </w:pPr>
      <w:r w:rsidRPr="008B4481">
        <w:rPr>
          <w:sz w:val="28"/>
          <w:szCs w:val="28"/>
        </w:rPr>
        <w:t>Price points ranging from $0 to $6K</w:t>
      </w:r>
    </w:p>
    <w:p w14:paraId="50DAA131" w14:textId="77777777" w:rsidR="008B4481" w:rsidRPr="008B4481" w:rsidRDefault="008B4481" w:rsidP="008B4481">
      <w:pPr>
        <w:numPr>
          <w:ilvl w:val="0"/>
          <w:numId w:val="5"/>
        </w:numPr>
        <w:rPr>
          <w:sz w:val="28"/>
          <w:szCs w:val="28"/>
        </w:rPr>
      </w:pPr>
      <w:r w:rsidRPr="008B4481">
        <w:rPr>
          <w:sz w:val="28"/>
          <w:szCs w:val="28"/>
        </w:rPr>
        <w:t>Quantity orders spanning 0 to 2000+ units</w:t>
      </w:r>
    </w:p>
    <w:p w14:paraId="6E66C38B" w14:textId="77777777" w:rsidR="008B4481" w:rsidRPr="008B4481" w:rsidRDefault="008B4481" w:rsidP="008B4481">
      <w:pPr>
        <w:numPr>
          <w:ilvl w:val="0"/>
          <w:numId w:val="5"/>
        </w:numPr>
        <w:rPr>
          <w:sz w:val="28"/>
          <w:szCs w:val="28"/>
        </w:rPr>
      </w:pPr>
      <w:r w:rsidRPr="008B4481">
        <w:rPr>
          <w:sz w:val="28"/>
          <w:szCs w:val="28"/>
        </w:rPr>
        <w:t>Clear clustering patterns indicating different product tiers and market segments</w:t>
      </w:r>
    </w:p>
    <w:p w14:paraId="7768972A" w14:textId="77777777" w:rsidR="008B4481" w:rsidRPr="008B4481" w:rsidRDefault="008B4481" w:rsidP="008B4481">
      <w:pPr>
        <w:rPr>
          <w:b/>
          <w:bCs/>
          <w:sz w:val="28"/>
          <w:szCs w:val="28"/>
        </w:rPr>
      </w:pPr>
      <w:r w:rsidRPr="008B4481">
        <w:rPr>
          <w:b/>
          <w:bCs/>
          <w:sz w:val="28"/>
          <w:szCs w:val="28"/>
        </w:rPr>
        <w:t>Page 2: Detailed Geographic and Operational Analysis</w:t>
      </w:r>
    </w:p>
    <w:p w14:paraId="027C2737" w14:textId="77777777" w:rsidR="008B4481" w:rsidRPr="008B4481" w:rsidRDefault="008B4481" w:rsidP="008B4481">
      <w:pPr>
        <w:rPr>
          <w:sz w:val="28"/>
          <w:szCs w:val="28"/>
        </w:rPr>
      </w:pPr>
      <w:r w:rsidRPr="008B4481">
        <w:rPr>
          <w:b/>
          <w:bCs/>
          <w:sz w:val="28"/>
          <w:szCs w:val="28"/>
        </w:rPr>
        <w:t>State-Level Performance:</w:t>
      </w:r>
    </w:p>
    <w:p w14:paraId="6FF90D51" w14:textId="77777777" w:rsidR="008B4481" w:rsidRPr="008B4481" w:rsidRDefault="008B4481" w:rsidP="008B4481">
      <w:pPr>
        <w:numPr>
          <w:ilvl w:val="0"/>
          <w:numId w:val="6"/>
        </w:numPr>
        <w:rPr>
          <w:sz w:val="28"/>
          <w:szCs w:val="28"/>
        </w:rPr>
      </w:pPr>
      <w:r w:rsidRPr="008B4481">
        <w:rPr>
          <w:b/>
          <w:bCs/>
          <w:sz w:val="28"/>
          <w:szCs w:val="28"/>
        </w:rPr>
        <w:t>Sales by State</w:t>
      </w:r>
      <w:r w:rsidRPr="008B4481">
        <w:rPr>
          <w:sz w:val="28"/>
          <w:szCs w:val="28"/>
        </w:rPr>
        <w:t>: Detailed breakdown of US state performance</w:t>
      </w:r>
    </w:p>
    <w:p w14:paraId="4080E04D" w14:textId="77777777" w:rsidR="008B4481" w:rsidRPr="008B4481" w:rsidRDefault="008B4481" w:rsidP="008B4481">
      <w:pPr>
        <w:numPr>
          <w:ilvl w:val="0"/>
          <w:numId w:val="6"/>
        </w:numPr>
        <w:rPr>
          <w:sz w:val="28"/>
          <w:szCs w:val="28"/>
        </w:rPr>
      </w:pPr>
      <w:r w:rsidRPr="008B4481">
        <w:rPr>
          <w:b/>
          <w:bCs/>
          <w:sz w:val="28"/>
          <w:szCs w:val="28"/>
        </w:rPr>
        <w:t>Top US States</w:t>
      </w:r>
      <w:r w:rsidRPr="008B4481">
        <w:rPr>
          <w:sz w:val="28"/>
          <w:szCs w:val="28"/>
        </w:rPr>
        <w:t xml:space="preserve">: </w:t>
      </w:r>
    </w:p>
    <w:p w14:paraId="2B29CEE7" w14:textId="77777777" w:rsidR="008B4481" w:rsidRPr="008B4481" w:rsidRDefault="008B4481" w:rsidP="008B4481">
      <w:pPr>
        <w:numPr>
          <w:ilvl w:val="1"/>
          <w:numId w:val="6"/>
        </w:numPr>
        <w:rPr>
          <w:sz w:val="28"/>
          <w:szCs w:val="28"/>
        </w:rPr>
      </w:pPr>
      <w:r w:rsidRPr="008B4481">
        <w:rPr>
          <w:sz w:val="28"/>
          <w:szCs w:val="28"/>
        </w:rPr>
        <w:t>New York (NY): Highest performing state (~$4.7M)</w:t>
      </w:r>
    </w:p>
    <w:p w14:paraId="7DF34117" w14:textId="77777777" w:rsidR="008B4481" w:rsidRPr="008B4481" w:rsidRDefault="008B4481" w:rsidP="008B4481">
      <w:pPr>
        <w:numPr>
          <w:ilvl w:val="1"/>
          <w:numId w:val="6"/>
        </w:numPr>
        <w:rPr>
          <w:sz w:val="28"/>
          <w:szCs w:val="28"/>
        </w:rPr>
      </w:pPr>
      <w:r w:rsidRPr="008B4481">
        <w:rPr>
          <w:sz w:val="28"/>
          <w:szCs w:val="28"/>
        </w:rPr>
        <w:t>California (CA): Strong second position (~$1.0M)</w:t>
      </w:r>
    </w:p>
    <w:p w14:paraId="78151300" w14:textId="77777777" w:rsidR="008B4481" w:rsidRPr="008B4481" w:rsidRDefault="008B4481" w:rsidP="008B4481">
      <w:pPr>
        <w:numPr>
          <w:ilvl w:val="1"/>
          <w:numId w:val="6"/>
        </w:numPr>
        <w:rPr>
          <w:sz w:val="28"/>
          <w:szCs w:val="28"/>
        </w:rPr>
      </w:pPr>
      <w:r w:rsidRPr="008B4481">
        <w:rPr>
          <w:sz w:val="28"/>
          <w:szCs w:val="28"/>
        </w:rPr>
        <w:t>Massachusetts (MA): Significant contributor (~$0.7M)</w:t>
      </w:r>
    </w:p>
    <w:p w14:paraId="5B86ECBF" w14:textId="77777777" w:rsidR="008B4481" w:rsidRPr="008B4481" w:rsidRDefault="008B4481" w:rsidP="008B4481">
      <w:pPr>
        <w:numPr>
          <w:ilvl w:val="1"/>
          <w:numId w:val="6"/>
        </w:numPr>
        <w:rPr>
          <w:sz w:val="28"/>
          <w:szCs w:val="28"/>
        </w:rPr>
      </w:pPr>
      <w:r w:rsidRPr="008B4481">
        <w:rPr>
          <w:sz w:val="28"/>
          <w:szCs w:val="28"/>
        </w:rPr>
        <w:t>Connecticut (CT), Pennsylvania (PA): Notable performers</w:t>
      </w:r>
    </w:p>
    <w:p w14:paraId="62353E11" w14:textId="77777777" w:rsidR="008B4481" w:rsidRPr="008B4481" w:rsidRDefault="008B4481" w:rsidP="008B4481">
      <w:pPr>
        <w:rPr>
          <w:sz w:val="28"/>
          <w:szCs w:val="28"/>
        </w:rPr>
      </w:pPr>
      <w:r w:rsidRPr="008B4481">
        <w:rPr>
          <w:b/>
          <w:bCs/>
          <w:sz w:val="28"/>
          <w:szCs w:val="28"/>
        </w:rPr>
        <w:t>Comprehensive Data Table:</w:t>
      </w:r>
    </w:p>
    <w:p w14:paraId="2F9AF47C" w14:textId="77777777" w:rsidR="008B4481" w:rsidRPr="008B4481" w:rsidRDefault="008B4481" w:rsidP="008B4481">
      <w:pPr>
        <w:numPr>
          <w:ilvl w:val="0"/>
          <w:numId w:val="7"/>
        </w:numPr>
        <w:rPr>
          <w:sz w:val="28"/>
          <w:szCs w:val="28"/>
        </w:rPr>
      </w:pPr>
      <w:r w:rsidRPr="008B4481">
        <w:rPr>
          <w:b/>
          <w:bCs/>
          <w:sz w:val="28"/>
          <w:szCs w:val="28"/>
        </w:rPr>
        <w:t>Multi-dimensional analysis</w:t>
      </w:r>
      <w:r w:rsidRPr="008B4481">
        <w:rPr>
          <w:sz w:val="28"/>
          <w:szCs w:val="28"/>
        </w:rPr>
        <w:t xml:space="preserve"> with columns: </w:t>
      </w:r>
    </w:p>
    <w:p w14:paraId="66A1F882" w14:textId="77777777" w:rsidR="008B4481" w:rsidRPr="008B4481" w:rsidRDefault="008B4481" w:rsidP="008B4481">
      <w:pPr>
        <w:numPr>
          <w:ilvl w:val="1"/>
          <w:numId w:val="7"/>
        </w:numPr>
        <w:rPr>
          <w:sz w:val="28"/>
          <w:szCs w:val="28"/>
        </w:rPr>
      </w:pPr>
      <w:r w:rsidRPr="008B4481">
        <w:rPr>
          <w:sz w:val="28"/>
          <w:szCs w:val="28"/>
        </w:rPr>
        <w:t>Country, State, City breakdown</w:t>
      </w:r>
    </w:p>
    <w:p w14:paraId="6EC78DA8" w14:textId="77777777" w:rsidR="008B4481" w:rsidRPr="008B4481" w:rsidRDefault="008B4481" w:rsidP="008B4481">
      <w:pPr>
        <w:numPr>
          <w:ilvl w:val="1"/>
          <w:numId w:val="7"/>
        </w:numPr>
        <w:rPr>
          <w:sz w:val="28"/>
          <w:szCs w:val="28"/>
        </w:rPr>
      </w:pPr>
      <w:r w:rsidRPr="008B4481">
        <w:rPr>
          <w:sz w:val="28"/>
          <w:szCs w:val="28"/>
        </w:rPr>
        <w:t>Order Status tracking</w:t>
      </w:r>
    </w:p>
    <w:p w14:paraId="78925E96" w14:textId="77777777" w:rsidR="008B4481" w:rsidRPr="008B4481" w:rsidRDefault="008B4481" w:rsidP="008B4481">
      <w:pPr>
        <w:numPr>
          <w:ilvl w:val="1"/>
          <w:numId w:val="7"/>
        </w:numPr>
        <w:rPr>
          <w:sz w:val="28"/>
          <w:szCs w:val="28"/>
        </w:rPr>
      </w:pPr>
      <w:r w:rsidRPr="008B4481">
        <w:rPr>
          <w:sz w:val="28"/>
          <w:szCs w:val="28"/>
        </w:rPr>
        <w:t>Total Quantity Ordered per location</w:t>
      </w:r>
    </w:p>
    <w:p w14:paraId="2243AABD" w14:textId="77777777" w:rsidR="008B4481" w:rsidRPr="008B4481" w:rsidRDefault="008B4481" w:rsidP="008B4481">
      <w:pPr>
        <w:numPr>
          <w:ilvl w:val="1"/>
          <w:numId w:val="7"/>
        </w:numPr>
        <w:rPr>
          <w:sz w:val="28"/>
          <w:szCs w:val="28"/>
        </w:rPr>
      </w:pPr>
      <w:r w:rsidRPr="008B4481">
        <w:rPr>
          <w:sz w:val="28"/>
          <w:szCs w:val="28"/>
        </w:rPr>
        <w:t>Sum of Sales per location</w:t>
      </w:r>
    </w:p>
    <w:p w14:paraId="18F9CD15" w14:textId="77777777" w:rsidR="008B4481" w:rsidRPr="008B4481" w:rsidRDefault="008B4481" w:rsidP="008B4481">
      <w:pPr>
        <w:rPr>
          <w:sz w:val="28"/>
          <w:szCs w:val="28"/>
        </w:rPr>
      </w:pPr>
      <w:r w:rsidRPr="008B4481">
        <w:rPr>
          <w:b/>
          <w:bCs/>
          <w:sz w:val="28"/>
          <w:szCs w:val="28"/>
        </w:rPr>
        <w:t>Key Geographic Insights:</w:t>
      </w:r>
    </w:p>
    <w:p w14:paraId="423D6FDA" w14:textId="77777777" w:rsidR="008B4481" w:rsidRPr="008B4481" w:rsidRDefault="008B4481" w:rsidP="008B4481">
      <w:pPr>
        <w:numPr>
          <w:ilvl w:val="0"/>
          <w:numId w:val="8"/>
        </w:numPr>
        <w:rPr>
          <w:sz w:val="28"/>
          <w:szCs w:val="28"/>
        </w:rPr>
      </w:pPr>
      <w:r w:rsidRPr="008B4481">
        <w:rPr>
          <w:b/>
          <w:bCs/>
          <w:sz w:val="28"/>
          <w:szCs w:val="28"/>
        </w:rPr>
        <w:lastRenderedPageBreak/>
        <w:t>International Presence</w:t>
      </w:r>
      <w:r w:rsidRPr="008B4481">
        <w:rPr>
          <w:sz w:val="28"/>
          <w:szCs w:val="28"/>
        </w:rPr>
        <w:t>: Operations across multiple countries including:</w:t>
      </w:r>
    </w:p>
    <w:p w14:paraId="49F8D423" w14:textId="77777777" w:rsidR="008B4481" w:rsidRPr="008B4481" w:rsidRDefault="008B4481" w:rsidP="008B4481">
      <w:pPr>
        <w:numPr>
          <w:ilvl w:val="1"/>
          <w:numId w:val="8"/>
        </w:numPr>
        <w:rPr>
          <w:sz w:val="28"/>
          <w:szCs w:val="28"/>
        </w:rPr>
      </w:pPr>
      <w:r w:rsidRPr="008B4481">
        <w:rPr>
          <w:sz w:val="28"/>
          <w:szCs w:val="28"/>
        </w:rPr>
        <w:t>Denmark (Aarhus): 882 units, $77,478.79</w:t>
      </w:r>
    </w:p>
    <w:p w14:paraId="69EF29AA" w14:textId="77777777" w:rsidR="008B4481" w:rsidRPr="008B4481" w:rsidRDefault="008B4481" w:rsidP="008B4481">
      <w:pPr>
        <w:numPr>
          <w:ilvl w:val="1"/>
          <w:numId w:val="8"/>
        </w:numPr>
        <w:rPr>
          <w:sz w:val="28"/>
          <w:szCs w:val="28"/>
        </w:rPr>
      </w:pPr>
      <w:r w:rsidRPr="008B4481">
        <w:rPr>
          <w:sz w:val="28"/>
          <w:szCs w:val="28"/>
        </w:rPr>
        <w:t>USA (Multiple states): Dominant market presence</w:t>
      </w:r>
    </w:p>
    <w:p w14:paraId="171E4EA1" w14:textId="77777777" w:rsidR="008B4481" w:rsidRPr="008B4481" w:rsidRDefault="008B4481" w:rsidP="008B4481">
      <w:pPr>
        <w:numPr>
          <w:ilvl w:val="1"/>
          <w:numId w:val="8"/>
        </w:numPr>
        <w:rPr>
          <w:sz w:val="28"/>
          <w:szCs w:val="28"/>
        </w:rPr>
      </w:pPr>
      <w:r w:rsidRPr="008B4481">
        <w:rPr>
          <w:sz w:val="28"/>
          <w:szCs w:val="28"/>
        </w:rPr>
        <w:t>Spain (Barcelona): 882 units, $73,927.00</w:t>
      </w:r>
    </w:p>
    <w:p w14:paraId="00BB313C" w14:textId="77777777" w:rsidR="008B4481" w:rsidRPr="008B4481" w:rsidRDefault="008B4481" w:rsidP="008B4481">
      <w:pPr>
        <w:numPr>
          <w:ilvl w:val="1"/>
          <w:numId w:val="8"/>
        </w:numPr>
        <w:rPr>
          <w:sz w:val="28"/>
          <w:szCs w:val="28"/>
        </w:rPr>
      </w:pPr>
      <w:r w:rsidRPr="008B4481">
        <w:rPr>
          <w:sz w:val="28"/>
          <w:szCs w:val="28"/>
        </w:rPr>
        <w:t>Italy (Bergamo): 1,650 units, $1,271,143.64</w:t>
      </w:r>
    </w:p>
    <w:p w14:paraId="285C8DDC" w14:textId="77777777" w:rsidR="008B4481" w:rsidRPr="008B4481" w:rsidRDefault="008B4481" w:rsidP="008B4481">
      <w:pPr>
        <w:numPr>
          <w:ilvl w:val="1"/>
          <w:numId w:val="8"/>
        </w:numPr>
        <w:rPr>
          <w:sz w:val="28"/>
          <w:szCs w:val="28"/>
        </w:rPr>
      </w:pPr>
      <w:r w:rsidRPr="008B4481">
        <w:rPr>
          <w:sz w:val="28"/>
          <w:szCs w:val="28"/>
        </w:rPr>
        <w:t>Norway (Bergen): 973 units, $86,339.11</w:t>
      </w:r>
    </w:p>
    <w:p w14:paraId="01BAFA35" w14:textId="77777777" w:rsidR="008B4481" w:rsidRPr="008B4481" w:rsidRDefault="008B4481" w:rsidP="008B4481">
      <w:pPr>
        <w:numPr>
          <w:ilvl w:val="1"/>
          <w:numId w:val="8"/>
        </w:numPr>
        <w:rPr>
          <w:sz w:val="28"/>
          <w:szCs w:val="28"/>
        </w:rPr>
      </w:pPr>
      <w:r w:rsidRPr="008B4481">
        <w:rPr>
          <w:sz w:val="28"/>
          <w:szCs w:val="28"/>
        </w:rPr>
        <w:t>Sweden (Boras): Multiple locations with strong performance</w:t>
      </w:r>
    </w:p>
    <w:p w14:paraId="7D1D7497" w14:textId="77777777" w:rsidR="008B4481" w:rsidRPr="008B4481" w:rsidRDefault="008B4481" w:rsidP="008B4481">
      <w:pPr>
        <w:numPr>
          <w:ilvl w:val="0"/>
          <w:numId w:val="8"/>
        </w:numPr>
        <w:rPr>
          <w:sz w:val="28"/>
          <w:szCs w:val="28"/>
        </w:rPr>
      </w:pPr>
      <w:r w:rsidRPr="008B4481">
        <w:rPr>
          <w:b/>
          <w:bCs/>
          <w:sz w:val="28"/>
          <w:szCs w:val="28"/>
        </w:rPr>
        <w:t>Order Status Distribution</w:t>
      </w:r>
      <w:r w:rsidRPr="008B4481">
        <w:rPr>
          <w:sz w:val="28"/>
          <w:szCs w:val="28"/>
        </w:rPr>
        <w:t xml:space="preserve">: Real-time tracking of order </w:t>
      </w:r>
      <w:proofErr w:type="spellStart"/>
      <w:r w:rsidRPr="008B4481">
        <w:rPr>
          <w:sz w:val="28"/>
          <w:szCs w:val="28"/>
        </w:rPr>
        <w:t>fulfillment</w:t>
      </w:r>
      <w:proofErr w:type="spellEnd"/>
    </w:p>
    <w:p w14:paraId="6E0EC94B" w14:textId="77777777" w:rsidR="008B4481" w:rsidRPr="008B4481" w:rsidRDefault="008B4481" w:rsidP="008B4481">
      <w:pPr>
        <w:numPr>
          <w:ilvl w:val="1"/>
          <w:numId w:val="8"/>
        </w:numPr>
        <w:rPr>
          <w:sz w:val="28"/>
          <w:szCs w:val="28"/>
        </w:rPr>
      </w:pPr>
      <w:r w:rsidRPr="008B4481">
        <w:rPr>
          <w:sz w:val="28"/>
          <w:szCs w:val="28"/>
        </w:rPr>
        <w:t>Majority of orders showing "Shipped" status</w:t>
      </w:r>
    </w:p>
    <w:p w14:paraId="484D21EE" w14:textId="77777777" w:rsidR="008B4481" w:rsidRPr="008B4481" w:rsidRDefault="008B4481" w:rsidP="008B4481">
      <w:pPr>
        <w:numPr>
          <w:ilvl w:val="1"/>
          <w:numId w:val="8"/>
        </w:numPr>
        <w:rPr>
          <w:sz w:val="28"/>
          <w:szCs w:val="28"/>
        </w:rPr>
      </w:pPr>
      <w:r w:rsidRPr="008B4481">
        <w:rPr>
          <w:sz w:val="28"/>
          <w:szCs w:val="28"/>
        </w:rPr>
        <w:t>Some "In Process", "On Hold", and "Cancelled" orders for operational monitoring</w:t>
      </w:r>
    </w:p>
    <w:p w14:paraId="521B7FA7" w14:textId="77777777" w:rsidR="008B4481" w:rsidRPr="008B4481" w:rsidRDefault="008B4481" w:rsidP="008B4481">
      <w:pPr>
        <w:rPr>
          <w:sz w:val="28"/>
          <w:szCs w:val="28"/>
        </w:rPr>
      </w:pPr>
      <w:r w:rsidRPr="008B4481">
        <w:rPr>
          <w:b/>
          <w:bCs/>
          <w:sz w:val="28"/>
          <w:szCs w:val="28"/>
        </w:rPr>
        <w:t>Performance Metrics:</w:t>
      </w:r>
    </w:p>
    <w:p w14:paraId="03FCFB7E" w14:textId="77777777" w:rsidR="008B4481" w:rsidRPr="008B4481" w:rsidRDefault="008B4481" w:rsidP="008B4481">
      <w:pPr>
        <w:numPr>
          <w:ilvl w:val="0"/>
          <w:numId w:val="9"/>
        </w:numPr>
        <w:rPr>
          <w:sz w:val="28"/>
          <w:szCs w:val="28"/>
        </w:rPr>
      </w:pPr>
      <w:r w:rsidRPr="008B4481">
        <w:rPr>
          <w:b/>
          <w:bCs/>
          <w:sz w:val="28"/>
          <w:szCs w:val="28"/>
        </w:rPr>
        <w:t>Total Summary</w:t>
      </w:r>
      <w:r w:rsidRPr="008B4481">
        <w:rPr>
          <w:sz w:val="28"/>
          <w:szCs w:val="28"/>
        </w:rPr>
        <w:t>: 96,428 total units ordered, $8,069,704.78 total sales value</w:t>
      </w:r>
    </w:p>
    <w:p w14:paraId="1B48D1BD" w14:textId="77777777" w:rsidR="008B4481" w:rsidRPr="008B4481" w:rsidRDefault="008B4481" w:rsidP="008B4481">
      <w:pPr>
        <w:numPr>
          <w:ilvl w:val="0"/>
          <w:numId w:val="9"/>
        </w:numPr>
        <w:rPr>
          <w:sz w:val="28"/>
          <w:szCs w:val="28"/>
        </w:rPr>
      </w:pPr>
      <w:r w:rsidRPr="008B4481">
        <w:rPr>
          <w:b/>
          <w:bCs/>
          <w:sz w:val="28"/>
          <w:szCs w:val="28"/>
        </w:rPr>
        <w:t>Geographic Diversity</w:t>
      </w:r>
      <w:r w:rsidRPr="008B4481">
        <w:rPr>
          <w:sz w:val="28"/>
          <w:szCs w:val="28"/>
        </w:rPr>
        <w:t>: Sales spanning North America, Europe, Australia, and Asia</w:t>
      </w:r>
    </w:p>
    <w:p w14:paraId="53A305A4" w14:textId="77777777" w:rsidR="008B4481" w:rsidRPr="008B4481" w:rsidRDefault="008B4481" w:rsidP="008B4481">
      <w:pPr>
        <w:rPr>
          <w:b/>
          <w:bCs/>
          <w:sz w:val="28"/>
          <w:szCs w:val="28"/>
        </w:rPr>
      </w:pPr>
      <w:r w:rsidRPr="008B4481">
        <w:rPr>
          <w:b/>
          <w:bCs/>
          <w:sz w:val="28"/>
          <w:szCs w:val="28"/>
        </w:rPr>
        <w:t>Technical Implementation Features</w:t>
      </w:r>
    </w:p>
    <w:p w14:paraId="301C5772" w14:textId="77777777" w:rsidR="008B4481" w:rsidRPr="008B4481" w:rsidRDefault="008B4481" w:rsidP="008B4481">
      <w:pPr>
        <w:rPr>
          <w:b/>
          <w:bCs/>
          <w:sz w:val="28"/>
          <w:szCs w:val="28"/>
        </w:rPr>
      </w:pPr>
      <w:r w:rsidRPr="008B4481">
        <w:rPr>
          <w:b/>
          <w:bCs/>
          <w:sz w:val="28"/>
          <w:szCs w:val="28"/>
        </w:rPr>
        <w:t>Data Visualization Techniques</w:t>
      </w:r>
    </w:p>
    <w:p w14:paraId="4A537559" w14:textId="77777777" w:rsidR="008B4481" w:rsidRPr="008B4481" w:rsidRDefault="008B4481" w:rsidP="008B4481">
      <w:pPr>
        <w:numPr>
          <w:ilvl w:val="0"/>
          <w:numId w:val="10"/>
        </w:numPr>
        <w:rPr>
          <w:sz w:val="28"/>
          <w:szCs w:val="28"/>
        </w:rPr>
      </w:pPr>
      <w:r w:rsidRPr="008B4481">
        <w:rPr>
          <w:b/>
          <w:bCs/>
          <w:sz w:val="28"/>
          <w:szCs w:val="28"/>
        </w:rPr>
        <w:t>Interactive Filtering</w:t>
      </w:r>
      <w:r w:rsidRPr="008B4481">
        <w:rPr>
          <w:sz w:val="28"/>
          <w:szCs w:val="28"/>
        </w:rPr>
        <w:t>: Cross-filtering across all visualizations</w:t>
      </w:r>
    </w:p>
    <w:p w14:paraId="7EC9B55D" w14:textId="77777777" w:rsidR="008B4481" w:rsidRPr="008B4481" w:rsidRDefault="008B4481" w:rsidP="008B4481">
      <w:pPr>
        <w:numPr>
          <w:ilvl w:val="0"/>
          <w:numId w:val="10"/>
        </w:numPr>
        <w:rPr>
          <w:sz w:val="28"/>
          <w:szCs w:val="28"/>
        </w:rPr>
      </w:pPr>
      <w:r w:rsidRPr="008B4481">
        <w:rPr>
          <w:b/>
          <w:bCs/>
          <w:sz w:val="28"/>
          <w:szCs w:val="28"/>
        </w:rPr>
        <w:t>Multi-chart Types</w:t>
      </w:r>
      <w:r w:rsidRPr="008B4481">
        <w:rPr>
          <w:sz w:val="28"/>
          <w:szCs w:val="28"/>
        </w:rPr>
        <w:t>: Bar charts, donut charts, scatter plots, and data tables</w:t>
      </w:r>
    </w:p>
    <w:p w14:paraId="1B3FAF6B" w14:textId="77777777" w:rsidR="008B4481" w:rsidRPr="008B4481" w:rsidRDefault="008B4481" w:rsidP="008B4481">
      <w:pPr>
        <w:numPr>
          <w:ilvl w:val="0"/>
          <w:numId w:val="10"/>
        </w:numPr>
        <w:rPr>
          <w:sz w:val="28"/>
          <w:szCs w:val="28"/>
        </w:rPr>
      </w:pPr>
      <w:r w:rsidRPr="008B4481">
        <w:rPr>
          <w:b/>
          <w:bCs/>
          <w:sz w:val="28"/>
          <w:szCs w:val="28"/>
        </w:rPr>
        <w:t>Geographic Mapping</w:t>
      </w:r>
      <w:r w:rsidRPr="008B4481">
        <w:rPr>
          <w:sz w:val="28"/>
          <w:szCs w:val="28"/>
        </w:rPr>
        <w:t>: Country and state-level analysis</w:t>
      </w:r>
    </w:p>
    <w:p w14:paraId="75394E72" w14:textId="77777777" w:rsidR="008B4481" w:rsidRPr="008B4481" w:rsidRDefault="008B4481" w:rsidP="008B4481">
      <w:pPr>
        <w:numPr>
          <w:ilvl w:val="0"/>
          <w:numId w:val="10"/>
        </w:numPr>
        <w:rPr>
          <w:sz w:val="28"/>
          <w:szCs w:val="28"/>
        </w:rPr>
      </w:pPr>
      <w:r w:rsidRPr="008B4481">
        <w:rPr>
          <w:b/>
          <w:bCs/>
          <w:sz w:val="28"/>
          <w:szCs w:val="28"/>
        </w:rPr>
        <w:t>Time Intelligence</w:t>
      </w:r>
      <w:r w:rsidRPr="008B4481">
        <w:rPr>
          <w:sz w:val="28"/>
          <w:szCs w:val="28"/>
        </w:rPr>
        <w:t>: Date range filtering capabilities</w:t>
      </w:r>
    </w:p>
    <w:p w14:paraId="32835C8F" w14:textId="77777777" w:rsidR="008B4481" w:rsidRPr="008B4481" w:rsidRDefault="008B4481" w:rsidP="008B4481">
      <w:pPr>
        <w:numPr>
          <w:ilvl w:val="0"/>
          <w:numId w:val="10"/>
        </w:numPr>
        <w:rPr>
          <w:sz w:val="28"/>
          <w:szCs w:val="28"/>
        </w:rPr>
      </w:pPr>
      <w:r w:rsidRPr="008B4481">
        <w:rPr>
          <w:b/>
          <w:bCs/>
          <w:sz w:val="28"/>
          <w:szCs w:val="28"/>
        </w:rPr>
        <w:t>Conditional Formatting</w:t>
      </w:r>
      <w:r w:rsidRPr="008B4481">
        <w:rPr>
          <w:sz w:val="28"/>
          <w:szCs w:val="28"/>
        </w:rPr>
        <w:t xml:space="preserve">: Status-based </w:t>
      </w:r>
      <w:proofErr w:type="spellStart"/>
      <w:r w:rsidRPr="008B4481">
        <w:rPr>
          <w:sz w:val="28"/>
          <w:szCs w:val="28"/>
        </w:rPr>
        <w:t>color</w:t>
      </w:r>
      <w:proofErr w:type="spellEnd"/>
      <w:r w:rsidRPr="008B4481">
        <w:rPr>
          <w:sz w:val="28"/>
          <w:szCs w:val="28"/>
        </w:rPr>
        <w:t xml:space="preserve"> coding</w:t>
      </w:r>
    </w:p>
    <w:p w14:paraId="74829836" w14:textId="77777777" w:rsidR="008B4481" w:rsidRPr="008B4481" w:rsidRDefault="008B4481" w:rsidP="008B4481">
      <w:pPr>
        <w:rPr>
          <w:b/>
          <w:bCs/>
          <w:sz w:val="28"/>
          <w:szCs w:val="28"/>
        </w:rPr>
      </w:pPr>
      <w:r w:rsidRPr="008B4481">
        <w:rPr>
          <w:b/>
          <w:bCs/>
          <w:sz w:val="28"/>
          <w:szCs w:val="28"/>
        </w:rPr>
        <w:t>Dashboard Design Elements</w:t>
      </w:r>
    </w:p>
    <w:p w14:paraId="51164DA5" w14:textId="77777777" w:rsidR="008B4481" w:rsidRPr="008B4481" w:rsidRDefault="008B4481" w:rsidP="008B4481">
      <w:pPr>
        <w:numPr>
          <w:ilvl w:val="0"/>
          <w:numId w:val="11"/>
        </w:numPr>
        <w:rPr>
          <w:sz w:val="28"/>
          <w:szCs w:val="28"/>
        </w:rPr>
      </w:pPr>
      <w:r w:rsidRPr="008B4481">
        <w:rPr>
          <w:b/>
          <w:bCs/>
          <w:sz w:val="28"/>
          <w:szCs w:val="28"/>
        </w:rPr>
        <w:lastRenderedPageBreak/>
        <w:t xml:space="preserve">Consistent </w:t>
      </w:r>
      <w:proofErr w:type="spellStart"/>
      <w:r w:rsidRPr="008B4481">
        <w:rPr>
          <w:b/>
          <w:bCs/>
          <w:sz w:val="28"/>
          <w:szCs w:val="28"/>
        </w:rPr>
        <w:t>Color</w:t>
      </w:r>
      <w:proofErr w:type="spellEnd"/>
      <w:r w:rsidRPr="008B4481">
        <w:rPr>
          <w:b/>
          <w:bCs/>
          <w:sz w:val="28"/>
          <w:szCs w:val="28"/>
        </w:rPr>
        <w:t xml:space="preserve"> Scheme</w:t>
      </w:r>
      <w:r w:rsidRPr="008B4481">
        <w:rPr>
          <w:sz w:val="28"/>
          <w:szCs w:val="28"/>
        </w:rPr>
        <w:t>: Professional blue-</w:t>
      </w:r>
      <w:proofErr w:type="spellStart"/>
      <w:r w:rsidRPr="008B4481">
        <w:rPr>
          <w:sz w:val="28"/>
          <w:szCs w:val="28"/>
        </w:rPr>
        <w:t>gray</w:t>
      </w:r>
      <w:proofErr w:type="spellEnd"/>
      <w:r w:rsidRPr="008B4481">
        <w:rPr>
          <w:sz w:val="28"/>
          <w:szCs w:val="28"/>
        </w:rPr>
        <w:t xml:space="preserve"> theme</w:t>
      </w:r>
    </w:p>
    <w:p w14:paraId="5FADA0DC" w14:textId="77777777" w:rsidR="008B4481" w:rsidRPr="008B4481" w:rsidRDefault="008B4481" w:rsidP="008B4481">
      <w:pPr>
        <w:numPr>
          <w:ilvl w:val="0"/>
          <w:numId w:val="11"/>
        </w:numPr>
        <w:rPr>
          <w:sz w:val="28"/>
          <w:szCs w:val="28"/>
        </w:rPr>
      </w:pPr>
      <w:r w:rsidRPr="008B4481">
        <w:rPr>
          <w:b/>
          <w:bCs/>
          <w:sz w:val="28"/>
          <w:szCs w:val="28"/>
        </w:rPr>
        <w:t>Clear Navigation</w:t>
      </w:r>
      <w:r w:rsidRPr="008B4481">
        <w:rPr>
          <w:sz w:val="28"/>
          <w:szCs w:val="28"/>
        </w:rPr>
        <w:t>: Multi-page structure with intuitive flow</w:t>
      </w:r>
    </w:p>
    <w:p w14:paraId="230103AC" w14:textId="77777777" w:rsidR="008B4481" w:rsidRPr="008B4481" w:rsidRDefault="008B4481" w:rsidP="008B4481">
      <w:pPr>
        <w:numPr>
          <w:ilvl w:val="0"/>
          <w:numId w:val="11"/>
        </w:numPr>
        <w:rPr>
          <w:sz w:val="28"/>
          <w:szCs w:val="28"/>
        </w:rPr>
      </w:pPr>
      <w:r w:rsidRPr="008B4481">
        <w:rPr>
          <w:b/>
          <w:bCs/>
          <w:sz w:val="28"/>
          <w:szCs w:val="28"/>
        </w:rPr>
        <w:t>Responsive Layout</w:t>
      </w:r>
      <w:r w:rsidRPr="008B4481">
        <w:rPr>
          <w:sz w:val="28"/>
          <w:szCs w:val="28"/>
        </w:rPr>
        <w:t>: Optimized visualization placement</w:t>
      </w:r>
    </w:p>
    <w:p w14:paraId="78F6989A" w14:textId="77777777" w:rsidR="008B4481" w:rsidRPr="008B4481" w:rsidRDefault="008B4481" w:rsidP="008B4481">
      <w:pPr>
        <w:numPr>
          <w:ilvl w:val="0"/>
          <w:numId w:val="11"/>
        </w:numPr>
        <w:rPr>
          <w:sz w:val="28"/>
          <w:szCs w:val="28"/>
        </w:rPr>
      </w:pPr>
      <w:r w:rsidRPr="008B4481">
        <w:rPr>
          <w:b/>
          <w:bCs/>
          <w:sz w:val="28"/>
          <w:szCs w:val="28"/>
        </w:rPr>
        <w:t>KPI Cards</w:t>
      </w:r>
      <w:r w:rsidRPr="008B4481">
        <w:rPr>
          <w:sz w:val="28"/>
          <w:szCs w:val="28"/>
        </w:rPr>
        <w:t>: Prominent display of key metrics</w:t>
      </w:r>
    </w:p>
    <w:p w14:paraId="274931DA" w14:textId="77777777" w:rsidR="008B4481" w:rsidRPr="008B4481" w:rsidRDefault="008B4481" w:rsidP="008B4481">
      <w:pPr>
        <w:numPr>
          <w:ilvl w:val="0"/>
          <w:numId w:val="11"/>
        </w:numPr>
        <w:rPr>
          <w:sz w:val="28"/>
          <w:szCs w:val="28"/>
        </w:rPr>
      </w:pPr>
      <w:r w:rsidRPr="008B4481">
        <w:rPr>
          <w:b/>
          <w:bCs/>
          <w:sz w:val="28"/>
          <w:szCs w:val="28"/>
        </w:rPr>
        <w:t>Interactive Elements</w:t>
      </w:r>
      <w:r w:rsidRPr="008B4481">
        <w:rPr>
          <w:sz w:val="28"/>
          <w:szCs w:val="28"/>
        </w:rPr>
        <w:t>: Slicers, filters, and drill-through capabilities</w:t>
      </w:r>
    </w:p>
    <w:p w14:paraId="3E0A2CDF" w14:textId="77777777" w:rsidR="008B4481" w:rsidRPr="008B4481" w:rsidRDefault="008B4481" w:rsidP="008B4481">
      <w:pPr>
        <w:rPr>
          <w:b/>
          <w:bCs/>
          <w:sz w:val="28"/>
          <w:szCs w:val="28"/>
        </w:rPr>
      </w:pPr>
      <w:r w:rsidRPr="008B4481">
        <w:rPr>
          <w:b/>
          <w:bCs/>
          <w:sz w:val="28"/>
          <w:szCs w:val="28"/>
        </w:rPr>
        <w:t>Business Intelligence Insights</w:t>
      </w:r>
    </w:p>
    <w:p w14:paraId="27683517" w14:textId="77777777" w:rsidR="008B4481" w:rsidRPr="008B4481" w:rsidRDefault="008B4481" w:rsidP="008B4481">
      <w:pPr>
        <w:rPr>
          <w:b/>
          <w:bCs/>
          <w:sz w:val="28"/>
          <w:szCs w:val="28"/>
        </w:rPr>
      </w:pPr>
      <w:r w:rsidRPr="008B4481">
        <w:rPr>
          <w:b/>
          <w:bCs/>
          <w:sz w:val="28"/>
          <w:szCs w:val="28"/>
        </w:rPr>
        <w:t>Market Performance</w:t>
      </w:r>
    </w:p>
    <w:p w14:paraId="63C9712B" w14:textId="77777777" w:rsidR="008B4481" w:rsidRPr="008B4481" w:rsidRDefault="008B4481" w:rsidP="008B4481">
      <w:pPr>
        <w:numPr>
          <w:ilvl w:val="0"/>
          <w:numId w:val="12"/>
        </w:numPr>
        <w:rPr>
          <w:sz w:val="28"/>
          <w:szCs w:val="28"/>
        </w:rPr>
      </w:pPr>
      <w:r w:rsidRPr="008B4481">
        <w:rPr>
          <w:b/>
          <w:bCs/>
          <w:sz w:val="28"/>
          <w:szCs w:val="28"/>
        </w:rPr>
        <w:t>Geographic Concentration</w:t>
      </w:r>
      <w:r w:rsidRPr="008B4481">
        <w:rPr>
          <w:sz w:val="28"/>
          <w:szCs w:val="28"/>
        </w:rPr>
        <w:t>: USA dominates with 60%+ of total sales</w:t>
      </w:r>
    </w:p>
    <w:p w14:paraId="42077934" w14:textId="77777777" w:rsidR="008B4481" w:rsidRPr="008B4481" w:rsidRDefault="008B4481" w:rsidP="008B4481">
      <w:pPr>
        <w:numPr>
          <w:ilvl w:val="0"/>
          <w:numId w:val="12"/>
        </w:numPr>
        <w:rPr>
          <w:sz w:val="28"/>
          <w:szCs w:val="28"/>
        </w:rPr>
      </w:pPr>
      <w:r w:rsidRPr="008B4481">
        <w:rPr>
          <w:b/>
          <w:bCs/>
          <w:sz w:val="28"/>
          <w:szCs w:val="28"/>
        </w:rPr>
        <w:t>Product Portfolio</w:t>
      </w:r>
      <w:r w:rsidRPr="008B4481">
        <w:rPr>
          <w:sz w:val="28"/>
          <w:szCs w:val="28"/>
        </w:rPr>
        <w:t>: Classic Cars represent the core business with 43% of revenue</w:t>
      </w:r>
    </w:p>
    <w:p w14:paraId="33C1A006" w14:textId="77777777" w:rsidR="008B4481" w:rsidRPr="008B4481" w:rsidRDefault="008B4481" w:rsidP="008B4481">
      <w:pPr>
        <w:numPr>
          <w:ilvl w:val="0"/>
          <w:numId w:val="12"/>
        </w:numPr>
        <w:rPr>
          <w:sz w:val="28"/>
          <w:szCs w:val="28"/>
        </w:rPr>
      </w:pPr>
      <w:r w:rsidRPr="008B4481">
        <w:rPr>
          <w:b/>
          <w:bCs/>
          <w:sz w:val="28"/>
          <w:szCs w:val="28"/>
        </w:rPr>
        <w:t>International Expansion</w:t>
      </w:r>
      <w:r w:rsidRPr="008B4481">
        <w:rPr>
          <w:sz w:val="28"/>
          <w:szCs w:val="28"/>
        </w:rPr>
        <w:t>: Strong presence in European markets (Spain, France, Italy)</w:t>
      </w:r>
    </w:p>
    <w:p w14:paraId="2624E1BE" w14:textId="77777777" w:rsidR="008B4481" w:rsidRPr="008B4481" w:rsidRDefault="008B4481" w:rsidP="008B4481">
      <w:pPr>
        <w:rPr>
          <w:b/>
          <w:bCs/>
          <w:sz w:val="28"/>
          <w:szCs w:val="28"/>
        </w:rPr>
      </w:pPr>
      <w:r w:rsidRPr="008B4481">
        <w:rPr>
          <w:b/>
          <w:bCs/>
          <w:sz w:val="28"/>
          <w:szCs w:val="28"/>
        </w:rPr>
        <w:t>Operational Efficiency</w:t>
      </w:r>
    </w:p>
    <w:p w14:paraId="6FF50E83" w14:textId="77777777" w:rsidR="008B4481" w:rsidRPr="008B4481" w:rsidRDefault="008B4481" w:rsidP="008B4481">
      <w:pPr>
        <w:numPr>
          <w:ilvl w:val="0"/>
          <w:numId w:val="13"/>
        </w:numPr>
        <w:rPr>
          <w:sz w:val="28"/>
          <w:szCs w:val="28"/>
        </w:rPr>
      </w:pPr>
      <w:r w:rsidRPr="008B4481">
        <w:rPr>
          <w:b/>
          <w:bCs/>
          <w:sz w:val="28"/>
          <w:szCs w:val="28"/>
        </w:rPr>
        <w:t xml:space="preserve">Order </w:t>
      </w:r>
      <w:proofErr w:type="spellStart"/>
      <w:r w:rsidRPr="008B4481">
        <w:rPr>
          <w:b/>
          <w:bCs/>
          <w:sz w:val="28"/>
          <w:szCs w:val="28"/>
        </w:rPr>
        <w:t>Fulfillment</w:t>
      </w:r>
      <w:proofErr w:type="spellEnd"/>
      <w:r w:rsidRPr="008B4481">
        <w:rPr>
          <w:sz w:val="28"/>
          <w:szCs w:val="28"/>
        </w:rPr>
        <w:t>: High percentage of shipped orders indicating efficient operations</w:t>
      </w:r>
    </w:p>
    <w:p w14:paraId="273AA549" w14:textId="77777777" w:rsidR="008B4481" w:rsidRPr="008B4481" w:rsidRDefault="008B4481" w:rsidP="008B4481">
      <w:pPr>
        <w:numPr>
          <w:ilvl w:val="0"/>
          <w:numId w:val="13"/>
        </w:numPr>
        <w:rPr>
          <w:sz w:val="28"/>
          <w:szCs w:val="28"/>
        </w:rPr>
      </w:pPr>
      <w:r w:rsidRPr="008B4481">
        <w:rPr>
          <w:b/>
          <w:bCs/>
          <w:sz w:val="28"/>
          <w:szCs w:val="28"/>
        </w:rPr>
        <w:t>Product Diversification</w:t>
      </w:r>
      <w:r w:rsidRPr="008B4481">
        <w:rPr>
          <w:sz w:val="28"/>
          <w:szCs w:val="28"/>
        </w:rPr>
        <w:t>: Balanced portfolio across 7 product categories</w:t>
      </w:r>
    </w:p>
    <w:p w14:paraId="0FE3B85D" w14:textId="77777777" w:rsidR="008B4481" w:rsidRPr="008B4481" w:rsidRDefault="008B4481" w:rsidP="008B4481">
      <w:pPr>
        <w:numPr>
          <w:ilvl w:val="0"/>
          <w:numId w:val="13"/>
        </w:numPr>
        <w:rPr>
          <w:sz w:val="28"/>
          <w:szCs w:val="28"/>
        </w:rPr>
      </w:pPr>
      <w:r w:rsidRPr="008B4481">
        <w:rPr>
          <w:b/>
          <w:bCs/>
          <w:sz w:val="28"/>
          <w:szCs w:val="28"/>
        </w:rPr>
        <w:t>Price-Volume Relationship</w:t>
      </w:r>
      <w:r w:rsidRPr="008B4481">
        <w:rPr>
          <w:sz w:val="28"/>
          <w:szCs w:val="28"/>
        </w:rPr>
        <w:t>: Clear correlation between quantity and pricing strategies</w:t>
      </w:r>
    </w:p>
    <w:p w14:paraId="2E248F45" w14:textId="77777777" w:rsidR="008B4481" w:rsidRPr="008B4481" w:rsidRDefault="008B4481" w:rsidP="008B4481">
      <w:pPr>
        <w:rPr>
          <w:b/>
          <w:bCs/>
          <w:sz w:val="28"/>
          <w:szCs w:val="28"/>
        </w:rPr>
      </w:pPr>
      <w:r w:rsidRPr="008B4481">
        <w:rPr>
          <w:b/>
          <w:bCs/>
          <w:sz w:val="28"/>
          <w:szCs w:val="28"/>
        </w:rPr>
        <w:t>Growth Opportunities</w:t>
      </w:r>
    </w:p>
    <w:p w14:paraId="4B99087B" w14:textId="77777777" w:rsidR="008B4481" w:rsidRPr="008B4481" w:rsidRDefault="008B4481" w:rsidP="008B4481">
      <w:pPr>
        <w:numPr>
          <w:ilvl w:val="0"/>
          <w:numId w:val="14"/>
        </w:numPr>
        <w:rPr>
          <w:sz w:val="28"/>
          <w:szCs w:val="28"/>
        </w:rPr>
      </w:pPr>
      <w:r w:rsidRPr="008B4481">
        <w:rPr>
          <w:b/>
          <w:bCs/>
          <w:sz w:val="28"/>
          <w:szCs w:val="28"/>
        </w:rPr>
        <w:t>Emerging Markets</w:t>
      </w:r>
      <w:r w:rsidRPr="008B4481">
        <w:rPr>
          <w:sz w:val="28"/>
          <w:szCs w:val="28"/>
        </w:rPr>
        <w:t>: Potential in Asian and other international markets</w:t>
      </w:r>
    </w:p>
    <w:p w14:paraId="48E73C49" w14:textId="77777777" w:rsidR="008B4481" w:rsidRPr="008B4481" w:rsidRDefault="008B4481" w:rsidP="008B4481">
      <w:pPr>
        <w:numPr>
          <w:ilvl w:val="0"/>
          <w:numId w:val="14"/>
        </w:numPr>
        <w:rPr>
          <w:sz w:val="28"/>
          <w:szCs w:val="28"/>
        </w:rPr>
      </w:pPr>
      <w:r w:rsidRPr="008B4481">
        <w:rPr>
          <w:b/>
          <w:bCs/>
          <w:sz w:val="28"/>
          <w:szCs w:val="28"/>
        </w:rPr>
        <w:t>Product Development</w:t>
      </w:r>
      <w:r w:rsidRPr="008B4481">
        <w:rPr>
          <w:sz w:val="28"/>
          <w:szCs w:val="28"/>
        </w:rPr>
        <w:t>: Opportunity to expand lower-performing categories</w:t>
      </w:r>
    </w:p>
    <w:p w14:paraId="6A00A20C" w14:textId="77777777" w:rsidR="008B4481" w:rsidRPr="008B4481" w:rsidRDefault="008B4481" w:rsidP="008B4481">
      <w:pPr>
        <w:numPr>
          <w:ilvl w:val="0"/>
          <w:numId w:val="14"/>
        </w:numPr>
        <w:rPr>
          <w:sz w:val="28"/>
          <w:szCs w:val="28"/>
        </w:rPr>
      </w:pPr>
      <w:r w:rsidRPr="008B4481">
        <w:rPr>
          <w:b/>
          <w:bCs/>
          <w:sz w:val="28"/>
          <w:szCs w:val="28"/>
        </w:rPr>
        <w:t>Regional Expansion</w:t>
      </w:r>
      <w:r w:rsidRPr="008B4481">
        <w:rPr>
          <w:sz w:val="28"/>
          <w:szCs w:val="28"/>
        </w:rPr>
        <w:t>: State-level analysis reveals untapped US markets</w:t>
      </w:r>
    </w:p>
    <w:p w14:paraId="355584EB" w14:textId="77777777" w:rsidR="008B4481" w:rsidRPr="008B4481" w:rsidRDefault="008B4481" w:rsidP="008B4481">
      <w:pPr>
        <w:rPr>
          <w:b/>
          <w:bCs/>
          <w:sz w:val="28"/>
          <w:szCs w:val="28"/>
        </w:rPr>
      </w:pPr>
      <w:r w:rsidRPr="008B4481">
        <w:rPr>
          <w:b/>
          <w:bCs/>
          <w:sz w:val="28"/>
          <w:szCs w:val="28"/>
        </w:rPr>
        <w:t>Technical Specifications</w:t>
      </w:r>
    </w:p>
    <w:p w14:paraId="2CD90E0E" w14:textId="77777777" w:rsidR="008B4481" w:rsidRPr="008B4481" w:rsidRDefault="008B4481" w:rsidP="008B4481">
      <w:pPr>
        <w:numPr>
          <w:ilvl w:val="0"/>
          <w:numId w:val="15"/>
        </w:numPr>
        <w:rPr>
          <w:sz w:val="28"/>
          <w:szCs w:val="28"/>
        </w:rPr>
      </w:pPr>
      <w:r w:rsidRPr="008B4481">
        <w:rPr>
          <w:b/>
          <w:bCs/>
          <w:sz w:val="28"/>
          <w:szCs w:val="28"/>
        </w:rPr>
        <w:t>Dashboard Pages</w:t>
      </w:r>
      <w:r w:rsidRPr="008B4481">
        <w:rPr>
          <w:sz w:val="28"/>
          <w:szCs w:val="28"/>
        </w:rPr>
        <w:t>: 2 comprehensive analytical views</w:t>
      </w:r>
    </w:p>
    <w:p w14:paraId="1DFCEB08" w14:textId="77777777" w:rsidR="008B4481" w:rsidRPr="008B4481" w:rsidRDefault="008B4481" w:rsidP="008B4481">
      <w:pPr>
        <w:numPr>
          <w:ilvl w:val="0"/>
          <w:numId w:val="15"/>
        </w:numPr>
        <w:rPr>
          <w:sz w:val="28"/>
          <w:szCs w:val="28"/>
        </w:rPr>
      </w:pPr>
      <w:r w:rsidRPr="008B4481">
        <w:rPr>
          <w:b/>
          <w:bCs/>
          <w:sz w:val="28"/>
          <w:szCs w:val="28"/>
        </w:rPr>
        <w:lastRenderedPageBreak/>
        <w:t>Data Range</w:t>
      </w:r>
      <w:r w:rsidRPr="008B4481">
        <w:rPr>
          <w:sz w:val="28"/>
          <w:szCs w:val="28"/>
        </w:rPr>
        <w:t>: 5+ years of historical data (2012-2017)</w:t>
      </w:r>
    </w:p>
    <w:p w14:paraId="0AD15160" w14:textId="77777777" w:rsidR="008B4481" w:rsidRPr="008B4481" w:rsidRDefault="008B4481" w:rsidP="008B4481">
      <w:pPr>
        <w:numPr>
          <w:ilvl w:val="0"/>
          <w:numId w:val="15"/>
        </w:numPr>
        <w:rPr>
          <w:sz w:val="28"/>
          <w:szCs w:val="28"/>
        </w:rPr>
      </w:pPr>
      <w:r w:rsidRPr="008B4481">
        <w:rPr>
          <w:b/>
          <w:bCs/>
          <w:sz w:val="28"/>
          <w:szCs w:val="28"/>
        </w:rPr>
        <w:t>Geographic Coverage</w:t>
      </w:r>
      <w:r w:rsidRPr="008B4481">
        <w:rPr>
          <w:sz w:val="28"/>
          <w:szCs w:val="28"/>
        </w:rPr>
        <w:t>: Multi-country, multi-state analysis</w:t>
      </w:r>
    </w:p>
    <w:p w14:paraId="1B2B7D95" w14:textId="77777777" w:rsidR="008B4481" w:rsidRPr="008B4481" w:rsidRDefault="008B4481" w:rsidP="008B4481">
      <w:pPr>
        <w:numPr>
          <w:ilvl w:val="0"/>
          <w:numId w:val="15"/>
        </w:numPr>
        <w:rPr>
          <w:sz w:val="28"/>
          <w:szCs w:val="28"/>
        </w:rPr>
      </w:pPr>
      <w:r w:rsidRPr="008B4481">
        <w:rPr>
          <w:b/>
          <w:bCs/>
          <w:sz w:val="28"/>
          <w:szCs w:val="28"/>
        </w:rPr>
        <w:t>Product Categories</w:t>
      </w:r>
      <w:r w:rsidRPr="008B4481">
        <w:rPr>
          <w:sz w:val="28"/>
          <w:szCs w:val="28"/>
        </w:rPr>
        <w:t>: 7 distinct vehicle product lines</w:t>
      </w:r>
    </w:p>
    <w:p w14:paraId="6E7D8F53" w14:textId="77777777" w:rsidR="008B4481" w:rsidRPr="008B4481" w:rsidRDefault="008B4481" w:rsidP="008B4481">
      <w:pPr>
        <w:numPr>
          <w:ilvl w:val="0"/>
          <w:numId w:val="15"/>
        </w:numPr>
        <w:rPr>
          <w:sz w:val="28"/>
          <w:szCs w:val="28"/>
        </w:rPr>
      </w:pPr>
      <w:r w:rsidRPr="008B4481">
        <w:rPr>
          <w:b/>
          <w:bCs/>
          <w:sz w:val="28"/>
          <w:szCs w:val="28"/>
        </w:rPr>
        <w:t>Order Tracking</w:t>
      </w:r>
      <w:r w:rsidRPr="008B4481">
        <w:rPr>
          <w:sz w:val="28"/>
          <w:szCs w:val="28"/>
        </w:rPr>
        <w:t>: Complete order lifecycle monitoring</w:t>
      </w:r>
    </w:p>
    <w:p w14:paraId="61F046F5" w14:textId="77777777" w:rsidR="008B4481" w:rsidRPr="008B4481" w:rsidRDefault="008B4481" w:rsidP="008B4481">
      <w:pPr>
        <w:numPr>
          <w:ilvl w:val="0"/>
          <w:numId w:val="15"/>
        </w:numPr>
        <w:rPr>
          <w:sz w:val="28"/>
          <w:szCs w:val="28"/>
        </w:rPr>
      </w:pPr>
      <w:r w:rsidRPr="008B4481">
        <w:rPr>
          <w:b/>
          <w:bCs/>
          <w:sz w:val="28"/>
          <w:szCs w:val="28"/>
        </w:rPr>
        <w:t>Visualization Types</w:t>
      </w:r>
      <w:r w:rsidRPr="008B4481">
        <w:rPr>
          <w:sz w:val="28"/>
          <w:szCs w:val="28"/>
        </w:rPr>
        <w:t>: 8+ different chart and table formats</w:t>
      </w:r>
    </w:p>
    <w:p w14:paraId="59DEFCBE" w14:textId="77777777" w:rsidR="008B4481" w:rsidRPr="008B4481" w:rsidRDefault="008B4481" w:rsidP="008B4481">
      <w:pPr>
        <w:rPr>
          <w:b/>
          <w:bCs/>
          <w:sz w:val="28"/>
          <w:szCs w:val="28"/>
        </w:rPr>
      </w:pPr>
      <w:r w:rsidRPr="008B4481">
        <w:rPr>
          <w:b/>
          <w:bCs/>
          <w:sz w:val="28"/>
          <w:szCs w:val="28"/>
        </w:rPr>
        <w:t>Project Value</w:t>
      </w:r>
    </w:p>
    <w:p w14:paraId="5A92F9C3" w14:textId="77777777" w:rsidR="008B4481" w:rsidRPr="008B4481" w:rsidRDefault="008B4481" w:rsidP="008B4481">
      <w:pPr>
        <w:rPr>
          <w:sz w:val="28"/>
          <w:szCs w:val="28"/>
        </w:rPr>
      </w:pPr>
      <w:r w:rsidRPr="008B4481">
        <w:rPr>
          <w:sz w:val="28"/>
          <w:szCs w:val="28"/>
        </w:rPr>
        <w:t>This dashboard demonstrates advanced Power BI capabilities including:</w:t>
      </w:r>
    </w:p>
    <w:p w14:paraId="53848787" w14:textId="77777777" w:rsidR="008B4481" w:rsidRPr="008B4481" w:rsidRDefault="008B4481" w:rsidP="008B4481">
      <w:pPr>
        <w:numPr>
          <w:ilvl w:val="0"/>
          <w:numId w:val="16"/>
        </w:numPr>
        <w:rPr>
          <w:sz w:val="28"/>
          <w:szCs w:val="28"/>
        </w:rPr>
      </w:pPr>
      <w:r w:rsidRPr="008B4481">
        <w:rPr>
          <w:b/>
          <w:bCs/>
          <w:sz w:val="28"/>
          <w:szCs w:val="28"/>
        </w:rPr>
        <w:t xml:space="preserve">Complex Data </w:t>
      </w:r>
      <w:proofErr w:type="spellStart"/>
      <w:r w:rsidRPr="008B4481">
        <w:rPr>
          <w:b/>
          <w:bCs/>
          <w:sz w:val="28"/>
          <w:szCs w:val="28"/>
        </w:rPr>
        <w:t>Modeling</w:t>
      </w:r>
      <w:proofErr w:type="spellEnd"/>
      <w:r w:rsidRPr="008B4481">
        <w:rPr>
          <w:sz w:val="28"/>
          <w:szCs w:val="28"/>
        </w:rPr>
        <w:t>: Multi-dimensional analysis across geography, products, and time</w:t>
      </w:r>
    </w:p>
    <w:p w14:paraId="1E503025" w14:textId="77777777" w:rsidR="008B4481" w:rsidRPr="008B4481" w:rsidRDefault="008B4481" w:rsidP="008B4481">
      <w:pPr>
        <w:numPr>
          <w:ilvl w:val="0"/>
          <w:numId w:val="16"/>
        </w:numPr>
        <w:rPr>
          <w:sz w:val="28"/>
          <w:szCs w:val="28"/>
        </w:rPr>
      </w:pPr>
      <w:r w:rsidRPr="008B4481">
        <w:rPr>
          <w:b/>
          <w:bCs/>
          <w:sz w:val="28"/>
          <w:szCs w:val="28"/>
        </w:rPr>
        <w:t>Interactive Design</w:t>
      </w:r>
      <w:r w:rsidRPr="008B4481">
        <w:rPr>
          <w:sz w:val="28"/>
          <w:szCs w:val="28"/>
        </w:rPr>
        <w:t>: User-friendly filtering and navigation</w:t>
      </w:r>
    </w:p>
    <w:p w14:paraId="0553B6B7" w14:textId="77777777" w:rsidR="008B4481" w:rsidRPr="008B4481" w:rsidRDefault="008B4481" w:rsidP="008B4481">
      <w:pPr>
        <w:numPr>
          <w:ilvl w:val="0"/>
          <w:numId w:val="16"/>
        </w:numPr>
        <w:rPr>
          <w:sz w:val="28"/>
          <w:szCs w:val="28"/>
        </w:rPr>
      </w:pPr>
      <w:r w:rsidRPr="008B4481">
        <w:rPr>
          <w:b/>
          <w:bCs/>
          <w:sz w:val="28"/>
          <w:szCs w:val="28"/>
        </w:rPr>
        <w:t>Business Intelligence</w:t>
      </w:r>
      <w:r w:rsidRPr="008B4481">
        <w:rPr>
          <w:sz w:val="28"/>
          <w:szCs w:val="28"/>
        </w:rPr>
        <w:t>: Actionable insights for sales and operations teams</w:t>
      </w:r>
    </w:p>
    <w:p w14:paraId="77953197" w14:textId="77777777" w:rsidR="008B4481" w:rsidRPr="008B4481" w:rsidRDefault="008B4481" w:rsidP="008B4481">
      <w:pPr>
        <w:numPr>
          <w:ilvl w:val="0"/>
          <w:numId w:val="16"/>
        </w:numPr>
        <w:rPr>
          <w:sz w:val="28"/>
          <w:szCs w:val="28"/>
        </w:rPr>
      </w:pPr>
      <w:r w:rsidRPr="008B4481">
        <w:rPr>
          <w:b/>
          <w:bCs/>
          <w:sz w:val="28"/>
          <w:szCs w:val="28"/>
        </w:rPr>
        <w:t>Scalable Architecture</w:t>
      </w:r>
      <w:r w:rsidRPr="008B4481">
        <w:rPr>
          <w:sz w:val="28"/>
          <w:szCs w:val="28"/>
        </w:rPr>
        <w:t>: Framework suitable for real-time data updates</w:t>
      </w:r>
    </w:p>
    <w:p w14:paraId="319C6704" w14:textId="77777777" w:rsidR="008B4481" w:rsidRPr="008B4481" w:rsidRDefault="008B4481" w:rsidP="008B4481">
      <w:pPr>
        <w:numPr>
          <w:ilvl w:val="0"/>
          <w:numId w:val="16"/>
        </w:numPr>
        <w:rPr>
          <w:sz w:val="28"/>
          <w:szCs w:val="28"/>
        </w:rPr>
      </w:pPr>
      <w:r w:rsidRPr="008B4481">
        <w:rPr>
          <w:b/>
          <w:bCs/>
          <w:sz w:val="28"/>
          <w:szCs w:val="28"/>
        </w:rPr>
        <w:t>Professional Presentation</w:t>
      </w:r>
      <w:r w:rsidRPr="008B4481">
        <w:rPr>
          <w:sz w:val="28"/>
          <w:szCs w:val="28"/>
        </w:rPr>
        <w:t>: Executive-ready reporting and visualization standards</w:t>
      </w:r>
    </w:p>
    <w:p w14:paraId="5828D35A" w14:textId="77777777" w:rsidR="008B4481" w:rsidRPr="008B4481" w:rsidRDefault="008B4481" w:rsidP="008B4481">
      <w:pPr>
        <w:rPr>
          <w:sz w:val="28"/>
          <w:szCs w:val="28"/>
        </w:rPr>
      </w:pPr>
      <w:r w:rsidRPr="008B4481">
        <w:rPr>
          <w:sz w:val="28"/>
          <w:szCs w:val="28"/>
        </w:rPr>
        <w:t>The solution provides stakeholders with comprehensive visibility into sales performance, enabling data-driven decisions for inventory management, market expansion, and strategic planning across global operations.</w:t>
      </w:r>
    </w:p>
    <w:p w14:paraId="6EBB8D6A" w14:textId="77777777" w:rsidR="00001FCF" w:rsidRDefault="00001FCF"/>
    <w:sectPr w:rsidR="00001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68DB"/>
    <w:multiLevelType w:val="multilevel"/>
    <w:tmpl w:val="F45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63C9"/>
    <w:multiLevelType w:val="multilevel"/>
    <w:tmpl w:val="D98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A52FA"/>
    <w:multiLevelType w:val="multilevel"/>
    <w:tmpl w:val="118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15744"/>
    <w:multiLevelType w:val="multilevel"/>
    <w:tmpl w:val="3940A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77F62"/>
    <w:multiLevelType w:val="multilevel"/>
    <w:tmpl w:val="44F6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C7F87"/>
    <w:multiLevelType w:val="multilevel"/>
    <w:tmpl w:val="494C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7F05"/>
    <w:multiLevelType w:val="multilevel"/>
    <w:tmpl w:val="5B3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5F10"/>
    <w:multiLevelType w:val="multilevel"/>
    <w:tmpl w:val="4BD6A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336D0"/>
    <w:multiLevelType w:val="multilevel"/>
    <w:tmpl w:val="0DD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C4FFD"/>
    <w:multiLevelType w:val="multilevel"/>
    <w:tmpl w:val="D46A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D7CDB"/>
    <w:multiLevelType w:val="multilevel"/>
    <w:tmpl w:val="782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D3E91"/>
    <w:multiLevelType w:val="multilevel"/>
    <w:tmpl w:val="23A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D295B"/>
    <w:multiLevelType w:val="multilevel"/>
    <w:tmpl w:val="99D0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516B8"/>
    <w:multiLevelType w:val="multilevel"/>
    <w:tmpl w:val="8CEC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B721F"/>
    <w:multiLevelType w:val="multilevel"/>
    <w:tmpl w:val="A77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72D63"/>
    <w:multiLevelType w:val="multilevel"/>
    <w:tmpl w:val="F4E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805419">
    <w:abstractNumId w:val="6"/>
  </w:num>
  <w:num w:numId="2" w16cid:durableId="1148135817">
    <w:abstractNumId w:val="4"/>
  </w:num>
  <w:num w:numId="3" w16cid:durableId="1946886821">
    <w:abstractNumId w:val="7"/>
  </w:num>
  <w:num w:numId="4" w16cid:durableId="1289121147">
    <w:abstractNumId w:val="13"/>
  </w:num>
  <w:num w:numId="5" w16cid:durableId="90781586">
    <w:abstractNumId w:val="14"/>
  </w:num>
  <w:num w:numId="6" w16cid:durableId="1640962714">
    <w:abstractNumId w:val="3"/>
  </w:num>
  <w:num w:numId="7" w16cid:durableId="288165809">
    <w:abstractNumId w:val="12"/>
  </w:num>
  <w:num w:numId="8" w16cid:durableId="1219900497">
    <w:abstractNumId w:val="5"/>
  </w:num>
  <w:num w:numId="9" w16cid:durableId="1170026616">
    <w:abstractNumId w:val="10"/>
  </w:num>
  <w:num w:numId="10" w16cid:durableId="1010714688">
    <w:abstractNumId w:val="8"/>
  </w:num>
  <w:num w:numId="11" w16cid:durableId="1624264790">
    <w:abstractNumId w:val="15"/>
  </w:num>
  <w:num w:numId="12" w16cid:durableId="970985676">
    <w:abstractNumId w:val="9"/>
  </w:num>
  <w:num w:numId="13" w16cid:durableId="688872720">
    <w:abstractNumId w:val="1"/>
  </w:num>
  <w:num w:numId="14" w16cid:durableId="1557472489">
    <w:abstractNumId w:val="0"/>
  </w:num>
  <w:num w:numId="15" w16cid:durableId="1989939157">
    <w:abstractNumId w:val="11"/>
  </w:num>
  <w:num w:numId="16" w16cid:durableId="1930889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81"/>
    <w:rsid w:val="00001FCF"/>
    <w:rsid w:val="00702034"/>
    <w:rsid w:val="008B4481"/>
    <w:rsid w:val="00B7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2FA2"/>
  <w15:chartTrackingRefBased/>
  <w15:docId w15:val="{860CA417-F9F6-4053-A8BA-7A0FD461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4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44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44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44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44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4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44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44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44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44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4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481"/>
    <w:rPr>
      <w:rFonts w:eastAsiaTheme="majorEastAsia" w:cstheme="majorBidi"/>
      <w:color w:val="272727" w:themeColor="text1" w:themeTint="D8"/>
    </w:rPr>
  </w:style>
  <w:style w:type="paragraph" w:styleId="Title">
    <w:name w:val="Title"/>
    <w:basedOn w:val="Normal"/>
    <w:next w:val="Normal"/>
    <w:link w:val="TitleChar"/>
    <w:uiPriority w:val="10"/>
    <w:qFormat/>
    <w:rsid w:val="008B4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4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4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481"/>
    <w:rPr>
      <w:i/>
      <w:iCs/>
      <w:color w:val="404040" w:themeColor="text1" w:themeTint="BF"/>
    </w:rPr>
  </w:style>
  <w:style w:type="paragraph" w:styleId="ListParagraph">
    <w:name w:val="List Paragraph"/>
    <w:basedOn w:val="Normal"/>
    <w:uiPriority w:val="34"/>
    <w:qFormat/>
    <w:rsid w:val="008B4481"/>
    <w:pPr>
      <w:ind w:left="720"/>
      <w:contextualSpacing/>
    </w:pPr>
  </w:style>
  <w:style w:type="character" w:styleId="IntenseEmphasis">
    <w:name w:val="Intense Emphasis"/>
    <w:basedOn w:val="DefaultParagraphFont"/>
    <w:uiPriority w:val="21"/>
    <w:qFormat/>
    <w:rsid w:val="008B4481"/>
    <w:rPr>
      <w:i/>
      <w:iCs/>
      <w:color w:val="365F91" w:themeColor="accent1" w:themeShade="BF"/>
    </w:rPr>
  </w:style>
  <w:style w:type="paragraph" w:styleId="IntenseQuote">
    <w:name w:val="Intense Quote"/>
    <w:basedOn w:val="Normal"/>
    <w:next w:val="Normal"/>
    <w:link w:val="IntenseQuoteChar"/>
    <w:uiPriority w:val="30"/>
    <w:qFormat/>
    <w:rsid w:val="008B44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4481"/>
    <w:rPr>
      <w:i/>
      <w:iCs/>
      <w:color w:val="365F91" w:themeColor="accent1" w:themeShade="BF"/>
    </w:rPr>
  </w:style>
  <w:style w:type="character" w:styleId="IntenseReference">
    <w:name w:val="Intense Reference"/>
    <w:basedOn w:val="DefaultParagraphFont"/>
    <w:uiPriority w:val="32"/>
    <w:qFormat/>
    <w:rsid w:val="008B448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60188">
      <w:bodyDiv w:val="1"/>
      <w:marLeft w:val="0"/>
      <w:marRight w:val="0"/>
      <w:marTop w:val="0"/>
      <w:marBottom w:val="0"/>
      <w:divBdr>
        <w:top w:val="none" w:sz="0" w:space="0" w:color="auto"/>
        <w:left w:val="none" w:sz="0" w:space="0" w:color="auto"/>
        <w:bottom w:val="none" w:sz="0" w:space="0" w:color="auto"/>
        <w:right w:val="none" w:sz="0" w:space="0" w:color="auto"/>
      </w:divBdr>
    </w:div>
    <w:div w:id="17118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Nivithra Rajendran</dc:creator>
  <cp:keywords/>
  <dc:description/>
  <cp:lastModifiedBy>Nivithra Rajendran</cp:lastModifiedBy>
  <cp:revision>2</cp:revision>
  <dcterms:created xsi:type="dcterms:W3CDTF">2025-06-16T15:43:00Z</dcterms:created>
  <dcterms:modified xsi:type="dcterms:W3CDTF">2025-06-16T15:46:00Z</dcterms:modified>
</cp:coreProperties>
</file>