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394C7" w14:textId="77777777" w:rsidR="00800DEC" w:rsidRPr="00B0430A" w:rsidRDefault="00000000" w:rsidP="00184C8E">
      <w:pPr>
        <w:spacing w:before="1600" w:line="360" w:lineRule="auto"/>
        <w:jc w:val="center"/>
      </w:pPr>
      <w:r>
        <w:rPr>
          <w:rFonts w:eastAsia="Calibri"/>
          <w:b/>
          <w:bCs/>
          <w:color w:val="1F4E79"/>
          <w:sz w:val="48"/>
          <w:szCs w:val="48"/>
        </w:rPr>
        <w:t>PREDICTING STELLAR CLASS</w:t>
      </w:r>
    </w:p>
    <w:p w14:paraId="6F4F5DD9" w14:textId="77777777" w:rsidR="00800DEC" w:rsidRPr="00B0430A" w:rsidRDefault="00000000" w:rsidP="00184C8E">
      <w:pPr>
        <w:spacing w:before="200" w:after="100" w:line="360" w:lineRule="auto"/>
        <w:jc w:val="center"/>
      </w:pPr>
      <w:r>
        <w:rPr>
          <w:rFonts w:eastAsia="Calibri"/>
          <w:i/>
          <w:iCs/>
          <w:color w:val="444444"/>
          <w:sz w:val="26"/>
          <w:szCs w:val="26"/>
        </w:rPr>
        <w:t>Kaggle Playground Series — Season 6, Episode 6</w:t>
      </w:r>
    </w:p>
    <w:p w14:paraId="52D03994" w14:textId="77777777" w:rsidR="00800DEC" w:rsidRPr="00B0430A" w:rsidRDefault="00000000" w:rsidP="00184C8E">
      <w:pPr>
        <w:spacing w:before="100" w:after="800" w:line="360" w:lineRule="auto"/>
        <w:jc w:val="center"/>
      </w:pPr>
      <w:r>
        <w:rPr>
          <w:rFonts w:eastAsia="Calibri"/>
          <w:color w:val="444444"/>
          <w:sz w:val="24"/>
          <w:szCs w:val="24"/>
        </w:rPr>
        <w:t>Chapter 1 — Introduction &amp; Background</w:t>
      </w:r>
      <w:r>
        <w:br w:type="page"/>
      </w:r>
    </w:p>
    <w:p w14:paraId="193DC466" w14:textId="77777777" w:rsidR="00800DEC" w:rsidRPr="00B0430A" w:rsidRDefault="00000000" w:rsidP="00184C8E">
      <w:pPr>
        <w:pStyle w:val="Heading1"/>
        <w:spacing w:line="360" w:lineRule="auto"/>
        <w:rPr>
          <w:rFonts w:cs="Times New Roman"/>
        </w:rPr>
      </w:pPr>
      <w:r>
        <w:rPr>
          <w:rFonts w:cs="Times New Roman"/>
        </w:rPr>
        <w:lastRenderedPageBreak/>
        <w:t>1.1  Introduction to Celestial Object Classification</w:t>
      </w:r>
    </w:p>
    <w:p w14:paraId="71A44A87" w14:textId="77777777" w:rsidR="005A4C9D" w:rsidRPr="00B0430A" w:rsidRDefault="005A4C9D" w:rsidP="00184C8E">
      <w:pPr>
        <w:spacing w:after="160" w:line="360" w:lineRule="auto"/>
        <w:jc w:val="both"/>
        <w:rPr>
          <w:rFonts w:eastAsia="Calibri"/>
          <w:sz w:val="24"/>
          <w:szCs w:val="24"/>
        </w:rPr>
      </w:pPr>
      <w:r>
        <w:rPr>
          <w:rFonts w:eastAsia="Calibri"/>
          <w:sz w:val="24"/>
          <w:szCs w:val="24"/>
        </w:rPr>
        <w:t>Data science greatly benefits modern astronomy. Automated sky surveys such as SDSS acquire information about millions of celestial bodies, so they are impossible to inspect manually. This makes the first and most basic operation to classify celestial objects into three classes according to their physical entity.</w:t>
      </w:r>
    </w:p>
    <w:p w14:paraId="46CC1634" w14:textId="77777777" w:rsidR="005A4C9D" w:rsidRPr="00B0430A" w:rsidRDefault="005A4C9D" w:rsidP="00184C8E">
      <w:pPr>
        <w:pStyle w:val="ListParagraph"/>
        <w:numPr>
          <w:ilvl w:val="0"/>
          <w:numId w:val="3"/>
        </w:numPr>
        <w:spacing w:after="160" w:line="360" w:lineRule="auto"/>
        <w:jc w:val="both"/>
        <w:rPr>
          <w:rFonts w:eastAsia="Calibri"/>
          <w:sz w:val="24"/>
          <w:szCs w:val="24"/>
        </w:rPr>
      </w:pPr>
      <w:r>
        <w:rPr>
          <w:rFonts w:eastAsia="Calibri"/>
          <w:b/>
          <w:bCs/>
          <w:sz w:val="24"/>
          <w:szCs w:val="24"/>
        </w:rPr>
        <w:t>Stars:</w:t>
      </w:r>
      <w:r>
        <w:rPr>
          <w:rFonts w:eastAsia="Calibri"/>
          <w:sz w:val="24"/>
          <w:szCs w:val="24"/>
        </w:rPr>
        <w:t xml:space="preserve"> Single, gravitationally bound plasma spheres in the Milky Way galaxy. Since these stars are sufficiently close, they can be considered as unresolved, point-like sources of light.</w:t>
      </w:r>
    </w:p>
    <w:p w14:paraId="1E7C97CB" w14:textId="77777777" w:rsidR="005A4C9D" w:rsidRPr="00B0430A" w:rsidRDefault="005A4C9D" w:rsidP="00184C8E">
      <w:pPr>
        <w:pStyle w:val="ListParagraph"/>
        <w:numPr>
          <w:ilvl w:val="0"/>
          <w:numId w:val="3"/>
        </w:numPr>
        <w:spacing w:after="160" w:line="360" w:lineRule="auto"/>
        <w:jc w:val="both"/>
        <w:rPr>
          <w:rFonts w:eastAsia="Calibri"/>
          <w:sz w:val="24"/>
          <w:szCs w:val="24"/>
        </w:rPr>
      </w:pPr>
      <w:r>
        <w:rPr>
          <w:rFonts w:eastAsia="Calibri"/>
          <w:b/>
          <w:bCs/>
          <w:sz w:val="24"/>
          <w:szCs w:val="24"/>
        </w:rPr>
        <w:t>Galaxies:</w:t>
      </w:r>
      <w:r>
        <w:rPr>
          <w:rFonts w:eastAsia="Calibri"/>
          <w:sz w:val="24"/>
          <w:szCs w:val="24"/>
        </w:rPr>
        <w:t xml:space="preserve"> Large gravitationally bound systems consisting of billions of stars, gas, and dust. Due to their huge dimensions and relative closeness, they can be seen as extended structures with visible features.</w:t>
      </w:r>
    </w:p>
    <w:p w14:paraId="2CD8047D" w14:textId="77777777" w:rsidR="005A4C9D" w:rsidRPr="00B0430A" w:rsidRDefault="005A4C9D" w:rsidP="00184C8E">
      <w:pPr>
        <w:pStyle w:val="ListParagraph"/>
        <w:numPr>
          <w:ilvl w:val="0"/>
          <w:numId w:val="3"/>
        </w:numPr>
        <w:spacing w:after="160" w:line="360" w:lineRule="auto"/>
        <w:jc w:val="both"/>
        <w:rPr>
          <w:sz w:val="22"/>
          <w:szCs w:val="22"/>
        </w:rPr>
      </w:pPr>
      <w:r>
        <w:rPr>
          <w:rFonts w:eastAsia="Calibri"/>
          <w:b/>
          <w:bCs/>
          <w:sz w:val="24"/>
          <w:szCs w:val="24"/>
        </w:rPr>
        <w:t>QSO:</w:t>
      </w:r>
      <w:r>
        <w:rPr>
          <w:rFonts w:eastAsia="Calibri"/>
          <w:sz w:val="24"/>
          <w:szCs w:val="24"/>
        </w:rPr>
        <w:t xml:space="preserve">  Extremely bright active galactic nuclei of remote galaxies containing supermassive black holes. As these objects are similar to galaxies, their huge distance makes them point-like objects.</w:t>
      </w:r>
    </w:p>
    <w:p w14:paraId="7630FCA9" w14:textId="5BD150F1" w:rsidR="00800DEC" w:rsidRPr="00B0430A" w:rsidRDefault="00AC422E" w:rsidP="00184C8E">
      <w:pPr>
        <w:spacing w:before="200" w:after="80" w:line="360" w:lineRule="auto"/>
        <w:jc w:val="center"/>
      </w:pPr>
      <w:r>
        <w:rPr>
          <w:noProof/>
        </w:rPr>
        <w:drawing>
          <wp:inline distT="0" distB="0" distL="0" distR="0" wp14:anchorId="7CC00241" wp14:editId="5127AC81">
            <wp:extent cx="6057900" cy="2964180"/>
            <wp:effectExtent l="0" t="0" r="0" b="7620"/>
            <wp:docPr id="212708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57900" cy="2964180"/>
                    </a:xfrm>
                    <a:prstGeom prst="rect">
                      <a:avLst/>
                    </a:prstGeom>
                    <a:noFill/>
                    <a:ln>
                      <a:noFill/>
                    </a:ln>
                  </pic:spPr>
                </pic:pic>
              </a:graphicData>
            </a:graphic>
          </wp:inline>
        </w:drawing>
      </w:r>
    </w:p>
    <w:p w14:paraId="5059C3A6" w14:textId="77777777" w:rsidR="00800DEC" w:rsidRPr="00B0430A" w:rsidRDefault="00000000" w:rsidP="00184C8E">
      <w:pPr>
        <w:spacing w:before="100" w:after="300" w:line="360" w:lineRule="auto"/>
        <w:jc w:val="center"/>
      </w:pPr>
      <w:r>
        <w:rPr>
          <w:rFonts w:eastAsia="Calibri"/>
          <w:i/>
          <w:iCs/>
          <w:color w:val="555555"/>
        </w:rPr>
        <w:t>Figure 1 (repeated for reference). STAR, GALAXY and QSO differ physically, but can look deceptively similar in survey imagery and in tabular brightness measurements.</w:t>
      </w:r>
    </w:p>
    <w:p w14:paraId="1EB392A5" w14:textId="77777777" w:rsidR="005A4C9D" w:rsidRPr="00B0430A" w:rsidRDefault="005A4C9D" w:rsidP="00184C8E">
      <w:pPr>
        <w:spacing w:line="360" w:lineRule="auto"/>
        <w:rPr>
          <w:rFonts w:eastAsia="Calibri"/>
          <w:sz w:val="24"/>
          <w:szCs w:val="24"/>
        </w:rPr>
      </w:pPr>
      <w:r>
        <w:rPr>
          <w:rFonts w:eastAsia="Calibri"/>
          <w:sz w:val="24"/>
          <w:szCs w:val="24"/>
        </w:rPr>
        <w:br w:type="page"/>
      </w:r>
    </w:p>
    <w:p w14:paraId="6A0D8786" w14:textId="77777777" w:rsidR="005A4C9D" w:rsidRPr="00B0430A" w:rsidRDefault="005A4C9D" w:rsidP="00184C8E">
      <w:pPr>
        <w:spacing w:after="160" w:line="360" w:lineRule="auto"/>
        <w:jc w:val="both"/>
        <w:rPr>
          <w:rFonts w:eastAsia="Calibri"/>
          <w:sz w:val="24"/>
          <w:szCs w:val="24"/>
        </w:rPr>
      </w:pPr>
      <w:r>
        <w:rPr>
          <w:rFonts w:eastAsia="Calibri"/>
          <w:sz w:val="24"/>
          <w:szCs w:val="24"/>
        </w:rPr>
        <w:lastRenderedPageBreak/>
        <w:t>Historically, astronomers manually inspected images and spectra, a process that cannot scale to today's billion-object catalogues.</w:t>
      </w:r>
    </w:p>
    <w:p w14:paraId="241519BD" w14:textId="77777777" w:rsidR="005A4C9D" w:rsidRPr="00B0430A" w:rsidRDefault="005A4C9D" w:rsidP="00184C8E">
      <w:pPr>
        <w:spacing w:after="160" w:line="360" w:lineRule="auto"/>
        <w:jc w:val="both"/>
        <w:rPr>
          <w:rFonts w:eastAsia="Calibri"/>
          <w:sz w:val="24"/>
          <w:szCs w:val="24"/>
        </w:rPr>
      </w:pPr>
      <w:r>
        <w:rPr>
          <w:rFonts w:eastAsia="Calibri"/>
          <w:sz w:val="24"/>
          <w:szCs w:val="24"/>
        </w:rPr>
        <w:t xml:space="preserve">Today, classification is automated using </w:t>
      </w:r>
      <w:r>
        <w:rPr>
          <w:rFonts w:eastAsia="Calibri"/>
          <w:b/>
          <w:bCs/>
          <w:sz w:val="24"/>
          <w:szCs w:val="24"/>
        </w:rPr>
        <w:t>tabular, structured data</w:t>
      </w:r>
      <w:r>
        <w:rPr>
          <w:rFonts w:eastAsia="Calibri"/>
          <w:sz w:val="24"/>
          <w:szCs w:val="24"/>
        </w:rPr>
        <w:t xml:space="preserve"> combined with </w:t>
      </w:r>
      <w:r>
        <w:rPr>
          <w:rFonts w:eastAsia="Calibri"/>
          <w:b/>
          <w:bCs/>
          <w:sz w:val="24"/>
          <w:szCs w:val="24"/>
        </w:rPr>
        <w:t>machine learning models</w:t>
      </w:r>
      <w:r>
        <w:rPr>
          <w:rFonts w:eastAsia="Calibri"/>
          <w:sz w:val="24"/>
          <w:szCs w:val="24"/>
        </w:rPr>
        <w:t>. This process relies on key numerical features:</w:t>
      </w:r>
    </w:p>
    <w:p w14:paraId="58893D60" w14:textId="77777777" w:rsidR="005A4C9D" w:rsidRPr="00B0430A" w:rsidRDefault="005A4C9D" w:rsidP="00184C8E">
      <w:pPr>
        <w:numPr>
          <w:ilvl w:val="0"/>
          <w:numId w:val="4"/>
        </w:numPr>
        <w:spacing w:after="160" w:line="360" w:lineRule="auto"/>
        <w:jc w:val="both"/>
        <w:rPr>
          <w:rFonts w:eastAsia="Calibri"/>
          <w:sz w:val="24"/>
          <w:szCs w:val="24"/>
        </w:rPr>
      </w:pPr>
      <w:r>
        <w:rPr>
          <w:rFonts w:eastAsia="Calibri"/>
          <w:b/>
          <w:bCs/>
          <w:sz w:val="24"/>
          <w:szCs w:val="24"/>
        </w:rPr>
        <w:t>Multi-band magnitudes</w:t>
      </w:r>
      <w:r>
        <w:rPr>
          <w:rFonts w:eastAsia="Calibri"/>
          <w:sz w:val="24"/>
          <w:szCs w:val="24"/>
        </w:rPr>
        <w:t xml:space="preserve"> (brightness across different filters)</w:t>
      </w:r>
    </w:p>
    <w:p w14:paraId="24048449" w14:textId="77777777" w:rsidR="005A4C9D" w:rsidRPr="00B0430A" w:rsidRDefault="005A4C9D" w:rsidP="00184C8E">
      <w:pPr>
        <w:numPr>
          <w:ilvl w:val="0"/>
          <w:numId w:val="4"/>
        </w:numPr>
        <w:spacing w:after="160" w:line="360" w:lineRule="auto"/>
        <w:jc w:val="both"/>
        <w:rPr>
          <w:rFonts w:eastAsia="Calibri"/>
          <w:sz w:val="24"/>
          <w:szCs w:val="24"/>
        </w:rPr>
      </w:pPr>
      <w:r>
        <w:rPr>
          <w:rFonts w:eastAsia="Calibri"/>
          <w:b/>
          <w:bCs/>
          <w:sz w:val="24"/>
          <w:szCs w:val="24"/>
        </w:rPr>
        <w:t>Colour indices</w:t>
      </w:r>
      <w:r>
        <w:rPr>
          <w:rFonts w:eastAsia="Calibri"/>
          <w:sz w:val="24"/>
          <w:szCs w:val="24"/>
        </w:rPr>
        <w:t xml:space="preserve"> (differences between these magnitudes)</w:t>
      </w:r>
    </w:p>
    <w:p w14:paraId="5C53BA63" w14:textId="77777777" w:rsidR="005A4C9D" w:rsidRPr="00B0430A" w:rsidRDefault="005A4C9D" w:rsidP="00184C8E">
      <w:pPr>
        <w:numPr>
          <w:ilvl w:val="0"/>
          <w:numId w:val="4"/>
        </w:numPr>
        <w:spacing w:after="160" w:line="360" w:lineRule="auto"/>
        <w:jc w:val="both"/>
        <w:rPr>
          <w:rFonts w:eastAsia="Calibri"/>
          <w:sz w:val="24"/>
          <w:szCs w:val="24"/>
        </w:rPr>
      </w:pPr>
      <w:r>
        <w:rPr>
          <w:rFonts w:eastAsia="Calibri"/>
          <w:b/>
          <w:bCs/>
          <w:sz w:val="24"/>
          <w:szCs w:val="24"/>
        </w:rPr>
        <w:t>Spectroscopic redshift</w:t>
      </w:r>
      <w:r>
        <w:rPr>
          <w:rFonts w:eastAsia="Calibri"/>
          <w:sz w:val="24"/>
          <w:szCs w:val="24"/>
        </w:rPr>
        <w:t xml:space="preserve"> (indicating distance)</w:t>
      </w:r>
    </w:p>
    <w:p w14:paraId="132247F3" w14:textId="77777777" w:rsidR="005A4C9D" w:rsidRPr="00B0430A" w:rsidRDefault="005A4C9D" w:rsidP="00184C8E">
      <w:pPr>
        <w:spacing w:after="160" w:line="360" w:lineRule="auto"/>
        <w:jc w:val="both"/>
        <w:rPr>
          <w:rFonts w:eastAsia="Calibri"/>
          <w:sz w:val="24"/>
          <w:szCs w:val="24"/>
        </w:rPr>
      </w:pPr>
      <w:r>
        <w:rPr>
          <w:rFonts w:eastAsia="Calibri"/>
          <w:sz w:val="24"/>
          <w:szCs w:val="24"/>
        </w:rPr>
        <w:t>This competition mirrors this real-world workflow: using a table of numerical and categorical features to predict which of the three classes an astronomical object belongs to.</w:t>
      </w:r>
    </w:p>
    <w:p w14:paraId="252F02E8" w14:textId="77777777" w:rsidR="00800DEC" w:rsidRPr="00B0430A" w:rsidRDefault="00000000" w:rsidP="00184C8E">
      <w:pPr>
        <w:pStyle w:val="Heading1"/>
        <w:spacing w:line="360" w:lineRule="auto"/>
        <w:rPr>
          <w:rFonts w:cs="Times New Roman"/>
        </w:rPr>
      </w:pPr>
      <w:r>
        <w:rPr>
          <w:rFonts w:cs="Times New Roman"/>
        </w:rPr>
        <w:t>1.2  Problem Statement</w:t>
      </w:r>
    </w:p>
    <w:p w14:paraId="178F38A7" w14:textId="77777777" w:rsidR="004F7399" w:rsidRPr="00B0430A" w:rsidRDefault="004F7399" w:rsidP="00184C8E">
      <w:pPr>
        <w:spacing w:after="160" w:line="360" w:lineRule="auto"/>
        <w:jc w:val="both"/>
        <w:rPr>
          <w:rFonts w:eastAsia="Calibri"/>
          <w:sz w:val="24"/>
          <w:szCs w:val="24"/>
        </w:rPr>
      </w:pPr>
      <w:r>
        <w:rPr>
          <w:rFonts w:eastAsia="Calibri"/>
          <w:sz w:val="24"/>
          <w:szCs w:val="24"/>
        </w:rPr>
        <w:t>The main objective of this project is to address the multi-class classification challenge. The aim is to create a machine learning tool capable of determining three classes in a tabular dataset comprising of numeric and derived features (e.g., colors, magnitudes, and redshifts).</w:t>
      </w:r>
    </w:p>
    <w:tbl>
      <w:tblPr>
        <w:tblW w:w="5000" w:type="pct"/>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30"/>
      </w:tblGrid>
      <w:tr w:rsidR="00800DEC" w:rsidRPr="00B0430A" w14:paraId="5C59F2E3" w14:textId="77777777">
        <w:tc>
          <w:tcPr>
            <w:tcW w:w="0" w:type="auto"/>
            <w:shd w:val="clear" w:color="auto" w:fill="EAF1F8"/>
            <w:tcMar>
              <w:top w:w="150" w:type="dxa"/>
              <w:left w:w="200" w:type="dxa"/>
              <w:bottom w:w="150" w:type="dxa"/>
              <w:right w:w="200" w:type="dxa"/>
            </w:tcMar>
          </w:tcPr>
          <w:p w14:paraId="6C7D253F" w14:textId="77777777" w:rsidR="00800DEC" w:rsidRPr="00B0430A" w:rsidRDefault="00000000" w:rsidP="00184C8E">
            <w:pPr>
              <w:spacing w:after="100" w:line="360" w:lineRule="auto"/>
            </w:pPr>
            <w:r>
              <w:rPr>
                <w:rFonts w:eastAsia="Calibri"/>
                <w:b/>
                <w:bCs/>
                <w:color w:val="1F4E79"/>
                <w:sz w:val="22"/>
                <w:szCs w:val="22"/>
              </w:rPr>
              <w:t>Target Classes</w:t>
            </w:r>
          </w:p>
          <w:p w14:paraId="180AE623" w14:textId="77777777" w:rsidR="00800DEC" w:rsidRPr="00B0430A" w:rsidRDefault="00000000" w:rsidP="00184C8E">
            <w:pPr>
              <w:pStyle w:val="ListParagraph"/>
              <w:numPr>
                <w:ilvl w:val="0"/>
                <w:numId w:val="2"/>
              </w:numPr>
              <w:spacing w:after="60" w:line="360" w:lineRule="auto"/>
            </w:pPr>
            <w:r>
              <w:rPr>
                <w:rFonts w:eastAsia="Calibri"/>
                <w:sz w:val="21"/>
                <w:szCs w:val="21"/>
              </w:rPr>
              <w:t>GALAXY — an extended, multi-star stellar system</w:t>
            </w:r>
          </w:p>
          <w:p w14:paraId="752B971E" w14:textId="77777777" w:rsidR="00800DEC" w:rsidRPr="00B0430A" w:rsidRDefault="00000000" w:rsidP="00184C8E">
            <w:pPr>
              <w:pStyle w:val="ListParagraph"/>
              <w:numPr>
                <w:ilvl w:val="0"/>
                <w:numId w:val="2"/>
              </w:numPr>
              <w:spacing w:after="60" w:line="360" w:lineRule="auto"/>
            </w:pPr>
            <w:r>
              <w:rPr>
                <w:rFonts w:eastAsia="Calibri"/>
                <w:sz w:val="21"/>
                <w:szCs w:val="21"/>
              </w:rPr>
              <w:t>STAR — a single, point-like stellar source within the Milky Way</w:t>
            </w:r>
          </w:p>
          <w:p w14:paraId="245141E7" w14:textId="77777777" w:rsidR="00800DEC" w:rsidRPr="00B0430A" w:rsidRDefault="00000000" w:rsidP="00184C8E">
            <w:pPr>
              <w:pStyle w:val="ListParagraph"/>
              <w:numPr>
                <w:ilvl w:val="0"/>
                <w:numId w:val="2"/>
              </w:numPr>
              <w:spacing w:after="60" w:line="360" w:lineRule="auto"/>
            </w:pPr>
            <w:r>
              <w:rPr>
                <w:rFonts w:eastAsia="Calibri"/>
                <w:sz w:val="21"/>
                <w:szCs w:val="21"/>
              </w:rPr>
              <w:t>QSO — a Quasi-Stellar Object (quasar), a distant active galactic nucleus</w:t>
            </w:r>
          </w:p>
        </w:tc>
      </w:tr>
    </w:tbl>
    <w:p w14:paraId="01C7E29C" w14:textId="77777777" w:rsidR="00800DEC" w:rsidRPr="00B0430A" w:rsidRDefault="00800DEC" w:rsidP="00184C8E">
      <w:pPr>
        <w:spacing w:after="120" w:line="360" w:lineRule="auto"/>
      </w:pPr>
    </w:p>
    <w:p w14:paraId="6C4D1C9D" w14:textId="77777777" w:rsidR="00800DEC" w:rsidRPr="00B0430A" w:rsidRDefault="008E1913" w:rsidP="00184C8E">
      <w:pPr>
        <w:spacing w:after="160" w:line="360" w:lineRule="auto"/>
        <w:jc w:val="both"/>
      </w:pPr>
      <w:r>
        <w:rPr>
          <w:rFonts w:eastAsia="Calibri"/>
          <w:sz w:val="24"/>
          <w:szCs w:val="24"/>
        </w:rPr>
        <w:t>The evaluation of model performance employs balanced accuracy, which is defined as the mean of recall computed for each class. In contrast to simple accuracy, this measure treats all classes alike irrespective of the number of samples associated with each class. The choice of this measure is of importance in its own right, and consequently guides many of the subsequent technical decisions described in this document.</w:t>
      </w:r>
    </w:p>
    <w:p w14:paraId="654F97BD" w14:textId="77777777" w:rsidR="00184C8E" w:rsidRPr="00B0430A" w:rsidRDefault="00184C8E" w:rsidP="00184C8E">
      <w:pPr>
        <w:spacing w:line="360" w:lineRule="auto"/>
        <w:rPr>
          <w:rFonts w:eastAsia="Calibri"/>
          <w:b/>
          <w:bCs/>
          <w:color w:val="1F4E79"/>
          <w:sz w:val="32"/>
          <w:szCs w:val="32"/>
        </w:rPr>
      </w:pPr>
      <w:r>
        <w:br w:type="page"/>
      </w:r>
    </w:p>
    <w:p w14:paraId="397D2360" w14:textId="77777777" w:rsidR="00F82C84" w:rsidRPr="00B0430A" w:rsidRDefault="00000000" w:rsidP="00184C8E">
      <w:pPr>
        <w:pStyle w:val="Heading1"/>
        <w:spacing w:line="360" w:lineRule="auto"/>
        <w:rPr>
          <w:rFonts w:cs="Times New Roman"/>
        </w:rPr>
      </w:pPr>
      <w:r>
        <w:rPr>
          <w:rFonts w:cs="Times New Roman"/>
        </w:rPr>
        <w:lastRenderedPageBreak/>
        <w:t>2.1 System Architecture Diagram</w:t>
      </w:r>
    </w:p>
    <w:p w14:paraId="10C2DB11" w14:textId="77777777" w:rsidR="00184C8E" w:rsidRPr="00B0430A" w:rsidRDefault="00184C8E" w:rsidP="00184C8E">
      <w:pPr>
        <w:spacing w:after="160" w:line="360" w:lineRule="auto"/>
        <w:jc w:val="both"/>
        <w:rPr>
          <w:rFonts w:eastAsia="Calibri"/>
          <w:sz w:val="24"/>
          <w:szCs w:val="24"/>
        </w:rPr>
      </w:pPr>
      <w:r>
        <w:rPr>
          <w:rFonts w:eastAsia="Calibri"/>
          <w:sz w:val="24"/>
          <w:szCs w:val="24"/>
        </w:rPr>
        <w:t>In this section, the overall framework is described for the stellar classification pipeline (as indicated in Figure 2 regarding its system architecture). This enables us to understand how the data moves in the three primary stages.</w:t>
      </w:r>
    </w:p>
    <w:p w14:paraId="1E5ACFB4" w14:textId="77777777" w:rsidR="00184C8E" w:rsidRPr="00B0430A" w:rsidRDefault="00184C8E" w:rsidP="00184C8E">
      <w:pPr>
        <w:spacing w:after="160" w:line="360" w:lineRule="auto"/>
        <w:jc w:val="both"/>
        <w:rPr>
          <w:rFonts w:eastAsia="Calibri"/>
          <w:sz w:val="24"/>
          <w:szCs w:val="24"/>
        </w:rPr>
      </w:pPr>
      <w:r>
        <w:rPr>
          <w:rFonts w:eastAsia="Calibri"/>
          <w:b/>
          <w:bCs/>
          <w:sz w:val="24"/>
          <w:szCs w:val="24"/>
        </w:rPr>
        <w:t>Raw Data:</w:t>
      </w:r>
      <w:r>
        <w:rPr>
          <w:rFonts w:eastAsia="Calibri"/>
          <w:sz w:val="24"/>
          <w:szCs w:val="24"/>
        </w:rPr>
        <w:t xml:space="preserve"> The point at which the raw CSV files enter the pipeline</w:t>
      </w:r>
    </w:p>
    <w:p w14:paraId="1CDEEC88" w14:textId="77777777" w:rsidR="00184C8E" w:rsidRPr="00B0430A" w:rsidRDefault="00184C8E" w:rsidP="00184C8E">
      <w:pPr>
        <w:spacing w:after="160" w:line="360" w:lineRule="auto"/>
        <w:jc w:val="both"/>
        <w:rPr>
          <w:rFonts w:eastAsia="Calibri"/>
          <w:sz w:val="24"/>
          <w:szCs w:val="24"/>
        </w:rPr>
      </w:pPr>
      <w:r>
        <w:rPr>
          <w:rFonts w:eastAsia="Calibri"/>
          <w:b/>
          <w:bCs/>
          <w:sz w:val="24"/>
          <w:szCs w:val="24"/>
        </w:rPr>
        <w:t>Machine Learning Pipeline:</w:t>
      </w:r>
      <w:r>
        <w:rPr>
          <w:rFonts w:eastAsia="Calibri"/>
          <w:sz w:val="24"/>
          <w:szCs w:val="24"/>
        </w:rPr>
        <w:t xml:space="preserve"> The period of converting features into invested data.</w:t>
      </w:r>
    </w:p>
    <w:p w14:paraId="2F24E377" w14:textId="77777777" w:rsidR="00184C8E" w:rsidRPr="00B0430A" w:rsidRDefault="00184C8E" w:rsidP="00184C8E">
      <w:pPr>
        <w:spacing w:after="160" w:line="360" w:lineRule="auto"/>
        <w:jc w:val="both"/>
        <w:rPr>
          <w:sz w:val="22"/>
          <w:szCs w:val="22"/>
        </w:rPr>
      </w:pPr>
      <w:r>
        <w:rPr>
          <w:rFonts w:eastAsia="Calibri"/>
          <w:b/>
          <w:bCs/>
          <w:sz w:val="24"/>
          <w:szCs w:val="24"/>
        </w:rPr>
        <w:t>Deployed System:</w:t>
      </w:r>
      <w:r>
        <w:rPr>
          <w:rFonts w:eastAsia="Calibri"/>
          <w:sz w:val="24"/>
          <w:szCs w:val="24"/>
        </w:rPr>
        <w:t xml:space="preserve"> The execution of the machine learning pipeline.</w:t>
      </w:r>
    </w:p>
    <w:p w14:paraId="35371FB4" w14:textId="77777777" w:rsidR="00F82C84" w:rsidRPr="00B0430A" w:rsidRDefault="00341E8F" w:rsidP="00184C8E">
      <w:pPr>
        <w:spacing w:before="200" w:after="80" w:line="360" w:lineRule="auto"/>
        <w:jc w:val="center"/>
      </w:pPr>
      <w:r>
        <w:rPr>
          <w:noProof/>
        </w:rPr>
        <w:drawing>
          <wp:inline distT="0" distB="0" distL="0" distR="0" wp14:anchorId="6D9E73F0" wp14:editId="56D47A64">
            <wp:extent cx="6057900" cy="2512695"/>
            <wp:effectExtent l="0" t="0" r="0" b="1905"/>
            <wp:docPr id="118827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57900" cy="2512695"/>
                    </a:xfrm>
                    <a:prstGeom prst="rect">
                      <a:avLst/>
                    </a:prstGeom>
                    <a:noFill/>
                    <a:ln>
                      <a:noFill/>
                    </a:ln>
                  </pic:spPr>
                </pic:pic>
              </a:graphicData>
            </a:graphic>
          </wp:inline>
        </w:drawing>
      </w:r>
    </w:p>
    <w:p w14:paraId="1EC7FD35" w14:textId="77777777" w:rsidR="00F82C84" w:rsidRPr="00B0430A" w:rsidRDefault="00000000" w:rsidP="00184C8E">
      <w:pPr>
        <w:spacing w:before="100" w:after="300" w:line="360" w:lineRule="auto"/>
        <w:jc w:val="center"/>
      </w:pPr>
      <w:r>
        <w:rPr>
          <w:rFonts w:eastAsia="Calibri"/>
          <w:i/>
          <w:iCs/>
          <w:color w:val="555555"/>
        </w:rPr>
        <w:t>Figure 2. Proposed end-to-end system architecture, from raw data sources through the machine learning pipeline to production deployment.</w:t>
      </w:r>
    </w:p>
    <w:p w14:paraId="7949924C" w14:textId="77777777" w:rsidR="00341E8F" w:rsidRPr="00B0430A" w:rsidRDefault="00341E8F" w:rsidP="00341E8F">
      <w:pPr>
        <w:spacing w:line="360" w:lineRule="auto"/>
        <w:jc w:val="both"/>
        <w:rPr>
          <w:rFonts w:eastAsia="Calibri"/>
          <w:sz w:val="24"/>
          <w:szCs w:val="24"/>
        </w:rPr>
      </w:pPr>
      <w:r>
        <w:rPr>
          <w:rFonts w:eastAsia="Calibri"/>
          <w:sz w:val="24"/>
          <w:szCs w:val="24"/>
        </w:rPr>
        <w:t xml:space="preserve">The pipeline on the left is supplied with two raw CSV files which are </w:t>
      </w:r>
      <w:r>
        <w:rPr>
          <w:rFonts w:eastAsia="Calibri"/>
          <w:b/>
          <w:bCs/>
          <w:sz w:val="24"/>
          <w:szCs w:val="24"/>
        </w:rPr>
        <w:t>train.csv</w:t>
      </w:r>
      <w:r>
        <w:rPr>
          <w:rFonts w:eastAsia="Calibri"/>
          <w:sz w:val="24"/>
          <w:szCs w:val="24"/>
        </w:rPr>
        <w:t xml:space="preserve"> and </w:t>
      </w:r>
      <w:r>
        <w:rPr>
          <w:rFonts w:eastAsia="Calibri"/>
          <w:b/>
          <w:bCs/>
          <w:sz w:val="24"/>
          <w:szCs w:val="24"/>
        </w:rPr>
        <w:t>test.csv</w:t>
      </w:r>
      <w:r>
        <w:rPr>
          <w:rFonts w:eastAsia="Calibri"/>
          <w:sz w:val="24"/>
          <w:szCs w:val="24"/>
        </w:rPr>
        <w:t xml:space="preserve"> from the local storage. These files undergo sequential processing in a bounded machine learning pipeline which consists of 4 sub-processes: </w:t>
      </w:r>
    </w:p>
    <w:p w14:paraId="167E68B8" w14:textId="77777777" w:rsidR="00341E8F" w:rsidRPr="00B0430A" w:rsidRDefault="00341E8F" w:rsidP="00341E8F">
      <w:pPr>
        <w:pStyle w:val="ListParagraph"/>
        <w:numPr>
          <w:ilvl w:val="0"/>
          <w:numId w:val="5"/>
        </w:numPr>
        <w:spacing w:line="360" w:lineRule="auto"/>
        <w:jc w:val="both"/>
        <w:rPr>
          <w:rFonts w:eastAsia="Calibri"/>
          <w:sz w:val="24"/>
          <w:szCs w:val="24"/>
        </w:rPr>
      </w:pPr>
      <w:r>
        <w:rPr>
          <w:rFonts w:eastAsia="Calibri"/>
          <w:sz w:val="24"/>
          <w:szCs w:val="24"/>
        </w:rPr>
        <w:t>exploratory data analysis.</w:t>
      </w:r>
    </w:p>
    <w:p w14:paraId="0A841F1B" w14:textId="77777777" w:rsidR="00341E8F" w:rsidRPr="00B0430A" w:rsidRDefault="00341E8F" w:rsidP="00341E8F">
      <w:pPr>
        <w:pStyle w:val="ListParagraph"/>
        <w:numPr>
          <w:ilvl w:val="0"/>
          <w:numId w:val="5"/>
        </w:numPr>
        <w:spacing w:line="360" w:lineRule="auto"/>
        <w:jc w:val="both"/>
        <w:rPr>
          <w:rFonts w:eastAsia="Calibri"/>
          <w:sz w:val="24"/>
          <w:szCs w:val="24"/>
        </w:rPr>
      </w:pPr>
      <w:r>
        <w:rPr>
          <w:rFonts w:eastAsia="Calibri"/>
          <w:sz w:val="24"/>
          <w:szCs w:val="24"/>
        </w:rPr>
        <w:t>feature engineering and adversarial validation.</w:t>
      </w:r>
    </w:p>
    <w:p w14:paraId="09AA147F" w14:textId="77777777" w:rsidR="00341E8F" w:rsidRPr="00B0430A" w:rsidRDefault="00341E8F" w:rsidP="00341E8F">
      <w:pPr>
        <w:pStyle w:val="ListParagraph"/>
        <w:numPr>
          <w:ilvl w:val="0"/>
          <w:numId w:val="5"/>
        </w:numPr>
        <w:spacing w:line="360" w:lineRule="auto"/>
        <w:jc w:val="both"/>
        <w:rPr>
          <w:rFonts w:eastAsia="Calibri"/>
          <w:sz w:val="24"/>
          <w:szCs w:val="24"/>
        </w:rPr>
      </w:pPr>
      <w:r>
        <w:rPr>
          <w:rFonts w:eastAsia="Calibri"/>
          <w:sz w:val="24"/>
          <w:szCs w:val="24"/>
        </w:rPr>
        <w:t>model training.</w:t>
      </w:r>
    </w:p>
    <w:p w14:paraId="5CE0FCC4" w14:textId="77777777" w:rsidR="00341E8F" w:rsidRPr="00B0430A" w:rsidRDefault="00341E8F" w:rsidP="00341E8F">
      <w:pPr>
        <w:pStyle w:val="ListParagraph"/>
        <w:numPr>
          <w:ilvl w:val="0"/>
          <w:numId w:val="5"/>
        </w:numPr>
        <w:spacing w:line="360" w:lineRule="auto"/>
        <w:jc w:val="both"/>
        <w:rPr>
          <w:rFonts w:eastAsia="Calibri"/>
          <w:sz w:val="24"/>
          <w:szCs w:val="24"/>
        </w:rPr>
      </w:pPr>
      <w:r>
        <w:rPr>
          <w:rFonts w:eastAsia="Calibri"/>
          <w:sz w:val="24"/>
          <w:szCs w:val="24"/>
        </w:rPr>
        <w:t xml:space="preserve">pseudo-labelling. </w:t>
      </w:r>
    </w:p>
    <w:p w14:paraId="3E4DC09F" w14:textId="77777777" w:rsidR="00E65967" w:rsidRPr="00B0430A" w:rsidRDefault="00341E8F" w:rsidP="00341E8F">
      <w:pPr>
        <w:spacing w:line="360" w:lineRule="auto"/>
        <w:jc w:val="both"/>
        <w:rPr>
          <w:rFonts w:eastAsia="Calibri"/>
          <w:b/>
          <w:bCs/>
          <w:color w:val="1F4E79"/>
          <w:sz w:val="32"/>
          <w:szCs w:val="32"/>
        </w:rPr>
      </w:pPr>
      <w:r>
        <w:rPr>
          <w:rFonts w:eastAsia="Calibri"/>
          <w:sz w:val="24"/>
          <w:szCs w:val="24"/>
        </w:rPr>
        <w:t xml:space="preserve">Also, a feedback mechanism enables the model training process to reuse predictions which were made with high certainty by the model. Once the pipeline performed all necessary stages, the code </w:t>
      </w:r>
      <w:r>
        <w:rPr>
          <w:rFonts w:eastAsia="Calibri"/>
          <w:sz w:val="24"/>
          <w:szCs w:val="24"/>
        </w:rPr>
        <w:lastRenderedPageBreak/>
        <w:t xml:space="preserve">and model go under version control at </w:t>
      </w:r>
      <w:r>
        <w:rPr>
          <w:rFonts w:eastAsia="Calibri"/>
          <w:b/>
          <w:bCs/>
          <w:sz w:val="24"/>
          <w:szCs w:val="24"/>
        </w:rPr>
        <w:t>GitHub</w:t>
      </w:r>
      <w:r>
        <w:rPr>
          <w:rFonts w:eastAsia="Calibri"/>
          <w:sz w:val="24"/>
          <w:szCs w:val="24"/>
        </w:rPr>
        <w:t xml:space="preserve"> and the application is deployed continuously into </w:t>
      </w:r>
      <w:r>
        <w:rPr>
          <w:rFonts w:eastAsia="Calibri"/>
          <w:b/>
          <w:bCs/>
          <w:sz w:val="24"/>
          <w:szCs w:val="24"/>
        </w:rPr>
        <w:t>Streamlit Cloud</w:t>
      </w:r>
      <w:r>
        <w:rPr>
          <w:rFonts w:eastAsia="Calibri"/>
          <w:sz w:val="24"/>
          <w:szCs w:val="24"/>
        </w:rPr>
        <w:t xml:space="preserve"> to allow access to the classifier as a web application.</w:t>
      </w:r>
    </w:p>
    <w:p w14:paraId="47E3704C" w14:textId="77777777" w:rsidR="00F82C84" w:rsidRPr="00B0430A" w:rsidRDefault="00000000" w:rsidP="00184C8E">
      <w:pPr>
        <w:pStyle w:val="Heading1"/>
        <w:spacing w:line="360" w:lineRule="auto"/>
        <w:rPr>
          <w:rFonts w:cs="Times New Roman"/>
        </w:rPr>
      </w:pPr>
      <w:r>
        <w:rPr>
          <w:rFonts w:cs="Times New Roman"/>
        </w:rPr>
        <w:t>3.  Data Exploration &amp; Insight Generation (EDA)</w:t>
      </w:r>
    </w:p>
    <w:p w14:paraId="7B57F9F5" w14:textId="77777777" w:rsidR="00791BCB" w:rsidRPr="00B0430A" w:rsidRDefault="00791BCB" w:rsidP="00791BCB">
      <w:pPr>
        <w:spacing w:after="160" w:line="360" w:lineRule="auto"/>
        <w:jc w:val="both"/>
        <w:rPr>
          <w:sz w:val="22"/>
          <w:szCs w:val="22"/>
        </w:rPr>
      </w:pPr>
      <w:r>
        <w:rPr>
          <w:rFonts w:eastAsia="Calibri"/>
          <w:sz w:val="24"/>
          <w:szCs w:val="24"/>
        </w:rPr>
        <w:t xml:space="preserve">The chapter outlines the exploratory data analysis (EDA) conducted on the raw files train.csv and test.csv, corresponding to the </w:t>
      </w:r>
      <w:r>
        <w:rPr>
          <w:rFonts w:eastAsia="Calibri"/>
          <w:b/>
          <w:bCs/>
          <w:sz w:val="24"/>
          <w:szCs w:val="24"/>
        </w:rPr>
        <w:t>01_eda notebook</w:t>
      </w:r>
      <w:r>
        <w:rPr>
          <w:rFonts w:eastAsia="Calibri"/>
          <w:sz w:val="24"/>
          <w:szCs w:val="24"/>
        </w:rPr>
        <w:t xml:space="preserve"> in the repository. The notebook proceeds with the five phases of the approach that involves learning about the data, cleaning, identification of one variable, checking the target variable, and identification of relationships.</w:t>
      </w:r>
    </w:p>
    <w:p w14:paraId="791D30D9" w14:textId="77777777" w:rsidR="00F82C84" w:rsidRPr="00B0430A" w:rsidRDefault="00000000" w:rsidP="00184C8E">
      <w:pPr>
        <w:pStyle w:val="Heading1"/>
        <w:spacing w:line="360" w:lineRule="auto"/>
        <w:rPr>
          <w:rFonts w:cs="Times New Roman"/>
        </w:rPr>
      </w:pPr>
      <w:r>
        <w:rPr>
          <w:rFonts w:cs="Times New Roman"/>
        </w:rPr>
        <w:t>3.1  Dataset Characteristics</w:t>
      </w:r>
    </w:p>
    <w:p w14:paraId="6FE7F6FB" w14:textId="77777777" w:rsidR="00791BCB" w:rsidRPr="00B0430A" w:rsidRDefault="00791BCB" w:rsidP="00791BCB">
      <w:pPr>
        <w:spacing w:after="160" w:line="360" w:lineRule="auto"/>
        <w:jc w:val="both"/>
        <w:rPr>
          <w:rFonts w:eastAsia="Calibri"/>
          <w:sz w:val="24"/>
          <w:szCs w:val="24"/>
        </w:rPr>
      </w:pPr>
      <w:r>
        <w:rPr>
          <w:rFonts w:eastAsia="Calibri"/>
          <w:sz w:val="24"/>
          <w:szCs w:val="24"/>
        </w:rPr>
        <w:t xml:space="preserve">This dataset is structured in three different functional categories of columns. </w:t>
      </w:r>
    </w:p>
    <w:p w14:paraId="30FAE8A8" w14:textId="77777777" w:rsidR="00791BCB" w:rsidRPr="00B0430A" w:rsidRDefault="00791BCB" w:rsidP="00791BCB">
      <w:pPr>
        <w:pStyle w:val="ListParagraph"/>
        <w:numPr>
          <w:ilvl w:val="0"/>
          <w:numId w:val="6"/>
        </w:numPr>
        <w:spacing w:after="160" w:line="360" w:lineRule="auto"/>
        <w:jc w:val="both"/>
        <w:rPr>
          <w:rFonts w:eastAsia="Calibri"/>
          <w:sz w:val="24"/>
          <w:szCs w:val="24"/>
        </w:rPr>
      </w:pPr>
      <w:r>
        <w:rPr>
          <w:rFonts w:eastAsia="Calibri"/>
          <w:b/>
          <w:bCs/>
          <w:sz w:val="24"/>
          <w:szCs w:val="24"/>
        </w:rPr>
        <w:t>The numeric category</w:t>
      </w:r>
      <w:r>
        <w:rPr>
          <w:rFonts w:eastAsia="Calibri"/>
          <w:sz w:val="24"/>
          <w:szCs w:val="24"/>
        </w:rPr>
        <w:t xml:space="preserve"> of columns includes sky coordinates (alpha, delta) and the photometric measurements (u, g, r, i, z), along with the spectral redshift. </w:t>
      </w:r>
    </w:p>
    <w:p w14:paraId="24BC370C" w14:textId="77777777" w:rsidR="00791BCB" w:rsidRPr="00B0430A" w:rsidRDefault="00791BCB" w:rsidP="00791BCB">
      <w:pPr>
        <w:pStyle w:val="ListParagraph"/>
        <w:numPr>
          <w:ilvl w:val="0"/>
          <w:numId w:val="6"/>
        </w:numPr>
        <w:spacing w:after="160" w:line="360" w:lineRule="auto"/>
        <w:jc w:val="both"/>
        <w:rPr>
          <w:rFonts w:eastAsia="Calibri"/>
          <w:sz w:val="24"/>
          <w:szCs w:val="24"/>
        </w:rPr>
      </w:pPr>
      <w:r>
        <w:rPr>
          <w:rFonts w:eastAsia="Calibri"/>
          <w:b/>
          <w:bCs/>
          <w:sz w:val="24"/>
          <w:szCs w:val="24"/>
        </w:rPr>
        <w:t>The categorical category</w:t>
      </w:r>
      <w:r>
        <w:rPr>
          <w:rFonts w:eastAsia="Calibri"/>
          <w:sz w:val="24"/>
          <w:szCs w:val="24"/>
        </w:rPr>
        <w:t xml:space="preserve"> of columns consists of spectral_type and galaxy_population as assigned by astronomers. </w:t>
      </w:r>
    </w:p>
    <w:p w14:paraId="63987BCF" w14:textId="77777777" w:rsidR="00791BCB" w:rsidRPr="00B0430A" w:rsidRDefault="00791BCB" w:rsidP="00791BCB">
      <w:pPr>
        <w:pStyle w:val="ListParagraph"/>
        <w:numPr>
          <w:ilvl w:val="0"/>
          <w:numId w:val="6"/>
        </w:numPr>
        <w:spacing w:after="160" w:line="360" w:lineRule="auto"/>
        <w:jc w:val="both"/>
        <w:rPr>
          <w:rFonts w:eastAsia="Calibri"/>
          <w:sz w:val="24"/>
          <w:szCs w:val="24"/>
        </w:rPr>
      </w:pPr>
      <w:r>
        <w:rPr>
          <w:rFonts w:eastAsia="Calibri"/>
          <w:b/>
          <w:bCs/>
          <w:sz w:val="24"/>
          <w:szCs w:val="24"/>
        </w:rPr>
        <w:t>The target column</w:t>
      </w:r>
      <w:r>
        <w:rPr>
          <w:rFonts w:eastAsia="Calibri"/>
          <w:sz w:val="24"/>
          <w:szCs w:val="24"/>
        </w:rPr>
        <w:t>, called class, contains the three target labels accordingly predicted by the project, which are: GALAXY, QSO, and STAR.</w:t>
      </w:r>
    </w:p>
    <w:p w14:paraId="6BD293BB" w14:textId="77777777" w:rsidR="00791BCB" w:rsidRPr="00B0430A" w:rsidRDefault="00791BCB" w:rsidP="00A47DD5">
      <w:pPr>
        <w:spacing w:after="160" w:line="360" w:lineRule="auto"/>
        <w:jc w:val="both"/>
        <w:rPr>
          <w:rFonts w:eastAsia="Calibri"/>
          <w:sz w:val="24"/>
          <w:szCs w:val="24"/>
        </w:rPr>
      </w:pPr>
      <w:r>
        <w:rPr>
          <w:rFonts w:eastAsia="Calibri"/>
          <w:sz w:val="24"/>
          <w:szCs w:val="24"/>
        </w:rPr>
        <w:t>Before any analysis is undertaken, the system undertakes the profiling of the data:</w:t>
      </w:r>
    </w:p>
    <w:p w14:paraId="087A5D7B" w14:textId="77777777" w:rsidR="00791BCB" w:rsidRPr="00B0430A" w:rsidRDefault="00791BCB" w:rsidP="00A47DD5">
      <w:pPr>
        <w:pStyle w:val="ListParagraph"/>
        <w:numPr>
          <w:ilvl w:val="0"/>
          <w:numId w:val="9"/>
        </w:numPr>
        <w:spacing w:after="160" w:line="360" w:lineRule="auto"/>
        <w:jc w:val="both"/>
        <w:rPr>
          <w:rFonts w:eastAsia="Calibri"/>
          <w:sz w:val="24"/>
          <w:szCs w:val="24"/>
        </w:rPr>
      </w:pPr>
      <w:r>
        <w:rPr>
          <w:rFonts w:eastAsia="Calibri"/>
          <w:b/>
          <w:bCs/>
          <w:sz w:val="24"/>
          <w:szCs w:val="24"/>
        </w:rPr>
        <w:t>Data type:</w:t>
      </w:r>
      <w:r>
        <w:rPr>
          <w:rFonts w:eastAsia="Calibri"/>
          <w:sz w:val="24"/>
          <w:szCs w:val="24"/>
        </w:rPr>
        <w:t xml:space="preserve"> It automatically determines which columns are numerical or categorical based on pandas's dtypes.</w:t>
      </w:r>
    </w:p>
    <w:p w14:paraId="5960E490" w14:textId="77777777" w:rsidR="00791BCB" w:rsidRPr="00B0430A" w:rsidRDefault="00791BCB" w:rsidP="00A47DD5">
      <w:pPr>
        <w:pStyle w:val="ListParagraph"/>
        <w:numPr>
          <w:ilvl w:val="0"/>
          <w:numId w:val="9"/>
        </w:numPr>
        <w:spacing w:after="160" w:line="360" w:lineRule="auto"/>
        <w:jc w:val="both"/>
        <w:rPr>
          <w:rFonts w:eastAsia="Calibri"/>
          <w:sz w:val="24"/>
          <w:szCs w:val="24"/>
        </w:rPr>
      </w:pPr>
      <w:r>
        <w:rPr>
          <w:rFonts w:eastAsia="Calibri"/>
          <w:b/>
          <w:bCs/>
          <w:sz w:val="24"/>
          <w:szCs w:val="24"/>
        </w:rPr>
        <w:t>Cardinality of column:</w:t>
      </w:r>
      <w:r>
        <w:rPr>
          <w:rFonts w:eastAsia="Calibri"/>
          <w:sz w:val="24"/>
          <w:szCs w:val="24"/>
        </w:rPr>
        <w:t xml:space="preserve"> The number of unique values in columns is computed along with the proportion of the unique values to total numbers.</w:t>
      </w:r>
    </w:p>
    <w:p w14:paraId="752D60F2" w14:textId="77777777" w:rsidR="00791BCB" w:rsidRPr="00B0430A" w:rsidRDefault="00791BCB" w:rsidP="00A47DD5">
      <w:pPr>
        <w:pStyle w:val="ListParagraph"/>
        <w:numPr>
          <w:ilvl w:val="0"/>
          <w:numId w:val="9"/>
        </w:numPr>
        <w:spacing w:after="160" w:line="360" w:lineRule="auto"/>
        <w:jc w:val="both"/>
        <w:rPr>
          <w:rFonts w:eastAsia="Calibri"/>
          <w:sz w:val="24"/>
          <w:szCs w:val="24"/>
        </w:rPr>
      </w:pPr>
      <w:r>
        <w:rPr>
          <w:rFonts w:eastAsia="Calibri"/>
          <w:b/>
          <w:bCs/>
          <w:sz w:val="24"/>
          <w:szCs w:val="24"/>
        </w:rPr>
        <w:t>Duplicate rows:</w:t>
      </w:r>
      <w:r>
        <w:rPr>
          <w:rFonts w:eastAsia="Calibri"/>
          <w:sz w:val="24"/>
          <w:szCs w:val="24"/>
        </w:rPr>
        <w:t xml:space="preserve"> The training and testing datasets are checked for identical rows.</w:t>
      </w:r>
    </w:p>
    <w:p w14:paraId="68ED0EAF" w14:textId="77777777" w:rsidR="00791BCB" w:rsidRPr="00B0430A" w:rsidRDefault="00791BCB" w:rsidP="00A47DD5">
      <w:pPr>
        <w:pStyle w:val="ListParagraph"/>
        <w:numPr>
          <w:ilvl w:val="0"/>
          <w:numId w:val="9"/>
        </w:numPr>
        <w:spacing w:after="160" w:line="360" w:lineRule="auto"/>
        <w:jc w:val="both"/>
        <w:rPr>
          <w:rFonts w:eastAsia="Calibri"/>
          <w:sz w:val="24"/>
          <w:szCs w:val="24"/>
        </w:rPr>
      </w:pPr>
      <w:r>
        <w:rPr>
          <w:rFonts w:eastAsia="Calibri"/>
          <w:b/>
          <w:bCs/>
          <w:sz w:val="24"/>
          <w:szCs w:val="24"/>
        </w:rPr>
        <w:t>Missing values:</w:t>
      </w:r>
      <w:r>
        <w:rPr>
          <w:rFonts w:eastAsia="Calibri"/>
          <w:sz w:val="24"/>
          <w:szCs w:val="24"/>
        </w:rPr>
        <w:t xml:space="preserve"> The number of records missing in each column is determined.</w:t>
      </w:r>
    </w:p>
    <w:p w14:paraId="695949A1" w14:textId="77777777" w:rsidR="00791BCB" w:rsidRPr="00B0430A" w:rsidRDefault="00791BCB" w:rsidP="00A47DD5">
      <w:pPr>
        <w:spacing w:after="160" w:line="360" w:lineRule="auto"/>
        <w:jc w:val="both"/>
        <w:rPr>
          <w:sz w:val="22"/>
          <w:szCs w:val="22"/>
        </w:rPr>
      </w:pPr>
      <w:r>
        <w:rPr>
          <w:rFonts w:eastAsia="Calibri"/>
          <w:sz w:val="24"/>
          <w:szCs w:val="24"/>
        </w:rPr>
        <w:t>This step ensures the data structure is intact and alerts it about any columns which can cause problems in the next stages, particularly if they have too high cardinality or missing values.</w:t>
      </w:r>
    </w:p>
    <w:p w14:paraId="216AA192" w14:textId="77777777" w:rsidR="00C16ED5" w:rsidRPr="00B0430A" w:rsidRDefault="00000000" w:rsidP="006B1EEA">
      <w:pPr>
        <w:pStyle w:val="Heading1"/>
        <w:spacing w:line="360" w:lineRule="auto"/>
        <w:rPr>
          <w:rFonts w:cs="Times New Roman"/>
        </w:rPr>
      </w:pPr>
      <w:r>
        <w:rPr>
          <w:rFonts w:cs="Times New Roman"/>
        </w:rPr>
        <w:lastRenderedPageBreak/>
        <w:t>3.1.1  Dataset Dimensions and Integrity Checks</w:t>
      </w:r>
    </w:p>
    <w:p w14:paraId="12C53017" w14:textId="77777777" w:rsidR="006B1EEA" w:rsidRPr="00B0430A" w:rsidRDefault="006B1EEA" w:rsidP="006B1EEA">
      <w:pPr>
        <w:spacing w:after="160" w:line="360" w:lineRule="auto"/>
        <w:jc w:val="both"/>
        <w:rPr>
          <w:sz w:val="22"/>
          <w:szCs w:val="22"/>
        </w:rPr>
      </w:pPr>
      <w:r>
        <w:rPr>
          <w:rFonts w:eastAsia="Calibri"/>
          <w:sz w:val="24"/>
          <w:szCs w:val="24"/>
        </w:rPr>
        <w:t>The loading process reveals that the training set includes 577,347 rows organized in 12 columns whereas the test set contains 247,435 rows categorized into 11 columns, one less than the training set because the first column with the dependent variable is omitted in the test set being a supervised contest. The row/column information provided makes sense in case the document is in a shape expected of it before any calculations put forth in this chapter.</w:t>
      </w:r>
    </w:p>
    <w:tbl>
      <w:tblPr>
        <w:tblW w:w="5000" w:type="pct"/>
        <w:tblBorders>
          <w:top w:val="single" w:sz="4" w:space="0" w:color="1F4E79"/>
          <w:left w:val="single" w:sz="4" w:space="0" w:color="1F4E79"/>
          <w:bottom w:val="single" w:sz="4" w:space="0" w:color="1F4E79"/>
          <w:right w:val="single" w:sz="4" w:space="0" w:color="1F4E7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300"/>
        <w:gridCol w:w="2425"/>
        <w:gridCol w:w="4805"/>
      </w:tblGrid>
      <w:tr w:rsidR="00C16ED5" w:rsidRPr="00B0430A" w14:paraId="201AF604" w14:textId="77777777">
        <w:tc>
          <w:tcPr>
            <w:tcW w:w="0" w:type="auto"/>
            <w:shd w:val="clear" w:color="auto" w:fill="EAF1F8"/>
            <w:tcMar>
              <w:top w:w="80" w:type="dxa"/>
              <w:left w:w="120" w:type="dxa"/>
              <w:bottom w:w="80" w:type="dxa"/>
              <w:right w:w="120" w:type="dxa"/>
            </w:tcMar>
          </w:tcPr>
          <w:p w14:paraId="31D291DC" w14:textId="77777777" w:rsidR="00C16ED5" w:rsidRPr="00B0430A" w:rsidRDefault="00000000" w:rsidP="006B1EEA">
            <w:pPr>
              <w:spacing w:line="360" w:lineRule="auto"/>
              <w:rPr>
                <w:sz w:val="24"/>
                <w:szCs w:val="24"/>
              </w:rPr>
            </w:pPr>
            <w:r>
              <w:rPr>
                <w:rFonts w:eastAsia="Calibri"/>
                <w:b/>
                <w:bCs/>
                <w:sz w:val="24"/>
                <w:szCs w:val="24"/>
              </w:rPr>
              <w:t>Check</w:t>
            </w:r>
          </w:p>
        </w:tc>
        <w:tc>
          <w:tcPr>
            <w:tcW w:w="0" w:type="auto"/>
            <w:shd w:val="clear" w:color="auto" w:fill="EAF1F8"/>
            <w:tcMar>
              <w:top w:w="80" w:type="dxa"/>
              <w:left w:w="120" w:type="dxa"/>
              <w:bottom w:w="80" w:type="dxa"/>
              <w:right w:w="120" w:type="dxa"/>
            </w:tcMar>
          </w:tcPr>
          <w:p w14:paraId="763284E7" w14:textId="77777777" w:rsidR="00C16ED5" w:rsidRPr="00B0430A" w:rsidRDefault="00000000" w:rsidP="006B1EEA">
            <w:pPr>
              <w:spacing w:line="360" w:lineRule="auto"/>
              <w:rPr>
                <w:sz w:val="24"/>
                <w:szCs w:val="24"/>
              </w:rPr>
            </w:pPr>
            <w:r>
              <w:rPr>
                <w:rFonts w:eastAsia="Calibri"/>
                <w:b/>
                <w:bCs/>
                <w:sz w:val="24"/>
                <w:szCs w:val="24"/>
              </w:rPr>
              <w:t>Result</w:t>
            </w:r>
          </w:p>
        </w:tc>
        <w:tc>
          <w:tcPr>
            <w:tcW w:w="0" w:type="auto"/>
            <w:shd w:val="clear" w:color="auto" w:fill="EAF1F8"/>
            <w:tcMar>
              <w:top w:w="80" w:type="dxa"/>
              <w:left w:w="120" w:type="dxa"/>
              <w:bottom w:w="80" w:type="dxa"/>
              <w:right w:w="120" w:type="dxa"/>
            </w:tcMar>
          </w:tcPr>
          <w:p w14:paraId="0B2185E9" w14:textId="77777777" w:rsidR="00C16ED5" w:rsidRPr="00B0430A" w:rsidRDefault="00000000" w:rsidP="006B1EEA">
            <w:pPr>
              <w:spacing w:line="360" w:lineRule="auto"/>
              <w:rPr>
                <w:sz w:val="24"/>
                <w:szCs w:val="24"/>
              </w:rPr>
            </w:pPr>
            <w:r>
              <w:rPr>
                <w:rFonts w:eastAsia="Calibri"/>
                <w:b/>
                <w:bCs/>
                <w:sz w:val="24"/>
                <w:szCs w:val="24"/>
              </w:rPr>
              <w:t>Why it matters</w:t>
            </w:r>
          </w:p>
        </w:tc>
      </w:tr>
      <w:tr w:rsidR="00C16ED5" w:rsidRPr="00B0430A" w14:paraId="69B465F4" w14:textId="77777777">
        <w:tc>
          <w:tcPr>
            <w:tcW w:w="0" w:type="auto"/>
            <w:shd w:val="clear" w:color="auto" w:fill="FFFFFF"/>
            <w:tcMar>
              <w:top w:w="80" w:type="dxa"/>
              <w:left w:w="120" w:type="dxa"/>
              <w:bottom w:w="80" w:type="dxa"/>
              <w:right w:w="120" w:type="dxa"/>
            </w:tcMar>
          </w:tcPr>
          <w:p w14:paraId="455CBE09" w14:textId="77777777" w:rsidR="00C16ED5" w:rsidRPr="00B0430A" w:rsidRDefault="00000000" w:rsidP="006B1EEA">
            <w:pPr>
              <w:spacing w:line="360" w:lineRule="auto"/>
              <w:rPr>
                <w:sz w:val="24"/>
                <w:szCs w:val="24"/>
              </w:rPr>
            </w:pPr>
            <w:r>
              <w:rPr>
                <w:rFonts w:eastAsia="Calibri"/>
                <w:sz w:val="24"/>
                <w:szCs w:val="24"/>
              </w:rPr>
              <w:t>Train shape</w:t>
            </w:r>
          </w:p>
        </w:tc>
        <w:tc>
          <w:tcPr>
            <w:tcW w:w="0" w:type="auto"/>
            <w:shd w:val="clear" w:color="auto" w:fill="FFFFFF"/>
            <w:tcMar>
              <w:top w:w="80" w:type="dxa"/>
              <w:left w:w="120" w:type="dxa"/>
              <w:bottom w:w="80" w:type="dxa"/>
              <w:right w:w="120" w:type="dxa"/>
            </w:tcMar>
          </w:tcPr>
          <w:p w14:paraId="11F33D28" w14:textId="77777777" w:rsidR="00C16ED5" w:rsidRPr="00B0430A" w:rsidRDefault="00000000" w:rsidP="006B1EEA">
            <w:pPr>
              <w:spacing w:line="360" w:lineRule="auto"/>
              <w:rPr>
                <w:sz w:val="24"/>
                <w:szCs w:val="24"/>
              </w:rPr>
            </w:pPr>
            <w:r>
              <w:rPr>
                <w:rFonts w:eastAsia="Calibri"/>
                <w:sz w:val="24"/>
                <w:szCs w:val="24"/>
              </w:rPr>
              <w:t>577,347 rows x 12 cols</w:t>
            </w:r>
          </w:p>
        </w:tc>
        <w:tc>
          <w:tcPr>
            <w:tcW w:w="0" w:type="auto"/>
            <w:shd w:val="clear" w:color="auto" w:fill="FFFFFF"/>
            <w:tcMar>
              <w:top w:w="80" w:type="dxa"/>
              <w:left w:w="120" w:type="dxa"/>
              <w:bottom w:w="80" w:type="dxa"/>
              <w:right w:w="120" w:type="dxa"/>
            </w:tcMar>
          </w:tcPr>
          <w:p w14:paraId="3B7DF1DC" w14:textId="77777777" w:rsidR="00C16ED5" w:rsidRPr="00B0430A" w:rsidRDefault="00000000" w:rsidP="006B1EEA">
            <w:pPr>
              <w:spacing w:line="360" w:lineRule="auto"/>
              <w:rPr>
                <w:sz w:val="24"/>
                <w:szCs w:val="24"/>
              </w:rPr>
            </w:pPr>
            <w:r>
              <w:rPr>
                <w:rFonts w:eastAsia="Calibri"/>
                <w:sz w:val="24"/>
                <w:szCs w:val="24"/>
              </w:rPr>
              <w:t>Confirms the full file loaded, not a truncated read</w:t>
            </w:r>
          </w:p>
        </w:tc>
      </w:tr>
      <w:tr w:rsidR="00C16ED5" w:rsidRPr="00B0430A" w14:paraId="7CE6E451" w14:textId="77777777">
        <w:tc>
          <w:tcPr>
            <w:tcW w:w="0" w:type="auto"/>
            <w:shd w:val="clear" w:color="auto" w:fill="FFFFFF"/>
            <w:tcMar>
              <w:top w:w="80" w:type="dxa"/>
              <w:left w:w="120" w:type="dxa"/>
              <w:bottom w:w="80" w:type="dxa"/>
              <w:right w:w="120" w:type="dxa"/>
            </w:tcMar>
          </w:tcPr>
          <w:p w14:paraId="48B82419" w14:textId="77777777" w:rsidR="00C16ED5" w:rsidRPr="00B0430A" w:rsidRDefault="00000000" w:rsidP="006B1EEA">
            <w:pPr>
              <w:spacing w:line="360" w:lineRule="auto"/>
              <w:rPr>
                <w:sz w:val="24"/>
                <w:szCs w:val="24"/>
              </w:rPr>
            </w:pPr>
            <w:r>
              <w:rPr>
                <w:rFonts w:eastAsia="Calibri"/>
                <w:sz w:val="24"/>
                <w:szCs w:val="24"/>
              </w:rPr>
              <w:t>Test shape</w:t>
            </w:r>
          </w:p>
        </w:tc>
        <w:tc>
          <w:tcPr>
            <w:tcW w:w="0" w:type="auto"/>
            <w:shd w:val="clear" w:color="auto" w:fill="FFFFFF"/>
            <w:tcMar>
              <w:top w:w="80" w:type="dxa"/>
              <w:left w:w="120" w:type="dxa"/>
              <w:bottom w:w="80" w:type="dxa"/>
              <w:right w:w="120" w:type="dxa"/>
            </w:tcMar>
          </w:tcPr>
          <w:p w14:paraId="5B4DA07B" w14:textId="77777777" w:rsidR="00C16ED5" w:rsidRPr="00B0430A" w:rsidRDefault="00000000" w:rsidP="006B1EEA">
            <w:pPr>
              <w:spacing w:line="360" w:lineRule="auto"/>
              <w:rPr>
                <w:sz w:val="24"/>
                <w:szCs w:val="24"/>
              </w:rPr>
            </w:pPr>
            <w:r>
              <w:rPr>
                <w:rFonts w:eastAsia="Calibri"/>
                <w:sz w:val="24"/>
                <w:szCs w:val="24"/>
              </w:rPr>
              <w:t>247,435 rows x 11 cols</w:t>
            </w:r>
          </w:p>
        </w:tc>
        <w:tc>
          <w:tcPr>
            <w:tcW w:w="0" w:type="auto"/>
            <w:shd w:val="clear" w:color="auto" w:fill="FFFFFF"/>
            <w:tcMar>
              <w:top w:w="80" w:type="dxa"/>
              <w:left w:w="120" w:type="dxa"/>
              <w:bottom w:w="80" w:type="dxa"/>
              <w:right w:w="120" w:type="dxa"/>
            </w:tcMar>
          </w:tcPr>
          <w:p w14:paraId="4C1280E0" w14:textId="77777777" w:rsidR="00C16ED5" w:rsidRPr="00B0430A" w:rsidRDefault="00000000" w:rsidP="006B1EEA">
            <w:pPr>
              <w:spacing w:line="360" w:lineRule="auto"/>
              <w:rPr>
                <w:sz w:val="24"/>
                <w:szCs w:val="24"/>
              </w:rPr>
            </w:pPr>
            <w:r>
              <w:rPr>
                <w:rFonts w:eastAsia="Calibri"/>
                <w:sz w:val="24"/>
                <w:szCs w:val="24"/>
              </w:rPr>
              <w:t>Confirms class is correctly withheld from test</w:t>
            </w:r>
          </w:p>
        </w:tc>
      </w:tr>
      <w:tr w:rsidR="00C16ED5" w:rsidRPr="00B0430A" w14:paraId="269CE570" w14:textId="77777777">
        <w:tc>
          <w:tcPr>
            <w:tcW w:w="0" w:type="auto"/>
            <w:shd w:val="clear" w:color="auto" w:fill="FFFFFF"/>
            <w:tcMar>
              <w:top w:w="80" w:type="dxa"/>
              <w:left w:w="120" w:type="dxa"/>
              <w:bottom w:w="80" w:type="dxa"/>
              <w:right w:w="120" w:type="dxa"/>
            </w:tcMar>
          </w:tcPr>
          <w:p w14:paraId="40D1FA8D" w14:textId="77777777" w:rsidR="00C16ED5" w:rsidRPr="00B0430A" w:rsidRDefault="00000000" w:rsidP="006B1EEA">
            <w:pPr>
              <w:spacing w:line="360" w:lineRule="auto"/>
              <w:rPr>
                <w:sz w:val="24"/>
                <w:szCs w:val="24"/>
              </w:rPr>
            </w:pPr>
            <w:r>
              <w:rPr>
                <w:rFonts w:eastAsia="Calibri"/>
                <w:sz w:val="24"/>
                <w:szCs w:val="24"/>
              </w:rPr>
              <w:t>Duplicate rows (train)</w:t>
            </w:r>
          </w:p>
        </w:tc>
        <w:tc>
          <w:tcPr>
            <w:tcW w:w="0" w:type="auto"/>
            <w:shd w:val="clear" w:color="auto" w:fill="FFFFFF"/>
            <w:tcMar>
              <w:top w:w="80" w:type="dxa"/>
              <w:left w:w="120" w:type="dxa"/>
              <w:bottom w:w="80" w:type="dxa"/>
              <w:right w:w="120" w:type="dxa"/>
            </w:tcMar>
          </w:tcPr>
          <w:p w14:paraId="5285C844" w14:textId="77777777" w:rsidR="00C16ED5" w:rsidRPr="00B0430A" w:rsidRDefault="00000000" w:rsidP="006B1EEA">
            <w:pPr>
              <w:spacing w:line="360" w:lineRule="auto"/>
              <w:rPr>
                <w:sz w:val="24"/>
                <w:szCs w:val="24"/>
              </w:rPr>
            </w:pPr>
            <w:r>
              <w:rPr>
                <w:rFonts w:eastAsia="Calibri"/>
                <w:sz w:val="24"/>
                <w:szCs w:val="24"/>
              </w:rPr>
              <w:t>0 (0.000%)</w:t>
            </w:r>
          </w:p>
        </w:tc>
        <w:tc>
          <w:tcPr>
            <w:tcW w:w="0" w:type="auto"/>
            <w:shd w:val="clear" w:color="auto" w:fill="FFFFFF"/>
            <w:tcMar>
              <w:top w:w="80" w:type="dxa"/>
              <w:left w:w="120" w:type="dxa"/>
              <w:bottom w:w="80" w:type="dxa"/>
              <w:right w:w="120" w:type="dxa"/>
            </w:tcMar>
          </w:tcPr>
          <w:p w14:paraId="7160B8C2" w14:textId="77777777" w:rsidR="00C16ED5" w:rsidRPr="00B0430A" w:rsidRDefault="00000000" w:rsidP="006B1EEA">
            <w:pPr>
              <w:spacing w:line="360" w:lineRule="auto"/>
              <w:rPr>
                <w:sz w:val="24"/>
                <w:szCs w:val="24"/>
              </w:rPr>
            </w:pPr>
            <w:r>
              <w:rPr>
                <w:rFonts w:eastAsia="Calibri"/>
                <w:sz w:val="24"/>
                <w:szCs w:val="24"/>
              </w:rPr>
              <w:t>Rules out repeated samples biasing the model</w:t>
            </w:r>
          </w:p>
        </w:tc>
      </w:tr>
      <w:tr w:rsidR="00C16ED5" w:rsidRPr="00B0430A" w14:paraId="78ED551F" w14:textId="77777777">
        <w:tc>
          <w:tcPr>
            <w:tcW w:w="0" w:type="auto"/>
            <w:shd w:val="clear" w:color="auto" w:fill="FFFFFF"/>
            <w:tcMar>
              <w:top w:w="80" w:type="dxa"/>
              <w:left w:w="120" w:type="dxa"/>
              <w:bottom w:w="80" w:type="dxa"/>
              <w:right w:w="120" w:type="dxa"/>
            </w:tcMar>
          </w:tcPr>
          <w:p w14:paraId="6C1AB002" w14:textId="77777777" w:rsidR="00C16ED5" w:rsidRPr="00B0430A" w:rsidRDefault="00000000" w:rsidP="006B1EEA">
            <w:pPr>
              <w:spacing w:line="360" w:lineRule="auto"/>
              <w:rPr>
                <w:sz w:val="24"/>
                <w:szCs w:val="24"/>
              </w:rPr>
            </w:pPr>
            <w:r>
              <w:rPr>
                <w:rFonts w:eastAsia="Calibri"/>
                <w:sz w:val="24"/>
                <w:szCs w:val="24"/>
              </w:rPr>
              <w:t>Duplicate rows (test)</w:t>
            </w:r>
          </w:p>
        </w:tc>
        <w:tc>
          <w:tcPr>
            <w:tcW w:w="0" w:type="auto"/>
            <w:shd w:val="clear" w:color="auto" w:fill="FFFFFF"/>
            <w:tcMar>
              <w:top w:w="80" w:type="dxa"/>
              <w:left w:w="120" w:type="dxa"/>
              <w:bottom w:w="80" w:type="dxa"/>
              <w:right w:w="120" w:type="dxa"/>
            </w:tcMar>
          </w:tcPr>
          <w:p w14:paraId="56DF3104" w14:textId="77777777" w:rsidR="00C16ED5" w:rsidRPr="00B0430A" w:rsidRDefault="00000000" w:rsidP="006B1EEA">
            <w:pPr>
              <w:spacing w:line="360" w:lineRule="auto"/>
              <w:rPr>
                <w:sz w:val="24"/>
                <w:szCs w:val="24"/>
              </w:rPr>
            </w:pPr>
            <w:r>
              <w:rPr>
                <w:rFonts w:eastAsia="Calibri"/>
                <w:sz w:val="24"/>
                <w:szCs w:val="24"/>
              </w:rPr>
              <w:t>0</w:t>
            </w:r>
          </w:p>
        </w:tc>
        <w:tc>
          <w:tcPr>
            <w:tcW w:w="0" w:type="auto"/>
            <w:shd w:val="clear" w:color="auto" w:fill="FFFFFF"/>
            <w:tcMar>
              <w:top w:w="80" w:type="dxa"/>
              <w:left w:w="120" w:type="dxa"/>
              <w:bottom w:w="80" w:type="dxa"/>
              <w:right w:w="120" w:type="dxa"/>
            </w:tcMar>
          </w:tcPr>
          <w:p w14:paraId="4B683CB2" w14:textId="77777777" w:rsidR="00C16ED5" w:rsidRPr="00B0430A" w:rsidRDefault="00000000" w:rsidP="006B1EEA">
            <w:pPr>
              <w:spacing w:line="360" w:lineRule="auto"/>
              <w:rPr>
                <w:sz w:val="24"/>
                <w:szCs w:val="24"/>
              </w:rPr>
            </w:pPr>
            <w:r>
              <w:rPr>
                <w:rFonts w:eastAsia="Calibri"/>
                <w:sz w:val="24"/>
                <w:szCs w:val="24"/>
              </w:rPr>
              <w:t>Same check applied to the test file</w:t>
            </w:r>
          </w:p>
        </w:tc>
      </w:tr>
      <w:tr w:rsidR="00C16ED5" w:rsidRPr="00B0430A" w14:paraId="552A6CD2" w14:textId="77777777">
        <w:tc>
          <w:tcPr>
            <w:tcW w:w="0" w:type="auto"/>
            <w:shd w:val="clear" w:color="auto" w:fill="FFFFFF"/>
            <w:tcMar>
              <w:top w:w="80" w:type="dxa"/>
              <w:left w:w="120" w:type="dxa"/>
              <w:bottom w:w="80" w:type="dxa"/>
              <w:right w:w="120" w:type="dxa"/>
            </w:tcMar>
          </w:tcPr>
          <w:p w14:paraId="43E78C02" w14:textId="77777777" w:rsidR="00C16ED5" w:rsidRPr="00B0430A" w:rsidRDefault="00000000" w:rsidP="006B1EEA">
            <w:pPr>
              <w:spacing w:line="360" w:lineRule="auto"/>
              <w:rPr>
                <w:sz w:val="24"/>
                <w:szCs w:val="24"/>
              </w:rPr>
            </w:pPr>
            <w:r>
              <w:rPr>
                <w:rFonts w:eastAsia="Calibri"/>
                <w:sz w:val="24"/>
                <w:szCs w:val="24"/>
              </w:rPr>
              <w:t>Missing values (train)</w:t>
            </w:r>
          </w:p>
        </w:tc>
        <w:tc>
          <w:tcPr>
            <w:tcW w:w="0" w:type="auto"/>
            <w:shd w:val="clear" w:color="auto" w:fill="FFFFFF"/>
            <w:tcMar>
              <w:top w:w="80" w:type="dxa"/>
              <w:left w:w="120" w:type="dxa"/>
              <w:bottom w:w="80" w:type="dxa"/>
              <w:right w:w="120" w:type="dxa"/>
            </w:tcMar>
          </w:tcPr>
          <w:p w14:paraId="24F30B69" w14:textId="77777777" w:rsidR="00C16ED5" w:rsidRPr="00B0430A" w:rsidRDefault="00000000" w:rsidP="006B1EEA">
            <w:pPr>
              <w:spacing w:line="360" w:lineRule="auto"/>
              <w:rPr>
                <w:sz w:val="24"/>
                <w:szCs w:val="24"/>
              </w:rPr>
            </w:pPr>
            <w:r>
              <w:rPr>
                <w:rFonts w:eastAsia="Calibri"/>
                <w:sz w:val="24"/>
                <w:szCs w:val="24"/>
              </w:rPr>
              <w:t>0 across all 12 columns</w:t>
            </w:r>
          </w:p>
        </w:tc>
        <w:tc>
          <w:tcPr>
            <w:tcW w:w="0" w:type="auto"/>
            <w:shd w:val="clear" w:color="auto" w:fill="FFFFFF"/>
            <w:tcMar>
              <w:top w:w="80" w:type="dxa"/>
              <w:left w:w="120" w:type="dxa"/>
              <w:bottom w:w="80" w:type="dxa"/>
              <w:right w:w="120" w:type="dxa"/>
            </w:tcMar>
          </w:tcPr>
          <w:p w14:paraId="1B097717" w14:textId="77777777" w:rsidR="00C16ED5" w:rsidRPr="00B0430A" w:rsidRDefault="00000000" w:rsidP="006B1EEA">
            <w:pPr>
              <w:spacing w:line="360" w:lineRule="auto"/>
              <w:rPr>
                <w:sz w:val="24"/>
                <w:szCs w:val="24"/>
              </w:rPr>
            </w:pPr>
            <w:r>
              <w:rPr>
                <w:rFonts w:eastAsia="Calibri"/>
                <w:sz w:val="24"/>
                <w:szCs w:val="24"/>
              </w:rPr>
              <w:t>Confirms no imputation strategy is required</w:t>
            </w:r>
          </w:p>
        </w:tc>
      </w:tr>
      <w:tr w:rsidR="00C16ED5" w:rsidRPr="00B0430A" w14:paraId="5689AAA1" w14:textId="77777777">
        <w:tc>
          <w:tcPr>
            <w:tcW w:w="0" w:type="auto"/>
            <w:shd w:val="clear" w:color="auto" w:fill="FFFFFF"/>
            <w:tcMar>
              <w:top w:w="80" w:type="dxa"/>
              <w:left w:w="120" w:type="dxa"/>
              <w:bottom w:w="80" w:type="dxa"/>
              <w:right w:w="120" w:type="dxa"/>
            </w:tcMar>
          </w:tcPr>
          <w:p w14:paraId="579D885C" w14:textId="77777777" w:rsidR="00C16ED5" w:rsidRPr="00B0430A" w:rsidRDefault="00000000" w:rsidP="006B1EEA">
            <w:pPr>
              <w:spacing w:line="360" w:lineRule="auto"/>
              <w:rPr>
                <w:sz w:val="24"/>
                <w:szCs w:val="24"/>
              </w:rPr>
            </w:pPr>
            <w:r>
              <w:rPr>
                <w:rFonts w:eastAsia="Calibri"/>
                <w:sz w:val="24"/>
                <w:szCs w:val="24"/>
              </w:rPr>
              <w:t>Missing values (test)</w:t>
            </w:r>
          </w:p>
        </w:tc>
        <w:tc>
          <w:tcPr>
            <w:tcW w:w="0" w:type="auto"/>
            <w:shd w:val="clear" w:color="auto" w:fill="FFFFFF"/>
            <w:tcMar>
              <w:top w:w="80" w:type="dxa"/>
              <w:left w:w="120" w:type="dxa"/>
              <w:bottom w:w="80" w:type="dxa"/>
              <w:right w:w="120" w:type="dxa"/>
            </w:tcMar>
          </w:tcPr>
          <w:p w14:paraId="5185039E" w14:textId="77777777" w:rsidR="00C16ED5" w:rsidRPr="00B0430A" w:rsidRDefault="00000000" w:rsidP="006B1EEA">
            <w:pPr>
              <w:spacing w:line="360" w:lineRule="auto"/>
              <w:rPr>
                <w:sz w:val="24"/>
                <w:szCs w:val="24"/>
              </w:rPr>
            </w:pPr>
            <w:r>
              <w:rPr>
                <w:rFonts w:eastAsia="Calibri"/>
                <w:sz w:val="24"/>
                <w:szCs w:val="24"/>
              </w:rPr>
              <w:t>0 across all 11 columns</w:t>
            </w:r>
          </w:p>
        </w:tc>
        <w:tc>
          <w:tcPr>
            <w:tcW w:w="0" w:type="auto"/>
            <w:shd w:val="clear" w:color="auto" w:fill="FFFFFF"/>
            <w:tcMar>
              <w:top w:w="80" w:type="dxa"/>
              <w:left w:w="120" w:type="dxa"/>
              <w:bottom w:w="80" w:type="dxa"/>
              <w:right w:w="120" w:type="dxa"/>
            </w:tcMar>
          </w:tcPr>
          <w:p w14:paraId="76E8A833" w14:textId="77777777" w:rsidR="00C16ED5" w:rsidRPr="00B0430A" w:rsidRDefault="00000000" w:rsidP="006B1EEA">
            <w:pPr>
              <w:spacing w:line="360" w:lineRule="auto"/>
              <w:rPr>
                <w:sz w:val="24"/>
                <w:szCs w:val="24"/>
              </w:rPr>
            </w:pPr>
            <w:r>
              <w:rPr>
                <w:rFonts w:eastAsia="Calibri"/>
                <w:sz w:val="24"/>
                <w:szCs w:val="24"/>
              </w:rPr>
              <w:t>Confirms the test file is equally complete</w:t>
            </w:r>
          </w:p>
        </w:tc>
      </w:tr>
    </w:tbl>
    <w:p w14:paraId="7A63D74C" w14:textId="77777777" w:rsidR="00C16ED5" w:rsidRPr="00B0430A" w:rsidRDefault="00C16ED5">
      <w:pPr>
        <w:spacing w:after="150" w:line="360" w:lineRule="auto"/>
      </w:pPr>
    </w:p>
    <w:p w14:paraId="634785A1" w14:textId="77777777" w:rsidR="000F5DA9" w:rsidRPr="00B0430A" w:rsidRDefault="000F5DA9" w:rsidP="006B1EEA">
      <w:pPr>
        <w:spacing w:after="160" w:line="360" w:lineRule="auto"/>
        <w:jc w:val="both"/>
        <w:rPr>
          <w:rFonts w:eastAsia="Calibri"/>
          <w:sz w:val="24"/>
          <w:szCs w:val="24"/>
        </w:rPr>
      </w:pPr>
      <w:r>
        <w:rPr>
          <w:noProof/>
        </w:rPr>
        <w:lastRenderedPageBreak/>
        <w:drawing>
          <wp:anchor distT="0" distB="0" distL="114300" distR="114300" simplePos="0" relativeHeight="251658240" behindDoc="0" locked="0" layoutInCell="1" allowOverlap="1" wp14:anchorId="15AEA464" wp14:editId="67E553FC">
            <wp:simplePos x="0" y="0"/>
            <wp:positionH relativeFrom="column">
              <wp:posOffset>2647950</wp:posOffset>
            </wp:positionH>
            <wp:positionV relativeFrom="paragraph">
              <wp:posOffset>1805940</wp:posOffset>
            </wp:positionV>
            <wp:extent cx="3238500" cy="2334733"/>
            <wp:effectExtent l="0" t="0" r="0" b="8890"/>
            <wp:wrapNone/>
            <wp:docPr id="203360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00081" name=""/>
                    <pic:cNvPicPr/>
                  </pic:nvPicPr>
                  <pic:blipFill>
                    <a:blip r:embed="rId8">
                      <a:extLst>
                        <a:ext uri="{28A0092B-C50C-407E-A947-70E740481C1C}">
                          <a14:useLocalDpi xmlns:a14="http://schemas.microsoft.com/office/drawing/2010/main" val="0"/>
                        </a:ext>
                      </a:extLst>
                    </a:blip>
                    <a:stretch>
                      <a:fillRect/>
                    </a:stretch>
                  </pic:blipFill>
                  <pic:spPr>
                    <a:xfrm>
                      <a:off x="0" y="0"/>
                      <a:ext cx="3238500" cy="2334733"/>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63D3EB92" wp14:editId="54013800">
            <wp:extent cx="6057900" cy="4211320"/>
            <wp:effectExtent l="0" t="0" r="0" b="0"/>
            <wp:docPr id="158803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38119" name=""/>
                    <pic:cNvPicPr/>
                  </pic:nvPicPr>
                  <pic:blipFill>
                    <a:blip r:embed="rId9"/>
                    <a:stretch>
                      <a:fillRect/>
                    </a:stretch>
                  </pic:blipFill>
                  <pic:spPr>
                    <a:xfrm>
                      <a:off x="0" y="0"/>
                      <a:ext cx="6057900" cy="4211320"/>
                    </a:xfrm>
                    <a:prstGeom prst="rect">
                      <a:avLst/>
                    </a:prstGeom>
                  </pic:spPr>
                </pic:pic>
              </a:graphicData>
            </a:graphic>
          </wp:inline>
        </w:drawing>
      </w:r>
    </w:p>
    <w:p w14:paraId="49DE579E" w14:textId="77777777" w:rsidR="00A61427" w:rsidRPr="00B0430A" w:rsidRDefault="00000000">
      <w:pPr>
        <w:spacing w:before="100" w:after="300" w:line="360" w:lineRule="auto"/>
        <w:jc w:val="center"/>
      </w:pPr>
      <w:r>
        <w:rPr>
          <w:rFonts w:eastAsia="Calibri"/>
          <w:i/>
          <w:iCs/>
          <w:color w:val="555555"/>
        </w:rPr>
        <w:t>Figure 3. Column cardinality output from the 01_eda notebook: cardinality ratio summary (left) and full code and output (right).</w:t>
      </w:r>
    </w:p>
    <w:p w14:paraId="71D411FA" w14:textId="77777777" w:rsidR="006B1EEA" w:rsidRPr="00B0430A" w:rsidRDefault="006B1EEA" w:rsidP="006B1EEA">
      <w:pPr>
        <w:spacing w:after="160" w:line="360" w:lineRule="auto"/>
        <w:jc w:val="both"/>
        <w:rPr>
          <w:sz w:val="22"/>
          <w:szCs w:val="22"/>
        </w:rPr>
      </w:pPr>
      <w:r>
        <w:rPr>
          <w:rFonts w:eastAsia="Calibri"/>
          <w:sz w:val="24"/>
          <w:szCs w:val="24"/>
        </w:rPr>
        <w:t>Column cardinality is validated for the same purpose. The id and the five photometric bands (u,g,r,i,z) are unique in 100% of the rows, while the redshift is unique in 99.4% of the rows, proving that the data values are continuous. On the other hand, the attributes spectral_type (4 unique values), class (3), and galaxy_population (2) confirm that these three columns are definitely categorical rather than wrongly typed ones.</w:t>
      </w:r>
    </w:p>
    <w:p w14:paraId="6FC28BE5" w14:textId="77777777" w:rsidR="00C16ED5" w:rsidRPr="00B0430A" w:rsidRDefault="00000000">
      <w:pPr>
        <w:pStyle w:val="Heading1"/>
        <w:spacing w:line="360" w:lineRule="auto"/>
        <w:rPr>
          <w:rFonts w:cs="Times New Roman"/>
        </w:rPr>
      </w:pPr>
      <w:r>
        <w:rPr>
          <w:rFonts w:cs="Times New Roman"/>
        </w:rPr>
        <w:t>3.1.2  Descriptive Statistics in Detail</w:t>
      </w:r>
    </w:p>
    <w:p w14:paraId="157DB593" w14:textId="77777777" w:rsidR="00BE2A6C" w:rsidRPr="00B0430A" w:rsidRDefault="00BE2A6C" w:rsidP="00BE2A6C">
      <w:pPr>
        <w:spacing w:after="160" w:line="360" w:lineRule="auto"/>
        <w:jc w:val="both"/>
        <w:rPr>
          <w:sz w:val="22"/>
          <w:szCs w:val="22"/>
        </w:rPr>
      </w:pPr>
      <w:r>
        <w:rPr>
          <w:rFonts w:eastAsia="Calibri"/>
          <w:sz w:val="24"/>
          <w:szCs w:val="24"/>
        </w:rPr>
        <w:t>The precise numerical ranges have been noted here so that it can be required at a later stage when making feature-scaling decisions, and also for the reasons behind highlighting redshift as extraordinary even before the class-wise division.</w:t>
      </w:r>
    </w:p>
    <w:tbl>
      <w:tblPr>
        <w:tblW w:w="5000" w:type="pct"/>
        <w:tblBorders>
          <w:top w:val="single" w:sz="4" w:space="0" w:color="1F4E79"/>
          <w:left w:val="single" w:sz="4" w:space="0" w:color="1F4E79"/>
          <w:bottom w:val="single" w:sz="4" w:space="0" w:color="1F4E79"/>
          <w:right w:val="single" w:sz="4" w:space="0" w:color="1F4E7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396"/>
        <w:gridCol w:w="1927"/>
        <w:gridCol w:w="1559"/>
        <w:gridCol w:w="1824"/>
        <w:gridCol w:w="1824"/>
      </w:tblGrid>
      <w:tr w:rsidR="00C16ED5" w:rsidRPr="00B0430A" w14:paraId="6848FDB8" w14:textId="77777777">
        <w:tc>
          <w:tcPr>
            <w:tcW w:w="0" w:type="auto"/>
            <w:shd w:val="clear" w:color="auto" w:fill="EAF1F8"/>
            <w:tcMar>
              <w:top w:w="80" w:type="dxa"/>
              <w:left w:w="120" w:type="dxa"/>
              <w:bottom w:w="80" w:type="dxa"/>
              <w:right w:w="120" w:type="dxa"/>
            </w:tcMar>
          </w:tcPr>
          <w:p w14:paraId="12AB72BD" w14:textId="77777777" w:rsidR="00C16ED5" w:rsidRPr="00B0430A" w:rsidRDefault="00000000">
            <w:pPr>
              <w:spacing w:line="276" w:lineRule="auto"/>
            </w:pPr>
            <w:r>
              <w:rPr>
                <w:rFonts w:eastAsia="Calibri"/>
                <w:b/>
                <w:bCs/>
              </w:rPr>
              <w:lastRenderedPageBreak/>
              <w:t>Feature</w:t>
            </w:r>
          </w:p>
        </w:tc>
        <w:tc>
          <w:tcPr>
            <w:tcW w:w="0" w:type="auto"/>
            <w:shd w:val="clear" w:color="auto" w:fill="EAF1F8"/>
            <w:tcMar>
              <w:top w:w="80" w:type="dxa"/>
              <w:left w:w="120" w:type="dxa"/>
              <w:bottom w:w="80" w:type="dxa"/>
              <w:right w:w="120" w:type="dxa"/>
            </w:tcMar>
          </w:tcPr>
          <w:p w14:paraId="565D8830" w14:textId="77777777" w:rsidR="00C16ED5" w:rsidRPr="00B0430A" w:rsidRDefault="00000000">
            <w:pPr>
              <w:spacing w:line="276" w:lineRule="auto"/>
            </w:pPr>
            <w:r>
              <w:rPr>
                <w:rFonts w:eastAsia="Calibri"/>
                <w:b/>
                <w:bCs/>
              </w:rPr>
              <w:t>Mean</w:t>
            </w:r>
          </w:p>
        </w:tc>
        <w:tc>
          <w:tcPr>
            <w:tcW w:w="0" w:type="auto"/>
            <w:shd w:val="clear" w:color="auto" w:fill="EAF1F8"/>
            <w:tcMar>
              <w:top w:w="80" w:type="dxa"/>
              <w:left w:w="120" w:type="dxa"/>
              <w:bottom w:w="80" w:type="dxa"/>
              <w:right w:w="120" w:type="dxa"/>
            </w:tcMar>
          </w:tcPr>
          <w:p w14:paraId="5D3E76DF" w14:textId="77777777" w:rsidR="00C16ED5" w:rsidRPr="00B0430A" w:rsidRDefault="00000000">
            <w:pPr>
              <w:spacing w:line="276" w:lineRule="auto"/>
            </w:pPr>
            <w:r>
              <w:rPr>
                <w:rFonts w:eastAsia="Calibri"/>
                <w:b/>
                <w:bCs/>
              </w:rPr>
              <w:t>Std</w:t>
            </w:r>
          </w:p>
        </w:tc>
        <w:tc>
          <w:tcPr>
            <w:tcW w:w="0" w:type="auto"/>
            <w:shd w:val="clear" w:color="auto" w:fill="EAF1F8"/>
            <w:tcMar>
              <w:top w:w="80" w:type="dxa"/>
              <w:left w:w="120" w:type="dxa"/>
              <w:bottom w:w="80" w:type="dxa"/>
              <w:right w:w="120" w:type="dxa"/>
            </w:tcMar>
          </w:tcPr>
          <w:p w14:paraId="40633642" w14:textId="77777777" w:rsidR="00C16ED5" w:rsidRPr="00B0430A" w:rsidRDefault="00000000">
            <w:pPr>
              <w:spacing w:line="276" w:lineRule="auto"/>
            </w:pPr>
            <w:r>
              <w:rPr>
                <w:rFonts w:eastAsia="Calibri"/>
                <w:b/>
                <w:bCs/>
              </w:rPr>
              <w:t>Min</w:t>
            </w:r>
          </w:p>
        </w:tc>
        <w:tc>
          <w:tcPr>
            <w:tcW w:w="0" w:type="auto"/>
            <w:shd w:val="clear" w:color="auto" w:fill="EAF1F8"/>
            <w:tcMar>
              <w:top w:w="80" w:type="dxa"/>
              <w:left w:w="120" w:type="dxa"/>
              <w:bottom w:w="80" w:type="dxa"/>
              <w:right w:w="120" w:type="dxa"/>
            </w:tcMar>
          </w:tcPr>
          <w:p w14:paraId="3925555F" w14:textId="77777777" w:rsidR="00C16ED5" w:rsidRPr="00B0430A" w:rsidRDefault="00000000">
            <w:pPr>
              <w:spacing w:line="276" w:lineRule="auto"/>
            </w:pPr>
            <w:r>
              <w:rPr>
                <w:rFonts w:eastAsia="Calibri"/>
                <w:b/>
                <w:bCs/>
              </w:rPr>
              <w:t>Max</w:t>
            </w:r>
          </w:p>
        </w:tc>
      </w:tr>
      <w:tr w:rsidR="00C16ED5" w:rsidRPr="00B0430A" w14:paraId="3D4B595A" w14:textId="77777777">
        <w:tc>
          <w:tcPr>
            <w:tcW w:w="0" w:type="auto"/>
            <w:shd w:val="clear" w:color="auto" w:fill="FFFFFF"/>
            <w:tcMar>
              <w:top w:w="80" w:type="dxa"/>
              <w:left w:w="120" w:type="dxa"/>
              <w:bottom w:w="80" w:type="dxa"/>
              <w:right w:w="120" w:type="dxa"/>
            </w:tcMar>
          </w:tcPr>
          <w:p w14:paraId="533A5E60" w14:textId="77777777" w:rsidR="00C16ED5" w:rsidRPr="00B0430A" w:rsidRDefault="00000000">
            <w:pPr>
              <w:spacing w:line="276" w:lineRule="auto"/>
            </w:pPr>
            <w:r>
              <w:rPr>
                <w:rFonts w:eastAsia="Calibri"/>
              </w:rPr>
              <w:t>u</w:t>
            </w:r>
          </w:p>
        </w:tc>
        <w:tc>
          <w:tcPr>
            <w:tcW w:w="0" w:type="auto"/>
            <w:shd w:val="clear" w:color="auto" w:fill="FFFFFF"/>
            <w:tcMar>
              <w:top w:w="80" w:type="dxa"/>
              <w:left w:w="120" w:type="dxa"/>
              <w:bottom w:w="80" w:type="dxa"/>
              <w:right w:w="120" w:type="dxa"/>
            </w:tcMar>
          </w:tcPr>
          <w:p w14:paraId="01435D40" w14:textId="77777777" w:rsidR="00C16ED5" w:rsidRPr="00B0430A" w:rsidRDefault="00000000">
            <w:pPr>
              <w:spacing w:line="276" w:lineRule="auto"/>
            </w:pPr>
            <w:r>
              <w:rPr>
                <w:rFonts w:eastAsia="Calibri"/>
              </w:rPr>
              <w:t>22.44</w:t>
            </w:r>
          </w:p>
        </w:tc>
        <w:tc>
          <w:tcPr>
            <w:tcW w:w="0" w:type="auto"/>
            <w:shd w:val="clear" w:color="auto" w:fill="FFFFFF"/>
            <w:tcMar>
              <w:top w:w="80" w:type="dxa"/>
              <w:left w:w="120" w:type="dxa"/>
              <w:bottom w:w="80" w:type="dxa"/>
              <w:right w:w="120" w:type="dxa"/>
            </w:tcMar>
          </w:tcPr>
          <w:p w14:paraId="105D0199" w14:textId="77777777" w:rsidR="00C16ED5" w:rsidRPr="00B0430A" w:rsidRDefault="00000000">
            <w:pPr>
              <w:spacing w:line="276" w:lineRule="auto"/>
            </w:pPr>
            <w:r>
              <w:rPr>
                <w:rFonts w:eastAsia="Calibri"/>
              </w:rPr>
              <w:t>2.02</w:t>
            </w:r>
          </w:p>
        </w:tc>
        <w:tc>
          <w:tcPr>
            <w:tcW w:w="0" w:type="auto"/>
            <w:shd w:val="clear" w:color="auto" w:fill="FFFFFF"/>
            <w:tcMar>
              <w:top w:w="80" w:type="dxa"/>
              <w:left w:w="120" w:type="dxa"/>
              <w:bottom w:w="80" w:type="dxa"/>
              <w:right w:w="120" w:type="dxa"/>
            </w:tcMar>
          </w:tcPr>
          <w:p w14:paraId="5B12F78A" w14:textId="77777777" w:rsidR="00C16ED5" w:rsidRPr="00B0430A" w:rsidRDefault="00000000">
            <w:pPr>
              <w:spacing w:line="276" w:lineRule="auto"/>
            </w:pPr>
            <w:r>
              <w:rPr>
                <w:rFonts w:eastAsia="Calibri"/>
              </w:rPr>
              <w:t>-0.14</w:t>
            </w:r>
          </w:p>
        </w:tc>
        <w:tc>
          <w:tcPr>
            <w:tcW w:w="0" w:type="auto"/>
            <w:shd w:val="clear" w:color="auto" w:fill="FFFFFF"/>
            <w:tcMar>
              <w:top w:w="80" w:type="dxa"/>
              <w:left w:w="120" w:type="dxa"/>
              <w:bottom w:w="80" w:type="dxa"/>
              <w:right w:w="120" w:type="dxa"/>
            </w:tcMar>
          </w:tcPr>
          <w:p w14:paraId="01AF4DE1" w14:textId="77777777" w:rsidR="00C16ED5" w:rsidRPr="00B0430A" w:rsidRDefault="00000000">
            <w:pPr>
              <w:spacing w:line="276" w:lineRule="auto"/>
            </w:pPr>
            <w:r>
              <w:rPr>
                <w:rFonts w:eastAsia="Calibri"/>
              </w:rPr>
              <w:t>28.25</w:t>
            </w:r>
          </w:p>
        </w:tc>
      </w:tr>
      <w:tr w:rsidR="00C16ED5" w:rsidRPr="00B0430A" w14:paraId="0C08BDB8" w14:textId="77777777">
        <w:tc>
          <w:tcPr>
            <w:tcW w:w="0" w:type="auto"/>
            <w:shd w:val="clear" w:color="auto" w:fill="FFFFFF"/>
            <w:tcMar>
              <w:top w:w="80" w:type="dxa"/>
              <w:left w:w="120" w:type="dxa"/>
              <w:bottom w:w="80" w:type="dxa"/>
              <w:right w:w="120" w:type="dxa"/>
            </w:tcMar>
          </w:tcPr>
          <w:p w14:paraId="0EAF9669" w14:textId="77777777" w:rsidR="00C16ED5" w:rsidRPr="00B0430A" w:rsidRDefault="00000000">
            <w:pPr>
              <w:spacing w:line="276" w:lineRule="auto"/>
            </w:pPr>
            <w:r>
              <w:rPr>
                <w:rFonts w:eastAsia="Calibri"/>
              </w:rPr>
              <w:t>g</w:t>
            </w:r>
          </w:p>
        </w:tc>
        <w:tc>
          <w:tcPr>
            <w:tcW w:w="0" w:type="auto"/>
            <w:shd w:val="clear" w:color="auto" w:fill="FFFFFF"/>
            <w:tcMar>
              <w:top w:w="80" w:type="dxa"/>
              <w:left w:w="120" w:type="dxa"/>
              <w:bottom w:w="80" w:type="dxa"/>
              <w:right w:w="120" w:type="dxa"/>
            </w:tcMar>
          </w:tcPr>
          <w:p w14:paraId="0129F3EB" w14:textId="77777777" w:rsidR="00C16ED5" w:rsidRPr="00B0430A" w:rsidRDefault="00000000">
            <w:pPr>
              <w:spacing w:line="276" w:lineRule="auto"/>
            </w:pPr>
            <w:r>
              <w:rPr>
                <w:rFonts w:eastAsia="Calibri"/>
              </w:rPr>
              <w:t>21.01</w:t>
            </w:r>
          </w:p>
        </w:tc>
        <w:tc>
          <w:tcPr>
            <w:tcW w:w="0" w:type="auto"/>
            <w:shd w:val="clear" w:color="auto" w:fill="FFFFFF"/>
            <w:tcMar>
              <w:top w:w="80" w:type="dxa"/>
              <w:left w:w="120" w:type="dxa"/>
              <w:bottom w:w="80" w:type="dxa"/>
              <w:right w:w="120" w:type="dxa"/>
            </w:tcMar>
          </w:tcPr>
          <w:p w14:paraId="417F3392" w14:textId="77777777" w:rsidR="00C16ED5" w:rsidRPr="00B0430A" w:rsidRDefault="00000000">
            <w:pPr>
              <w:spacing w:line="276" w:lineRule="auto"/>
            </w:pPr>
            <w:r>
              <w:rPr>
                <w:rFonts w:eastAsia="Calibri"/>
              </w:rPr>
              <w:t>1.80</w:t>
            </w:r>
          </w:p>
        </w:tc>
        <w:tc>
          <w:tcPr>
            <w:tcW w:w="0" w:type="auto"/>
            <w:shd w:val="clear" w:color="auto" w:fill="FFFFFF"/>
            <w:tcMar>
              <w:top w:w="80" w:type="dxa"/>
              <w:left w:w="120" w:type="dxa"/>
              <w:bottom w:w="80" w:type="dxa"/>
              <w:right w:w="120" w:type="dxa"/>
            </w:tcMar>
          </w:tcPr>
          <w:p w14:paraId="47EA4088" w14:textId="77777777" w:rsidR="00C16ED5" w:rsidRPr="00B0430A" w:rsidRDefault="00000000">
            <w:pPr>
              <w:spacing w:line="276" w:lineRule="auto"/>
            </w:pPr>
            <w:r>
              <w:rPr>
                <w:rFonts w:eastAsia="Calibri"/>
              </w:rPr>
              <w:t>13.54</w:t>
            </w:r>
          </w:p>
        </w:tc>
        <w:tc>
          <w:tcPr>
            <w:tcW w:w="0" w:type="auto"/>
            <w:shd w:val="clear" w:color="auto" w:fill="FFFFFF"/>
            <w:tcMar>
              <w:top w:w="80" w:type="dxa"/>
              <w:left w:w="120" w:type="dxa"/>
              <w:bottom w:w="80" w:type="dxa"/>
              <w:right w:w="120" w:type="dxa"/>
            </w:tcMar>
          </w:tcPr>
          <w:p w14:paraId="00BA7435" w14:textId="77777777" w:rsidR="00C16ED5" w:rsidRPr="00B0430A" w:rsidRDefault="00000000">
            <w:pPr>
              <w:spacing w:line="276" w:lineRule="auto"/>
            </w:pPr>
            <w:r>
              <w:rPr>
                <w:rFonts w:eastAsia="Calibri"/>
              </w:rPr>
              <w:t>27.62</w:t>
            </w:r>
          </w:p>
        </w:tc>
      </w:tr>
      <w:tr w:rsidR="00C16ED5" w:rsidRPr="00B0430A" w14:paraId="53CE36D7" w14:textId="77777777">
        <w:tc>
          <w:tcPr>
            <w:tcW w:w="0" w:type="auto"/>
            <w:shd w:val="clear" w:color="auto" w:fill="FFFFFF"/>
            <w:tcMar>
              <w:top w:w="80" w:type="dxa"/>
              <w:left w:w="120" w:type="dxa"/>
              <w:bottom w:w="80" w:type="dxa"/>
              <w:right w:w="120" w:type="dxa"/>
            </w:tcMar>
          </w:tcPr>
          <w:p w14:paraId="4662F29E" w14:textId="77777777" w:rsidR="00C16ED5" w:rsidRPr="00B0430A" w:rsidRDefault="00000000">
            <w:pPr>
              <w:spacing w:line="276" w:lineRule="auto"/>
            </w:pPr>
            <w:r>
              <w:rPr>
                <w:rFonts w:eastAsia="Calibri"/>
              </w:rPr>
              <w:t>r</w:t>
            </w:r>
          </w:p>
        </w:tc>
        <w:tc>
          <w:tcPr>
            <w:tcW w:w="0" w:type="auto"/>
            <w:shd w:val="clear" w:color="auto" w:fill="FFFFFF"/>
            <w:tcMar>
              <w:top w:w="80" w:type="dxa"/>
              <w:left w:w="120" w:type="dxa"/>
              <w:bottom w:w="80" w:type="dxa"/>
              <w:right w:w="120" w:type="dxa"/>
            </w:tcMar>
          </w:tcPr>
          <w:p w14:paraId="5D027445" w14:textId="77777777" w:rsidR="00C16ED5" w:rsidRPr="00B0430A" w:rsidRDefault="00000000">
            <w:pPr>
              <w:spacing w:line="276" w:lineRule="auto"/>
            </w:pPr>
            <w:r>
              <w:rPr>
                <w:rFonts w:eastAsia="Calibri"/>
              </w:rPr>
              <w:t>19.96</w:t>
            </w:r>
          </w:p>
        </w:tc>
        <w:tc>
          <w:tcPr>
            <w:tcW w:w="0" w:type="auto"/>
            <w:shd w:val="clear" w:color="auto" w:fill="FFFFFF"/>
            <w:tcMar>
              <w:top w:w="80" w:type="dxa"/>
              <w:left w:w="120" w:type="dxa"/>
              <w:bottom w:w="80" w:type="dxa"/>
              <w:right w:w="120" w:type="dxa"/>
            </w:tcMar>
          </w:tcPr>
          <w:p w14:paraId="42336D8F" w14:textId="77777777" w:rsidR="00C16ED5" w:rsidRPr="00B0430A" w:rsidRDefault="00000000">
            <w:pPr>
              <w:spacing w:line="276" w:lineRule="auto"/>
            </w:pPr>
            <w:r>
              <w:rPr>
                <w:rFonts w:eastAsia="Calibri"/>
              </w:rPr>
              <w:t>1.65</w:t>
            </w:r>
          </w:p>
        </w:tc>
        <w:tc>
          <w:tcPr>
            <w:tcW w:w="0" w:type="auto"/>
            <w:shd w:val="clear" w:color="auto" w:fill="FFFFFF"/>
            <w:tcMar>
              <w:top w:w="80" w:type="dxa"/>
              <w:left w:w="120" w:type="dxa"/>
              <w:bottom w:w="80" w:type="dxa"/>
              <w:right w:w="120" w:type="dxa"/>
            </w:tcMar>
          </w:tcPr>
          <w:p w14:paraId="49FECF68" w14:textId="77777777" w:rsidR="00C16ED5" w:rsidRPr="00B0430A" w:rsidRDefault="00000000">
            <w:pPr>
              <w:spacing w:line="276" w:lineRule="auto"/>
            </w:pPr>
            <w:r>
              <w:rPr>
                <w:rFonts w:eastAsia="Calibri"/>
              </w:rPr>
              <w:t>12.58</w:t>
            </w:r>
          </w:p>
        </w:tc>
        <w:tc>
          <w:tcPr>
            <w:tcW w:w="0" w:type="auto"/>
            <w:shd w:val="clear" w:color="auto" w:fill="FFFFFF"/>
            <w:tcMar>
              <w:top w:w="80" w:type="dxa"/>
              <w:left w:w="120" w:type="dxa"/>
              <w:bottom w:w="80" w:type="dxa"/>
              <w:right w:w="120" w:type="dxa"/>
            </w:tcMar>
          </w:tcPr>
          <w:p w14:paraId="4F67950F" w14:textId="77777777" w:rsidR="00C16ED5" w:rsidRPr="00B0430A" w:rsidRDefault="00000000">
            <w:pPr>
              <w:spacing w:line="276" w:lineRule="auto"/>
            </w:pPr>
            <w:r>
              <w:rPr>
                <w:rFonts w:eastAsia="Calibri"/>
              </w:rPr>
              <w:t>25.25</w:t>
            </w:r>
          </w:p>
        </w:tc>
      </w:tr>
      <w:tr w:rsidR="00C16ED5" w:rsidRPr="00B0430A" w14:paraId="107C9CA9" w14:textId="77777777">
        <w:tc>
          <w:tcPr>
            <w:tcW w:w="0" w:type="auto"/>
            <w:shd w:val="clear" w:color="auto" w:fill="FFFFFF"/>
            <w:tcMar>
              <w:top w:w="80" w:type="dxa"/>
              <w:left w:w="120" w:type="dxa"/>
              <w:bottom w:w="80" w:type="dxa"/>
              <w:right w:w="120" w:type="dxa"/>
            </w:tcMar>
          </w:tcPr>
          <w:p w14:paraId="291AC081" w14:textId="77777777" w:rsidR="00C16ED5" w:rsidRPr="00B0430A" w:rsidRDefault="00000000">
            <w:pPr>
              <w:spacing w:line="276" w:lineRule="auto"/>
            </w:pPr>
            <w:r>
              <w:rPr>
                <w:rFonts w:eastAsia="Calibri"/>
              </w:rPr>
              <w:t>i</w:t>
            </w:r>
          </w:p>
        </w:tc>
        <w:tc>
          <w:tcPr>
            <w:tcW w:w="0" w:type="auto"/>
            <w:shd w:val="clear" w:color="auto" w:fill="FFFFFF"/>
            <w:tcMar>
              <w:top w:w="80" w:type="dxa"/>
              <w:left w:w="120" w:type="dxa"/>
              <w:bottom w:w="80" w:type="dxa"/>
              <w:right w:w="120" w:type="dxa"/>
            </w:tcMar>
          </w:tcPr>
          <w:p w14:paraId="0257EC02" w14:textId="77777777" w:rsidR="00C16ED5" w:rsidRPr="00B0430A" w:rsidRDefault="00000000">
            <w:pPr>
              <w:spacing w:line="276" w:lineRule="auto"/>
            </w:pPr>
            <w:r>
              <w:rPr>
                <w:rFonts w:eastAsia="Calibri"/>
              </w:rPr>
              <w:t>19.38</w:t>
            </w:r>
          </w:p>
        </w:tc>
        <w:tc>
          <w:tcPr>
            <w:tcW w:w="0" w:type="auto"/>
            <w:shd w:val="clear" w:color="auto" w:fill="FFFFFF"/>
            <w:tcMar>
              <w:top w:w="80" w:type="dxa"/>
              <w:left w:w="120" w:type="dxa"/>
              <w:bottom w:w="80" w:type="dxa"/>
              <w:right w:w="120" w:type="dxa"/>
            </w:tcMar>
          </w:tcPr>
          <w:p w14:paraId="0205C5B9" w14:textId="77777777" w:rsidR="00C16ED5" w:rsidRPr="00B0430A" w:rsidRDefault="00000000">
            <w:pPr>
              <w:spacing w:line="276" w:lineRule="auto"/>
            </w:pPr>
            <w:r>
              <w:rPr>
                <w:rFonts w:eastAsia="Calibri"/>
              </w:rPr>
              <w:t>1.58</w:t>
            </w:r>
          </w:p>
        </w:tc>
        <w:tc>
          <w:tcPr>
            <w:tcW w:w="0" w:type="auto"/>
            <w:shd w:val="clear" w:color="auto" w:fill="FFFFFF"/>
            <w:tcMar>
              <w:top w:w="80" w:type="dxa"/>
              <w:left w:w="120" w:type="dxa"/>
              <w:bottom w:w="80" w:type="dxa"/>
              <w:right w:w="120" w:type="dxa"/>
            </w:tcMar>
          </w:tcPr>
          <w:p w14:paraId="327EF824" w14:textId="77777777" w:rsidR="00C16ED5" w:rsidRPr="00B0430A" w:rsidRDefault="00000000">
            <w:pPr>
              <w:spacing w:line="276" w:lineRule="auto"/>
            </w:pPr>
            <w:r>
              <w:rPr>
                <w:rFonts w:eastAsia="Calibri"/>
              </w:rPr>
              <w:t>11.96</w:t>
            </w:r>
          </w:p>
        </w:tc>
        <w:tc>
          <w:tcPr>
            <w:tcW w:w="0" w:type="auto"/>
            <w:shd w:val="clear" w:color="auto" w:fill="FFFFFF"/>
            <w:tcMar>
              <w:top w:w="80" w:type="dxa"/>
              <w:left w:w="120" w:type="dxa"/>
              <w:bottom w:w="80" w:type="dxa"/>
              <w:right w:w="120" w:type="dxa"/>
            </w:tcMar>
          </w:tcPr>
          <w:p w14:paraId="4C0254D0" w14:textId="77777777" w:rsidR="00C16ED5" w:rsidRPr="00B0430A" w:rsidRDefault="00000000">
            <w:pPr>
              <w:spacing w:line="276" w:lineRule="auto"/>
            </w:pPr>
            <w:r>
              <w:rPr>
                <w:rFonts w:eastAsia="Calibri"/>
              </w:rPr>
              <w:t>27.91</w:t>
            </w:r>
          </w:p>
        </w:tc>
      </w:tr>
      <w:tr w:rsidR="00C16ED5" w:rsidRPr="00B0430A" w14:paraId="6C3E74E3" w14:textId="77777777">
        <w:tc>
          <w:tcPr>
            <w:tcW w:w="0" w:type="auto"/>
            <w:shd w:val="clear" w:color="auto" w:fill="FFFFFF"/>
            <w:tcMar>
              <w:top w:w="80" w:type="dxa"/>
              <w:left w:w="120" w:type="dxa"/>
              <w:bottom w:w="80" w:type="dxa"/>
              <w:right w:w="120" w:type="dxa"/>
            </w:tcMar>
          </w:tcPr>
          <w:p w14:paraId="1792C4DB" w14:textId="77777777" w:rsidR="00C16ED5" w:rsidRPr="00B0430A" w:rsidRDefault="00000000">
            <w:pPr>
              <w:spacing w:line="276" w:lineRule="auto"/>
            </w:pPr>
            <w:r>
              <w:rPr>
                <w:rFonts w:eastAsia="Calibri"/>
              </w:rPr>
              <w:t>z</w:t>
            </w:r>
          </w:p>
        </w:tc>
        <w:tc>
          <w:tcPr>
            <w:tcW w:w="0" w:type="auto"/>
            <w:shd w:val="clear" w:color="auto" w:fill="FFFFFF"/>
            <w:tcMar>
              <w:top w:w="80" w:type="dxa"/>
              <w:left w:w="120" w:type="dxa"/>
              <w:bottom w:w="80" w:type="dxa"/>
              <w:right w:w="120" w:type="dxa"/>
            </w:tcMar>
          </w:tcPr>
          <w:p w14:paraId="7496C7A4" w14:textId="77777777" w:rsidR="00C16ED5" w:rsidRPr="00B0430A" w:rsidRDefault="00000000">
            <w:pPr>
              <w:spacing w:line="276" w:lineRule="auto"/>
            </w:pPr>
            <w:r>
              <w:rPr>
                <w:rFonts w:eastAsia="Calibri"/>
              </w:rPr>
              <w:t>19.04</w:t>
            </w:r>
          </w:p>
        </w:tc>
        <w:tc>
          <w:tcPr>
            <w:tcW w:w="0" w:type="auto"/>
            <w:shd w:val="clear" w:color="auto" w:fill="FFFFFF"/>
            <w:tcMar>
              <w:top w:w="80" w:type="dxa"/>
              <w:left w:w="120" w:type="dxa"/>
              <w:bottom w:w="80" w:type="dxa"/>
              <w:right w:w="120" w:type="dxa"/>
            </w:tcMar>
          </w:tcPr>
          <w:p w14:paraId="5775E6B9" w14:textId="77777777" w:rsidR="00C16ED5" w:rsidRPr="00B0430A" w:rsidRDefault="00000000">
            <w:pPr>
              <w:spacing w:line="276" w:lineRule="auto"/>
            </w:pPr>
            <w:r>
              <w:rPr>
                <w:rFonts w:eastAsia="Calibri"/>
              </w:rPr>
              <w:t>1.58</w:t>
            </w:r>
          </w:p>
        </w:tc>
        <w:tc>
          <w:tcPr>
            <w:tcW w:w="0" w:type="auto"/>
            <w:shd w:val="clear" w:color="auto" w:fill="FFFFFF"/>
            <w:tcMar>
              <w:top w:w="80" w:type="dxa"/>
              <w:left w:w="120" w:type="dxa"/>
              <w:bottom w:w="80" w:type="dxa"/>
              <w:right w:w="120" w:type="dxa"/>
            </w:tcMar>
          </w:tcPr>
          <w:p w14:paraId="612122B1" w14:textId="77777777" w:rsidR="00C16ED5" w:rsidRPr="00B0430A" w:rsidRDefault="00000000">
            <w:pPr>
              <w:spacing w:line="276" w:lineRule="auto"/>
            </w:pPr>
            <w:r>
              <w:rPr>
                <w:rFonts w:eastAsia="Calibri"/>
              </w:rPr>
              <w:t>11.68</w:t>
            </w:r>
          </w:p>
        </w:tc>
        <w:tc>
          <w:tcPr>
            <w:tcW w:w="0" w:type="auto"/>
            <w:shd w:val="clear" w:color="auto" w:fill="FFFFFF"/>
            <w:tcMar>
              <w:top w:w="80" w:type="dxa"/>
              <w:left w:w="120" w:type="dxa"/>
              <w:bottom w:w="80" w:type="dxa"/>
              <w:right w:w="120" w:type="dxa"/>
            </w:tcMar>
          </w:tcPr>
          <w:p w14:paraId="4F3CD82F" w14:textId="77777777" w:rsidR="00C16ED5" w:rsidRPr="00B0430A" w:rsidRDefault="00000000">
            <w:pPr>
              <w:spacing w:line="276" w:lineRule="auto"/>
            </w:pPr>
            <w:r>
              <w:rPr>
                <w:rFonts w:eastAsia="Calibri"/>
              </w:rPr>
              <w:t>26.83</w:t>
            </w:r>
          </w:p>
        </w:tc>
      </w:tr>
      <w:tr w:rsidR="00C16ED5" w:rsidRPr="00B0430A" w14:paraId="0E2C1B44" w14:textId="77777777">
        <w:tc>
          <w:tcPr>
            <w:tcW w:w="0" w:type="auto"/>
            <w:shd w:val="clear" w:color="auto" w:fill="FFFFFF"/>
            <w:tcMar>
              <w:top w:w="80" w:type="dxa"/>
              <w:left w:w="120" w:type="dxa"/>
              <w:bottom w:w="80" w:type="dxa"/>
              <w:right w:w="120" w:type="dxa"/>
            </w:tcMar>
          </w:tcPr>
          <w:p w14:paraId="3317254C" w14:textId="77777777" w:rsidR="00C16ED5" w:rsidRPr="00B0430A" w:rsidRDefault="00000000">
            <w:pPr>
              <w:spacing w:line="276" w:lineRule="auto"/>
            </w:pPr>
            <w:r>
              <w:rPr>
                <w:rFonts w:eastAsia="Calibri"/>
              </w:rPr>
              <w:t>redshift</w:t>
            </w:r>
          </w:p>
        </w:tc>
        <w:tc>
          <w:tcPr>
            <w:tcW w:w="0" w:type="auto"/>
            <w:shd w:val="clear" w:color="auto" w:fill="FFFFFF"/>
            <w:tcMar>
              <w:top w:w="80" w:type="dxa"/>
              <w:left w:w="120" w:type="dxa"/>
              <w:bottom w:w="80" w:type="dxa"/>
              <w:right w:w="120" w:type="dxa"/>
            </w:tcMar>
          </w:tcPr>
          <w:p w14:paraId="19FE9FC4" w14:textId="77777777" w:rsidR="00C16ED5" w:rsidRPr="00B0430A" w:rsidRDefault="00000000">
            <w:pPr>
              <w:spacing w:line="276" w:lineRule="auto"/>
            </w:pPr>
            <w:r>
              <w:rPr>
                <w:rFonts w:eastAsia="Calibri"/>
              </w:rPr>
              <w:t>0.72</w:t>
            </w:r>
          </w:p>
        </w:tc>
        <w:tc>
          <w:tcPr>
            <w:tcW w:w="0" w:type="auto"/>
            <w:shd w:val="clear" w:color="auto" w:fill="FFFFFF"/>
            <w:tcMar>
              <w:top w:w="80" w:type="dxa"/>
              <w:left w:w="120" w:type="dxa"/>
              <w:bottom w:w="80" w:type="dxa"/>
              <w:right w:w="120" w:type="dxa"/>
            </w:tcMar>
          </w:tcPr>
          <w:p w14:paraId="5843DCCC" w14:textId="77777777" w:rsidR="00C16ED5" w:rsidRPr="00B0430A" w:rsidRDefault="00000000">
            <w:pPr>
              <w:spacing w:line="276" w:lineRule="auto"/>
            </w:pPr>
            <w:r>
              <w:rPr>
                <w:rFonts w:eastAsia="Calibri"/>
              </w:rPr>
              <w:t>0.81</w:t>
            </w:r>
          </w:p>
        </w:tc>
        <w:tc>
          <w:tcPr>
            <w:tcW w:w="0" w:type="auto"/>
            <w:shd w:val="clear" w:color="auto" w:fill="FFFFFF"/>
            <w:tcMar>
              <w:top w:w="80" w:type="dxa"/>
              <w:left w:w="120" w:type="dxa"/>
              <w:bottom w:w="80" w:type="dxa"/>
              <w:right w:w="120" w:type="dxa"/>
            </w:tcMar>
          </w:tcPr>
          <w:p w14:paraId="3E7A5999" w14:textId="77777777" w:rsidR="00C16ED5" w:rsidRPr="00B0430A" w:rsidRDefault="00000000">
            <w:pPr>
              <w:spacing w:line="276" w:lineRule="auto"/>
            </w:pPr>
            <w:r>
              <w:rPr>
                <w:rFonts w:eastAsia="Calibri"/>
              </w:rPr>
              <w:t>-0.01</w:t>
            </w:r>
          </w:p>
        </w:tc>
        <w:tc>
          <w:tcPr>
            <w:tcW w:w="0" w:type="auto"/>
            <w:shd w:val="clear" w:color="auto" w:fill="FFFFFF"/>
            <w:tcMar>
              <w:top w:w="80" w:type="dxa"/>
              <w:left w:w="120" w:type="dxa"/>
              <w:bottom w:w="80" w:type="dxa"/>
              <w:right w:w="120" w:type="dxa"/>
            </w:tcMar>
          </w:tcPr>
          <w:p w14:paraId="76CC141A" w14:textId="77777777" w:rsidR="00C16ED5" w:rsidRPr="00B0430A" w:rsidRDefault="00000000">
            <w:pPr>
              <w:spacing w:line="276" w:lineRule="auto"/>
            </w:pPr>
            <w:r>
              <w:rPr>
                <w:rFonts w:eastAsia="Calibri"/>
              </w:rPr>
              <w:t>7.01</w:t>
            </w:r>
          </w:p>
        </w:tc>
      </w:tr>
    </w:tbl>
    <w:p w14:paraId="4D1EAFE2" w14:textId="77777777" w:rsidR="00C16ED5" w:rsidRPr="00B0430A" w:rsidRDefault="00C16ED5">
      <w:pPr>
        <w:spacing w:after="150" w:line="360" w:lineRule="auto"/>
      </w:pPr>
    </w:p>
    <w:p w14:paraId="2D4E4313" w14:textId="77777777" w:rsidR="00BE2A6C" w:rsidRPr="00B0430A" w:rsidRDefault="00BE2A6C" w:rsidP="00BE2A6C">
      <w:pPr>
        <w:spacing w:after="160" w:line="360" w:lineRule="auto"/>
        <w:jc w:val="both"/>
        <w:rPr>
          <w:sz w:val="22"/>
          <w:szCs w:val="22"/>
        </w:rPr>
      </w:pPr>
      <w:r>
        <w:rPr>
          <w:rFonts w:eastAsia="Calibri"/>
          <w:sz w:val="24"/>
          <w:szCs w:val="24"/>
        </w:rPr>
        <w:t>Magnitude groupings demonstrate a reliable and predictable spread, with standard deviations occurring around 1.6-2.0. In contrast, redshift shows a higher level of spread with a standard deviation of 0.81 compared to its average of 0.72. This serves as an early quantitative indicator of the non-uniform nature of redshift, a fact that would be established later through graphical means in Section 3.1.4.</w:t>
      </w:r>
    </w:p>
    <w:p w14:paraId="2E6FFECE" w14:textId="77777777" w:rsidR="00C16ED5" w:rsidRPr="00B0430A" w:rsidRDefault="00000000">
      <w:pPr>
        <w:pStyle w:val="Heading1"/>
        <w:spacing w:line="360" w:lineRule="auto"/>
        <w:rPr>
          <w:rFonts w:cs="Times New Roman"/>
        </w:rPr>
      </w:pPr>
      <w:r>
        <w:rPr>
          <w:rFonts w:cs="Times New Roman"/>
        </w:rPr>
        <w:t>3.1.3  Categorical Feature Distributions</w:t>
      </w:r>
    </w:p>
    <w:p w14:paraId="198EE294" w14:textId="77777777" w:rsidR="00C13234" w:rsidRPr="00B0430A" w:rsidRDefault="00C13234" w:rsidP="00C13234">
      <w:pPr>
        <w:spacing w:after="160" w:line="360" w:lineRule="auto"/>
        <w:jc w:val="both"/>
        <w:rPr>
          <w:sz w:val="22"/>
          <w:szCs w:val="22"/>
        </w:rPr>
      </w:pPr>
      <w:r>
        <w:rPr>
          <w:rFonts w:eastAsia="Calibri"/>
          <w:sz w:val="24"/>
          <w:szCs w:val="24"/>
        </w:rPr>
        <w:t>Visualizing the counts of each categorical variable next to each other allows one to immediately see which values are dominant in each variable since more comprehensive data will come in section 3.1.8.</w:t>
      </w:r>
    </w:p>
    <w:p w14:paraId="19971505" w14:textId="77777777" w:rsidR="00C16ED5" w:rsidRPr="00B0430A" w:rsidRDefault="00000000">
      <w:pPr>
        <w:spacing w:before="200" w:after="80" w:line="360" w:lineRule="auto"/>
        <w:jc w:val="center"/>
      </w:pPr>
      <w:r>
        <w:rPr>
          <w:noProof/>
        </w:rPr>
        <w:drawing>
          <wp:inline distT="0" distB="0" distL="0" distR="0" wp14:anchorId="4DCE2A6C" wp14:editId="793E4394">
            <wp:extent cx="5760720" cy="1576956"/>
            <wp:effectExtent l="0" t="0" r="0" b="0"/>
            <wp:docPr id="20002" name="Picture 2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02"/>
                    <pic:cNvPicPr>
                      <a:picLocks noChangeAspect="1" noChangeArrowheads="1"/>
                    </pic:cNvPicPr>
                  </pic:nvPicPr>
                  <pic:blipFill>
                    <a:blip r:embed="rId10" cstate="print"/>
                    <a:srcRect/>
                    <a:stretch>
                      <a:fillRect/>
                    </a:stretch>
                  </pic:blipFill>
                  <pic:spPr bwMode="auto">
                    <a:xfrm>
                      <a:off x="0" y="0"/>
                      <a:ext cx="5760720" cy="1576956"/>
                    </a:xfrm>
                    <a:prstGeom prst="rect">
                      <a:avLst/>
                    </a:prstGeom>
                    <a:noFill/>
                    <a:ln>
                      <a:noFill/>
                    </a:ln>
                  </pic:spPr>
                </pic:pic>
              </a:graphicData>
            </a:graphic>
          </wp:inline>
        </w:drawing>
      </w:r>
    </w:p>
    <w:p w14:paraId="540E1EB5" w14:textId="77777777" w:rsidR="00C16ED5" w:rsidRPr="00B0430A" w:rsidRDefault="00000000">
      <w:pPr>
        <w:spacing w:before="100" w:after="300" w:line="360" w:lineRule="auto"/>
        <w:jc w:val="center"/>
      </w:pPr>
      <w:r>
        <w:rPr>
          <w:rFonts w:eastAsia="Calibri"/>
          <w:i/>
          <w:iCs/>
          <w:color w:val="555555"/>
        </w:rPr>
        <w:t>Figure 4. Class, spectral type, and galaxy population frequency counts.</w:t>
      </w:r>
    </w:p>
    <w:p w14:paraId="350E5990" w14:textId="5114808E" w:rsidR="00C13234" w:rsidRPr="00B0430A" w:rsidRDefault="00C13234" w:rsidP="001B3ACD">
      <w:pPr>
        <w:spacing w:after="160" w:line="360" w:lineRule="auto"/>
        <w:jc w:val="both"/>
        <w:rPr>
          <w:sz w:val="22"/>
          <w:szCs w:val="22"/>
        </w:rPr>
      </w:pPr>
      <w:r>
        <w:rPr>
          <w:rFonts w:eastAsia="Calibri"/>
          <w:sz w:val="24"/>
          <w:szCs w:val="24"/>
        </w:rPr>
        <w:t>GALAXY rules the class column, the spectral type M rules the spectral type, and the Red Sequence rules the galaxy population. The three statistical imbalances are related when checked using the crosstab against the class count in Section 3.1.8.</w:t>
      </w:r>
      <w:r>
        <w:br w:type="page"/>
      </w:r>
    </w:p>
    <w:p w14:paraId="028EC541" w14:textId="77777777" w:rsidR="00C16ED5" w:rsidRPr="00B0430A" w:rsidRDefault="00000000">
      <w:pPr>
        <w:pStyle w:val="Heading1"/>
        <w:spacing w:line="360" w:lineRule="auto"/>
        <w:rPr>
          <w:rFonts w:cs="Times New Roman"/>
        </w:rPr>
      </w:pPr>
      <w:r>
        <w:rPr>
          <w:rFonts w:cs="Times New Roman"/>
        </w:rPr>
        <w:lastRenderedPageBreak/>
        <w:t>3.1.4  Redshift Distribution by Class (Detail)</w:t>
      </w:r>
    </w:p>
    <w:tbl>
      <w:tblPr>
        <w:tblW w:w="5000" w:type="pct"/>
        <w:tblBorders>
          <w:top w:val="single" w:sz="4" w:space="0" w:color="1F4E79"/>
          <w:left w:val="single" w:sz="4" w:space="0" w:color="1F4E79"/>
          <w:bottom w:val="single" w:sz="4" w:space="0" w:color="1F4E79"/>
          <w:right w:val="single" w:sz="4" w:space="0" w:color="1F4E7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27"/>
        <w:gridCol w:w="1799"/>
        <w:gridCol w:w="1697"/>
        <w:gridCol w:w="1610"/>
        <w:gridCol w:w="1697"/>
      </w:tblGrid>
      <w:tr w:rsidR="00C16ED5" w:rsidRPr="00B0430A" w14:paraId="4C65B95F" w14:textId="77777777">
        <w:tc>
          <w:tcPr>
            <w:tcW w:w="0" w:type="auto"/>
            <w:shd w:val="clear" w:color="auto" w:fill="EAF1F8"/>
            <w:tcMar>
              <w:top w:w="80" w:type="dxa"/>
              <w:left w:w="120" w:type="dxa"/>
              <w:bottom w:w="80" w:type="dxa"/>
              <w:right w:w="120" w:type="dxa"/>
            </w:tcMar>
          </w:tcPr>
          <w:p w14:paraId="3A31FD38" w14:textId="77777777" w:rsidR="00C16ED5" w:rsidRPr="00B0430A" w:rsidRDefault="00000000" w:rsidP="00C13234">
            <w:pPr>
              <w:spacing w:line="360" w:lineRule="auto"/>
              <w:rPr>
                <w:sz w:val="24"/>
                <w:szCs w:val="24"/>
              </w:rPr>
            </w:pPr>
            <w:r>
              <w:rPr>
                <w:rFonts w:eastAsia="Calibri"/>
                <w:b/>
                <w:bCs/>
                <w:sz w:val="24"/>
                <w:szCs w:val="24"/>
              </w:rPr>
              <w:t>Class</w:t>
            </w:r>
          </w:p>
        </w:tc>
        <w:tc>
          <w:tcPr>
            <w:tcW w:w="0" w:type="auto"/>
            <w:shd w:val="clear" w:color="auto" w:fill="EAF1F8"/>
            <w:tcMar>
              <w:top w:w="80" w:type="dxa"/>
              <w:left w:w="120" w:type="dxa"/>
              <w:bottom w:w="80" w:type="dxa"/>
              <w:right w:w="120" w:type="dxa"/>
            </w:tcMar>
          </w:tcPr>
          <w:p w14:paraId="2ACC2670" w14:textId="77777777" w:rsidR="00C16ED5" w:rsidRPr="00B0430A" w:rsidRDefault="00000000" w:rsidP="00C13234">
            <w:pPr>
              <w:spacing w:line="360" w:lineRule="auto"/>
              <w:rPr>
                <w:sz w:val="24"/>
                <w:szCs w:val="24"/>
              </w:rPr>
            </w:pPr>
            <w:r>
              <w:rPr>
                <w:rFonts w:eastAsia="Calibri"/>
                <w:b/>
                <w:bCs/>
                <w:sz w:val="24"/>
                <w:szCs w:val="24"/>
              </w:rPr>
              <w:t>Mean</w:t>
            </w:r>
          </w:p>
        </w:tc>
        <w:tc>
          <w:tcPr>
            <w:tcW w:w="0" w:type="auto"/>
            <w:shd w:val="clear" w:color="auto" w:fill="EAF1F8"/>
            <w:tcMar>
              <w:top w:w="80" w:type="dxa"/>
              <w:left w:w="120" w:type="dxa"/>
              <w:bottom w:w="80" w:type="dxa"/>
              <w:right w:w="120" w:type="dxa"/>
            </w:tcMar>
          </w:tcPr>
          <w:p w14:paraId="74EB600A" w14:textId="77777777" w:rsidR="00C16ED5" w:rsidRPr="00B0430A" w:rsidRDefault="00000000" w:rsidP="00C13234">
            <w:pPr>
              <w:spacing w:line="360" w:lineRule="auto"/>
              <w:rPr>
                <w:sz w:val="24"/>
                <w:szCs w:val="24"/>
              </w:rPr>
            </w:pPr>
            <w:r>
              <w:rPr>
                <w:rFonts w:eastAsia="Calibri"/>
                <w:b/>
                <w:bCs/>
                <w:sz w:val="24"/>
                <w:szCs w:val="24"/>
              </w:rPr>
              <w:t>Std</w:t>
            </w:r>
          </w:p>
        </w:tc>
        <w:tc>
          <w:tcPr>
            <w:tcW w:w="0" w:type="auto"/>
            <w:shd w:val="clear" w:color="auto" w:fill="EAF1F8"/>
            <w:tcMar>
              <w:top w:w="80" w:type="dxa"/>
              <w:left w:w="120" w:type="dxa"/>
              <w:bottom w:w="80" w:type="dxa"/>
              <w:right w:w="120" w:type="dxa"/>
            </w:tcMar>
          </w:tcPr>
          <w:p w14:paraId="04D0592C" w14:textId="77777777" w:rsidR="00C16ED5" w:rsidRPr="00B0430A" w:rsidRDefault="00000000" w:rsidP="00C13234">
            <w:pPr>
              <w:spacing w:line="360" w:lineRule="auto"/>
              <w:rPr>
                <w:sz w:val="24"/>
                <w:szCs w:val="24"/>
              </w:rPr>
            </w:pPr>
            <w:r>
              <w:rPr>
                <w:rFonts w:eastAsia="Calibri"/>
                <w:b/>
                <w:bCs/>
                <w:sz w:val="24"/>
                <w:szCs w:val="24"/>
              </w:rPr>
              <w:t>Min</w:t>
            </w:r>
          </w:p>
        </w:tc>
        <w:tc>
          <w:tcPr>
            <w:tcW w:w="0" w:type="auto"/>
            <w:shd w:val="clear" w:color="auto" w:fill="EAF1F8"/>
            <w:tcMar>
              <w:top w:w="80" w:type="dxa"/>
              <w:left w:w="120" w:type="dxa"/>
              <w:bottom w:w="80" w:type="dxa"/>
              <w:right w:w="120" w:type="dxa"/>
            </w:tcMar>
          </w:tcPr>
          <w:p w14:paraId="47F99213" w14:textId="77777777" w:rsidR="00C16ED5" w:rsidRPr="00B0430A" w:rsidRDefault="00000000" w:rsidP="00C13234">
            <w:pPr>
              <w:spacing w:line="360" w:lineRule="auto"/>
              <w:rPr>
                <w:sz w:val="24"/>
                <w:szCs w:val="24"/>
              </w:rPr>
            </w:pPr>
            <w:r>
              <w:rPr>
                <w:rFonts w:eastAsia="Calibri"/>
                <w:b/>
                <w:bCs/>
                <w:sz w:val="24"/>
                <w:szCs w:val="24"/>
              </w:rPr>
              <w:t>Max</w:t>
            </w:r>
          </w:p>
        </w:tc>
      </w:tr>
      <w:tr w:rsidR="00C16ED5" w:rsidRPr="00B0430A" w14:paraId="1F2D0FDA" w14:textId="77777777">
        <w:tc>
          <w:tcPr>
            <w:tcW w:w="0" w:type="auto"/>
            <w:shd w:val="clear" w:color="auto" w:fill="FFFFFF"/>
            <w:tcMar>
              <w:top w:w="80" w:type="dxa"/>
              <w:left w:w="120" w:type="dxa"/>
              <w:bottom w:w="80" w:type="dxa"/>
              <w:right w:w="120" w:type="dxa"/>
            </w:tcMar>
          </w:tcPr>
          <w:p w14:paraId="75853C83" w14:textId="77777777" w:rsidR="00C16ED5" w:rsidRPr="00B0430A" w:rsidRDefault="00000000" w:rsidP="00C13234">
            <w:pPr>
              <w:spacing w:line="360" w:lineRule="auto"/>
              <w:rPr>
                <w:sz w:val="24"/>
                <w:szCs w:val="24"/>
              </w:rPr>
            </w:pPr>
            <w:r>
              <w:rPr>
                <w:rFonts w:eastAsia="Calibri"/>
                <w:sz w:val="24"/>
                <w:szCs w:val="24"/>
              </w:rPr>
              <w:t>GALAXY</w:t>
            </w:r>
          </w:p>
        </w:tc>
        <w:tc>
          <w:tcPr>
            <w:tcW w:w="0" w:type="auto"/>
            <w:shd w:val="clear" w:color="auto" w:fill="FFFFFF"/>
            <w:tcMar>
              <w:top w:w="80" w:type="dxa"/>
              <w:left w:w="120" w:type="dxa"/>
              <w:bottom w:w="80" w:type="dxa"/>
              <w:right w:w="120" w:type="dxa"/>
            </w:tcMar>
          </w:tcPr>
          <w:p w14:paraId="136F66FA" w14:textId="77777777" w:rsidR="00C16ED5" w:rsidRPr="00B0430A" w:rsidRDefault="00000000" w:rsidP="00C13234">
            <w:pPr>
              <w:spacing w:line="360" w:lineRule="auto"/>
              <w:rPr>
                <w:sz w:val="24"/>
                <w:szCs w:val="24"/>
              </w:rPr>
            </w:pPr>
            <w:r>
              <w:rPr>
                <w:rFonts w:eastAsia="Calibri"/>
                <w:sz w:val="24"/>
                <w:szCs w:val="24"/>
              </w:rPr>
              <w:t>0.509</w:t>
            </w:r>
          </w:p>
        </w:tc>
        <w:tc>
          <w:tcPr>
            <w:tcW w:w="0" w:type="auto"/>
            <w:shd w:val="clear" w:color="auto" w:fill="FFFFFF"/>
            <w:tcMar>
              <w:top w:w="80" w:type="dxa"/>
              <w:left w:w="120" w:type="dxa"/>
              <w:bottom w:w="80" w:type="dxa"/>
              <w:right w:w="120" w:type="dxa"/>
            </w:tcMar>
          </w:tcPr>
          <w:p w14:paraId="33CE4230" w14:textId="77777777" w:rsidR="00C16ED5" w:rsidRPr="00B0430A" w:rsidRDefault="00000000" w:rsidP="00C13234">
            <w:pPr>
              <w:spacing w:line="360" w:lineRule="auto"/>
              <w:rPr>
                <w:sz w:val="24"/>
                <w:szCs w:val="24"/>
              </w:rPr>
            </w:pPr>
            <w:r>
              <w:rPr>
                <w:rFonts w:eastAsia="Calibri"/>
                <w:sz w:val="24"/>
                <w:szCs w:val="24"/>
              </w:rPr>
              <w:t>0.309</w:t>
            </w:r>
          </w:p>
        </w:tc>
        <w:tc>
          <w:tcPr>
            <w:tcW w:w="0" w:type="auto"/>
            <w:shd w:val="clear" w:color="auto" w:fill="FFFFFF"/>
            <w:tcMar>
              <w:top w:w="80" w:type="dxa"/>
              <w:left w:w="120" w:type="dxa"/>
              <w:bottom w:w="80" w:type="dxa"/>
              <w:right w:w="120" w:type="dxa"/>
            </w:tcMar>
          </w:tcPr>
          <w:p w14:paraId="0ACDFC37" w14:textId="77777777" w:rsidR="00C16ED5" w:rsidRPr="00B0430A" w:rsidRDefault="00000000" w:rsidP="00C13234">
            <w:pPr>
              <w:spacing w:line="360" w:lineRule="auto"/>
              <w:rPr>
                <w:sz w:val="24"/>
                <w:szCs w:val="24"/>
              </w:rPr>
            </w:pPr>
            <w:r>
              <w:rPr>
                <w:rFonts w:eastAsia="Calibri"/>
                <w:sz w:val="24"/>
                <w:szCs w:val="24"/>
              </w:rPr>
              <w:t>-0.01</w:t>
            </w:r>
          </w:p>
        </w:tc>
        <w:tc>
          <w:tcPr>
            <w:tcW w:w="0" w:type="auto"/>
            <w:shd w:val="clear" w:color="auto" w:fill="FFFFFF"/>
            <w:tcMar>
              <w:top w:w="80" w:type="dxa"/>
              <w:left w:w="120" w:type="dxa"/>
              <w:bottom w:w="80" w:type="dxa"/>
              <w:right w:w="120" w:type="dxa"/>
            </w:tcMar>
          </w:tcPr>
          <w:p w14:paraId="1B51761E" w14:textId="77777777" w:rsidR="00C16ED5" w:rsidRPr="00B0430A" w:rsidRDefault="00000000" w:rsidP="00C13234">
            <w:pPr>
              <w:spacing w:line="360" w:lineRule="auto"/>
              <w:rPr>
                <w:sz w:val="24"/>
                <w:szCs w:val="24"/>
              </w:rPr>
            </w:pPr>
            <w:r>
              <w:rPr>
                <w:rFonts w:eastAsia="Calibri"/>
                <w:sz w:val="24"/>
                <w:szCs w:val="24"/>
              </w:rPr>
              <w:t>6.860</w:t>
            </w:r>
          </w:p>
        </w:tc>
      </w:tr>
      <w:tr w:rsidR="00C16ED5" w:rsidRPr="00B0430A" w14:paraId="78D66089" w14:textId="77777777">
        <w:tc>
          <w:tcPr>
            <w:tcW w:w="0" w:type="auto"/>
            <w:shd w:val="clear" w:color="auto" w:fill="FFFFFF"/>
            <w:tcMar>
              <w:top w:w="80" w:type="dxa"/>
              <w:left w:w="120" w:type="dxa"/>
              <w:bottom w:w="80" w:type="dxa"/>
              <w:right w:w="120" w:type="dxa"/>
            </w:tcMar>
          </w:tcPr>
          <w:p w14:paraId="1EC5E574" w14:textId="77777777" w:rsidR="00C16ED5" w:rsidRPr="00B0430A" w:rsidRDefault="00000000" w:rsidP="00C13234">
            <w:pPr>
              <w:spacing w:line="360" w:lineRule="auto"/>
              <w:rPr>
                <w:sz w:val="24"/>
                <w:szCs w:val="24"/>
              </w:rPr>
            </w:pPr>
            <w:r>
              <w:rPr>
                <w:rFonts w:eastAsia="Calibri"/>
                <w:sz w:val="24"/>
                <w:szCs w:val="24"/>
              </w:rPr>
              <w:t>QSO</w:t>
            </w:r>
          </w:p>
        </w:tc>
        <w:tc>
          <w:tcPr>
            <w:tcW w:w="0" w:type="auto"/>
            <w:shd w:val="clear" w:color="auto" w:fill="FFFFFF"/>
            <w:tcMar>
              <w:top w:w="80" w:type="dxa"/>
              <w:left w:w="120" w:type="dxa"/>
              <w:bottom w:w="80" w:type="dxa"/>
              <w:right w:w="120" w:type="dxa"/>
            </w:tcMar>
          </w:tcPr>
          <w:p w14:paraId="29006304" w14:textId="77777777" w:rsidR="00C16ED5" w:rsidRPr="00B0430A" w:rsidRDefault="00000000" w:rsidP="00C13234">
            <w:pPr>
              <w:spacing w:line="360" w:lineRule="auto"/>
              <w:rPr>
                <w:sz w:val="24"/>
                <w:szCs w:val="24"/>
              </w:rPr>
            </w:pPr>
            <w:r>
              <w:rPr>
                <w:rFonts w:eastAsia="Calibri"/>
                <w:sz w:val="24"/>
                <w:szCs w:val="24"/>
              </w:rPr>
              <w:t>1.876</w:t>
            </w:r>
          </w:p>
        </w:tc>
        <w:tc>
          <w:tcPr>
            <w:tcW w:w="0" w:type="auto"/>
            <w:shd w:val="clear" w:color="auto" w:fill="FFFFFF"/>
            <w:tcMar>
              <w:top w:w="80" w:type="dxa"/>
              <w:left w:w="120" w:type="dxa"/>
              <w:bottom w:w="80" w:type="dxa"/>
              <w:right w:w="120" w:type="dxa"/>
            </w:tcMar>
          </w:tcPr>
          <w:p w14:paraId="0EE35C0F" w14:textId="77777777" w:rsidR="00C16ED5" w:rsidRPr="00B0430A" w:rsidRDefault="00000000" w:rsidP="00C13234">
            <w:pPr>
              <w:spacing w:line="360" w:lineRule="auto"/>
              <w:rPr>
                <w:sz w:val="24"/>
                <w:szCs w:val="24"/>
              </w:rPr>
            </w:pPr>
            <w:r>
              <w:rPr>
                <w:rFonts w:eastAsia="Calibri"/>
                <w:sz w:val="24"/>
                <w:szCs w:val="24"/>
              </w:rPr>
              <w:t>1.070</w:t>
            </w:r>
          </w:p>
        </w:tc>
        <w:tc>
          <w:tcPr>
            <w:tcW w:w="0" w:type="auto"/>
            <w:shd w:val="clear" w:color="auto" w:fill="FFFFFF"/>
            <w:tcMar>
              <w:top w:w="80" w:type="dxa"/>
              <w:left w:w="120" w:type="dxa"/>
              <w:bottom w:w="80" w:type="dxa"/>
              <w:right w:w="120" w:type="dxa"/>
            </w:tcMar>
          </w:tcPr>
          <w:p w14:paraId="434F697D" w14:textId="77777777" w:rsidR="00C16ED5" w:rsidRPr="00B0430A" w:rsidRDefault="00000000" w:rsidP="00C13234">
            <w:pPr>
              <w:spacing w:line="360" w:lineRule="auto"/>
              <w:rPr>
                <w:sz w:val="24"/>
                <w:szCs w:val="24"/>
              </w:rPr>
            </w:pPr>
            <w:r>
              <w:rPr>
                <w:rFonts w:eastAsia="Calibri"/>
                <w:sz w:val="24"/>
                <w:szCs w:val="24"/>
              </w:rPr>
              <w:t>0.00</w:t>
            </w:r>
          </w:p>
        </w:tc>
        <w:tc>
          <w:tcPr>
            <w:tcW w:w="0" w:type="auto"/>
            <w:shd w:val="clear" w:color="auto" w:fill="FFFFFF"/>
            <w:tcMar>
              <w:top w:w="80" w:type="dxa"/>
              <w:left w:w="120" w:type="dxa"/>
              <w:bottom w:w="80" w:type="dxa"/>
              <w:right w:w="120" w:type="dxa"/>
            </w:tcMar>
          </w:tcPr>
          <w:p w14:paraId="588EC989" w14:textId="77777777" w:rsidR="00C16ED5" w:rsidRPr="00B0430A" w:rsidRDefault="00000000" w:rsidP="00C13234">
            <w:pPr>
              <w:spacing w:line="360" w:lineRule="auto"/>
              <w:rPr>
                <w:sz w:val="24"/>
                <w:szCs w:val="24"/>
              </w:rPr>
            </w:pPr>
            <w:r>
              <w:rPr>
                <w:rFonts w:eastAsia="Calibri"/>
                <w:sz w:val="24"/>
                <w:szCs w:val="24"/>
              </w:rPr>
              <w:t>7.011</w:t>
            </w:r>
          </w:p>
        </w:tc>
      </w:tr>
      <w:tr w:rsidR="00C16ED5" w:rsidRPr="00B0430A" w14:paraId="603DD856" w14:textId="77777777">
        <w:tc>
          <w:tcPr>
            <w:tcW w:w="0" w:type="auto"/>
            <w:shd w:val="clear" w:color="auto" w:fill="FFFFFF"/>
            <w:tcMar>
              <w:top w:w="80" w:type="dxa"/>
              <w:left w:w="120" w:type="dxa"/>
              <w:bottom w:w="80" w:type="dxa"/>
              <w:right w:w="120" w:type="dxa"/>
            </w:tcMar>
          </w:tcPr>
          <w:p w14:paraId="53426AD1" w14:textId="77777777" w:rsidR="00C16ED5" w:rsidRPr="00B0430A" w:rsidRDefault="00000000" w:rsidP="00C13234">
            <w:pPr>
              <w:spacing w:line="360" w:lineRule="auto"/>
              <w:rPr>
                <w:sz w:val="24"/>
                <w:szCs w:val="24"/>
              </w:rPr>
            </w:pPr>
            <w:r>
              <w:rPr>
                <w:rFonts w:eastAsia="Calibri"/>
                <w:sz w:val="24"/>
                <w:szCs w:val="24"/>
              </w:rPr>
              <w:t>STAR</w:t>
            </w:r>
          </w:p>
        </w:tc>
        <w:tc>
          <w:tcPr>
            <w:tcW w:w="0" w:type="auto"/>
            <w:shd w:val="clear" w:color="auto" w:fill="FFFFFF"/>
            <w:tcMar>
              <w:top w:w="80" w:type="dxa"/>
              <w:left w:w="120" w:type="dxa"/>
              <w:bottom w:w="80" w:type="dxa"/>
              <w:right w:w="120" w:type="dxa"/>
            </w:tcMar>
          </w:tcPr>
          <w:p w14:paraId="3608C84A" w14:textId="77777777" w:rsidR="00C16ED5" w:rsidRPr="00B0430A" w:rsidRDefault="00000000" w:rsidP="00C13234">
            <w:pPr>
              <w:spacing w:line="360" w:lineRule="auto"/>
              <w:rPr>
                <w:sz w:val="24"/>
                <w:szCs w:val="24"/>
              </w:rPr>
            </w:pPr>
            <w:r>
              <w:rPr>
                <w:rFonts w:eastAsia="Calibri"/>
                <w:sz w:val="24"/>
                <w:szCs w:val="24"/>
              </w:rPr>
              <w:t>0.068</w:t>
            </w:r>
          </w:p>
        </w:tc>
        <w:tc>
          <w:tcPr>
            <w:tcW w:w="0" w:type="auto"/>
            <w:shd w:val="clear" w:color="auto" w:fill="FFFFFF"/>
            <w:tcMar>
              <w:top w:w="80" w:type="dxa"/>
              <w:left w:w="120" w:type="dxa"/>
              <w:bottom w:w="80" w:type="dxa"/>
              <w:right w:w="120" w:type="dxa"/>
            </w:tcMar>
          </w:tcPr>
          <w:p w14:paraId="09F89C19" w14:textId="77777777" w:rsidR="00C16ED5" w:rsidRPr="00B0430A" w:rsidRDefault="00000000" w:rsidP="00C13234">
            <w:pPr>
              <w:spacing w:line="360" w:lineRule="auto"/>
              <w:rPr>
                <w:sz w:val="24"/>
                <w:szCs w:val="24"/>
              </w:rPr>
            </w:pPr>
            <w:r>
              <w:rPr>
                <w:rFonts w:eastAsia="Calibri"/>
                <w:sz w:val="24"/>
                <w:szCs w:val="24"/>
              </w:rPr>
              <w:t>0.064</w:t>
            </w:r>
          </w:p>
        </w:tc>
        <w:tc>
          <w:tcPr>
            <w:tcW w:w="0" w:type="auto"/>
            <w:shd w:val="clear" w:color="auto" w:fill="FFFFFF"/>
            <w:tcMar>
              <w:top w:w="80" w:type="dxa"/>
              <w:left w:w="120" w:type="dxa"/>
              <w:bottom w:w="80" w:type="dxa"/>
              <w:right w:w="120" w:type="dxa"/>
            </w:tcMar>
          </w:tcPr>
          <w:p w14:paraId="21891D10" w14:textId="77777777" w:rsidR="00C16ED5" w:rsidRPr="00B0430A" w:rsidRDefault="00000000" w:rsidP="00C13234">
            <w:pPr>
              <w:spacing w:line="360" w:lineRule="auto"/>
              <w:rPr>
                <w:sz w:val="24"/>
                <w:szCs w:val="24"/>
              </w:rPr>
            </w:pPr>
            <w:r>
              <w:rPr>
                <w:rFonts w:eastAsia="Calibri"/>
                <w:sz w:val="24"/>
                <w:szCs w:val="24"/>
              </w:rPr>
              <w:t>-0.01</w:t>
            </w:r>
          </w:p>
        </w:tc>
        <w:tc>
          <w:tcPr>
            <w:tcW w:w="0" w:type="auto"/>
            <w:shd w:val="clear" w:color="auto" w:fill="FFFFFF"/>
            <w:tcMar>
              <w:top w:w="80" w:type="dxa"/>
              <w:left w:w="120" w:type="dxa"/>
              <w:bottom w:w="80" w:type="dxa"/>
              <w:right w:w="120" w:type="dxa"/>
            </w:tcMar>
          </w:tcPr>
          <w:p w14:paraId="242CA836" w14:textId="77777777" w:rsidR="00C16ED5" w:rsidRPr="00B0430A" w:rsidRDefault="00000000" w:rsidP="00C13234">
            <w:pPr>
              <w:spacing w:line="360" w:lineRule="auto"/>
              <w:rPr>
                <w:sz w:val="24"/>
                <w:szCs w:val="24"/>
              </w:rPr>
            </w:pPr>
            <w:r>
              <w:rPr>
                <w:rFonts w:eastAsia="Calibri"/>
                <w:sz w:val="24"/>
                <w:szCs w:val="24"/>
              </w:rPr>
              <w:t>5.445</w:t>
            </w:r>
          </w:p>
        </w:tc>
      </w:tr>
    </w:tbl>
    <w:p w14:paraId="3FA14857" w14:textId="77777777" w:rsidR="00C16ED5" w:rsidRPr="00B0430A" w:rsidRDefault="00C16ED5">
      <w:pPr>
        <w:spacing w:after="150" w:line="360" w:lineRule="auto"/>
      </w:pPr>
    </w:p>
    <w:p w14:paraId="2960F711" w14:textId="77777777" w:rsidR="00C16ED5" w:rsidRPr="00B0430A" w:rsidRDefault="00591FDD">
      <w:pPr>
        <w:spacing w:before="200" w:after="80" w:line="360" w:lineRule="auto"/>
        <w:jc w:val="center"/>
      </w:pPr>
      <w:r>
        <w:rPr>
          <w:noProof/>
        </w:rPr>
        <w:drawing>
          <wp:inline distT="0" distB="0" distL="0" distR="0" wp14:anchorId="64B37681" wp14:editId="53D628E0">
            <wp:extent cx="6057900" cy="2131060"/>
            <wp:effectExtent l="0" t="0" r="0" b="2540"/>
            <wp:docPr id="5534220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57900" cy="2131060"/>
                    </a:xfrm>
                    <a:prstGeom prst="rect">
                      <a:avLst/>
                    </a:prstGeom>
                    <a:noFill/>
                    <a:ln>
                      <a:noFill/>
                    </a:ln>
                  </pic:spPr>
                </pic:pic>
              </a:graphicData>
            </a:graphic>
          </wp:inline>
        </w:drawing>
      </w:r>
    </w:p>
    <w:p w14:paraId="07F30944" w14:textId="77777777" w:rsidR="00C16ED5" w:rsidRPr="00B0430A" w:rsidRDefault="00000000">
      <w:pPr>
        <w:spacing w:before="100" w:after="300" w:line="360" w:lineRule="auto"/>
        <w:jc w:val="center"/>
      </w:pPr>
      <w:r>
        <w:rPr>
          <w:rFonts w:eastAsia="Calibri"/>
          <w:i/>
          <w:iCs/>
          <w:color w:val="555555"/>
        </w:rPr>
        <w:t>Figure 5. Redshift distribution by class: violin plot (left) and kernel density estimate (right).</w:t>
      </w:r>
    </w:p>
    <w:p w14:paraId="11B73120" w14:textId="77777777" w:rsidR="00C13234" w:rsidRPr="00B0430A" w:rsidRDefault="00C13234" w:rsidP="00C13234">
      <w:pPr>
        <w:spacing w:after="160" w:line="360" w:lineRule="auto"/>
        <w:jc w:val="both"/>
        <w:rPr>
          <w:sz w:val="22"/>
          <w:szCs w:val="22"/>
        </w:rPr>
      </w:pPr>
      <w:r>
        <w:rPr>
          <w:rFonts w:eastAsia="Calibri"/>
          <w:sz w:val="24"/>
          <w:szCs w:val="24"/>
        </w:rPr>
        <w:t>The provided numbers illustrate what Section 3.1.2 explains in qualitative terms: STAR is close to 0, QSO has the highest and greatest degree of variability while GALAXY shows a mid-range mean with moderate variability. The ultimate separation of the respective means of the three classes makes it possible to refer to redshift as the most telling indicator in the data set.</w:t>
      </w:r>
    </w:p>
    <w:p w14:paraId="3BE44DAD" w14:textId="77777777" w:rsidR="00C13234" w:rsidRPr="00B0430A" w:rsidRDefault="00C13234">
      <w:pPr>
        <w:rPr>
          <w:rFonts w:eastAsia="Calibri"/>
          <w:b/>
          <w:bCs/>
          <w:color w:val="1F4E79"/>
          <w:sz w:val="32"/>
          <w:szCs w:val="32"/>
        </w:rPr>
      </w:pPr>
      <w:r>
        <w:br w:type="page"/>
      </w:r>
    </w:p>
    <w:p w14:paraId="4084B067" w14:textId="77777777" w:rsidR="00C16ED5" w:rsidRPr="00B0430A" w:rsidRDefault="00000000">
      <w:pPr>
        <w:pStyle w:val="Heading1"/>
        <w:spacing w:line="360" w:lineRule="auto"/>
        <w:rPr>
          <w:rFonts w:cs="Times New Roman"/>
        </w:rPr>
      </w:pPr>
      <w:r>
        <w:rPr>
          <w:rFonts w:cs="Times New Roman"/>
        </w:rPr>
        <w:lastRenderedPageBreak/>
        <w:t>3.1.5  Colour Indices by Class</w:t>
      </w:r>
    </w:p>
    <w:p w14:paraId="3D702EFE" w14:textId="77777777" w:rsidR="00C16ED5" w:rsidRPr="00B0430A" w:rsidRDefault="00591FDD">
      <w:pPr>
        <w:spacing w:before="200" w:after="80" w:line="360" w:lineRule="auto"/>
        <w:jc w:val="center"/>
      </w:pPr>
      <w:r>
        <w:rPr>
          <w:noProof/>
        </w:rPr>
        <w:drawing>
          <wp:inline distT="0" distB="0" distL="0" distR="0" wp14:anchorId="59EAF66F" wp14:editId="25FCF118">
            <wp:extent cx="6057900" cy="4295140"/>
            <wp:effectExtent l="0" t="0" r="0" b="0"/>
            <wp:docPr id="1042911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57900" cy="4295140"/>
                    </a:xfrm>
                    <a:prstGeom prst="rect">
                      <a:avLst/>
                    </a:prstGeom>
                    <a:noFill/>
                    <a:ln>
                      <a:noFill/>
                    </a:ln>
                  </pic:spPr>
                </pic:pic>
              </a:graphicData>
            </a:graphic>
          </wp:inline>
        </w:drawing>
      </w:r>
    </w:p>
    <w:p w14:paraId="13C79C5E" w14:textId="77777777" w:rsidR="00C16ED5" w:rsidRPr="00B0430A" w:rsidRDefault="00000000">
      <w:pPr>
        <w:spacing w:before="100" w:after="300" w:line="360" w:lineRule="auto"/>
        <w:jc w:val="center"/>
      </w:pPr>
      <w:r>
        <w:rPr>
          <w:rFonts w:eastAsia="Calibri"/>
          <w:i/>
          <w:iCs/>
          <w:color w:val="555555"/>
        </w:rPr>
        <w:t>Figure 6. Kernel density plots of four engineered colour indices (u-g, g-r, r-i, i-z), split by class.</w:t>
      </w:r>
    </w:p>
    <w:p w14:paraId="6BC690AC" w14:textId="77777777" w:rsidR="00CD7098" w:rsidRPr="00B0430A" w:rsidRDefault="00CD7098" w:rsidP="00CD7098">
      <w:pPr>
        <w:spacing w:after="160" w:line="360" w:lineRule="auto"/>
        <w:jc w:val="both"/>
        <w:rPr>
          <w:sz w:val="22"/>
          <w:szCs w:val="22"/>
        </w:rPr>
      </w:pPr>
      <w:r>
        <w:rPr>
          <w:rFonts w:eastAsia="Calibri"/>
          <w:sz w:val="24"/>
          <w:szCs w:val="24"/>
        </w:rPr>
        <w:t>In the plot above, four parameters are plotted against each other to test if the simultaneous use of two correlated magnitudes is a better discriminant than a single given raw band. In the case of GALAXY, the curve clearly has a distinct peak in g_r, r_i, and i_z, and the variations in g_u separate QSO and STAR better.</w:t>
      </w:r>
    </w:p>
    <w:p w14:paraId="3BA8FE1C" w14:textId="77777777" w:rsidR="00C16ED5" w:rsidRPr="00B0430A" w:rsidRDefault="00000000">
      <w:pPr>
        <w:pStyle w:val="Heading1"/>
        <w:spacing w:line="360" w:lineRule="auto"/>
        <w:rPr>
          <w:rFonts w:cs="Times New Roman"/>
        </w:rPr>
      </w:pPr>
      <w:r>
        <w:rPr>
          <w:rFonts w:cs="Times New Roman"/>
        </w:rPr>
        <w:t>3.1.6  Outlier Detection (IQR Method)</w:t>
      </w:r>
    </w:p>
    <w:p w14:paraId="5D295A1A" w14:textId="77777777" w:rsidR="00CD7098" w:rsidRPr="00B0430A" w:rsidRDefault="00CD7098" w:rsidP="00CD7098">
      <w:pPr>
        <w:spacing w:after="160" w:line="360" w:lineRule="auto"/>
        <w:jc w:val="both"/>
        <w:rPr>
          <w:rFonts w:eastAsia="Calibri"/>
          <w:sz w:val="24"/>
          <w:szCs w:val="24"/>
        </w:rPr>
      </w:pPr>
      <w:r>
        <w:rPr>
          <w:rFonts w:eastAsia="Calibri"/>
          <w:sz w:val="24"/>
          <w:szCs w:val="24"/>
        </w:rPr>
        <w:t>An interquartile range (IQR) scan (1.5 times IQR) detected potential outliers in all of the numerical features so that they don’t overemphasize the results in the distance-based or gradient-based models if not treated.</w:t>
      </w:r>
    </w:p>
    <w:p w14:paraId="167280CC" w14:textId="77777777" w:rsidR="00CD7098" w:rsidRPr="00B0430A" w:rsidRDefault="00CD7098" w:rsidP="00CD7098">
      <w:pPr>
        <w:spacing w:after="160" w:line="360" w:lineRule="auto"/>
        <w:jc w:val="both"/>
        <w:rPr>
          <w:sz w:val="22"/>
          <w:szCs w:val="22"/>
        </w:rPr>
      </w:pPr>
    </w:p>
    <w:tbl>
      <w:tblPr>
        <w:tblW w:w="5000" w:type="pct"/>
        <w:tblBorders>
          <w:top w:val="single" w:sz="4" w:space="0" w:color="1F4E79"/>
          <w:left w:val="single" w:sz="4" w:space="0" w:color="1F4E79"/>
          <w:bottom w:val="single" w:sz="4" w:space="0" w:color="1F4E79"/>
          <w:right w:val="single" w:sz="4" w:space="0" w:color="1F4E7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382"/>
        <w:gridCol w:w="2153"/>
        <w:gridCol w:w="2135"/>
        <w:gridCol w:w="2151"/>
        <w:gridCol w:w="1709"/>
      </w:tblGrid>
      <w:tr w:rsidR="00C16ED5" w:rsidRPr="00B0430A" w14:paraId="65BFC859" w14:textId="77777777">
        <w:tc>
          <w:tcPr>
            <w:tcW w:w="0" w:type="auto"/>
            <w:shd w:val="clear" w:color="auto" w:fill="EAF1F8"/>
            <w:tcMar>
              <w:top w:w="80" w:type="dxa"/>
              <w:left w:w="120" w:type="dxa"/>
              <w:bottom w:w="80" w:type="dxa"/>
              <w:right w:w="120" w:type="dxa"/>
            </w:tcMar>
          </w:tcPr>
          <w:p w14:paraId="41C3D46C" w14:textId="77777777" w:rsidR="00C16ED5" w:rsidRPr="00B0430A" w:rsidRDefault="00000000" w:rsidP="00B6428F">
            <w:pPr>
              <w:spacing w:line="360" w:lineRule="auto"/>
              <w:rPr>
                <w:sz w:val="24"/>
                <w:szCs w:val="24"/>
              </w:rPr>
            </w:pPr>
            <w:r>
              <w:rPr>
                <w:rFonts w:eastAsia="Calibri"/>
                <w:b/>
                <w:bCs/>
                <w:sz w:val="24"/>
                <w:szCs w:val="24"/>
              </w:rPr>
              <w:lastRenderedPageBreak/>
              <w:t>Feature</w:t>
            </w:r>
          </w:p>
        </w:tc>
        <w:tc>
          <w:tcPr>
            <w:tcW w:w="0" w:type="auto"/>
            <w:shd w:val="clear" w:color="auto" w:fill="EAF1F8"/>
            <w:tcMar>
              <w:top w:w="80" w:type="dxa"/>
              <w:left w:w="120" w:type="dxa"/>
              <w:bottom w:w="80" w:type="dxa"/>
              <w:right w:w="120" w:type="dxa"/>
            </w:tcMar>
          </w:tcPr>
          <w:p w14:paraId="10B90390" w14:textId="77777777" w:rsidR="00C16ED5" w:rsidRPr="00B0430A" w:rsidRDefault="00000000" w:rsidP="00B6428F">
            <w:pPr>
              <w:spacing w:line="360" w:lineRule="auto"/>
              <w:rPr>
                <w:sz w:val="24"/>
                <w:szCs w:val="24"/>
              </w:rPr>
            </w:pPr>
            <w:r>
              <w:rPr>
                <w:rFonts w:eastAsia="Calibri"/>
                <w:b/>
                <w:bCs/>
                <w:sz w:val="24"/>
                <w:szCs w:val="24"/>
              </w:rPr>
              <w:t>Lower bound</w:t>
            </w:r>
          </w:p>
        </w:tc>
        <w:tc>
          <w:tcPr>
            <w:tcW w:w="0" w:type="auto"/>
            <w:shd w:val="clear" w:color="auto" w:fill="EAF1F8"/>
            <w:tcMar>
              <w:top w:w="80" w:type="dxa"/>
              <w:left w:w="120" w:type="dxa"/>
              <w:bottom w:w="80" w:type="dxa"/>
              <w:right w:w="120" w:type="dxa"/>
            </w:tcMar>
          </w:tcPr>
          <w:p w14:paraId="24CA5400" w14:textId="77777777" w:rsidR="00C16ED5" w:rsidRPr="00B0430A" w:rsidRDefault="00000000" w:rsidP="00B6428F">
            <w:pPr>
              <w:spacing w:line="360" w:lineRule="auto"/>
              <w:rPr>
                <w:sz w:val="24"/>
                <w:szCs w:val="24"/>
              </w:rPr>
            </w:pPr>
            <w:r>
              <w:rPr>
                <w:rFonts w:eastAsia="Calibri"/>
                <w:b/>
                <w:bCs/>
                <w:sz w:val="24"/>
                <w:szCs w:val="24"/>
              </w:rPr>
              <w:t>Upper bound</w:t>
            </w:r>
          </w:p>
        </w:tc>
        <w:tc>
          <w:tcPr>
            <w:tcW w:w="0" w:type="auto"/>
            <w:shd w:val="clear" w:color="auto" w:fill="EAF1F8"/>
            <w:tcMar>
              <w:top w:w="80" w:type="dxa"/>
              <w:left w:w="120" w:type="dxa"/>
              <w:bottom w:w="80" w:type="dxa"/>
              <w:right w:w="120" w:type="dxa"/>
            </w:tcMar>
          </w:tcPr>
          <w:p w14:paraId="01054FAF" w14:textId="77777777" w:rsidR="00C16ED5" w:rsidRPr="00B0430A" w:rsidRDefault="00000000" w:rsidP="00B6428F">
            <w:pPr>
              <w:spacing w:line="360" w:lineRule="auto"/>
              <w:rPr>
                <w:sz w:val="24"/>
                <w:szCs w:val="24"/>
              </w:rPr>
            </w:pPr>
            <w:r>
              <w:rPr>
                <w:rFonts w:eastAsia="Calibri"/>
                <w:b/>
                <w:bCs/>
                <w:sz w:val="24"/>
                <w:szCs w:val="24"/>
              </w:rPr>
              <w:t>Outlier count</w:t>
            </w:r>
          </w:p>
        </w:tc>
        <w:tc>
          <w:tcPr>
            <w:tcW w:w="0" w:type="auto"/>
            <w:shd w:val="clear" w:color="auto" w:fill="EAF1F8"/>
            <w:tcMar>
              <w:top w:w="80" w:type="dxa"/>
              <w:left w:w="120" w:type="dxa"/>
              <w:bottom w:w="80" w:type="dxa"/>
              <w:right w:w="120" w:type="dxa"/>
            </w:tcMar>
          </w:tcPr>
          <w:p w14:paraId="43CE8B38" w14:textId="77777777" w:rsidR="00C16ED5" w:rsidRPr="00B0430A" w:rsidRDefault="00000000" w:rsidP="00B6428F">
            <w:pPr>
              <w:spacing w:line="360" w:lineRule="auto"/>
              <w:rPr>
                <w:sz w:val="24"/>
                <w:szCs w:val="24"/>
              </w:rPr>
            </w:pPr>
            <w:r>
              <w:rPr>
                <w:rFonts w:eastAsia="Calibri"/>
                <w:b/>
                <w:bCs/>
                <w:sz w:val="24"/>
                <w:szCs w:val="24"/>
              </w:rPr>
              <w:t>Outlier %</w:t>
            </w:r>
          </w:p>
        </w:tc>
      </w:tr>
      <w:tr w:rsidR="00C16ED5" w:rsidRPr="00B0430A" w14:paraId="0ADF858A" w14:textId="77777777">
        <w:tc>
          <w:tcPr>
            <w:tcW w:w="0" w:type="auto"/>
            <w:shd w:val="clear" w:color="auto" w:fill="FFFFFF"/>
            <w:tcMar>
              <w:top w:w="80" w:type="dxa"/>
              <w:left w:w="120" w:type="dxa"/>
              <w:bottom w:w="80" w:type="dxa"/>
              <w:right w:w="120" w:type="dxa"/>
            </w:tcMar>
          </w:tcPr>
          <w:p w14:paraId="0975DDF2" w14:textId="77777777" w:rsidR="00C16ED5" w:rsidRPr="00B0430A" w:rsidRDefault="00000000" w:rsidP="00B6428F">
            <w:pPr>
              <w:spacing w:line="360" w:lineRule="auto"/>
              <w:rPr>
                <w:sz w:val="24"/>
                <w:szCs w:val="24"/>
              </w:rPr>
            </w:pPr>
            <w:r>
              <w:rPr>
                <w:rFonts w:eastAsia="Calibri"/>
                <w:sz w:val="24"/>
                <w:szCs w:val="24"/>
              </w:rPr>
              <w:t>alpha</w:t>
            </w:r>
          </w:p>
        </w:tc>
        <w:tc>
          <w:tcPr>
            <w:tcW w:w="0" w:type="auto"/>
            <w:shd w:val="clear" w:color="auto" w:fill="FFFFFF"/>
            <w:tcMar>
              <w:top w:w="80" w:type="dxa"/>
              <w:left w:w="120" w:type="dxa"/>
              <w:bottom w:w="80" w:type="dxa"/>
              <w:right w:w="120" w:type="dxa"/>
            </w:tcMar>
          </w:tcPr>
          <w:p w14:paraId="09D037B4" w14:textId="77777777" w:rsidR="00C16ED5" w:rsidRPr="00B0430A" w:rsidRDefault="00000000" w:rsidP="00B6428F">
            <w:pPr>
              <w:spacing w:line="360" w:lineRule="auto"/>
              <w:rPr>
                <w:sz w:val="24"/>
                <w:szCs w:val="24"/>
              </w:rPr>
            </w:pPr>
            <w:r>
              <w:rPr>
                <w:rFonts w:eastAsia="Calibri"/>
                <w:sz w:val="24"/>
                <w:szCs w:val="24"/>
              </w:rPr>
              <w:t>-17.341</w:t>
            </w:r>
          </w:p>
        </w:tc>
        <w:tc>
          <w:tcPr>
            <w:tcW w:w="0" w:type="auto"/>
            <w:shd w:val="clear" w:color="auto" w:fill="FFFFFF"/>
            <w:tcMar>
              <w:top w:w="80" w:type="dxa"/>
              <w:left w:w="120" w:type="dxa"/>
              <w:bottom w:w="80" w:type="dxa"/>
              <w:right w:w="120" w:type="dxa"/>
            </w:tcMar>
          </w:tcPr>
          <w:p w14:paraId="13F59D01" w14:textId="77777777" w:rsidR="00C16ED5" w:rsidRPr="00B0430A" w:rsidRDefault="00000000" w:rsidP="00B6428F">
            <w:pPr>
              <w:spacing w:line="360" w:lineRule="auto"/>
              <w:rPr>
                <w:sz w:val="24"/>
                <w:szCs w:val="24"/>
              </w:rPr>
            </w:pPr>
            <w:r>
              <w:rPr>
                <w:rFonts w:eastAsia="Calibri"/>
                <w:sz w:val="24"/>
                <w:szCs w:val="24"/>
              </w:rPr>
              <w:t>381.332</w:t>
            </w:r>
          </w:p>
        </w:tc>
        <w:tc>
          <w:tcPr>
            <w:tcW w:w="0" w:type="auto"/>
            <w:shd w:val="clear" w:color="auto" w:fill="FFFFFF"/>
            <w:tcMar>
              <w:top w:w="80" w:type="dxa"/>
              <w:left w:w="120" w:type="dxa"/>
              <w:bottom w:w="80" w:type="dxa"/>
              <w:right w:w="120" w:type="dxa"/>
            </w:tcMar>
          </w:tcPr>
          <w:p w14:paraId="5094F412" w14:textId="77777777" w:rsidR="00C16ED5" w:rsidRPr="00B0430A" w:rsidRDefault="00000000" w:rsidP="00B6428F">
            <w:pPr>
              <w:spacing w:line="360" w:lineRule="auto"/>
              <w:rPr>
                <w:sz w:val="24"/>
                <w:szCs w:val="24"/>
              </w:rPr>
            </w:pPr>
            <w:r>
              <w:rPr>
                <w:rFonts w:eastAsia="Calibri"/>
                <w:sz w:val="24"/>
                <w:szCs w:val="24"/>
              </w:rPr>
              <w:t>0</w:t>
            </w:r>
          </w:p>
        </w:tc>
        <w:tc>
          <w:tcPr>
            <w:tcW w:w="0" w:type="auto"/>
            <w:shd w:val="clear" w:color="auto" w:fill="FFFFFF"/>
            <w:tcMar>
              <w:top w:w="80" w:type="dxa"/>
              <w:left w:w="120" w:type="dxa"/>
              <w:bottom w:w="80" w:type="dxa"/>
              <w:right w:w="120" w:type="dxa"/>
            </w:tcMar>
          </w:tcPr>
          <w:p w14:paraId="7D644607" w14:textId="77777777" w:rsidR="00C16ED5" w:rsidRPr="00B0430A" w:rsidRDefault="00000000" w:rsidP="00B6428F">
            <w:pPr>
              <w:spacing w:line="360" w:lineRule="auto"/>
              <w:rPr>
                <w:sz w:val="24"/>
                <w:szCs w:val="24"/>
              </w:rPr>
            </w:pPr>
            <w:r>
              <w:rPr>
                <w:rFonts w:eastAsia="Calibri"/>
                <w:sz w:val="24"/>
                <w:szCs w:val="24"/>
              </w:rPr>
              <w:t>0.000%</w:t>
            </w:r>
          </w:p>
        </w:tc>
      </w:tr>
      <w:tr w:rsidR="00C16ED5" w:rsidRPr="00B0430A" w14:paraId="4CAE8E0C" w14:textId="77777777">
        <w:tc>
          <w:tcPr>
            <w:tcW w:w="0" w:type="auto"/>
            <w:shd w:val="clear" w:color="auto" w:fill="FFFFFF"/>
            <w:tcMar>
              <w:top w:w="80" w:type="dxa"/>
              <w:left w:w="120" w:type="dxa"/>
              <w:bottom w:w="80" w:type="dxa"/>
              <w:right w:w="120" w:type="dxa"/>
            </w:tcMar>
          </w:tcPr>
          <w:p w14:paraId="3C12B083" w14:textId="77777777" w:rsidR="00C16ED5" w:rsidRPr="00B0430A" w:rsidRDefault="00000000" w:rsidP="00B6428F">
            <w:pPr>
              <w:spacing w:line="360" w:lineRule="auto"/>
              <w:rPr>
                <w:sz w:val="24"/>
                <w:szCs w:val="24"/>
              </w:rPr>
            </w:pPr>
            <w:r>
              <w:rPr>
                <w:rFonts w:eastAsia="Calibri"/>
                <w:sz w:val="24"/>
                <w:szCs w:val="24"/>
              </w:rPr>
              <w:t>delta</w:t>
            </w:r>
          </w:p>
        </w:tc>
        <w:tc>
          <w:tcPr>
            <w:tcW w:w="0" w:type="auto"/>
            <w:shd w:val="clear" w:color="auto" w:fill="FFFFFF"/>
            <w:tcMar>
              <w:top w:w="80" w:type="dxa"/>
              <w:left w:w="120" w:type="dxa"/>
              <w:bottom w:w="80" w:type="dxa"/>
              <w:right w:w="120" w:type="dxa"/>
            </w:tcMar>
          </w:tcPr>
          <w:p w14:paraId="340A5FF7" w14:textId="77777777" w:rsidR="00C16ED5" w:rsidRPr="00B0430A" w:rsidRDefault="00000000" w:rsidP="00B6428F">
            <w:pPr>
              <w:spacing w:line="360" w:lineRule="auto"/>
              <w:rPr>
                <w:sz w:val="24"/>
                <w:szCs w:val="24"/>
              </w:rPr>
            </w:pPr>
            <w:r>
              <w:rPr>
                <w:rFonts w:eastAsia="Calibri"/>
                <w:sz w:val="24"/>
                <w:szCs w:val="24"/>
              </w:rPr>
              <w:t>-49.297</w:t>
            </w:r>
          </w:p>
        </w:tc>
        <w:tc>
          <w:tcPr>
            <w:tcW w:w="0" w:type="auto"/>
            <w:shd w:val="clear" w:color="auto" w:fill="FFFFFF"/>
            <w:tcMar>
              <w:top w:w="80" w:type="dxa"/>
              <w:left w:w="120" w:type="dxa"/>
              <w:bottom w:w="80" w:type="dxa"/>
              <w:right w:w="120" w:type="dxa"/>
            </w:tcMar>
          </w:tcPr>
          <w:p w14:paraId="0D10606C" w14:textId="77777777" w:rsidR="00C16ED5" w:rsidRPr="00B0430A" w:rsidRDefault="00000000" w:rsidP="00B6428F">
            <w:pPr>
              <w:spacing w:line="360" w:lineRule="auto"/>
              <w:rPr>
                <w:sz w:val="24"/>
                <w:szCs w:val="24"/>
              </w:rPr>
            </w:pPr>
            <w:r>
              <w:rPr>
                <w:rFonts w:eastAsia="Calibri"/>
                <w:sz w:val="24"/>
                <w:szCs w:val="24"/>
              </w:rPr>
              <w:t>88.760</w:t>
            </w:r>
          </w:p>
        </w:tc>
        <w:tc>
          <w:tcPr>
            <w:tcW w:w="0" w:type="auto"/>
            <w:shd w:val="clear" w:color="auto" w:fill="FFFFFF"/>
            <w:tcMar>
              <w:top w:w="80" w:type="dxa"/>
              <w:left w:w="120" w:type="dxa"/>
              <w:bottom w:w="80" w:type="dxa"/>
              <w:right w:w="120" w:type="dxa"/>
            </w:tcMar>
          </w:tcPr>
          <w:p w14:paraId="484FD2F8" w14:textId="77777777" w:rsidR="00C16ED5" w:rsidRPr="00B0430A" w:rsidRDefault="00000000" w:rsidP="00B6428F">
            <w:pPr>
              <w:spacing w:line="360" w:lineRule="auto"/>
              <w:rPr>
                <w:sz w:val="24"/>
                <w:szCs w:val="24"/>
              </w:rPr>
            </w:pPr>
            <w:r>
              <w:rPr>
                <w:rFonts w:eastAsia="Calibri"/>
                <w:sz w:val="24"/>
                <w:szCs w:val="24"/>
              </w:rPr>
              <w:t>0</w:t>
            </w:r>
          </w:p>
        </w:tc>
        <w:tc>
          <w:tcPr>
            <w:tcW w:w="0" w:type="auto"/>
            <w:shd w:val="clear" w:color="auto" w:fill="FFFFFF"/>
            <w:tcMar>
              <w:top w:w="80" w:type="dxa"/>
              <w:left w:w="120" w:type="dxa"/>
              <w:bottom w:w="80" w:type="dxa"/>
              <w:right w:w="120" w:type="dxa"/>
            </w:tcMar>
          </w:tcPr>
          <w:p w14:paraId="395D55BA" w14:textId="77777777" w:rsidR="00C16ED5" w:rsidRPr="00B0430A" w:rsidRDefault="00000000" w:rsidP="00B6428F">
            <w:pPr>
              <w:spacing w:line="360" w:lineRule="auto"/>
              <w:rPr>
                <w:sz w:val="24"/>
                <w:szCs w:val="24"/>
              </w:rPr>
            </w:pPr>
            <w:r>
              <w:rPr>
                <w:rFonts w:eastAsia="Calibri"/>
                <w:sz w:val="24"/>
                <w:szCs w:val="24"/>
              </w:rPr>
              <w:t>0.000%</w:t>
            </w:r>
          </w:p>
        </w:tc>
      </w:tr>
      <w:tr w:rsidR="00C16ED5" w:rsidRPr="00B0430A" w14:paraId="16829304" w14:textId="77777777">
        <w:tc>
          <w:tcPr>
            <w:tcW w:w="0" w:type="auto"/>
            <w:shd w:val="clear" w:color="auto" w:fill="FFFFFF"/>
            <w:tcMar>
              <w:top w:w="80" w:type="dxa"/>
              <w:left w:w="120" w:type="dxa"/>
              <w:bottom w:w="80" w:type="dxa"/>
              <w:right w:w="120" w:type="dxa"/>
            </w:tcMar>
          </w:tcPr>
          <w:p w14:paraId="5F8C3527" w14:textId="77777777" w:rsidR="00C16ED5" w:rsidRPr="00B0430A" w:rsidRDefault="00000000" w:rsidP="00B6428F">
            <w:pPr>
              <w:spacing w:line="360" w:lineRule="auto"/>
              <w:rPr>
                <w:sz w:val="24"/>
                <w:szCs w:val="24"/>
              </w:rPr>
            </w:pPr>
            <w:r>
              <w:rPr>
                <w:rFonts w:eastAsia="Calibri"/>
                <w:sz w:val="24"/>
                <w:szCs w:val="24"/>
              </w:rPr>
              <w:t>u</w:t>
            </w:r>
          </w:p>
        </w:tc>
        <w:tc>
          <w:tcPr>
            <w:tcW w:w="0" w:type="auto"/>
            <w:shd w:val="clear" w:color="auto" w:fill="FFFFFF"/>
            <w:tcMar>
              <w:top w:w="80" w:type="dxa"/>
              <w:left w:w="120" w:type="dxa"/>
              <w:bottom w:w="80" w:type="dxa"/>
              <w:right w:w="120" w:type="dxa"/>
            </w:tcMar>
          </w:tcPr>
          <w:p w14:paraId="20E00E5C" w14:textId="77777777" w:rsidR="00C16ED5" w:rsidRPr="00B0430A" w:rsidRDefault="00000000" w:rsidP="00B6428F">
            <w:pPr>
              <w:spacing w:line="360" w:lineRule="auto"/>
              <w:rPr>
                <w:sz w:val="24"/>
                <w:szCs w:val="24"/>
              </w:rPr>
            </w:pPr>
            <w:r>
              <w:rPr>
                <w:rFonts w:eastAsia="Calibri"/>
                <w:sz w:val="24"/>
                <w:szCs w:val="24"/>
              </w:rPr>
              <w:t>16.639</w:t>
            </w:r>
          </w:p>
        </w:tc>
        <w:tc>
          <w:tcPr>
            <w:tcW w:w="0" w:type="auto"/>
            <w:shd w:val="clear" w:color="auto" w:fill="FFFFFF"/>
            <w:tcMar>
              <w:top w:w="80" w:type="dxa"/>
              <w:left w:w="120" w:type="dxa"/>
              <w:bottom w:w="80" w:type="dxa"/>
              <w:right w:w="120" w:type="dxa"/>
            </w:tcMar>
          </w:tcPr>
          <w:p w14:paraId="4E939632" w14:textId="77777777" w:rsidR="00C16ED5" w:rsidRPr="00B0430A" w:rsidRDefault="00000000" w:rsidP="00B6428F">
            <w:pPr>
              <w:spacing w:line="360" w:lineRule="auto"/>
              <w:rPr>
                <w:sz w:val="24"/>
                <w:szCs w:val="24"/>
              </w:rPr>
            </w:pPr>
            <w:r>
              <w:rPr>
                <w:rFonts w:eastAsia="Calibri"/>
                <w:sz w:val="24"/>
                <w:szCs w:val="24"/>
              </w:rPr>
              <w:t>28.207</w:t>
            </w:r>
          </w:p>
        </w:tc>
        <w:tc>
          <w:tcPr>
            <w:tcW w:w="0" w:type="auto"/>
            <w:shd w:val="clear" w:color="auto" w:fill="FFFFFF"/>
            <w:tcMar>
              <w:top w:w="80" w:type="dxa"/>
              <w:left w:w="120" w:type="dxa"/>
              <w:bottom w:w="80" w:type="dxa"/>
              <w:right w:w="120" w:type="dxa"/>
            </w:tcMar>
          </w:tcPr>
          <w:p w14:paraId="0EF5CD8A" w14:textId="77777777" w:rsidR="00C16ED5" w:rsidRPr="00B0430A" w:rsidRDefault="00000000" w:rsidP="00B6428F">
            <w:pPr>
              <w:spacing w:line="360" w:lineRule="auto"/>
              <w:rPr>
                <w:sz w:val="24"/>
                <w:szCs w:val="24"/>
              </w:rPr>
            </w:pPr>
            <w:r>
              <w:rPr>
                <w:rFonts w:eastAsia="Calibri"/>
                <w:sz w:val="24"/>
                <w:szCs w:val="24"/>
              </w:rPr>
              <w:t>315</w:t>
            </w:r>
          </w:p>
        </w:tc>
        <w:tc>
          <w:tcPr>
            <w:tcW w:w="0" w:type="auto"/>
            <w:shd w:val="clear" w:color="auto" w:fill="FFFFFF"/>
            <w:tcMar>
              <w:top w:w="80" w:type="dxa"/>
              <w:left w:w="120" w:type="dxa"/>
              <w:bottom w:w="80" w:type="dxa"/>
              <w:right w:w="120" w:type="dxa"/>
            </w:tcMar>
          </w:tcPr>
          <w:p w14:paraId="06DAE4A7" w14:textId="77777777" w:rsidR="00C16ED5" w:rsidRPr="00B0430A" w:rsidRDefault="00000000" w:rsidP="00B6428F">
            <w:pPr>
              <w:spacing w:line="360" w:lineRule="auto"/>
              <w:rPr>
                <w:sz w:val="24"/>
                <w:szCs w:val="24"/>
              </w:rPr>
            </w:pPr>
            <w:r>
              <w:rPr>
                <w:rFonts w:eastAsia="Calibri"/>
                <w:sz w:val="24"/>
                <w:szCs w:val="24"/>
              </w:rPr>
              <w:t>0.055%</w:t>
            </w:r>
          </w:p>
        </w:tc>
      </w:tr>
      <w:tr w:rsidR="00C16ED5" w:rsidRPr="00B0430A" w14:paraId="078ECF66" w14:textId="77777777">
        <w:tc>
          <w:tcPr>
            <w:tcW w:w="0" w:type="auto"/>
            <w:shd w:val="clear" w:color="auto" w:fill="FFFFFF"/>
            <w:tcMar>
              <w:top w:w="80" w:type="dxa"/>
              <w:left w:w="120" w:type="dxa"/>
              <w:bottom w:w="80" w:type="dxa"/>
              <w:right w:w="120" w:type="dxa"/>
            </w:tcMar>
          </w:tcPr>
          <w:p w14:paraId="2A4ECAB5" w14:textId="77777777" w:rsidR="00C16ED5" w:rsidRPr="00B0430A" w:rsidRDefault="00000000" w:rsidP="00B6428F">
            <w:pPr>
              <w:spacing w:line="360" w:lineRule="auto"/>
              <w:rPr>
                <w:sz w:val="24"/>
                <w:szCs w:val="24"/>
              </w:rPr>
            </w:pPr>
            <w:r>
              <w:rPr>
                <w:rFonts w:eastAsia="Calibri"/>
                <w:sz w:val="24"/>
                <w:szCs w:val="24"/>
              </w:rPr>
              <w:t>g</w:t>
            </w:r>
          </w:p>
        </w:tc>
        <w:tc>
          <w:tcPr>
            <w:tcW w:w="0" w:type="auto"/>
            <w:shd w:val="clear" w:color="auto" w:fill="FFFFFF"/>
            <w:tcMar>
              <w:top w:w="80" w:type="dxa"/>
              <w:left w:w="120" w:type="dxa"/>
              <w:bottom w:w="80" w:type="dxa"/>
              <w:right w:w="120" w:type="dxa"/>
            </w:tcMar>
          </w:tcPr>
          <w:p w14:paraId="2BC35BD2" w14:textId="77777777" w:rsidR="00C16ED5" w:rsidRPr="00B0430A" w:rsidRDefault="00000000" w:rsidP="00B6428F">
            <w:pPr>
              <w:spacing w:line="360" w:lineRule="auto"/>
              <w:rPr>
                <w:sz w:val="24"/>
                <w:szCs w:val="24"/>
              </w:rPr>
            </w:pPr>
            <w:r>
              <w:rPr>
                <w:rFonts w:eastAsia="Calibri"/>
                <w:sz w:val="24"/>
                <w:szCs w:val="24"/>
              </w:rPr>
              <w:t>16.223</w:t>
            </w:r>
          </w:p>
        </w:tc>
        <w:tc>
          <w:tcPr>
            <w:tcW w:w="0" w:type="auto"/>
            <w:shd w:val="clear" w:color="auto" w:fill="FFFFFF"/>
            <w:tcMar>
              <w:top w:w="80" w:type="dxa"/>
              <w:left w:w="120" w:type="dxa"/>
              <w:bottom w:w="80" w:type="dxa"/>
              <w:right w:w="120" w:type="dxa"/>
            </w:tcMar>
          </w:tcPr>
          <w:p w14:paraId="00A64782" w14:textId="77777777" w:rsidR="00C16ED5" w:rsidRPr="00B0430A" w:rsidRDefault="00000000" w:rsidP="00B6428F">
            <w:pPr>
              <w:spacing w:line="360" w:lineRule="auto"/>
              <w:rPr>
                <w:sz w:val="24"/>
                <w:szCs w:val="24"/>
              </w:rPr>
            </w:pPr>
            <w:r>
              <w:rPr>
                <w:rFonts w:eastAsia="Calibri"/>
                <w:sz w:val="24"/>
                <w:szCs w:val="24"/>
              </w:rPr>
              <w:t>25.934</w:t>
            </w:r>
          </w:p>
        </w:tc>
        <w:tc>
          <w:tcPr>
            <w:tcW w:w="0" w:type="auto"/>
            <w:shd w:val="clear" w:color="auto" w:fill="FFFFFF"/>
            <w:tcMar>
              <w:top w:w="80" w:type="dxa"/>
              <w:left w:w="120" w:type="dxa"/>
              <w:bottom w:w="80" w:type="dxa"/>
              <w:right w:w="120" w:type="dxa"/>
            </w:tcMar>
          </w:tcPr>
          <w:p w14:paraId="0611ECE5" w14:textId="77777777" w:rsidR="00C16ED5" w:rsidRPr="00B0430A" w:rsidRDefault="00000000" w:rsidP="00B6428F">
            <w:pPr>
              <w:spacing w:line="360" w:lineRule="auto"/>
              <w:rPr>
                <w:sz w:val="24"/>
                <w:szCs w:val="24"/>
              </w:rPr>
            </w:pPr>
            <w:r>
              <w:rPr>
                <w:rFonts w:eastAsia="Calibri"/>
                <w:sz w:val="24"/>
                <w:szCs w:val="24"/>
              </w:rPr>
              <w:t>2,806</w:t>
            </w:r>
          </w:p>
        </w:tc>
        <w:tc>
          <w:tcPr>
            <w:tcW w:w="0" w:type="auto"/>
            <w:shd w:val="clear" w:color="auto" w:fill="FFFFFF"/>
            <w:tcMar>
              <w:top w:w="80" w:type="dxa"/>
              <w:left w:w="120" w:type="dxa"/>
              <w:bottom w:w="80" w:type="dxa"/>
              <w:right w:w="120" w:type="dxa"/>
            </w:tcMar>
          </w:tcPr>
          <w:p w14:paraId="78B9B62D" w14:textId="77777777" w:rsidR="00C16ED5" w:rsidRPr="00B0430A" w:rsidRDefault="00000000" w:rsidP="00B6428F">
            <w:pPr>
              <w:spacing w:line="360" w:lineRule="auto"/>
              <w:rPr>
                <w:sz w:val="24"/>
                <w:szCs w:val="24"/>
              </w:rPr>
            </w:pPr>
            <w:r>
              <w:rPr>
                <w:rFonts w:eastAsia="Calibri"/>
                <w:sz w:val="24"/>
                <w:szCs w:val="24"/>
              </w:rPr>
              <w:t>0.486%</w:t>
            </w:r>
          </w:p>
        </w:tc>
      </w:tr>
      <w:tr w:rsidR="00C16ED5" w:rsidRPr="00B0430A" w14:paraId="79B579B2" w14:textId="77777777">
        <w:tc>
          <w:tcPr>
            <w:tcW w:w="0" w:type="auto"/>
            <w:shd w:val="clear" w:color="auto" w:fill="FFFFFF"/>
            <w:tcMar>
              <w:top w:w="80" w:type="dxa"/>
              <w:left w:w="120" w:type="dxa"/>
              <w:bottom w:w="80" w:type="dxa"/>
              <w:right w:w="120" w:type="dxa"/>
            </w:tcMar>
          </w:tcPr>
          <w:p w14:paraId="0CB737A0" w14:textId="77777777" w:rsidR="00C16ED5" w:rsidRPr="00B0430A" w:rsidRDefault="00000000" w:rsidP="00B6428F">
            <w:pPr>
              <w:spacing w:line="360" w:lineRule="auto"/>
              <w:rPr>
                <w:sz w:val="24"/>
                <w:szCs w:val="24"/>
              </w:rPr>
            </w:pPr>
            <w:r>
              <w:rPr>
                <w:rFonts w:eastAsia="Calibri"/>
                <w:sz w:val="24"/>
                <w:szCs w:val="24"/>
              </w:rPr>
              <w:t>r</w:t>
            </w:r>
          </w:p>
        </w:tc>
        <w:tc>
          <w:tcPr>
            <w:tcW w:w="0" w:type="auto"/>
            <w:shd w:val="clear" w:color="auto" w:fill="FFFFFF"/>
            <w:tcMar>
              <w:top w:w="80" w:type="dxa"/>
              <w:left w:w="120" w:type="dxa"/>
              <w:bottom w:w="80" w:type="dxa"/>
              <w:right w:w="120" w:type="dxa"/>
            </w:tcMar>
          </w:tcPr>
          <w:p w14:paraId="6BDDB81C" w14:textId="77777777" w:rsidR="00C16ED5" w:rsidRPr="00B0430A" w:rsidRDefault="00000000" w:rsidP="00B6428F">
            <w:pPr>
              <w:spacing w:line="360" w:lineRule="auto"/>
              <w:rPr>
                <w:sz w:val="24"/>
                <w:szCs w:val="24"/>
              </w:rPr>
            </w:pPr>
            <w:r>
              <w:rPr>
                <w:rFonts w:eastAsia="Calibri"/>
                <w:sz w:val="24"/>
                <w:szCs w:val="24"/>
              </w:rPr>
              <w:t>15.306</w:t>
            </w:r>
          </w:p>
        </w:tc>
        <w:tc>
          <w:tcPr>
            <w:tcW w:w="0" w:type="auto"/>
            <w:shd w:val="clear" w:color="auto" w:fill="FFFFFF"/>
            <w:tcMar>
              <w:top w:w="80" w:type="dxa"/>
              <w:left w:w="120" w:type="dxa"/>
              <w:bottom w:w="80" w:type="dxa"/>
              <w:right w:w="120" w:type="dxa"/>
            </w:tcMar>
          </w:tcPr>
          <w:p w14:paraId="33ECF2D9" w14:textId="77777777" w:rsidR="00C16ED5" w:rsidRPr="00B0430A" w:rsidRDefault="00000000" w:rsidP="00B6428F">
            <w:pPr>
              <w:spacing w:line="360" w:lineRule="auto"/>
              <w:rPr>
                <w:sz w:val="24"/>
                <w:szCs w:val="24"/>
              </w:rPr>
            </w:pPr>
            <w:r>
              <w:rPr>
                <w:rFonts w:eastAsia="Calibri"/>
                <w:sz w:val="24"/>
                <w:szCs w:val="24"/>
              </w:rPr>
              <w:t>24.679</w:t>
            </w:r>
          </w:p>
        </w:tc>
        <w:tc>
          <w:tcPr>
            <w:tcW w:w="0" w:type="auto"/>
            <w:shd w:val="clear" w:color="auto" w:fill="FFFFFF"/>
            <w:tcMar>
              <w:top w:w="80" w:type="dxa"/>
              <w:left w:w="120" w:type="dxa"/>
              <w:bottom w:w="80" w:type="dxa"/>
              <w:right w:w="120" w:type="dxa"/>
            </w:tcMar>
          </w:tcPr>
          <w:p w14:paraId="242D3F3B" w14:textId="77777777" w:rsidR="00C16ED5" w:rsidRPr="00B0430A" w:rsidRDefault="00000000" w:rsidP="00B6428F">
            <w:pPr>
              <w:spacing w:line="360" w:lineRule="auto"/>
              <w:rPr>
                <w:sz w:val="24"/>
                <w:szCs w:val="24"/>
              </w:rPr>
            </w:pPr>
            <w:r>
              <w:rPr>
                <w:rFonts w:eastAsia="Calibri"/>
                <w:sz w:val="24"/>
                <w:szCs w:val="24"/>
              </w:rPr>
              <w:t>1,677</w:t>
            </w:r>
          </w:p>
        </w:tc>
        <w:tc>
          <w:tcPr>
            <w:tcW w:w="0" w:type="auto"/>
            <w:shd w:val="clear" w:color="auto" w:fill="FFFFFF"/>
            <w:tcMar>
              <w:top w:w="80" w:type="dxa"/>
              <w:left w:w="120" w:type="dxa"/>
              <w:bottom w:w="80" w:type="dxa"/>
              <w:right w:w="120" w:type="dxa"/>
            </w:tcMar>
          </w:tcPr>
          <w:p w14:paraId="76DF9073" w14:textId="77777777" w:rsidR="00C16ED5" w:rsidRPr="00B0430A" w:rsidRDefault="00000000" w:rsidP="00B6428F">
            <w:pPr>
              <w:spacing w:line="360" w:lineRule="auto"/>
              <w:rPr>
                <w:sz w:val="24"/>
                <w:szCs w:val="24"/>
              </w:rPr>
            </w:pPr>
            <w:r>
              <w:rPr>
                <w:rFonts w:eastAsia="Calibri"/>
                <w:sz w:val="24"/>
                <w:szCs w:val="24"/>
              </w:rPr>
              <w:t>0.290%</w:t>
            </w:r>
          </w:p>
        </w:tc>
      </w:tr>
      <w:tr w:rsidR="00C16ED5" w:rsidRPr="00B0430A" w14:paraId="4CF37837" w14:textId="77777777">
        <w:tc>
          <w:tcPr>
            <w:tcW w:w="0" w:type="auto"/>
            <w:shd w:val="clear" w:color="auto" w:fill="FFFFFF"/>
            <w:tcMar>
              <w:top w:w="80" w:type="dxa"/>
              <w:left w:w="120" w:type="dxa"/>
              <w:bottom w:w="80" w:type="dxa"/>
              <w:right w:w="120" w:type="dxa"/>
            </w:tcMar>
          </w:tcPr>
          <w:p w14:paraId="420A8D7C" w14:textId="77777777" w:rsidR="00C16ED5" w:rsidRPr="00B0430A" w:rsidRDefault="00000000" w:rsidP="00B6428F">
            <w:pPr>
              <w:spacing w:line="360" w:lineRule="auto"/>
              <w:rPr>
                <w:sz w:val="24"/>
                <w:szCs w:val="24"/>
              </w:rPr>
            </w:pPr>
            <w:r>
              <w:rPr>
                <w:rFonts w:eastAsia="Calibri"/>
                <w:sz w:val="24"/>
                <w:szCs w:val="24"/>
              </w:rPr>
              <w:t>i</w:t>
            </w:r>
          </w:p>
        </w:tc>
        <w:tc>
          <w:tcPr>
            <w:tcW w:w="0" w:type="auto"/>
            <w:shd w:val="clear" w:color="auto" w:fill="FFFFFF"/>
            <w:tcMar>
              <w:top w:w="80" w:type="dxa"/>
              <w:left w:w="120" w:type="dxa"/>
              <w:bottom w:w="80" w:type="dxa"/>
              <w:right w:w="120" w:type="dxa"/>
            </w:tcMar>
          </w:tcPr>
          <w:p w14:paraId="29E2B693" w14:textId="77777777" w:rsidR="00C16ED5" w:rsidRPr="00B0430A" w:rsidRDefault="00000000" w:rsidP="00B6428F">
            <w:pPr>
              <w:spacing w:line="360" w:lineRule="auto"/>
              <w:rPr>
                <w:sz w:val="24"/>
                <w:szCs w:val="24"/>
              </w:rPr>
            </w:pPr>
            <w:r>
              <w:rPr>
                <w:rFonts w:eastAsia="Calibri"/>
                <w:sz w:val="24"/>
                <w:szCs w:val="24"/>
              </w:rPr>
              <w:t>14.855</w:t>
            </w:r>
          </w:p>
        </w:tc>
        <w:tc>
          <w:tcPr>
            <w:tcW w:w="0" w:type="auto"/>
            <w:shd w:val="clear" w:color="auto" w:fill="FFFFFF"/>
            <w:tcMar>
              <w:top w:w="80" w:type="dxa"/>
              <w:left w:w="120" w:type="dxa"/>
              <w:bottom w:w="80" w:type="dxa"/>
              <w:right w:w="120" w:type="dxa"/>
            </w:tcMar>
          </w:tcPr>
          <w:p w14:paraId="7982E7C9" w14:textId="77777777" w:rsidR="00C16ED5" w:rsidRPr="00B0430A" w:rsidRDefault="00000000" w:rsidP="00B6428F">
            <w:pPr>
              <w:spacing w:line="360" w:lineRule="auto"/>
              <w:rPr>
                <w:sz w:val="24"/>
                <w:szCs w:val="24"/>
              </w:rPr>
            </w:pPr>
            <w:r>
              <w:rPr>
                <w:rFonts w:eastAsia="Calibri"/>
                <w:sz w:val="24"/>
                <w:szCs w:val="24"/>
              </w:rPr>
              <w:t>24.060</w:t>
            </w:r>
          </w:p>
        </w:tc>
        <w:tc>
          <w:tcPr>
            <w:tcW w:w="0" w:type="auto"/>
            <w:shd w:val="clear" w:color="auto" w:fill="FFFFFF"/>
            <w:tcMar>
              <w:top w:w="80" w:type="dxa"/>
              <w:left w:w="120" w:type="dxa"/>
              <w:bottom w:w="80" w:type="dxa"/>
              <w:right w:w="120" w:type="dxa"/>
            </w:tcMar>
          </w:tcPr>
          <w:p w14:paraId="2E0307AD" w14:textId="77777777" w:rsidR="00C16ED5" w:rsidRPr="00B0430A" w:rsidRDefault="00000000" w:rsidP="00B6428F">
            <w:pPr>
              <w:spacing w:line="360" w:lineRule="auto"/>
              <w:rPr>
                <w:sz w:val="24"/>
                <w:szCs w:val="24"/>
              </w:rPr>
            </w:pPr>
            <w:r>
              <w:rPr>
                <w:rFonts w:eastAsia="Calibri"/>
                <w:sz w:val="24"/>
                <w:szCs w:val="24"/>
              </w:rPr>
              <w:t>1,277</w:t>
            </w:r>
          </w:p>
        </w:tc>
        <w:tc>
          <w:tcPr>
            <w:tcW w:w="0" w:type="auto"/>
            <w:shd w:val="clear" w:color="auto" w:fill="FFFFFF"/>
            <w:tcMar>
              <w:top w:w="80" w:type="dxa"/>
              <w:left w:w="120" w:type="dxa"/>
              <w:bottom w:w="80" w:type="dxa"/>
              <w:right w:w="120" w:type="dxa"/>
            </w:tcMar>
          </w:tcPr>
          <w:p w14:paraId="454A42DA" w14:textId="77777777" w:rsidR="00C16ED5" w:rsidRPr="00B0430A" w:rsidRDefault="00000000" w:rsidP="00B6428F">
            <w:pPr>
              <w:spacing w:line="360" w:lineRule="auto"/>
              <w:rPr>
                <w:sz w:val="24"/>
                <w:szCs w:val="24"/>
              </w:rPr>
            </w:pPr>
            <w:r>
              <w:rPr>
                <w:rFonts w:eastAsia="Calibri"/>
                <w:sz w:val="24"/>
                <w:szCs w:val="24"/>
              </w:rPr>
              <w:t>0.221%</w:t>
            </w:r>
          </w:p>
        </w:tc>
      </w:tr>
      <w:tr w:rsidR="00C16ED5" w:rsidRPr="00B0430A" w14:paraId="721E7211" w14:textId="77777777">
        <w:tc>
          <w:tcPr>
            <w:tcW w:w="0" w:type="auto"/>
            <w:shd w:val="clear" w:color="auto" w:fill="FFFFFF"/>
            <w:tcMar>
              <w:top w:w="80" w:type="dxa"/>
              <w:left w:w="120" w:type="dxa"/>
              <w:bottom w:w="80" w:type="dxa"/>
              <w:right w:w="120" w:type="dxa"/>
            </w:tcMar>
          </w:tcPr>
          <w:p w14:paraId="3357B9B6" w14:textId="77777777" w:rsidR="00C16ED5" w:rsidRPr="00B0430A" w:rsidRDefault="00000000" w:rsidP="00B6428F">
            <w:pPr>
              <w:spacing w:line="360" w:lineRule="auto"/>
              <w:rPr>
                <w:sz w:val="24"/>
                <w:szCs w:val="24"/>
              </w:rPr>
            </w:pPr>
            <w:r>
              <w:rPr>
                <w:rFonts w:eastAsia="Calibri"/>
                <w:sz w:val="24"/>
                <w:szCs w:val="24"/>
              </w:rPr>
              <w:t>z</w:t>
            </w:r>
          </w:p>
        </w:tc>
        <w:tc>
          <w:tcPr>
            <w:tcW w:w="0" w:type="auto"/>
            <w:shd w:val="clear" w:color="auto" w:fill="FFFFFF"/>
            <w:tcMar>
              <w:top w:w="80" w:type="dxa"/>
              <w:left w:w="120" w:type="dxa"/>
              <w:bottom w:w="80" w:type="dxa"/>
              <w:right w:w="120" w:type="dxa"/>
            </w:tcMar>
          </w:tcPr>
          <w:p w14:paraId="477C4BE4" w14:textId="77777777" w:rsidR="00C16ED5" w:rsidRPr="00B0430A" w:rsidRDefault="00000000" w:rsidP="00B6428F">
            <w:pPr>
              <w:spacing w:line="360" w:lineRule="auto"/>
              <w:rPr>
                <w:sz w:val="24"/>
                <w:szCs w:val="24"/>
              </w:rPr>
            </w:pPr>
            <w:r>
              <w:rPr>
                <w:rFonts w:eastAsia="Calibri"/>
                <w:sz w:val="24"/>
                <w:szCs w:val="24"/>
              </w:rPr>
              <w:t>14.690</w:t>
            </w:r>
          </w:p>
        </w:tc>
        <w:tc>
          <w:tcPr>
            <w:tcW w:w="0" w:type="auto"/>
            <w:shd w:val="clear" w:color="auto" w:fill="FFFFFF"/>
            <w:tcMar>
              <w:top w:w="80" w:type="dxa"/>
              <w:left w:w="120" w:type="dxa"/>
              <w:bottom w:w="80" w:type="dxa"/>
              <w:right w:w="120" w:type="dxa"/>
            </w:tcMar>
          </w:tcPr>
          <w:p w14:paraId="06783C54" w14:textId="77777777" w:rsidR="00C16ED5" w:rsidRPr="00B0430A" w:rsidRDefault="00000000" w:rsidP="00B6428F">
            <w:pPr>
              <w:spacing w:line="360" w:lineRule="auto"/>
              <w:rPr>
                <w:sz w:val="24"/>
                <w:szCs w:val="24"/>
              </w:rPr>
            </w:pPr>
            <w:r>
              <w:rPr>
                <w:rFonts w:eastAsia="Calibri"/>
                <w:sz w:val="24"/>
                <w:szCs w:val="24"/>
              </w:rPr>
              <w:t>23.445</w:t>
            </w:r>
          </w:p>
        </w:tc>
        <w:tc>
          <w:tcPr>
            <w:tcW w:w="0" w:type="auto"/>
            <w:shd w:val="clear" w:color="auto" w:fill="FFFFFF"/>
            <w:tcMar>
              <w:top w:w="80" w:type="dxa"/>
              <w:left w:w="120" w:type="dxa"/>
              <w:bottom w:w="80" w:type="dxa"/>
              <w:right w:w="120" w:type="dxa"/>
            </w:tcMar>
          </w:tcPr>
          <w:p w14:paraId="4DAF1577" w14:textId="77777777" w:rsidR="00C16ED5" w:rsidRPr="00B0430A" w:rsidRDefault="00000000" w:rsidP="00B6428F">
            <w:pPr>
              <w:spacing w:line="360" w:lineRule="auto"/>
              <w:rPr>
                <w:sz w:val="24"/>
                <w:szCs w:val="24"/>
              </w:rPr>
            </w:pPr>
            <w:r>
              <w:rPr>
                <w:rFonts w:eastAsia="Calibri"/>
                <w:sz w:val="24"/>
                <w:szCs w:val="24"/>
              </w:rPr>
              <w:t>1,476</w:t>
            </w:r>
          </w:p>
        </w:tc>
        <w:tc>
          <w:tcPr>
            <w:tcW w:w="0" w:type="auto"/>
            <w:shd w:val="clear" w:color="auto" w:fill="FFFFFF"/>
            <w:tcMar>
              <w:top w:w="80" w:type="dxa"/>
              <w:left w:w="120" w:type="dxa"/>
              <w:bottom w:w="80" w:type="dxa"/>
              <w:right w:w="120" w:type="dxa"/>
            </w:tcMar>
          </w:tcPr>
          <w:p w14:paraId="50D763DA" w14:textId="77777777" w:rsidR="00C16ED5" w:rsidRPr="00B0430A" w:rsidRDefault="00000000" w:rsidP="00B6428F">
            <w:pPr>
              <w:spacing w:line="360" w:lineRule="auto"/>
              <w:rPr>
                <w:sz w:val="24"/>
                <w:szCs w:val="24"/>
              </w:rPr>
            </w:pPr>
            <w:r>
              <w:rPr>
                <w:rFonts w:eastAsia="Calibri"/>
                <w:sz w:val="24"/>
                <w:szCs w:val="24"/>
              </w:rPr>
              <w:t>0.256%</w:t>
            </w:r>
          </w:p>
        </w:tc>
      </w:tr>
      <w:tr w:rsidR="00C16ED5" w:rsidRPr="00B0430A" w14:paraId="471A77F3" w14:textId="77777777">
        <w:tc>
          <w:tcPr>
            <w:tcW w:w="0" w:type="auto"/>
            <w:shd w:val="clear" w:color="auto" w:fill="FFFFFF"/>
            <w:tcMar>
              <w:top w:w="80" w:type="dxa"/>
              <w:left w:w="120" w:type="dxa"/>
              <w:bottom w:w="80" w:type="dxa"/>
              <w:right w:w="120" w:type="dxa"/>
            </w:tcMar>
          </w:tcPr>
          <w:p w14:paraId="150AE825" w14:textId="77777777" w:rsidR="00C16ED5" w:rsidRPr="00B0430A" w:rsidRDefault="00000000" w:rsidP="00B6428F">
            <w:pPr>
              <w:spacing w:line="360" w:lineRule="auto"/>
              <w:rPr>
                <w:sz w:val="24"/>
                <w:szCs w:val="24"/>
              </w:rPr>
            </w:pPr>
            <w:r>
              <w:rPr>
                <w:rFonts w:eastAsia="Calibri"/>
                <w:sz w:val="24"/>
                <w:szCs w:val="24"/>
              </w:rPr>
              <w:t>redshift</w:t>
            </w:r>
          </w:p>
        </w:tc>
        <w:tc>
          <w:tcPr>
            <w:tcW w:w="0" w:type="auto"/>
            <w:shd w:val="clear" w:color="auto" w:fill="FFFFFF"/>
            <w:tcMar>
              <w:top w:w="80" w:type="dxa"/>
              <w:left w:w="120" w:type="dxa"/>
              <w:bottom w:w="80" w:type="dxa"/>
              <w:right w:w="120" w:type="dxa"/>
            </w:tcMar>
          </w:tcPr>
          <w:p w14:paraId="5E78918E" w14:textId="77777777" w:rsidR="00C16ED5" w:rsidRPr="00B0430A" w:rsidRDefault="00000000" w:rsidP="00B6428F">
            <w:pPr>
              <w:spacing w:line="360" w:lineRule="auto"/>
              <w:rPr>
                <w:sz w:val="24"/>
                <w:szCs w:val="24"/>
              </w:rPr>
            </w:pPr>
            <w:r>
              <w:rPr>
                <w:rFonts w:eastAsia="Calibri"/>
                <w:sz w:val="24"/>
                <w:szCs w:val="24"/>
              </w:rPr>
              <w:t>-0.869</w:t>
            </w:r>
          </w:p>
        </w:tc>
        <w:tc>
          <w:tcPr>
            <w:tcW w:w="0" w:type="auto"/>
            <w:shd w:val="clear" w:color="auto" w:fill="FFFFFF"/>
            <w:tcMar>
              <w:top w:w="80" w:type="dxa"/>
              <w:left w:w="120" w:type="dxa"/>
              <w:bottom w:w="80" w:type="dxa"/>
              <w:right w:w="120" w:type="dxa"/>
            </w:tcMar>
          </w:tcPr>
          <w:p w14:paraId="5274E4AE" w14:textId="77777777" w:rsidR="00C16ED5" w:rsidRPr="00B0430A" w:rsidRDefault="00000000" w:rsidP="00B6428F">
            <w:pPr>
              <w:spacing w:line="360" w:lineRule="auto"/>
              <w:rPr>
                <w:sz w:val="24"/>
                <w:szCs w:val="24"/>
              </w:rPr>
            </w:pPr>
            <w:r>
              <w:rPr>
                <w:rFonts w:eastAsia="Calibri"/>
                <w:sz w:val="24"/>
                <w:szCs w:val="24"/>
              </w:rPr>
              <w:t>1.932</w:t>
            </w:r>
          </w:p>
        </w:tc>
        <w:tc>
          <w:tcPr>
            <w:tcW w:w="0" w:type="auto"/>
            <w:shd w:val="clear" w:color="auto" w:fill="FFFFFF"/>
            <w:tcMar>
              <w:top w:w="80" w:type="dxa"/>
              <w:left w:w="120" w:type="dxa"/>
              <w:bottom w:w="80" w:type="dxa"/>
              <w:right w:w="120" w:type="dxa"/>
            </w:tcMar>
          </w:tcPr>
          <w:p w14:paraId="6975B6DC" w14:textId="77777777" w:rsidR="00C16ED5" w:rsidRPr="00B0430A" w:rsidRDefault="00000000" w:rsidP="00B6428F">
            <w:pPr>
              <w:spacing w:line="360" w:lineRule="auto"/>
              <w:rPr>
                <w:sz w:val="24"/>
                <w:szCs w:val="24"/>
              </w:rPr>
            </w:pPr>
            <w:r>
              <w:rPr>
                <w:rFonts w:eastAsia="Calibri"/>
                <w:sz w:val="24"/>
                <w:szCs w:val="24"/>
              </w:rPr>
              <w:t>52,590</w:t>
            </w:r>
          </w:p>
        </w:tc>
        <w:tc>
          <w:tcPr>
            <w:tcW w:w="0" w:type="auto"/>
            <w:shd w:val="clear" w:color="auto" w:fill="FFFFFF"/>
            <w:tcMar>
              <w:top w:w="80" w:type="dxa"/>
              <w:left w:w="120" w:type="dxa"/>
              <w:bottom w:w="80" w:type="dxa"/>
              <w:right w:w="120" w:type="dxa"/>
            </w:tcMar>
          </w:tcPr>
          <w:p w14:paraId="63F4F2FB" w14:textId="77777777" w:rsidR="00C16ED5" w:rsidRPr="00B0430A" w:rsidRDefault="00000000" w:rsidP="00B6428F">
            <w:pPr>
              <w:spacing w:line="360" w:lineRule="auto"/>
              <w:rPr>
                <w:sz w:val="24"/>
                <w:szCs w:val="24"/>
              </w:rPr>
            </w:pPr>
            <w:r>
              <w:rPr>
                <w:rFonts w:eastAsia="Calibri"/>
                <w:sz w:val="24"/>
                <w:szCs w:val="24"/>
              </w:rPr>
              <w:t>9.109%</w:t>
            </w:r>
          </w:p>
        </w:tc>
      </w:tr>
    </w:tbl>
    <w:p w14:paraId="5D788D47" w14:textId="77777777" w:rsidR="00C16ED5" w:rsidRPr="00B0430A" w:rsidRDefault="00C16ED5">
      <w:pPr>
        <w:spacing w:after="150" w:line="360" w:lineRule="auto"/>
      </w:pPr>
    </w:p>
    <w:p w14:paraId="74D0BB20" w14:textId="77777777" w:rsidR="00C16ED5" w:rsidRPr="00B0430A" w:rsidRDefault="00591FDD">
      <w:pPr>
        <w:spacing w:before="200" w:after="80" w:line="360" w:lineRule="auto"/>
        <w:jc w:val="center"/>
      </w:pPr>
      <w:r>
        <w:rPr>
          <w:noProof/>
        </w:rPr>
        <w:drawing>
          <wp:inline distT="0" distB="0" distL="0" distR="0" wp14:anchorId="73B9E75A" wp14:editId="3DED6C65">
            <wp:extent cx="6057900" cy="2064385"/>
            <wp:effectExtent l="0" t="0" r="0" b="0"/>
            <wp:docPr id="16178278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57900" cy="2064385"/>
                    </a:xfrm>
                    <a:prstGeom prst="rect">
                      <a:avLst/>
                    </a:prstGeom>
                    <a:noFill/>
                    <a:ln>
                      <a:noFill/>
                    </a:ln>
                  </pic:spPr>
                </pic:pic>
              </a:graphicData>
            </a:graphic>
          </wp:inline>
        </w:drawing>
      </w:r>
    </w:p>
    <w:p w14:paraId="06A7AEC5" w14:textId="77777777" w:rsidR="00C16ED5" w:rsidRPr="00B0430A" w:rsidRDefault="00000000">
      <w:pPr>
        <w:spacing w:before="100" w:after="300" w:line="360" w:lineRule="auto"/>
        <w:jc w:val="center"/>
      </w:pPr>
      <w:r>
        <w:rPr>
          <w:rFonts w:eastAsia="Calibri"/>
          <w:i/>
          <w:iCs/>
          <w:color w:val="555555"/>
        </w:rPr>
        <w:t>Figure 7. Boxplot of redshift by class (left) and boxplots of the core numerical features (right).</w:t>
      </w:r>
    </w:p>
    <w:p w14:paraId="69E85DA8" w14:textId="77777777" w:rsidR="006A45DF" w:rsidRPr="00B0430A" w:rsidRDefault="006A45DF" w:rsidP="006A45DF">
      <w:pPr>
        <w:spacing w:after="160" w:line="360" w:lineRule="auto"/>
        <w:jc w:val="both"/>
        <w:rPr>
          <w:sz w:val="22"/>
          <w:szCs w:val="22"/>
        </w:rPr>
      </w:pPr>
      <w:r>
        <w:rPr>
          <w:rFonts w:eastAsia="Calibri"/>
          <w:sz w:val="24"/>
          <w:szCs w:val="24"/>
        </w:rPr>
        <w:t>The sky coordinates and five photometric bands reveal an insignificant outlier rate; therefore, no further elaboration is needed. Although the outlier rate of redshift is 9.1%, which seems alarming at a glance, the box-and-whiskers plot speaks to the fact that the QSO interquartile range is considerable, while the cutoff has been selected according to global statistics. Thus, the majority of high-redshift QSOs are correctly flagged as outliers. Forthcoming is the recommendation for class-based (or no) outlier treatment for redshift.</w:t>
      </w:r>
    </w:p>
    <w:p w14:paraId="125DE8AD" w14:textId="77777777" w:rsidR="006A45DF" w:rsidRPr="00B0430A" w:rsidRDefault="006A45DF">
      <w:pPr>
        <w:rPr>
          <w:rFonts w:eastAsia="Calibri"/>
          <w:b/>
          <w:bCs/>
          <w:color w:val="1F4E79"/>
          <w:sz w:val="32"/>
          <w:szCs w:val="32"/>
        </w:rPr>
      </w:pPr>
      <w:r>
        <w:br w:type="page"/>
      </w:r>
    </w:p>
    <w:p w14:paraId="37B3E4E1" w14:textId="77777777" w:rsidR="00C16ED5" w:rsidRPr="00B0430A" w:rsidRDefault="00000000">
      <w:pPr>
        <w:pStyle w:val="Heading1"/>
        <w:spacing w:line="360" w:lineRule="auto"/>
        <w:rPr>
          <w:rFonts w:cs="Times New Roman"/>
        </w:rPr>
      </w:pPr>
      <w:r>
        <w:rPr>
          <w:rFonts w:cs="Times New Roman"/>
        </w:rPr>
        <w:lastRenderedPageBreak/>
        <w:t>3.1.7  Class Imbalance (Supplementary Chart)</w:t>
      </w:r>
    </w:p>
    <w:p w14:paraId="0B604FC7" w14:textId="77777777" w:rsidR="00C16ED5" w:rsidRPr="00B0430A" w:rsidRDefault="00591FDD">
      <w:pPr>
        <w:spacing w:before="200" w:after="80" w:line="360" w:lineRule="auto"/>
        <w:jc w:val="center"/>
      </w:pPr>
      <w:r>
        <w:rPr>
          <w:noProof/>
        </w:rPr>
        <w:drawing>
          <wp:inline distT="0" distB="0" distL="0" distR="0" wp14:anchorId="58642C8A" wp14:editId="160D9FC6">
            <wp:extent cx="5379720" cy="4465320"/>
            <wp:effectExtent l="0" t="0" r="0" b="0"/>
            <wp:docPr id="1349152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79720" cy="4465320"/>
                    </a:xfrm>
                    <a:prstGeom prst="rect">
                      <a:avLst/>
                    </a:prstGeom>
                    <a:noFill/>
                    <a:ln>
                      <a:noFill/>
                    </a:ln>
                  </pic:spPr>
                </pic:pic>
              </a:graphicData>
            </a:graphic>
          </wp:inline>
        </w:drawing>
      </w:r>
    </w:p>
    <w:p w14:paraId="08E13613" w14:textId="77777777" w:rsidR="00C16ED5" w:rsidRPr="00B0430A" w:rsidRDefault="00000000">
      <w:pPr>
        <w:spacing w:before="100" w:after="300" w:line="360" w:lineRule="auto"/>
        <w:jc w:val="center"/>
      </w:pPr>
      <w:r>
        <w:rPr>
          <w:rFonts w:eastAsia="Calibri"/>
          <w:i/>
          <w:iCs/>
          <w:color w:val="555555"/>
        </w:rPr>
        <w:t>Figure 8. Exact class counts in the training set: GALAXY 377,480 (65.4%), QSO 117,143 (20.3%), STAR 82,724 (14.3%).</w:t>
      </w:r>
    </w:p>
    <w:p w14:paraId="42E433E5" w14:textId="77777777" w:rsidR="006A45DF" w:rsidRPr="00B0430A" w:rsidRDefault="006A45DF" w:rsidP="006A45DF">
      <w:pPr>
        <w:spacing w:after="160" w:line="360" w:lineRule="auto"/>
        <w:jc w:val="both"/>
        <w:rPr>
          <w:sz w:val="22"/>
          <w:szCs w:val="22"/>
        </w:rPr>
      </w:pPr>
      <w:r>
        <w:rPr>
          <w:rFonts w:eastAsia="Calibri"/>
          <w:sz w:val="24"/>
          <w:szCs w:val="24"/>
        </w:rPr>
        <w:t>The assessment of target column shows the fact that the three categories do not distribute equally in the training dataset. It is due to this bias that the evaluation of submissions is done by taking into account balanced accuracy instead of regular accuracy, in case the model is creating bias towards the most populated class. The conclusion made profoundly influences the application of weights for classes and stratified cross-validation technique during the process of model training.</w:t>
      </w:r>
    </w:p>
    <w:p w14:paraId="47A7AC7C" w14:textId="77777777" w:rsidR="006A45DF" w:rsidRPr="00B0430A" w:rsidRDefault="006A45DF">
      <w:pPr>
        <w:rPr>
          <w:rFonts w:eastAsia="Calibri"/>
          <w:b/>
          <w:bCs/>
          <w:color w:val="1F4E79"/>
          <w:sz w:val="32"/>
          <w:szCs w:val="32"/>
        </w:rPr>
      </w:pPr>
      <w:r>
        <w:br w:type="page"/>
      </w:r>
    </w:p>
    <w:p w14:paraId="0690F827" w14:textId="77777777" w:rsidR="00C16ED5" w:rsidRPr="00B0430A" w:rsidRDefault="00000000">
      <w:pPr>
        <w:pStyle w:val="Heading1"/>
        <w:spacing w:line="360" w:lineRule="auto"/>
        <w:rPr>
          <w:rFonts w:cs="Times New Roman"/>
        </w:rPr>
      </w:pPr>
      <w:r>
        <w:rPr>
          <w:rFonts w:cs="Times New Roman"/>
        </w:rPr>
        <w:lastRenderedPageBreak/>
        <w:t>3.1.8  Bivariate Relationships: Sky Position and Categorical Cross-Tabulations</w:t>
      </w:r>
    </w:p>
    <w:p w14:paraId="028CA140" w14:textId="77777777" w:rsidR="00C16ED5" w:rsidRPr="00B0430A" w:rsidRDefault="00591FDD">
      <w:pPr>
        <w:spacing w:before="200" w:after="80" w:line="360" w:lineRule="auto"/>
        <w:jc w:val="center"/>
      </w:pPr>
      <w:r>
        <w:rPr>
          <w:noProof/>
        </w:rPr>
        <w:drawing>
          <wp:inline distT="0" distB="0" distL="0" distR="0" wp14:anchorId="23B72927" wp14:editId="44B275D0">
            <wp:extent cx="6057900" cy="4312285"/>
            <wp:effectExtent l="0" t="0" r="0" b="0"/>
            <wp:docPr id="1762778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57900" cy="4312285"/>
                    </a:xfrm>
                    <a:prstGeom prst="rect">
                      <a:avLst/>
                    </a:prstGeom>
                    <a:noFill/>
                    <a:ln>
                      <a:noFill/>
                    </a:ln>
                  </pic:spPr>
                </pic:pic>
              </a:graphicData>
            </a:graphic>
          </wp:inline>
        </w:drawing>
      </w:r>
    </w:p>
    <w:p w14:paraId="6812C6C0" w14:textId="77777777" w:rsidR="00C16ED5" w:rsidRPr="00B0430A" w:rsidRDefault="00000000">
      <w:pPr>
        <w:spacing w:before="100" w:after="300" w:line="360" w:lineRule="auto"/>
        <w:jc w:val="center"/>
      </w:pPr>
      <w:r>
        <w:rPr>
          <w:rFonts w:eastAsia="Calibri"/>
          <w:i/>
          <w:iCs/>
          <w:color w:val="555555"/>
        </w:rPr>
        <w:t>Figure 9. Redshift histogram by class (top-left); sky position by class (top-right); spectral type vs class, row-normalised % (bottom-left); galaxy population vs class, row-normalised % (bottom-right).</w:t>
      </w:r>
    </w:p>
    <w:p w14:paraId="335F9DED" w14:textId="77777777" w:rsidR="00B6428F" w:rsidRPr="00B0430A" w:rsidRDefault="00B6428F" w:rsidP="00B6428F">
      <w:pPr>
        <w:spacing w:after="160" w:line="360" w:lineRule="auto"/>
        <w:jc w:val="both"/>
        <w:rPr>
          <w:rFonts w:eastAsia="Calibri"/>
          <w:sz w:val="22"/>
          <w:szCs w:val="22"/>
        </w:rPr>
      </w:pPr>
      <w:r>
        <w:rPr>
          <w:rFonts w:eastAsia="Calibri"/>
          <w:sz w:val="22"/>
          <w:szCs w:val="22"/>
        </w:rPr>
        <w:t>In the upper right-hand corner of the figure representing the connection between alpha and delta, there are colours that separate the distinct classes, which helps to minimize the risk of any particular risk, in particular, that the sky position will merge into the class (for instance, if fields contain excessive number of a class in relation to others). There are no signs of the clusters being present, thus confirming that the sky position does seem have any predictive capability and should be omitted from the dataset.</w:t>
      </w:r>
    </w:p>
    <w:p w14:paraId="763A6656" w14:textId="77777777" w:rsidR="00B6428F" w:rsidRPr="00B0430A" w:rsidRDefault="00B6428F" w:rsidP="00B6428F">
      <w:pPr>
        <w:spacing w:after="160" w:line="360" w:lineRule="auto"/>
        <w:jc w:val="both"/>
        <w:rPr>
          <w:rFonts w:eastAsia="Calibri"/>
          <w:sz w:val="24"/>
          <w:szCs w:val="24"/>
        </w:rPr>
      </w:pPr>
      <w:r>
        <w:rPr>
          <w:rFonts w:eastAsia="Calibri"/>
          <w:sz w:val="24"/>
          <w:szCs w:val="24"/>
        </w:rPr>
        <w:t>Examining the relationship between spectral_type and class in a cross-tabulation shows a relationship that cannot be captured by just one frequency.</w:t>
      </w:r>
    </w:p>
    <w:p w14:paraId="3974D7E5" w14:textId="77777777" w:rsidR="00B6428F" w:rsidRPr="00B0430A" w:rsidRDefault="00B6428F" w:rsidP="00B6428F">
      <w:pPr>
        <w:spacing w:after="160" w:line="360" w:lineRule="auto"/>
        <w:jc w:val="both"/>
        <w:rPr>
          <w:rFonts w:eastAsia="Calibri"/>
          <w:sz w:val="24"/>
          <w:szCs w:val="24"/>
        </w:rPr>
      </w:pPr>
      <w:r>
        <w:rPr>
          <w:rFonts w:eastAsia="Calibri"/>
          <w:sz w:val="24"/>
          <w:szCs w:val="24"/>
        </w:rPr>
        <w:lastRenderedPageBreak/>
        <w:t>Cross-tabulating spectral_type with class (bottom-left) shows that spectral_type is a good predictor of class.</w:t>
      </w:r>
    </w:p>
    <w:p w14:paraId="528B4056" w14:textId="77777777" w:rsidR="00B6428F" w:rsidRPr="00B0430A" w:rsidRDefault="00B6428F" w:rsidP="00B6428F">
      <w:pPr>
        <w:spacing w:after="160" w:line="360" w:lineRule="auto"/>
      </w:pPr>
    </w:p>
    <w:tbl>
      <w:tblPr>
        <w:tblW w:w="5000" w:type="pct"/>
        <w:tblBorders>
          <w:top w:val="single" w:sz="4" w:space="0" w:color="1F4E79"/>
          <w:left w:val="single" w:sz="4" w:space="0" w:color="1F4E79"/>
          <w:bottom w:val="single" w:sz="4" w:space="0" w:color="1F4E79"/>
          <w:right w:val="single" w:sz="4" w:space="0" w:color="1F4E7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275"/>
        <w:gridCol w:w="2601"/>
        <w:gridCol w:w="1827"/>
        <w:gridCol w:w="1827"/>
      </w:tblGrid>
      <w:tr w:rsidR="00C16ED5" w:rsidRPr="00B0430A" w14:paraId="32CDCD86" w14:textId="77777777">
        <w:tc>
          <w:tcPr>
            <w:tcW w:w="0" w:type="auto"/>
            <w:shd w:val="clear" w:color="auto" w:fill="EAF1F8"/>
            <w:tcMar>
              <w:top w:w="80" w:type="dxa"/>
              <w:left w:w="120" w:type="dxa"/>
              <w:bottom w:w="80" w:type="dxa"/>
              <w:right w:w="120" w:type="dxa"/>
            </w:tcMar>
          </w:tcPr>
          <w:p w14:paraId="432FFC68" w14:textId="77777777" w:rsidR="00C16ED5" w:rsidRPr="00B0430A" w:rsidRDefault="00000000" w:rsidP="00B6428F">
            <w:pPr>
              <w:spacing w:line="360" w:lineRule="auto"/>
              <w:rPr>
                <w:sz w:val="24"/>
                <w:szCs w:val="24"/>
              </w:rPr>
            </w:pPr>
            <w:r>
              <w:rPr>
                <w:rFonts w:eastAsia="Calibri"/>
                <w:b/>
                <w:bCs/>
                <w:sz w:val="24"/>
                <w:szCs w:val="24"/>
              </w:rPr>
              <w:t>spectral_type</w:t>
            </w:r>
          </w:p>
        </w:tc>
        <w:tc>
          <w:tcPr>
            <w:tcW w:w="0" w:type="auto"/>
            <w:shd w:val="clear" w:color="auto" w:fill="EAF1F8"/>
            <w:tcMar>
              <w:top w:w="80" w:type="dxa"/>
              <w:left w:w="120" w:type="dxa"/>
              <w:bottom w:w="80" w:type="dxa"/>
              <w:right w:w="120" w:type="dxa"/>
            </w:tcMar>
          </w:tcPr>
          <w:p w14:paraId="22F30177" w14:textId="77777777" w:rsidR="00C16ED5" w:rsidRPr="00B0430A" w:rsidRDefault="00000000" w:rsidP="00B6428F">
            <w:pPr>
              <w:spacing w:line="360" w:lineRule="auto"/>
              <w:rPr>
                <w:sz w:val="24"/>
                <w:szCs w:val="24"/>
              </w:rPr>
            </w:pPr>
            <w:r>
              <w:rPr>
                <w:rFonts w:eastAsia="Calibri"/>
                <w:b/>
                <w:bCs/>
                <w:sz w:val="24"/>
                <w:szCs w:val="24"/>
              </w:rPr>
              <w:t>GALAXY</w:t>
            </w:r>
          </w:p>
        </w:tc>
        <w:tc>
          <w:tcPr>
            <w:tcW w:w="0" w:type="auto"/>
            <w:shd w:val="clear" w:color="auto" w:fill="EAF1F8"/>
            <w:tcMar>
              <w:top w:w="80" w:type="dxa"/>
              <w:left w:w="120" w:type="dxa"/>
              <w:bottom w:w="80" w:type="dxa"/>
              <w:right w:w="120" w:type="dxa"/>
            </w:tcMar>
          </w:tcPr>
          <w:p w14:paraId="5F8C0A58" w14:textId="77777777" w:rsidR="00C16ED5" w:rsidRPr="00B0430A" w:rsidRDefault="00000000" w:rsidP="00B6428F">
            <w:pPr>
              <w:spacing w:line="360" w:lineRule="auto"/>
              <w:rPr>
                <w:sz w:val="24"/>
                <w:szCs w:val="24"/>
              </w:rPr>
            </w:pPr>
            <w:r>
              <w:rPr>
                <w:rFonts w:eastAsia="Calibri"/>
                <w:b/>
                <w:bCs/>
                <w:sz w:val="24"/>
                <w:szCs w:val="24"/>
              </w:rPr>
              <w:t>QSO</w:t>
            </w:r>
          </w:p>
        </w:tc>
        <w:tc>
          <w:tcPr>
            <w:tcW w:w="0" w:type="auto"/>
            <w:shd w:val="clear" w:color="auto" w:fill="EAF1F8"/>
            <w:tcMar>
              <w:top w:w="80" w:type="dxa"/>
              <w:left w:w="120" w:type="dxa"/>
              <w:bottom w:w="80" w:type="dxa"/>
              <w:right w:w="120" w:type="dxa"/>
            </w:tcMar>
          </w:tcPr>
          <w:p w14:paraId="1A75C330" w14:textId="77777777" w:rsidR="00C16ED5" w:rsidRPr="00B0430A" w:rsidRDefault="00000000" w:rsidP="00B6428F">
            <w:pPr>
              <w:spacing w:line="360" w:lineRule="auto"/>
              <w:rPr>
                <w:sz w:val="24"/>
                <w:szCs w:val="24"/>
              </w:rPr>
            </w:pPr>
            <w:r>
              <w:rPr>
                <w:rFonts w:eastAsia="Calibri"/>
                <w:b/>
                <w:bCs/>
                <w:sz w:val="24"/>
                <w:szCs w:val="24"/>
              </w:rPr>
              <w:t>STAR</w:t>
            </w:r>
          </w:p>
        </w:tc>
      </w:tr>
      <w:tr w:rsidR="00C16ED5" w:rsidRPr="00B0430A" w14:paraId="14BE2FCE" w14:textId="77777777">
        <w:tc>
          <w:tcPr>
            <w:tcW w:w="0" w:type="auto"/>
            <w:shd w:val="clear" w:color="auto" w:fill="FFFFFF"/>
            <w:tcMar>
              <w:top w:w="80" w:type="dxa"/>
              <w:left w:w="120" w:type="dxa"/>
              <w:bottom w:w="80" w:type="dxa"/>
              <w:right w:w="120" w:type="dxa"/>
            </w:tcMar>
          </w:tcPr>
          <w:p w14:paraId="1C52534A" w14:textId="77777777" w:rsidR="00C16ED5" w:rsidRPr="00B0430A" w:rsidRDefault="00000000" w:rsidP="00B6428F">
            <w:pPr>
              <w:spacing w:line="360" w:lineRule="auto"/>
              <w:rPr>
                <w:sz w:val="24"/>
                <w:szCs w:val="24"/>
              </w:rPr>
            </w:pPr>
            <w:r>
              <w:rPr>
                <w:rFonts w:eastAsia="Calibri"/>
                <w:sz w:val="24"/>
                <w:szCs w:val="24"/>
              </w:rPr>
              <w:t>A/F</w:t>
            </w:r>
          </w:p>
        </w:tc>
        <w:tc>
          <w:tcPr>
            <w:tcW w:w="0" w:type="auto"/>
            <w:shd w:val="clear" w:color="auto" w:fill="FFFFFF"/>
            <w:tcMar>
              <w:top w:w="80" w:type="dxa"/>
              <w:left w:w="120" w:type="dxa"/>
              <w:bottom w:w="80" w:type="dxa"/>
              <w:right w:w="120" w:type="dxa"/>
            </w:tcMar>
          </w:tcPr>
          <w:p w14:paraId="1D520DE9" w14:textId="77777777" w:rsidR="00C16ED5" w:rsidRPr="00B0430A" w:rsidRDefault="00000000" w:rsidP="00B6428F">
            <w:pPr>
              <w:spacing w:line="360" w:lineRule="auto"/>
              <w:rPr>
                <w:sz w:val="24"/>
                <w:szCs w:val="24"/>
              </w:rPr>
            </w:pPr>
            <w:r>
              <w:rPr>
                <w:rFonts w:eastAsia="Calibri"/>
                <w:sz w:val="24"/>
                <w:szCs w:val="24"/>
              </w:rPr>
              <w:t>24,240</w:t>
            </w:r>
          </w:p>
        </w:tc>
        <w:tc>
          <w:tcPr>
            <w:tcW w:w="0" w:type="auto"/>
            <w:shd w:val="clear" w:color="auto" w:fill="FFFFFF"/>
            <w:tcMar>
              <w:top w:w="80" w:type="dxa"/>
              <w:left w:w="120" w:type="dxa"/>
              <w:bottom w:w="80" w:type="dxa"/>
              <w:right w:w="120" w:type="dxa"/>
            </w:tcMar>
          </w:tcPr>
          <w:p w14:paraId="6FEC56D1" w14:textId="77777777" w:rsidR="00C16ED5" w:rsidRPr="00B0430A" w:rsidRDefault="00000000" w:rsidP="00B6428F">
            <w:pPr>
              <w:spacing w:line="360" w:lineRule="auto"/>
              <w:rPr>
                <w:sz w:val="24"/>
                <w:szCs w:val="24"/>
              </w:rPr>
            </w:pPr>
            <w:r>
              <w:rPr>
                <w:rFonts w:eastAsia="Calibri"/>
                <w:sz w:val="24"/>
                <w:szCs w:val="24"/>
              </w:rPr>
              <w:t>61,514</w:t>
            </w:r>
          </w:p>
        </w:tc>
        <w:tc>
          <w:tcPr>
            <w:tcW w:w="0" w:type="auto"/>
            <w:shd w:val="clear" w:color="auto" w:fill="FFFFFF"/>
            <w:tcMar>
              <w:top w:w="80" w:type="dxa"/>
              <w:left w:w="120" w:type="dxa"/>
              <w:bottom w:w="80" w:type="dxa"/>
              <w:right w:w="120" w:type="dxa"/>
            </w:tcMar>
          </w:tcPr>
          <w:p w14:paraId="58CB9273" w14:textId="77777777" w:rsidR="00C16ED5" w:rsidRPr="00B0430A" w:rsidRDefault="00000000" w:rsidP="00B6428F">
            <w:pPr>
              <w:spacing w:line="360" w:lineRule="auto"/>
              <w:rPr>
                <w:sz w:val="24"/>
                <w:szCs w:val="24"/>
              </w:rPr>
            </w:pPr>
            <w:r>
              <w:rPr>
                <w:rFonts w:eastAsia="Calibri"/>
                <w:sz w:val="24"/>
                <w:szCs w:val="24"/>
              </w:rPr>
              <w:t>36,368</w:t>
            </w:r>
          </w:p>
        </w:tc>
      </w:tr>
      <w:tr w:rsidR="00C16ED5" w:rsidRPr="00B0430A" w14:paraId="6243B611" w14:textId="77777777">
        <w:tc>
          <w:tcPr>
            <w:tcW w:w="0" w:type="auto"/>
            <w:shd w:val="clear" w:color="auto" w:fill="FFFFFF"/>
            <w:tcMar>
              <w:top w:w="80" w:type="dxa"/>
              <w:left w:w="120" w:type="dxa"/>
              <w:bottom w:w="80" w:type="dxa"/>
              <w:right w:w="120" w:type="dxa"/>
            </w:tcMar>
          </w:tcPr>
          <w:p w14:paraId="5F3CA622" w14:textId="77777777" w:rsidR="00C16ED5" w:rsidRPr="00B0430A" w:rsidRDefault="00000000" w:rsidP="00B6428F">
            <w:pPr>
              <w:spacing w:line="360" w:lineRule="auto"/>
              <w:rPr>
                <w:sz w:val="24"/>
                <w:szCs w:val="24"/>
              </w:rPr>
            </w:pPr>
            <w:r>
              <w:rPr>
                <w:rFonts w:eastAsia="Calibri"/>
                <w:sz w:val="24"/>
                <w:szCs w:val="24"/>
              </w:rPr>
              <w:t>G/K</w:t>
            </w:r>
          </w:p>
        </w:tc>
        <w:tc>
          <w:tcPr>
            <w:tcW w:w="0" w:type="auto"/>
            <w:shd w:val="clear" w:color="auto" w:fill="FFFFFF"/>
            <w:tcMar>
              <w:top w:w="80" w:type="dxa"/>
              <w:left w:w="120" w:type="dxa"/>
              <w:bottom w:w="80" w:type="dxa"/>
              <w:right w:w="120" w:type="dxa"/>
            </w:tcMar>
          </w:tcPr>
          <w:p w14:paraId="34BE5E50" w14:textId="77777777" w:rsidR="00C16ED5" w:rsidRPr="00B0430A" w:rsidRDefault="00000000" w:rsidP="00B6428F">
            <w:pPr>
              <w:spacing w:line="360" w:lineRule="auto"/>
              <w:rPr>
                <w:sz w:val="24"/>
                <w:szCs w:val="24"/>
              </w:rPr>
            </w:pPr>
            <w:r>
              <w:rPr>
                <w:rFonts w:eastAsia="Calibri"/>
                <w:sz w:val="24"/>
                <w:szCs w:val="24"/>
              </w:rPr>
              <w:t>61,627</w:t>
            </w:r>
          </w:p>
        </w:tc>
        <w:tc>
          <w:tcPr>
            <w:tcW w:w="0" w:type="auto"/>
            <w:shd w:val="clear" w:color="auto" w:fill="FFFFFF"/>
            <w:tcMar>
              <w:top w:w="80" w:type="dxa"/>
              <w:left w:w="120" w:type="dxa"/>
              <w:bottom w:w="80" w:type="dxa"/>
              <w:right w:w="120" w:type="dxa"/>
            </w:tcMar>
          </w:tcPr>
          <w:p w14:paraId="0634F57D" w14:textId="77777777" w:rsidR="00C16ED5" w:rsidRPr="00B0430A" w:rsidRDefault="00000000" w:rsidP="00B6428F">
            <w:pPr>
              <w:spacing w:line="360" w:lineRule="auto"/>
              <w:rPr>
                <w:sz w:val="24"/>
                <w:szCs w:val="24"/>
              </w:rPr>
            </w:pPr>
            <w:r>
              <w:rPr>
                <w:rFonts w:eastAsia="Calibri"/>
                <w:sz w:val="24"/>
                <w:szCs w:val="24"/>
              </w:rPr>
              <w:t>20,921</w:t>
            </w:r>
          </w:p>
        </w:tc>
        <w:tc>
          <w:tcPr>
            <w:tcW w:w="0" w:type="auto"/>
            <w:shd w:val="clear" w:color="auto" w:fill="FFFFFF"/>
            <w:tcMar>
              <w:top w:w="80" w:type="dxa"/>
              <w:left w:w="120" w:type="dxa"/>
              <w:bottom w:w="80" w:type="dxa"/>
              <w:right w:w="120" w:type="dxa"/>
            </w:tcMar>
          </w:tcPr>
          <w:p w14:paraId="38BA6865" w14:textId="77777777" w:rsidR="00C16ED5" w:rsidRPr="00B0430A" w:rsidRDefault="00000000" w:rsidP="00B6428F">
            <w:pPr>
              <w:spacing w:line="360" w:lineRule="auto"/>
              <w:rPr>
                <w:sz w:val="24"/>
                <w:szCs w:val="24"/>
              </w:rPr>
            </w:pPr>
            <w:r>
              <w:rPr>
                <w:rFonts w:eastAsia="Calibri"/>
                <w:sz w:val="24"/>
                <w:szCs w:val="24"/>
              </w:rPr>
              <w:t>25,998</w:t>
            </w:r>
          </w:p>
        </w:tc>
      </w:tr>
      <w:tr w:rsidR="00C16ED5" w:rsidRPr="00B0430A" w14:paraId="21C455F8" w14:textId="77777777">
        <w:tc>
          <w:tcPr>
            <w:tcW w:w="0" w:type="auto"/>
            <w:shd w:val="clear" w:color="auto" w:fill="FFFFFF"/>
            <w:tcMar>
              <w:top w:w="80" w:type="dxa"/>
              <w:left w:w="120" w:type="dxa"/>
              <w:bottom w:w="80" w:type="dxa"/>
              <w:right w:w="120" w:type="dxa"/>
            </w:tcMar>
          </w:tcPr>
          <w:p w14:paraId="5AACA009" w14:textId="77777777" w:rsidR="00C16ED5" w:rsidRPr="00B0430A" w:rsidRDefault="00000000" w:rsidP="00B6428F">
            <w:pPr>
              <w:spacing w:line="360" w:lineRule="auto"/>
              <w:rPr>
                <w:sz w:val="24"/>
                <w:szCs w:val="24"/>
              </w:rPr>
            </w:pPr>
            <w:r>
              <w:rPr>
                <w:rFonts w:eastAsia="Calibri"/>
                <w:sz w:val="24"/>
                <w:szCs w:val="24"/>
              </w:rPr>
              <w:t>M</w:t>
            </w:r>
          </w:p>
        </w:tc>
        <w:tc>
          <w:tcPr>
            <w:tcW w:w="0" w:type="auto"/>
            <w:shd w:val="clear" w:color="auto" w:fill="FFFFFF"/>
            <w:tcMar>
              <w:top w:w="80" w:type="dxa"/>
              <w:left w:w="120" w:type="dxa"/>
              <w:bottom w:w="80" w:type="dxa"/>
              <w:right w:w="120" w:type="dxa"/>
            </w:tcMar>
          </w:tcPr>
          <w:p w14:paraId="2B846EC2" w14:textId="77777777" w:rsidR="00C16ED5" w:rsidRPr="00B0430A" w:rsidRDefault="00000000" w:rsidP="00B6428F">
            <w:pPr>
              <w:spacing w:line="360" w:lineRule="auto"/>
              <w:rPr>
                <w:sz w:val="24"/>
                <w:szCs w:val="24"/>
              </w:rPr>
            </w:pPr>
            <w:r>
              <w:rPr>
                <w:rFonts w:eastAsia="Calibri"/>
                <w:sz w:val="24"/>
                <w:szCs w:val="24"/>
              </w:rPr>
              <w:t>288,023</w:t>
            </w:r>
          </w:p>
        </w:tc>
        <w:tc>
          <w:tcPr>
            <w:tcW w:w="0" w:type="auto"/>
            <w:shd w:val="clear" w:color="auto" w:fill="FFFFFF"/>
            <w:tcMar>
              <w:top w:w="80" w:type="dxa"/>
              <w:left w:w="120" w:type="dxa"/>
              <w:bottom w:w="80" w:type="dxa"/>
              <w:right w:w="120" w:type="dxa"/>
            </w:tcMar>
          </w:tcPr>
          <w:p w14:paraId="1299DB20" w14:textId="77777777" w:rsidR="00C16ED5" w:rsidRPr="00B0430A" w:rsidRDefault="00000000" w:rsidP="00B6428F">
            <w:pPr>
              <w:spacing w:line="360" w:lineRule="auto"/>
              <w:rPr>
                <w:sz w:val="24"/>
                <w:szCs w:val="24"/>
              </w:rPr>
            </w:pPr>
            <w:r>
              <w:rPr>
                <w:rFonts w:eastAsia="Calibri"/>
                <w:sz w:val="24"/>
                <w:szCs w:val="24"/>
              </w:rPr>
              <w:t>3,889</w:t>
            </w:r>
          </w:p>
        </w:tc>
        <w:tc>
          <w:tcPr>
            <w:tcW w:w="0" w:type="auto"/>
            <w:shd w:val="clear" w:color="auto" w:fill="FFFFFF"/>
            <w:tcMar>
              <w:top w:w="80" w:type="dxa"/>
              <w:left w:w="120" w:type="dxa"/>
              <w:bottom w:w="80" w:type="dxa"/>
              <w:right w:w="120" w:type="dxa"/>
            </w:tcMar>
          </w:tcPr>
          <w:p w14:paraId="33781B84" w14:textId="77777777" w:rsidR="00C16ED5" w:rsidRPr="00B0430A" w:rsidRDefault="00000000" w:rsidP="00B6428F">
            <w:pPr>
              <w:spacing w:line="360" w:lineRule="auto"/>
              <w:rPr>
                <w:sz w:val="24"/>
                <w:szCs w:val="24"/>
              </w:rPr>
            </w:pPr>
            <w:r>
              <w:rPr>
                <w:rFonts w:eastAsia="Calibri"/>
                <w:sz w:val="24"/>
                <w:szCs w:val="24"/>
              </w:rPr>
              <w:t>11,411</w:t>
            </w:r>
          </w:p>
        </w:tc>
      </w:tr>
      <w:tr w:rsidR="00C16ED5" w:rsidRPr="00B0430A" w14:paraId="5905E46E" w14:textId="77777777">
        <w:tc>
          <w:tcPr>
            <w:tcW w:w="0" w:type="auto"/>
            <w:shd w:val="clear" w:color="auto" w:fill="FFFFFF"/>
            <w:tcMar>
              <w:top w:w="80" w:type="dxa"/>
              <w:left w:w="120" w:type="dxa"/>
              <w:bottom w:w="80" w:type="dxa"/>
              <w:right w:w="120" w:type="dxa"/>
            </w:tcMar>
          </w:tcPr>
          <w:p w14:paraId="0422DBB8" w14:textId="77777777" w:rsidR="00C16ED5" w:rsidRPr="00B0430A" w:rsidRDefault="00000000" w:rsidP="00B6428F">
            <w:pPr>
              <w:spacing w:line="360" w:lineRule="auto"/>
              <w:rPr>
                <w:sz w:val="24"/>
                <w:szCs w:val="24"/>
              </w:rPr>
            </w:pPr>
            <w:r>
              <w:rPr>
                <w:rFonts w:eastAsia="Calibri"/>
                <w:sz w:val="24"/>
                <w:szCs w:val="24"/>
              </w:rPr>
              <w:t>O/B</w:t>
            </w:r>
          </w:p>
        </w:tc>
        <w:tc>
          <w:tcPr>
            <w:tcW w:w="0" w:type="auto"/>
            <w:shd w:val="clear" w:color="auto" w:fill="FFFFFF"/>
            <w:tcMar>
              <w:top w:w="80" w:type="dxa"/>
              <w:left w:w="120" w:type="dxa"/>
              <w:bottom w:w="80" w:type="dxa"/>
              <w:right w:w="120" w:type="dxa"/>
            </w:tcMar>
          </w:tcPr>
          <w:p w14:paraId="4853E667" w14:textId="77777777" w:rsidR="00C16ED5" w:rsidRPr="00B0430A" w:rsidRDefault="00000000" w:rsidP="00B6428F">
            <w:pPr>
              <w:spacing w:line="360" w:lineRule="auto"/>
              <w:rPr>
                <w:sz w:val="24"/>
                <w:szCs w:val="24"/>
              </w:rPr>
            </w:pPr>
            <w:r>
              <w:rPr>
                <w:rFonts w:eastAsia="Calibri"/>
                <w:sz w:val="24"/>
                <w:szCs w:val="24"/>
              </w:rPr>
              <w:t>3,590</w:t>
            </w:r>
          </w:p>
        </w:tc>
        <w:tc>
          <w:tcPr>
            <w:tcW w:w="0" w:type="auto"/>
            <w:shd w:val="clear" w:color="auto" w:fill="FFFFFF"/>
            <w:tcMar>
              <w:top w:w="80" w:type="dxa"/>
              <w:left w:w="120" w:type="dxa"/>
              <w:bottom w:w="80" w:type="dxa"/>
              <w:right w:w="120" w:type="dxa"/>
            </w:tcMar>
          </w:tcPr>
          <w:p w14:paraId="55BADEF9" w14:textId="77777777" w:rsidR="00C16ED5" w:rsidRPr="00B0430A" w:rsidRDefault="00000000" w:rsidP="00B6428F">
            <w:pPr>
              <w:spacing w:line="360" w:lineRule="auto"/>
              <w:rPr>
                <w:sz w:val="24"/>
                <w:szCs w:val="24"/>
              </w:rPr>
            </w:pPr>
            <w:r>
              <w:rPr>
                <w:rFonts w:eastAsia="Calibri"/>
                <w:sz w:val="24"/>
                <w:szCs w:val="24"/>
              </w:rPr>
              <w:t>30,819</w:t>
            </w:r>
          </w:p>
        </w:tc>
        <w:tc>
          <w:tcPr>
            <w:tcW w:w="0" w:type="auto"/>
            <w:shd w:val="clear" w:color="auto" w:fill="FFFFFF"/>
            <w:tcMar>
              <w:top w:w="80" w:type="dxa"/>
              <w:left w:w="120" w:type="dxa"/>
              <w:bottom w:w="80" w:type="dxa"/>
              <w:right w:w="120" w:type="dxa"/>
            </w:tcMar>
          </w:tcPr>
          <w:p w14:paraId="7D08E353" w14:textId="77777777" w:rsidR="00C16ED5" w:rsidRPr="00B0430A" w:rsidRDefault="00000000" w:rsidP="00B6428F">
            <w:pPr>
              <w:spacing w:line="360" w:lineRule="auto"/>
              <w:rPr>
                <w:sz w:val="24"/>
                <w:szCs w:val="24"/>
              </w:rPr>
            </w:pPr>
            <w:r>
              <w:rPr>
                <w:rFonts w:eastAsia="Calibri"/>
                <w:sz w:val="24"/>
                <w:szCs w:val="24"/>
              </w:rPr>
              <w:t>8,947</w:t>
            </w:r>
          </w:p>
        </w:tc>
      </w:tr>
    </w:tbl>
    <w:p w14:paraId="521944C6" w14:textId="77777777" w:rsidR="00C16ED5" w:rsidRPr="00B0430A" w:rsidRDefault="00C16ED5">
      <w:pPr>
        <w:spacing w:after="150" w:line="360" w:lineRule="auto"/>
      </w:pPr>
    </w:p>
    <w:p w14:paraId="2E704097" w14:textId="77777777" w:rsidR="00B6428F" w:rsidRPr="00B0430A" w:rsidRDefault="00B6428F" w:rsidP="00B6428F">
      <w:pPr>
        <w:spacing w:after="160" w:line="360" w:lineRule="auto"/>
        <w:jc w:val="both"/>
        <w:rPr>
          <w:sz w:val="22"/>
          <w:szCs w:val="22"/>
        </w:rPr>
      </w:pPr>
      <w:r>
        <w:rPr>
          <w:rFonts w:eastAsia="Calibri"/>
          <w:sz w:val="24"/>
          <w:szCs w:val="24"/>
        </w:rPr>
        <w:t>When we cross-tabulate galaxy_population with class (shown in the lower right), we find a similar but weaker trend: 90.3% of Red_Sequence objects are GALAXY, while there is a more even distribution for Blue_Cloud constituents (34.5% GALAXY, 42% QSO, 23.5% STAR). However, because this trend is not the same as the spectral_type trend, both categorical variables are considered as containing overlapping information that are thus left intact.</w:t>
      </w:r>
    </w:p>
    <w:tbl>
      <w:tblPr>
        <w:tblW w:w="5000" w:type="pct"/>
        <w:tblBorders>
          <w:top w:val="single" w:sz="4" w:space="0" w:color="1F4E79"/>
          <w:left w:val="single" w:sz="4" w:space="0" w:color="1F4E79"/>
          <w:bottom w:val="single" w:sz="4" w:space="0" w:color="1F4E79"/>
          <w:right w:val="single" w:sz="4" w:space="0" w:color="1F4E7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812"/>
        <w:gridCol w:w="2288"/>
        <w:gridCol w:w="1822"/>
        <w:gridCol w:w="1608"/>
      </w:tblGrid>
      <w:tr w:rsidR="00C16ED5" w:rsidRPr="00B0430A" w14:paraId="4AEDE505" w14:textId="77777777">
        <w:tc>
          <w:tcPr>
            <w:tcW w:w="0" w:type="auto"/>
            <w:shd w:val="clear" w:color="auto" w:fill="EAF1F8"/>
            <w:tcMar>
              <w:top w:w="80" w:type="dxa"/>
              <w:left w:w="120" w:type="dxa"/>
              <w:bottom w:w="80" w:type="dxa"/>
              <w:right w:w="120" w:type="dxa"/>
            </w:tcMar>
          </w:tcPr>
          <w:p w14:paraId="236AA079" w14:textId="77777777" w:rsidR="00C16ED5" w:rsidRPr="00B0430A" w:rsidRDefault="00000000" w:rsidP="00B6428F">
            <w:pPr>
              <w:spacing w:line="360" w:lineRule="auto"/>
              <w:rPr>
                <w:sz w:val="24"/>
                <w:szCs w:val="24"/>
              </w:rPr>
            </w:pPr>
            <w:r>
              <w:rPr>
                <w:rFonts w:eastAsia="Calibri"/>
                <w:b/>
                <w:bCs/>
                <w:sz w:val="24"/>
                <w:szCs w:val="24"/>
              </w:rPr>
              <w:t>galaxy_population</w:t>
            </w:r>
          </w:p>
        </w:tc>
        <w:tc>
          <w:tcPr>
            <w:tcW w:w="0" w:type="auto"/>
            <w:shd w:val="clear" w:color="auto" w:fill="EAF1F8"/>
            <w:tcMar>
              <w:top w:w="80" w:type="dxa"/>
              <w:left w:w="120" w:type="dxa"/>
              <w:bottom w:w="80" w:type="dxa"/>
              <w:right w:w="120" w:type="dxa"/>
            </w:tcMar>
          </w:tcPr>
          <w:p w14:paraId="4C9AFD99" w14:textId="77777777" w:rsidR="00C16ED5" w:rsidRPr="00B0430A" w:rsidRDefault="00000000" w:rsidP="00B6428F">
            <w:pPr>
              <w:spacing w:line="360" w:lineRule="auto"/>
              <w:rPr>
                <w:sz w:val="24"/>
                <w:szCs w:val="24"/>
              </w:rPr>
            </w:pPr>
            <w:r>
              <w:rPr>
                <w:rFonts w:eastAsia="Calibri"/>
                <w:b/>
                <w:bCs/>
                <w:sz w:val="24"/>
                <w:szCs w:val="24"/>
              </w:rPr>
              <w:t>GALAXY</w:t>
            </w:r>
          </w:p>
        </w:tc>
        <w:tc>
          <w:tcPr>
            <w:tcW w:w="0" w:type="auto"/>
            <w:shd w:val="clear" w:color="auto" w:fill="EAF1F8"/>
            <w:tcMar>
              <w:top w:w="80" w:type="dxa"/>
              <w:left w:w="120" w:type="dxa"/>
              <w:bottom w:w="80" w:type="dxa"/>
              <w:right w:w="120" w:type="dxa"/>
            </w:tcMar>
          </w:tcPr>
          <w:p w14:paraId="70FFC6E6" w14:textId="77777777" w:rsidR="00C16ED5" w:rsidRPr="00B0430A" w:rsidRDefault="00000000" w:rsidP="00B6428F">
            <w:pPr>
              <w:spacing w:line="360" w:lineRule="auto"/>
              <w:rPr>
                <w:sz w:val="24"/>
                <w:szCs w:val="24"/>
              </w:rPr>
            </w:pPr>
            <w:r>
              <w:rPr>
                <w:rFonts w:eastAsia="Calibri"/>
                <w:b/>
                <w:bCs/>
                <w:sz w:val="24"/>
                <w:szCs w:val="24"/>
              </w:rPr>
              <w:t>QSO</w:t>
            </w:r>
          </w:p>
        </w:tc>
        <w:tc>
          <w:tcPr>
            <w:tcW w:w="0" w:type="auto"/>
            <w:shd w:val="clear" w:color="auto" w:fill="EAF1F8"/>
            <w:tcMar>
              <w:top w:w="80" w:type="dxa"/>
              <w:left w:w="120" w:type="dxa"/>
              <w:bottom w:w="80" w:type="dxa"/>
              <w:right w:w="120" w:type="dxa"/>
            </w:tcMar>
          </w:tcPr>
          <w:p w14:paraId="1F7E4A1C" w14:textId="77777777" w:rsidR="00C16ED5" w:rsidRPr="00B0430A" w:rsidRDefault="00000000" w:rsidP="00B6428F">
            <w:pPr>
              <w:spacing w:line="360" w:lineRule="auto"/>
              <w:rPr>
                <w:sz w:val="24"/>
                <w:szCs w:val="24"/>
              </w:rPr>
            </w:pPr>
            <w:r>
              <w:rPr>
                <w:rFonts w:eastAsia="Calibri"/>
                <w:b/>
                <w:bCs/>
                <w:sz w:val="24"/>
                <w:szCs w:val="24"/>
              </w:rPr>
              <w:t>STAR</w:t>
            </w:r>
          </w:p>
        </w:tc>
      </w:tr>
      <w:tr w:rsidR="00C16ED5" w:rsidRPr="00B0430A" w14:paraId="0F862516" w14:textId="77777777">
        <w:tc>
          <w:tcPr>
            <w:tcW w:w="0" w:type="auto"/>
            <w:shd w:val="clear" w:color="auto" w:fill="FFFFFF"/>
            <w:tcMar>
              <w:top w:w="80" w:type="dxa"/>
              <w:left w:w="120" w:type="dxa"/>
              <w:bottom w:w="80" w:type="dxa"/>
              <w:right w:w="120" w:type="dxa"/>
            </w:tcMar>
          </w:tcPr>
          <w:p w14:paraId="2377CA48" w14:textId="77777777" w:rsidR="00C16ED5" w:rsidRPr="00B0430A" w:rsidRDefault="00000000" w:rsidP="00B6428F">
            <w:pPr>
              <w:spacing w:line="360" w:lineRule="auto"/>
              <w:rPr>
                <w:sz w:val="24"/>
                <w:szCs w:val="24"/>
              </w:rPr>
            </w:pPr>
            <w:r>
              <w:rPr>
                <w:rFonts w:eastAsia="Calibri"/>
                <w:sz w:val="24"/>
                <w:szCs w:val="24"/>
              </w:rPr>
              <w:t>Blue_Cloud</w:t>
            </w:r>
          </w:p>
        </w:tc>
        <w:tc>
          <w:tcPr>
            <w:tcW w:w="0" w:type="auto"/>
            <w:shd w:val="clear" w:color="auto" w:fill="FFFFFF"/>
            <w:tcMar>
              <w:top w:w="80" w:type="dxa"/>
              <w:left w:w="120" w:type="dxa"/>
              <w:bottom w:w="80" w:type="dxa"/>
              <w:right w:w="120" w:type="dxa"/>
            </w:tcMar>
          </w:tcPr>
          <w:p w14:paraId="4598015A" w14:textId="77777777" w:rsidR="00C16ED5" w:rsidRPr="00B0430A" w:rsidRDefault="00000000" w:rsidP="00B6428F">
            <w:pPr>
              <w:spacing w:line="360" w:lineRule="auto"/>
              <w:rPr>
                <w:sz w:val="24"/>
                <w:szCs w:val="24"/>
              </w:rPr>
            </w:pPr>
            <w:r>
              <w:rPr>
                <w:rFonts w:eastAsia="Calibri"/>
                <w:sz w:val="24"/>
                <w:szCs w:val="24"/>
              </w:rPr>
              <w:t>88,962</w:t>
            </w:r>
          </w:p>
        </w:tc>
        <w:tc>
          <w:tcPr>
            <w:tcW w:w="0" w:type="auto"/>
            <w:shd w:val="clear" w:color="auto" w:fill="FFFFFF"/>
            <w:tcMar>
              <w:top w:w="80" w:type="dxa"/>
              <w:left w:w="120" w:type="dxa"/>
              <w:bottom w:w="80" w:type="dxa"/>
              <w:right w:w="120" w:type="dxa"/>
            </w:tcMar>
          </w:tcPr>
          <w:p w14:paraId="7378A153" w14:textId="77777777" w:rsidR="00C16ED5" w:rsidRPr="00B0430A" w:rsidRDefault="00000000" w:rsidP="00B6428F">
            <w:pPr>
              <w:spacing w:line="360" w:lineRule="auto"/>
              <w:rPr>
                <w:sz w:val="24"/>
                <w:szCs w:val="24"/>
              </w:rPr>
            </w:pPr>
            <w:r>
              <w:rPr>
                <w:rFonts w:eastAsia="Calibri"/>
                <w:sz w:val="24"/>
                <w:szCs w:val="24"/>
              </w:rPr>
              <w:t>108,274</w:t>
            </w:r>
          </w:p>
        </w:tc>
        <w:tc>
          <w:tcPr>
            <w:tcW w:w="0" w:type="auto"/>
            <w:shd w:val="clear" w:color="auto" w:fill="FFFFFF"/>
            <w:tcMar>
              <w:top w:w="80" w:type="dxa"/>
              <w:left w:w="120" w:type="dxa"/>
              <w:bottom w:w="80" w:type="dxa"/>
              <w:right w:w="120" w:type="dxa"/>
            </w:tcMar>
          </w:tcPr>
          <w:p w14:paraId="75D1DFDD" w14:textId="77777777" w:rsidR="00C16ED5" w:rsidRPr="00B0430A" w:rsidRDefault="00000000" w:rsidP="00B6428F">
            <w:pPr>
              <w:spacing w:line="360" w:lineRule="auto"/>
              <w:rPr>
                <w:sz w:val="24"/>
                <w:szCs w:val="24"/>
              </w:rPr>
            </w:pPr>
            <w:r>
              <w:rPr>
                <w:rFonts w:eastAsia="Calibri"/>
                <w:sz w:val="24"/>
                <w:szCs w:val="24"/>
              </w:rPr>
              <w:t>60,546</w:t>
            </w:r>
          </w:p>
        </w:tc>
      </w:tr>
      <w:tr w:rsidR="00C16ED5" w:rsidRPr="00B0430A" w14:paraId="56E4249B" w14:textId="77777777">
        <w:tc>
          <w:tcPr>
            <w:tcW w:w="0" w:type="auto"/>
            <w:shd w:val="clear" w:color="auto" w:fill="FFFFFF"/>
            <w:tcMar>
              <w:top w:w="80" w:type="dxa"/>
              <w:left w:w="120" w:type="dxa"/>
              <w:bottom w:w="80" w:type="dxa"/>
              <w:right w:w="120" w:type="dxa"/>
            </w:tcMar>
          </w:tcPr>
          <w:p w14:paraId="284983F3" w14:textId="77777777" w:rsidR="00C16ED5" w:rsidRPr="00B0430A" w:rsidRDefault="00000000" w:rsidP="00B6428F">
            <w:pPr>
              <w:spacing w:line="360" w:lineRule="auto"/>
              <w:rPr>
                <w:sz w:val="24"/>
                <w:szCs w:val="24"/>
              </w:rPr>
            </w:pPr>
            <w:r>
              <w:rPr>
                <w:rFonts w:eastAsia="Calibri"/>
                <w:sz w:val="24"/>
                <w:szCs w:val="24"/>
              </w:rPr>
              <w:t>Red_Sequence</w:t>
            </w:r>
          </w:p>
        </w:tc>
        <w:tc>
          <w:tcPr>
            <w:tcW w:w="0" w:type="auto"/>
            <w:shd w:val="clear" w:color="auto" w:fill="FFFFFF"/>
            <w:tcMar>
              <w:top w:w="80" w:type="dxa"/>
              <w:left w:w="120" w:type="dxa"/>
              <w:bottom w:w="80" w:type="dxa"/>
              <w:right w:w="120" w:type="dxa"/>
            </w:tcMar>
          </w:tcPr>
          <w:p w14:paraId="2757DBA5" w14:textId="77777777" w:rsidR="00C16ED5" w:rsidRPr="00B0430A" w:rsidRDefault="00000000" w:rsidP="00B6428F">
            <w:pPr>
              <w:spacing w:line="360" w:lineRule="auto"/>
              <w:rPr>
                <w:sz w:val="24"/>
                <w:szCs w:val="24"/>
              </w:rPr>
            </w:pPr>
            <w:r>
              <w:rPr>
                <w:rFonts w:eastAsia="Calibri"/>
                <w:sz w:val="24"/>
                <w:szCs w:val="24"/>
              </w:rPr>
              <w:t>288,518</w:t>
            </w:r>
          </w:p>
        </w:tc>
        <w:tc>
          <w:tcPr>
            <w:tcW w:w="0" w:type="auto"/>
            <w:shd w:val="clear" w:color="auto" w:fill="FFFFFF"/>
            <w:tcMar>
              <w:top w:w="80" w:type="dxa"/>
              <w:left w:w="120" w:type="dxa"/>
              <w:bottom w:w="80" w:type="dxa"/>
              <w:right w:w="120" w:type="dxa"/>
            </w:tcMar>
          </w:tcPr>
          <w:p w14:paraId="7091FEAA" w14:textId="77777777" w:rsidR="00C16ED5" w:rsidRPr="00B0430A" w:rsidRDefault="00000000" w:rsidP="00B6428F">
            <w:pPr>
              <w:spacing w:line="360" w:lineRule="auto"/>
              <w:rPr>
                <w:sz w:val="24"/>
                <w:szCs w:val="24"/>
              </w:rPr>
            </w:pPr>
            <w:r>
              <w:rPr>
                <w:rFonts w:eastAsia="Calibri"/>
                <w:sz w:val="24"/>
                <w:szCs w:val="24"/>
              </w:rPr>
              <w:t>8,869</w:t>
            </w:r>
          </w:p>
        </w:tc>
        <w:tc>
          <w:tcPr>
            <w:tcW w:w="0" w:type="auto"/>
            <w:shd w:val="clear" w:color="auto" w:fill="FFFFFF"/>
            <w:tcMar>
              <w:top w:w="80" w:type="dxa"/>
              <w:left w:w="120" w:type="dxa"/>
              <w:bottom w:w="80" w:type="dxa"/>
              <w:right w:w="120" w:type="dxa"/>
            </w:tcMar>
          </w:tcPr>
          <w:p w14:paraId="2BE3A2AA" w14:textId="77777777" w:rsidR="00C16ED5" w:rsidRPr="00B0430A" w:rsidRDefault="00000000" w:rsidP="00B6428F">
            <w:pPr>
              <w:spacing w:line="360" w:lineRule="auto"/>
              <w:rPr>
                <w:sz w:val="24"/>
                <w:szCs w:val="24"/>
              </w:rPr>
            </w:pPr>
            <w:r>
              <w:rPr>
                <w:rFonts w:eastAsia="Calibri"/>
                <w:sz w:val="24"/>
                <w:szCs w:val="24"/>
              </w:rPr>
              <w:t>22,178</w:t>
            </w:r>
          </w:p>
        </w:tc>
      </w:tr>
    </w:tbl>
    <w:p w14:paraId="095D27C7" w14:textId="77777777" w:rsidR="00C16ED5" w:rsidRPr="00B0430A" w:rsidRDefault="00C16ED5">
      <w:pPr>
        <w:spacing w:after="150" w:line="360" w:lineRule="auto"/>
      </w:pPr>
    </w:p>
    <w:p w14:paraId="55CBAC1F" w14:textId="77777777" w:rsidR="00B6428F" w:rsidRPr="00B0430A" w:rsidRDefault="00B6428F">
      <w:pPr>
        <w:rPr>
          <w:rFonts w:eastAsia="Calibri"/>
          <w:b/>
          <w:bCs/>
          <w:color w:val="1F4E79"/>
          <w:sz w:val="32"/>
          <w:szCs w:val="32"/>
        </w:rPr>
      </w:pPr>
      <w:r>
        <w:br w:type="page"/>
      </w:r>
    </w:p>
    <w:p w14:paraId="01970F43" w14:textId="77777777" w:rsidR="00C16ED5" w:rsidRPr="00B0430A" w:rsidRDefault="00000000">
      <w:pPr>
        <w:pStyle w:val="Heading1"/>
        <w:spacing w:line="360" w:lineRule="auto"/>
        <w:rPr>
          <w:rFonts w:cs="Times New Roman"/>
        </w:rPr>
      </w:pPr>
      <w:r>
        <w:rPr>
          <w:rFonts w:cs="Times New Roman"/>
        </w:rPr>
        <w:lastRenderedPageBreak/>
        <w:t>3.1.9  Feature Correlation (Exact Coefficients)</w:t>
      </w:r>
    </w:p>
    <w:p w14:paraId="1B312355" w14:textId="77777777" w:rsidR="00C16ED5" w:rsidRPr="00B0430A" w:rsidRDefault="00591FDD">
      <w:pPr>
        <w:spacing w:before="200" w:after="80" w:line="360" w:lineRule="auto"/>
        <w:jc w:val="center"/>
      </w:pPr>
      <w:r>
        <w:rPr>
          <w:noProof/>
        </w:rPr>
        <w:drawing>
          <wp:inline distT="0" distB="0" distL="0" distR="0" wp14:anchorId="0D5E92B1" wp14:editId="002E59E2">
            <wp:extent cx="6057900" cy="4855845"/>
            <wp:effectExtent l="0" t="0" r="0" b="1905"/>
            <wp:docPr id="206368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57900" cy="4855845"/>
                    </a:xfrm>
                    <a:prstGeom prst="rect">
                      <a:avLst/>
                    </a:prstGeom>
                    <a:noFill/>
                    <a:ln>
                      <a:noFill/>
                    </a:ln>
                  </pic:spPr>
                </pic:pic>
              </a:graphicData>
            </a:graphic>
          </wp:inline>
        </w:drawing>
      </w:r>
    </w:p>
    <w:p w14:paraId="47252AE1" w14:textId="77777777" w:rsidR="00C16ED5" w:rsidRPr="00B0430A" w:rsidRDefault="00000000">
      <w:pPr>
        <w:spacing w:before="100" w:after="300" w:line="360" w:lineRule="auto"/>
        <w:jc w:val="center"/>
      </w:pPr>
      <w:r>
        <w:rPr>
          <w:rFonts w:eastAsia="Calibri"/>
          <w:i/>
          <w:iCs/>
          <w:color w:val="555555"/>
        </w:rPr>
        <w:t>Figure 10. Pairwise Pearson correlation matrix of the eight core numerical features (exact coefficients from the notebook run).</w:t>
      </w:r>
    </w:p>
    <w:p w14:paraId="77EAC527" w14:textId="77777777" w:rsidR="00B6428F" w:rsidRPr="00B0430A" w:rsidRDefault="00B6428F" w:rsidP="00B6428F">
      <w:pPr>
        <w:spacing w:after="160" w:line="360" w:lineRule="auto"/>
        <w:jc w:val="both"/>
        <w:rPr>
          <w:sz w:val="22"/>
          <w:szCs w:val="22"/>
        </w:rPr>
      </w:pPr>
      <w:r>
        <w:rPr>
          <w:rFonts w:eastAsia="Calibri"/>
          <w:sz w:val="24"/>
          <w:szCs w:val="24"/>
        </w:rPr>
        <w:t>The exact coefficients indicate which pairs are least useful: i-z (r = 0.97), i-r (r = 0.95), r-z (r = 0.91) and g-r (r = 0.91) represent the highest coefficients, which indicates that the photometric systems have enough similarities to prefer engineering colour-index differences (section 3.1.5) over using raw systems separately. The degree of redshift has a medium correlation with the reddest bands (z: r = 0.48, i: r = 0.47) and a low correlation with the bluest band (u: r = 0.08), reflecting a fact that redshift actually shifts light to longer wavelengths. Coordinate position (alpha, delta) shows almost no correlation with other features (|r| &lt; 0.15), re-confirming the observation that they contain no useful information and can be removed from the list of features.</w:t>
      </w:r>
    </w:p>
    <w:p w14:paraId="049A4F60" w14:textId="77777777" w:rsidR="00A61427" w:rsidRPr="00B0430A" w:rsidRDefault="00000000">
      <w:pPr>
        <w:pStyle w:val="Heading1"/>
        <w:spacing w:line="360" w:lineRule="auto"/>
        <w:rPr>
          <w:rFonts w:cs="Times New Roman"/>
        </w:rPr>
      </w:pPr>
      <w:r>
        <w:br w:type="page"/>
      </w:r>
      <w:r>
        <w:rPr>
          <w:rFonts w:cs="Times New Roman"/>
        </w:rPr>
        <w:lastRenderedPageBreak/>
        <w:t>4.  Data Preprocessing &amp; Feature Engineering</w:t>
      </w:r>
    </w:p>
    <w:p w14:paraId="2EE3C010" w14:textId="1F2E415D" w:rsidR="00A61427" w:rsidRPr="00B0430A" w:rsidRDefault="00000000">
      <w:pPr>
        <w:spacing w:after="160" w:line="360" w:lineRule="auto"/>
        <w:jc w:val="both"/>
        <w:rPr>
          <w:sz w:val="22"/>
          <w:szCs w:val="22"/>
        </w:rPr>
      </w:pPr>
      <w:r>
        <w:rPr>
          <w:rFonts w:eastAsia="Calibri"/>
          <w:sz w:val="24"/>
          <w:szCs w:val="24"/>
        </w:rPr>
        <w:t xml:space="preserve">With the exploratory patterns from Chapter 3 established, this chapter documents how the raw data is turned into a model-ready feature set. It corresponds to the preparation stage of the pipeline shown in Figure 2 the </w:t>
      </w:r>
      <w:r>
        <w:rPr>
          <w:rFonts w:eastAsia="Calibri"/>
          <w:b/>
          <w:bCs/>
          <w:sz w:val="24"/>
          <w:szCs w:val="24"/>
        </w:rPr>
        <w:t>02_feature_engineering notebook</w:t>
      </w:r>
      <w:r>
        <w:rPr>
          <w:rFonts w:eastAsia="Calibri"/>
          <w:sz w:val="24"/>
          <w:szCs w:val="24"/>
        </w:rPr>
        <w:t xml:space="preserve">, backed by </w:t>
      </w:r>
      <w:r>
        <w:rPr>
          <w:rFonts w:eastAsia="Calibri"/>
          <w:b/>
          <w:bCs/>
          <w:sz w:val="24"/>
          <w:szCs w:val="24"/>
        </w:rPr>
        <w:t>src/data/preprocessing.py</w:t>
      </w:r>
      <w:r>
        <w:rPr>
          <w:rFonts w:eastAsia="Calibri"/>
          <w:sz w:val="24"/>
          <w:szCs w:val="24"/>
        </w:rPr>
        <w:t xml:space="preserve"> and </w:t>
      </w:r>
      <w:r>
        <w:rPr>
          <w:rFonts w:eastAsia="Calibri"/>
          <w:b/>
          <w:bCs/>
          <w:sz w:val="24"/>
          <w:szCs w:val="24"/>
        </w:rPr>
        <w:t>src/features/engineering.py</w:t>
      </w:r>
      <w:r>
        <w:rPr>
          <w:rFonts w:eastAsia="Calibri"/>
          <w:sz w:val="24"/>
          <w:szCs w:val="24"/>
        </w:rPr>
        <w:t xml:space="preserve"> together with the adversarial-validation quality gate that guards it before anything is written to disk.</w:t>
      </w:r>
    </w:p>
    <w:p w14:paraId="724BE367" w14:textId="77777777" w:rsidR="00A61427" w:rsidRPr="00B0430A" w:rsidRDefault="00000000" w:rsidP="001B3ACD">
      <w:pPr>
        <w:pStyle w:val="Heading1"/>
        <w:spacing w:line="360" w:lineRule="auto"/>
        <w:rPr>
          <w:rFonts w:cs="Times New Roman"/>
        </w:rPr>
      </w:pPr>
      <w:r>
        <w:rPr>
          <w:rFonts w:cs="Times New Roman"/>
        </w:rPr>
        <w:t>4.1  Data Preprocessing &amp; Cleaning</w:t>
      </w:r>
    </w:p>
    <w:p w14:paraId="19569D82" w14:textId="77777777" w:rsidR="00813C82" w:rsidRPr="00813C82" w:rsidRDefault="00813C82" w:rsidP="00813C82">
      <w:pPr>
        <w:spacing w:after="160" w:line="360" w:lineRule="auto"/>
        <w:jc w:val="both"/>
        <w:rPr>
          <w:rFonts w:eastAsia="Calibri"/>
          <w:sz w:val="24"/>
          <w:szCs w:val="24"/>
        </w:rPr>
      </w:pPr>
      <w:r>
        <w:rPr>
          <w:rFonts w:eastAsia="Calibri"/>
          <w:sz w:val="24"/>
          <w:szCs w:val="24"/>
        </w:rPr>
        <w:t>Since Section 3.1.1 (EDA stage) has already confirmed that there are no missing values, duplicate records, or poorly typed columns in train.csv and test.csv, there is no need for remedial cleaning. This means that there are no imputation or duplication issues. Therefore, the preprocess() function acts as an additional confirmation, guaranteeing that each column type is consistent and that the raw columns are prepared for feature engineering through a single entry point (src/data/preprocessing.py). This is important because the same preprocess() function is used offline for training and online for making predictions in the deployed Streamlit app via predict_single().</w:t>
      </w:r>
    </w:p>
    <w:p w14:paraId="2AE549FD" w14:textId="77777777" w:rsidR="00813C82" w:rsidRPr="00813C82" w:rsidRDefault="00813C82" w:rsidP="00813C82">
      <w:pPr>
        <w:spacing w:after="160" w:line="360" w:lineRule="auto"/>
        <w:jc w:val="both"/>
        <w:rPr>
          <w:rFonts w:eastAsia="Calibri"/>
          <w:sz w:val="24"/>
          <w:szCs w:val="24"/>
        </w:rPr>
      </w:pPr>
      <w:r>
        <w:rPr>
          <w:rFonts w:eastAsia="Calibri"/>
          <w:sz w:val="24"/>
          <w:szCs w:val="24"/>
        </w:rPr>
        <w:t>Categorical encoding is the only cleaning-related transformation performed at this stage. The features spectral_type and galaxy_population, which have four and two unique values, respectively, are transformed into new columns, spectral_type_enc and galaxy_population_enc. Although one-hot encoding seems appropriate for categorical values, ordinal encoding is used because the three models to be used in subsequent stages—LightGBM, XGBoost, and CatBoost—are decision tree ensembles that function by splitting a single number representing a category, with no confusion over the order of different categories.</w:t>
      </w:r>
    </w:p>
    <w:p w14:paraId="11C40C3A" w14:textId="530FAE7F" w:rsidR="00813C82" w:rsidRPr="00B0430A" w:rsidRDefault="00813C82" w:rsidP="001B3ACD">
      <w:pPr>
        <w:spacing w:after="160" w:line="360" w:lineRule="auto"/>
        <w:jc w:val="both"/>
        <w:rPr>
          <w:rFonts w:eastAsia="Calibri"/>
          <w:sz w:val="24"/>
          <w:szCs w:val="24"/>
        </w:rPr>
      </w:pPr>
      <w:r>
        <w:rPr>
          <w:rFonts w:eastAsia="Calibri"/>
          <w:sz w:val="24"/>
          <w:szCs w:val="24"/>
        </w:rPr>
        <w:t>No rows are lost during this step of the process; both train.csv and test.csv retain all of their original rows during the feature engineering stage. This is an intentional choice based on EDA analysis (Section 3.1.6). The analysis revealed that 9.1% of flagged redshift values are real QSOs with high redshifts and are not data errors. Thus, dropping such rows from the dataset would result in the loss of useful information rather than noise.</w:t>
      </w:r>
    </w:p>
    <w:p w14:paraId="200576D2" w14:textId="77777777" w:rsidR="00A61427" w:rsidRPr="00B0430A" w:rsidRDefault="00000000">
      <w:pPr>
        <w:pStyle w:val="Heading1"/>
        <w:spacing w:line="360" w:lineRule="auto"/>
        <w:rPr>
          <w:rFonts w:cs="Times New Roman"/>
        </w:rPr>
      </w:pPr>
      <w:r>
        <w:rPr>
          <w:rFonts w:cs="Times New Roman"/>
        </w:rPr>
        <w:lastRenderedPageBreak/>
        <w:t>4.2  Advanced Feature Engineering</w:t>
      </w:r>
    </w:p>
    <w:p w14:paraId="3AF584A2" w14:textId="29C0C90D" w:rsidR="00813C82" w:rsidRPr="00B0430A" w:rsidRDefault="00813C82">
      <w:pPr>
        <w:spacing w:after="160" w:line="360" w:lineRule="auto"/>
        <w:jc w:val="both"/>
        <w:rPr>
          <w:rFonts w:eastAsia="Calibri"/>
          <w:sz w:val="24"/>
          <w:szCs w:val="24"/>
        </w:rPr>
      </w:pPr>
      <w:r>
        <w:rPr>
          <w:rFonts w:eastAsia="Calibri"/>
          <w:sz w:val="24"/>
          <w:szCs w:val="24"/>
        </w:rPr>
        <w:t>In the pipeline, the build_features() stage (src/features/engineering.py) represents one of the most extensive transformation processes. For preprocessed data, this stage produces a table with 50 columns for the training data and 49 columns for the test data (one fewer because it lacks a class label). Each generated column can be traced back to patterns found in exploratory data analysis, rather than being randomly invented.</w:t>
      </w:r>
    </w:p>
    <w:tbl>
      <w:tblPr>
        <w:tblW w:w="5000" w:type="pct"/>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30"/>
      </w:tblGrid>
      <w:tr w:rsidR="00A61427" w:rsidRPr="00B0430A" w14:paraId="13AEF625" w14:textId="77777777">
        <w:tc>
          <w:tcPr>
            <w:tcW w:w="0" w:type="auto"/>
            <w:shd w:val="clear" w:color="auto" w:fill="EAF1F8"/>
            <w:tcMar>
              <w:top w:w="150" w:type="dxa"/>
              <w:left w:w="200" w:type="dxa"/>
              <w:bottom w:w="150" w:type="dxa"/>
              <w:right w:w="200" w:type="dxa"/>
            </w:tcMar>
          </w:tcPr>
          <w:p w14:paraId="3FCB8CB1" w14:textId="77777777" w:rsidR="00A61427" w:rsidRPr="00B0430A" w:rsidRDefault="00000000">
            <w:pPr>
              <w:spacing w:after="100" w:line="360" w:lineRule="auto"/>
            </w:pPr>
            <w:r>
              <w:rPr>
                <w:rFonts w:eastAsia="Calibri"/>
                <w:b/>
                <w:bCs/>
                <w:color w:val="1F4E79"/>
                <w:sz w:val="22"/>
                <w:szCs w:val="22"/>
              </w:rPr>
              <w:t>Table 2. Engineered Feature Categories</w:t>
            </w:r>
          </w:p>
          <w:p w14:paraId="7EE149FF" w14:textId="77777777" w:rsidR="00A61427" w:rsidRPr="00B0430A" w:rsidRDefault="00000000">
            <w:pPr>
              <w:pStyle w:val="ListParagraph"/>
              <w:numPr>
                <w:ilvl w:val="0"/>
                <w:numId w:val="1"/>
              </w:numPr>
              <w:spacing w:after="60" w:line="360" w:lineRule="auto"/>
            </w:pPr>
            <w:r>
              <w:rPr>
                <w:rFonts w:eastAsia="Calibri"/>
                <w:sz w:val="21"/>
                <w:szCs w:val="21"/>
              </w:rPr>
              <w:t>Categorical encodings (2) — spectral_type_enc, galaxy_population_enc</w:t>
            </w:r>
          </w:p>
          <w:p w14:paraId="23E0CAD4" w14:textId="77777777" w:rsidR="00A61427" w:rsidRPr="00B0430A" w:rsidRDefault="00000000">
            <w:pPr>
              <w:pStyle w:val="ListParagraph"/>
              <w:numPr>
                <w:ilvl w:val="0"/>
                <w:numId w:val="1"/>
              </w:numPr>
              <w:spacing w:after="60" w:line="360" w:lineRule="auto"/>
            </w:pPr>
            <w:r>
              <w:rPr>
                <w:rFonts w:eastAsia="Calibri"/>
                <w:sz w:val="21"/>
                <w:szCs w:val="21"/>
              </w:rPr>
              <w:t>Colour indices (11) — u_g, g_r, r_i, i_z, g_i, r_z, u_r, g_z, u_i, u_z, r_g</w:t>
            </w:r>
          </w:p>
          <w:p w14:paraId="01D1DEFE" w14:textId="77777777" w:rsidR="00A61427" w:rsidRPr="00B0430A" w:rsidRDefault="00000000">
            <w:pPr>
              <w:pStyle w:val="ListParagraph"/>
              <w:numPr>
                <w:ilvl w:val="0"/>
                <w:numId w:val="1"/>
              </w:numPr>
              <w:spacing w:after="60" w:line="360" w:lineRule="auto"/>
            </w:pPr>
            <w:r>
              <w:rPr>
                <w:rFonts w:eastAsia="Calibri"/>
                <w:sz w:val="21"/>
                <w:szCs w:val="21"/>
              </w:rPr>
              <w:t>Colour ratios (4) — g_div_z, r_div_i, u_div_r, g_div_r</w:t>
            </w:r>
          </w:p>
          <w:p w14:paraId="6B645DAF" w14:textId="77777777" w:rsidR="00A61427" w:rsidRPr="00B0430A" w:rsidRDefault="00000000">
            <w:pPr>
              <w:pStyle w:val="ListParagraph"/>
              <w:numPr>
                <w:ilvl w:val="0"/>
                <w:numId w:val="1"/>
              </w:numPr>
              <w:spacing w:after="60" w:line="360" w:lineRule="auto"/>
            </w:pPr>
            <w:r>
              <w:rPr>
                <w:rFonts w:eastAsia="Calibri"/>
                <w:sz w:val="21"/>
                <w:szCs w:val="21"/>
              </w:rPr>
              <w:t>Colour interactions (2) — gz_x_ri, gr_x_iz</w:t>
            </w:r>
          </w:p>
          <w:p w14:paraId="046AF140" w14:textId="77777777" w:rsidR="00A61427" w:rsidRPr="00B0430A" w:rsidRDefault="00000000">
            <w:pPr>
              <w:pStyle w:val="ListParagraph"/>
              <w:numPr>
                <w:ilvl w:val="0"/>
                <w:numId w:val="1"/>
              </w:numPr>
              <w:spacing w:after="60" w:line="360" w:lineRule="auto"/>
            </w:pPr>
            <w:r>
              <w:rPr>
                <w:rFonts w:eastAsia="Calibri"/>
                <w:sz w:val="21"/>
                <w:szCs w:val="21"/>
              </w:rPr>
              <w:t>Band-wise row statistics (10) — band_mean, band_std, band_min, band_max, band_range, band_sum, band_skew, band_median, band_iqr, band_cv</w:t>
            </w:r>
          </w:p>
          <w:p w14:paraId="15B5D33C" w14:textId="77777777" w:rsidR="00A61427" w:rsidRPr="00B0430A" w:rsidRDefault="00000000">
            <w:pPr>
              <w:pStyle w:val="ListParagraph"/>
              <w:numPr>
                <w:ilvl w:val="0"/>
                <w:numId w:val="1"/>
              </w:numPr>
              <w:spacing w:after="60" w:line="360" w:lineRule="auto"/>
            </w:pPr>
            <w:r>
              <w:rPr>
                <w:rFonts w:eastAsia="Calibri"/>
                <w:sz w:val="21"/>
                <w:szCs w:val="21"/>
              </w:rPr>
              <w:t>Redshift transforms (3) — redshift_log1p, redshift_sq, redshift_sqrt</w:t>
            </w:r>
          </w:p>
          <w:p w14:paraId="7B755400" w14:textId="77777777" w:rsidR="00A61427" w:rsidRPr="00B0430A" w:rsidRDefault="00000000">
            <w:pPr>
              <w:pStyle w:val="ListParagraph"/>
              <w:numPr>
                <w:ilvl w:val="0"/>
                <w:numId w:val="1"/>
              </w:numPr>
              <w:spacing w:after="60" w:line="360" w:lineRule="auto"/>
            </w:pPr>
            <w:r>
              <w:rPr>
                <w:rFonts w:eastAsia="Calibri"/>
                <w:sz w:val="21"/>
                <w:szCs w:val="21"/>
              </w:rPr>
              <w:t>Redshift threshold flags (4) — is_high_z, is_star_z, is_redshift_zero, is_very_high_z</w:t>
            </w:r>
          </w:p>
          <w:p w14:paraId="5F246E79" w14:textId="77777777" w:rsidR="00A61427" w:rsidRPr="00B0430A" w:rsidRDefault="00000000">
            <w:pPr>
              <w:pStyle w:val="ListParagraph"/>
              <w:numPr>
                <w:ilvl w:val="0"/>
                <w:numId w:val="1"/>
              </w:numPr>
              <w:spacing w:after="60" w:line="360" w:lineRule="auto"/>
            </w:pPr>
            <w:r>
              <w:rPr>
                <w:rFonts w:eastAsia="Calibri"/>
                <w:sz w:val="21"/>
                <w:szCs w:val="21"/>
              </w:rPr>
              <w:t>Redshift × band interactions (4) — redshift_x_gz, redshift_x_bandstd, redshift_x_bandmean, redshift_over_bandmean</w:t>
            </w:r>
          </w:p>
        </w:tc>
      </w:tr>
    </w:tbl>
    <w:p w14:paraId="3A25A948" w14:textId="77777777" w:rsidR="00A61427" w:rsidRPr="00B0430A" w:rsidRDefault="00A61427">
      <w:pPr>
        <w:spacing w:after="150" w:line="360" w:lineRule="auto"/>
      </w:pPr>
    </w:p>
    <w:p w14:paraId="51DBFFB4" w14:textId="77777777" w:rsidR="00A61427" w:rsidRPr="00B0430A" w:rsidRDefault="00000000">
      <w:pPr>
        <w:pStyle w:val="Heading1"/>
        <w:spacing w:line="360" w:lineRule="auto"/>
        <w:rPr>
          <w:rFonts w:cs="Times New Roman"/>
        </w:rPr>
      </w:pPr>
      <w:r>
        <w:rPr>
          <w:rFonts w:cs="Times New Roman"/>
        </w:rPr>
        <w:t>4.2.1  Colour-Based Features</w:t>
      </w:r>
    </w:p>
    <w:p w14:paraId="4A11C4DE" w14:textId="5574EF1D" w:rsidR="00813C82" w:rsidRPr="00B0430A" w:rsidRDefault="00813C82">
      <w:pPr>
        <w:spacing w:after="160" w:line="360" w:lineRule="auto"/>
        <w:jc w:val="both"/>
        <w:rPr>
          <w:rFonts w:eastAsia="Calibri"/>
          <w:sz w:val="24"/>
          <w:szCs w:val="24"/>
        </w:rPr>
      </w:pPr>
      <w:r>
        <w:rPr>
          <w:rFonts w:eastAsia="Calibri"/>
          <w:sz w:val="24"/>
          <w:szCs w:val="24"/>
        </w:rPr>
        <w:t>Section 3.1.9 established that the five photometric bands are closely related (r = 0.80–0.97). Therefore, they provide redundant data regarding an object's general brightness. Nevertheless, color indices (differences between band pairs, such as u-g and g-r) eliminate the common brightness factor and focus on the shape of the spectrum. While brightness is distance-dependent, color shape is not. Color ratios (g_div_z, r_div_i, u_div_r, and g_div_r) provide the same information in a multiplicative way. Meanwhile, interaction terms (gz_x_ri and g_r_x_iz) enable the model to use all color pair combinations. The correlation analysis presented in Section 4.2.6 proves that this approach is effective: g-div-z is the most target-related feature in the entire dataset.</w:t>
      </w:r>
    </w:p>
    <w:p w14:paraId="556195A5" w14:textId="77777777" w:rsidR="00A61427" w:rsidRPr="00B0430A" w:rsidRDefault="00000000">
      <w:pPr>
        <w:pStyle w:val="Heading1"/>
        <w:spacing w:line="360" w:lineRule="auto"/>
        <w:rPr>
          <w:rFonts w:cs="Times New Roman"/>
        </w:rPr>
      </w:pPr>
      <w:r>
        <w:rPr>
          <w:rFonts w:cs="Times New Roman"/>
        </w:rPr>
        <w:lastRenderedPageBreak/>
        <w:t>4.2.2  Band-Wise Statistical Features</w:t>
      </w:r>
    </w:p>
    <w:p w14:paraId="0515EAAF" w14:textId="6306B670" w:rsidR="001B3ACD" w:rsidRPr="00B0430A" w:rsidRDefault="001B3ACD">
      <w:pPr>
        <w:spacing w:after="160" w:line="360" w:lineRule="auto"/>
        <w:jc w:val="both"/>
        <w:rPr>
          <w:sz w:val="22"/>
          <w:szCs w:val="22"/>
        </w:rPr>
      </w:pPr>
      <w:r>
        <w:rPr>
          <w:rFonts w:eastAsia="Calibri"/>
          <w:sz w:val="24"/>
          <w:szCs w:val="24"/>
        </w:rPr>
        <w:t xml:space="preserve">This category considers the five photometric measurements of an object as a minor distribution of these measurements on their own, and it summarizes measurements in terms of </w:t>
      </w:r>
      <w:r>
        <w:rPr>
          <w:rFonts w:eastAsia="Calibri"/>
          <w:b/>
          <w:bCs/>
          <w:sz w:val="24"/>
          <w:szCs w:val="24"/>
        </w:rPr>
        <w:t xml:space="preserve">band_mean, band_std, band_min, band_max, band_range, band_sum, band_skew, band_median, band_iqr, </w:t>
      </w:r>
      <w:r>
        <w:rPr>
          <w:rFonts w:eastAsia="Calibri"/>
          <w:sz w:val="24"/>
          <w:szCs w:val="24"/>
        </w:rPr>
        <w:t>and</w:t>
      </w:r>
      <w:r>
        <w:rPr>
          <w:rFonts w:eastAsia="Calibri"/>
          <w:b/>
          <w:bCs/>
          <w:sz w:val="24"/>
          <w:szCs w:val="24"/>
        </w:rPr>
        <w:t xml:space="preserve"> band_cv</w:t>
      </w:r>
      <w:r>
        <w:rPr>
          <w:rFonts w:eastAsia="Calibri"/>
          <w:sz w:val="24"/>
          <w:szCs w:val="24"/>
        </w:rPr>
        <w:t xml:space="preserve">. The reasoning is that galaxies are spatially extended sources with various, mature populations of stars, and as such, they tend to produce more varied distributions of brightness compared to relatively monotone spectra of stars, or almost entirely blue spectra of quasars. </w:t>
      </w:r>
      <w:r>
        <w:rPr>
          <w:rFonts w:eastAsia="Calibri"/>
          <w:b/>
          <w:bCs/>
          <w:sz w:val="24"/>
          <w:szCs w:val="24"/>
        </w:rPr>
        <w:t>band_iqr</w:t>
      </w:r>
      <w:r>
        <w:rPr>
          <w:rFonts w:eastAsia="Calibri"/>
          <w:sz w:val="24"/>
          <w:szCs w:val="24"/>
        </w:rPr>
        <w:t xml:space="preserve"> and </w:t>
      </w:r>
      <w:r>
        <w:rPr>
          <w:rFonts w:eastAsia="Calibri"/>
          <w:b/>
          <w:bCs/>
          <w:sz w:val="24"/>
          <w:szCs w:val="24"/>
        </w:rPr>
        <w:t>band_cv</w:t>
      </w:r>
      <w:r>
        <w:rPr>
          <w:rFonts w:eastAsia="Calibri"/>
          <w:sz w:val="24"/>
          <w:szCs w:val="24"/>
        </w:rPr>
        <w:t xml:space="preserve"> are among the most important predictors of class value, as seen in Section 4.2.6, which means that the distribution of the brightness across bands provides about the same amount of information to identify the object as the measurements of the brightness themselves do.</w:t>
      </w:r>
    </w:p>
    <w:p w14:paraId="4E10CDFF" w14:textId="77777777" w:rsidR="00A61427" w:rsidRPr="00B0430A" w:rsidRDefault="00000000">
      <w:pPr>
        <w:pStyle w:val="Heading1"/>
        <w:spacing w:line="360" w:lineRule="auto"/>
        <w:rPr>
          <w:rFonts w:cs="Times New Roman"/>
        </w:rPr>
      </w:pPr>
      <w:r>
        <w:rPr>
          <w:rFonts w:cs="Times New Roman"/>
        </w:rPr>
        <w:t>4.2.3  Redshift-Derived Features</w:t>
      </w:r>
    </w:p>
    <w:p w14:paraId="3F9FC62F" w14:textId="059906B4" w:rsidR="00813C82" w:rsidRPr="00B0430A" w:rsidRDefault="00813C82">
      <w:pPr>
        <w:spacing w:after="160" w:line="360" w:lineRule="auto"/>
        <w:jc w:val="both"/>
        <w:rPr>
          <w:rFonts w:eastAsia="Calibri"/>
          <w:sz w:val="24"/>
          <w:szCs w:val="24"/>
        </w:rPr>
      </w:pPr>
      <w:r>
        <w:rPr>
          <w:rFonts w:eastAsia="Calibri"/>
          <w:sz w:val="24"/>
          <w:szCs w:val="24"/>
        </w:rPr>
        <w:t>Chapter 3 found that redshift was the most effective single raw class separator. However, it is heavily right-skewed, resulting in STAR being aggregated around 0 and QSOs extending far beyond 7. Three transformations (redshift_log1p, redshift_sq, and redshift_sqrt) provide the model with different scales to analyze the same information hidden in the original raw signal. Log1p compresses the long QSO tail to improve results with scale-sensitive splits. Sq stretches the same tail. Sqrt provides a less extreme view. Rather than letting the tree model determine the thresholds for STAR and QSO from Section 3.1.4, four binary flags (is_high_z, is_star_z, is_redshift_zero, and is_very_high_z) specify these thresholds as yes or no flags for the model. Furthermore, four interaction variables (redshift_x_gz, redshift_x_bandstd, redshift_x_bandmean, and redshift_over_bandmean) include characteristics of redshift and bands from Section 4.2.2 since Section 3.1.9 demonstrated that these two variables contain independent information with only moderate correlations (r ≈ 0.35–0.46).</w:t>
      </w:r>
    </w:p>
    <w:p w14:paraId="3656F571" w14:textId="77777777" w:rsidR="00813C82" w:rsidRPr="00B0430A" w:rsidRDefault="00813C82">
      <w:pPr>
        <w:rPr>
          <w:rFonts w:eastAsia="Calibri"/>
          <w:b/>
          <w:bCs/>
          <w:color w:val="1F4E79"/>
          <w:sz w:val="32"/>
          <w:szCs w:val="32"/>
        </w:rPr>
      </w:pPr>
      <w:r>
        <w:br w:type="page"/>
      </w:r>
    </w:p>
    <w:p w14:paraId="37595633" w14:textId="5AA2E5CE" w:rsidR="00A61427" w:rsidRPr="00B0430A" w:rsidRDefault="00000000">
      <w:pPr>
        <w:pStyle w:val="Heading1"/>
        <w:spacing w:line="360" w:lineRule="auto"/>
        <w:rPr>
          <w:rFonts w:cs="Times New Roman"/>
        </w:rPr>
      </w:pPr>
      <w:r>
        <w:rPr>
          <w:rFonts w:cs="Times New Roman"/>
        </w:rPr>
        <w:lastRenderedPageBreak/>
        <w:t>4.2.4  Feature Validation &amp; Statistical Summary</w:t>
      </w:r>
    </w:p>
    <w:p w14:paraId="385B9A43" w14:textId="71C8D033" w:rsidR="00813C82" w:rsidRPr="00B0430A" w:rsidRDefault="00813C82">
      <w:pPr>
        <w:spacing w:after="160" w:line="360" w:lineRule="auto"/>
        <w:jc w:val="both"/>
        <w:rPr>
          <w:rFonts w:eastAsia="Calibri"/>
          <w:sz w:val="24"/>
          <w:szCs w:val="24"/>
        </w:rPr>
      </w:pPr>
      <w:r>
        <w:rPr>
          <w:rFonts w:eastAsia="Calibri"/>
          <w:sz w:val="24"/>
          <w:szCs w:val="24"/>
        </w:rPr>
        <w:t>Before storing data persistently, the pipeline verifies that FEATURE_COLS is receiving all required columns and that none of the 48 model-related features have implicitly turned into null values due to engineering. Both tasks were completed without complications, ensuring that the build_features() function was performed without dropping or corrupting data. Table 3 provides statistics on a small sample of engineered features. As can be seen from band_sum being approximately equal to 102 and band_cv being equal to 0.06, a range of values must be considered at the design stage. This is because tree-based algorithms can be used here, as no additional normalization steps are required.</w:t>
      </w:r>
    </w:p>
    <w:tbl>
      <w:tblPr>
        <w:tblW w:w="5000" w:type="pct"/>
        <w:tblBorders>
          <w:top w:val="single" w:sz="4" w:space="0" w:color="1F4E79"/>
          <w:left w:val="single" w:sz="4" w:space="0" w:color="1F4E79"/>
          <w:bottom w:val="single" w:sz="4" w:space="0" w:color="1F4E79"/>
          <w:right w:val="single" w:sz="4" w:space="0" w:color="1F4E7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521"/>
        <w:gridCol w:w="1476"/>
        <w:gridCol w:w="1392"/>
        <w:gridCol w:w="1749"/>
        <w:gridCol w:w="1392"/>
      </w:tblGrid>
      <w:tr w:rsidR="00A61427" w:rsidRPr="00B0430A" w14:paraId="427D6373" w14:textId="77777777">
        <w:tc>
          <w:tcPr>
            <w:tcW w:w="0" w:type="auto"/>
            <w:shd w:val="clear" w:color="auto" w:fill="EAF1F8"/>
            <w:tcMar>
              <w:top w:w="80" w:type="dxa"/>
              <w:left w:w="120" w:type="dxa"/>
              <w:bottom w:w="80" w:type="dxa"/>
              <w:right w:w="120" w:type="dxa"/>
            </w:tcMar>
          </w:tcPr>
          <w:p w14:paraId="0E174884" w14:textId="77777777" w:rsidR="00A61427" w:rsidRPr="00B0430A" w:rsidRDefault="00000000">
            <w:pPr>
              <w:spacing w:line="360" w:lineRule="auto"/>
              <w:rPr>
                <w:sz w:val="24"/>
                <w:szCs w:val="24"/>
              </w:rPr>
            </w:pPr>
            <w:r>
              <w:rPr>
                <w:rFonts w:eastAsia="Calibri"/>
                <w:b/>
                <w:bCs/>
                <w:sz w:val="24"/>
                <w:szCs w:val="24"/>
              </w:rPr>
              <w:t>Feature</w:t>
            </w:r>
          </w:p>
        </w:tc>
        <w:tc>
          <w:tcPr>
            <w:tcW w:w="0" w:type="auto"/>
            <w:shd w:val="clear" w:color="auto" w:fill="EAF1F8"/>
            <w:tcMar>
              <w:top w:w="80" w:type="dxa"/>
              <w:left w:w="120" w:type="dxa"/>
              <w:bottom w:w="80" w:type="dxa"/>
              <w:right w:w="120" w:type="dxa"/>
            </w:tcMar>
          </w:tcPr>
          <w:p w14:paraId="2E45AA53" w14:textId="77777777" w:rsidR="00A61427" w:rsidRPr="00B0430A" w:rsidRDefault="00000000">
            <w:pPr>
              <w:spacing w:line="360" w:lineRule="auto"/>
              <w:rPr>
                <w:sz w:val="24"/>
                <w:szCs w:val="24"/>
              </w:rPr>
            </w:pPr>
            <w:r>
              <w:rPr>
                <w:rFonts w:eastAsia="Calibri"/>
                <w:b/>
                <w:bCs/>
                <w:sz w:val="24"/>
                <w:szCs w:val="24"/>
              </w:rPr>
              <w:t>Mean</w:t>
            </w:r>
          </w:p>
        </w:tc>
        <w:tc>
          <w:tcPr>
            <w:tcW w:w="0" w:type="auto"/>
            <w:shd w:val="clear" w:color="auto" w:fill="EAF1F8"/>
            <w:tcMar>
              <w:top w:w="80" w:type="dxa"/>
              <w:left w:w="120" w:type="dxa"/>
              <w:bottom w:w="80" w:type="dxa"/>
              <w:right w:w="120" w:type="dxa"/>
            </w:tcMar>
          </w:tcPr>
          <w:p w14:paraId="41A3F8BC" w14:textId="77777777" w:rsidR="00A61427" w:rsidRPr="00B0430A" w:rsidRDefault="00000000">
            <w:pPr>
              <w:spacing w:line="360" w:lineRule="auto"/>
              <w:rPr>
                <w:sz w:val="24"/>
                <w:szCs w:val="24"/>
              </w:rPr>
            </w:pPr>
            <w:r>
              <w:rPr>
                <w:rFonts w:eastAsia="Calibri"/>
                <w:b/>
                <w:bCs/>
                <w:sz w:val="24"/>
                <w:szCs w:val="24"/>
              </w:rPr>
              <w:t>Std</w:t>
            </w:r>
          </w:p>
        </w:tc>
        <w:tc>
          <w:tcPr>
            <w:tcW w:w="0" w:type="auto"/>
            <w:shd w:val="clear" w:color="auto" w:fill="EAF1F8"/>
            <w:tcMar>
              <w:top w:w="80" w:type="dxa"/>
              <w:left w:w="120" w:type="dxa"/>
              <w:bottom w:w="80" w:type="dxa"/>
              <w:right w:w="120" w:type="dxa"/>
            </w:tcMar>
          </w:tcPr>
          <w:p w14:paraId="4A8A222F" w14:textId="77777777" w:rsidR="00A61427" w:rsidRPr="00B0430A" w:rsidRDefault="00000000">
            <w:pPr>
              <w:spacing w:line="360" w:lineRule="auto"/>
              <w:rPr>
                <w:sz w:val="24"/>
                <w:szCs w:val="24"/>
              </w:rPr>
            </w:pPr>
            <w:r>
              <w:rPr>
                <w:rFonts w:eastAsia="Calibri"/>
                <w:b/>
                <w:bCs/>
                <w:sz w:val="24"/>
                <w:szCs w:val="24"/>
              </w:rPr>
              <w:t>Min</w:t>
            </w:r>
          </w:p>
        </w:tc>
        <w:tc>
          <w:tcPr>
            <w:tcW w:w="0" w:type="auto"/>
            <w:shd w:val="clear" w:color="auto" w:fill="EAF1F8"/>
            <w:tcMar>
              <w:top w:w="80" w:type="dxa"/>
              <w:left w:w="120" w:type="dxa"/>
              <w:bottom w:w="80" w:type="dxa"/>
              <w:right w:w="120" w:type="dxa"/>
            </w:tcMar>
          </w:tcPr>
          <w:p w14:paraId="304E2F68" w14:textId="77777777" w:rsidR="00A61427" w:rsidRPr="00B0430A" w:rsidRDefault="00000000">
            <w:pPr>
              <w:spacing w:line="360" w:lineRule="auto"/>
              <w:rPr>
                <w:sz w:val="24"/>
                <w:szCs w:val="24"/>
              </w:rPr>
            </w:pPr>
            <w:r>
              <w:rPr>
                <w:rFonts w:eastAsia="Calibri"/>
                <w:b/>
                <w:bCs/>
                <w:sz w:val="24"/>
                <w:szCs w:val="24"/>
              </w:rPr>
              <w:t>Max</w:t>
            </w:r>
          </w:p>
        </w:tc>
      </w:tr>
      <w:tr w:rsidR="00A61427" w:rsidRPr="00B0430A" w14:paraId="331B9964" w14:textId="77777777">
        <w:tc>
          <w:tcPr>
            <w:tcW w:w="0" w:type="auto"/>
            <w:shd w:val="clear" w:color="auto" w:fill="FFFFFF"/>
            <w:tcMar>
              <w:top w:w="80" w:type="dxa"/>
              <w:left w:w="120" w:type="dxa"/>
              <w:bottom w:w="80" w:type="dxa"/>
              <w:right w:w="120" w:type="dxa"/>
            </w:tcMar>
          </w:tcPr>
          <w:p w14:paraId="5F5D153B" w14:textId="77777777" w:rsidR="00A61427" w:rsidRPr="00B0430A" w:rsidRDefault="00000000">
            <w:pPr>
              <w:spacing w:line="360" w:lineRule="auto"/>
              <w:rPr>
                <w:sz w:val="24"/>
                <w:szCs w:val="24"/>
              </w:rPr>
            </w:pPr>
            <w:r>
              <w:rPr>
                <w:rFonts w:eastAsia="Calibri"/>
                <w:sz w:val="24"/>
                <w:szCs w:val="24"/>
              </w:rPr>
              <w:t>u_g</w:t>
            </w:r>
          </w:p>
        </w:tc>
        <w:tc>
          <w:tcPr>
            <w:tcW w:w="0" w:type="auto"/>
            <w:shd w:val="clear" w:color="auto" w:fill="FFFFFF"/>
            <w:tcMar>
              <w:top w:w="80" w:type="dxa"/>
              <w:left w:w="120" w:type="dxa"/>
              <w:bottom w:w="80" w:type="dxa"/>
              <w:right w:w="120" w:type="dxa"/>
            </w:tcMar>
          </w:tcPr>
          <w:p w14:paraId="11046C33" w14:textId="77777777" w:rsidR="00A61427" w:rsidRPr="00B0430A" w:rsidRDefault="00000000">
            <w:pPr>
              <w:spacing w:line="360" w:lineRule="auto"/>
              <w:rPr>
                <w:sz w:val="24"/>
                <w:szCs w:val="24"/>
              </w:rPr>
            </w:pPr>
            <w:r>
              <w:rPr>
                <w:rFonts w:eastAsia="Calibri"/>
                <w:sz w:val="24"/>
                <w:szCs w:val="24"/>
              </w:rPr>
              <w:t>1.435</w:t>
            </w:r>
          </w:p>
        </w:tc>
        <w:tc>
          <w:tcPr>
            <w:tcW w:w="0" w:type="auto"/>
            <w:shd w:val="clear" w:color="auto" w:fill="FFFFFF"/>
            <w:tcMar>
              <w:top w:w="80" w:type="dxa"/>
              <w:left w:w="120" w:type="dxa"/>
              <w:bottom w:w="80" w:type="dxa"/>
              <w:right w:w="120" w:type="dxa"/>
            </w:tcMar>
          </w:tcPr>
          <w:p w14:paraId="71B7AC5A" w14:textId="77777777" w:rsidR="00A61427" w:rsidRPr="00B0430A" w:rsidRDefault="00000000">
            <w:pPr>
              <w:spacing w:line="360" w:lineRule="auto"/>
              <w:rPr>
                <w:sz w:val="24"/>
                <w:szCs w:val="24"/>
              </w:rPr>
            </w:pPr>
            <w:r>
              <w:rPr>
                <w:rFonts w:eastAsia="Calibri"/>
                <w:sz w:val="24"/>
                <w:szCs w:val="24"/>
              </w:rPr>
              <w:t>1.142</w:t>
            </w:r>
          </w:p>
        </w:tc>
        <w:tc>
          <w:tcPr>
            <w:tcW w:w="0" w:type="auto"/>
            <w:shd w:val="clear" w:color="auto" w:fill="FFFFFF"/>
            <w:tcMar>
              <w:top w:w="80" w:type="dxa"/>
              <w:left w:w="120" w:type="dxa"/>
              <w:bottom w:w="80" w:type="dxa"/>
              <w:right w:w="120" w:type="dxa"/>
            </w:tcMar>
          </w:tcPr>
          <w:p w14:paraId="2E5BF201" w14:textId="77777777" w:rsidR="00A61427" w:rsidRPr="00B0430A" w:rsidRDefault="00000000">
            <w:pPr>
              <w:spacing w:line="360" w:lineRule="auto"/>
              <w:rPr>
                <w:sz w:val="24"/>
                <w:szCs w:val="24"/>
              </w:rPr>
            </w:pPr>
            <w:r>
              <w:rPr>
                <w:rFonts w:eastAsia="Calibri"/>
                <w:sz w:val="24"/>
                <w:szCs w:val="24"/>
              </w:rPr>
              <w:t>-23.156</w:t>
            </w:r>
          </w:p>
        </w:tc>
        <w:tc>
          <w:tcPr>
            <w:tcW w:w="0" w:type="auto"/>
            <w:shd w:val="clear" w:color="auto" w:fill="FFFFFF"/>
            <w:tcMar>
              <w:top w:w="80" w:type="dxa"/>
              <w:left w:w="120" w:type="dxa"/>
              <w:bottom w:w="80" w:type="dxa"/>
              <w:right w:w="120" w:type="dxa"/>
            </w:tcMar>
          </w:tcPr>
          <w:p w14:paraId="185FED34" w14:textId="77777777" w:rsidR="00A61427" w:rsidRPr="00B0430A" w:rsidRDefault="00000000">
            <w:pPr>
              <w:spacing w:line="360" w:lineRule="auto"/>
              <w:rPr>
                <w:sz w:val="24"/>
                <w:szCs w:val="24"/>
              </w:rPr>
            </w:pPr>
            <w:r>
              <w:rPr>
                <w:rFonts w:eastAsia="Calibri"/>
                <w:sz w:val="24"/>
                <w:szCs w:val="24"/>
              </w:rPr>
              <w:t>7.523</w:t>
            </w:r>
          </w:p>
        </w:tc>
      </w:tr>
      <w:tr w:rsidR="00A61427" w:rsidRPr="00B0430A" w14:paraId="1B877499" w14:textId="77777777">
        <w:tc>
          <w:tcPr>
            <w:tcW w:w="0" w:type="auto"/>
            <w:shd w:val="clear" w:color="auto" w:fill="FFFFFF"/>
            <w:tcMar>
              <w:top w:w="80" w:type="dxa"/>
              <w:left w:w="120" w:type="dxa"/>
              <w:bottom w:w="80" w:type="dxa"/>
              <w:right w:w="120" w:type="dxa"/>
            </w:tcMar>
          </w:tcPr>
          <w:p w14:paraId="44D85F54" w14:textId="77777777" w:rsidR="00A61427" w:rsidRPr="00B0430A" w:rsidRDefault="00000000">
            <w:pPr>
              <w:spacing w:line="360" w:lineRule="auto"/>
              <w:rPr>
                <w:sz w:val="24"/>
                <w:szCs w:val="24"/>
              </w:rPr>
            </w:pPr>
            <w:r>
              <w:rPr>
                <w:rFonts w:eastAsia="Calibri"/>
                <w:sz w:val="24"/>
                <w:szCs w:val="24"/>
              </w:rPr>
              <w:t>g_i</w:t>
            </w:r>
          </w:p>
        </w:tc>
        <w:tc>
          <w:tcPr>
            <w:tcW w:w="0" w:type="auto"/>
            <w:shd w:val="clear" w:color="auto" w:fill="FFFFFF"/>
            <w:tcMar>
              <w:top w:w="80" w:type="dxa"/>
              <w:left w:w="120" w:type="dxa"/>
              <w:bottom w:w="80" w:type="dxa"/>
              <w:right w:w="120" w:type="dxa"/>
            </w:tcMar>
          </w:tcPr>
          <w:p w14:paraId="3BCDF6BA" w14:textId="77777777" w:rsidR="00A61427" w:rsidRPr="00B0430A" w:rsidRDefault="00000000">
            <w:pPr>
              <w:spacing w:line="360" w:lineRule="auto"/>
              <w:rPr>
                <w:sz w:val="24"/>
                <w:szCs w:val="24"/>
              </w:rPr>
            </w:pPr>
            <w:r>
              <w:rPr>
                <w:rFonts w:eastAsia="Calibri"/>
                <w:sz w:val="24"/>
                <w:szCs w:val="24"/>
              </w:rPr>
              <w:t>1.628</w:t>
            </w:r>
          </w:p>
        </w:tc>
        <w:tc>
          <w:tcPr>
            <w:tcW w:w="0" w:type="auto"/>
            <w:shd w:val="clear" w:color="auto" w:fill="FFFFFF"/>
            <w:tcMar>
              <w:top w:w="80" w:type="dxa"/>
              <w:left w:w="120" w:type="dxa"/>
              <w:bottom w:w="80" w:type="dxa"/>
              <w:right w:w="120" w:type="dxa"/>
            </w:tcMar>
          </w:tcPr>
          <w:p w14:paraId="677F15E9" w14:textId="77777777" w:rsidR="00A61427" w:rsidRPr="00B0430A" w:rsidRDefault="00000000">
            <w:pPr>
              <w:spacing w:line="360" w:lineRule="auto"/>
              <w:rPr>
                <w:sz w:val="24"/>
                <w:szCs w:val="24"/>
              </w:rPr>
            </w:pPr>
            <w:r>
              <w:rPr>
                <w:rFonts w:eastAsia="Calibri"/>
                <w:sz w:val="24"/>
                <w:szCs w:val="24"/>
              </w:rPr>
              <w:t>1.074</w:t>
            </w:r>
          </w:p>
        </w:tc>
        <w:tc>
          <w:tcPr>
            <w:tcW w:w="0" w:type="auto"/>
            <w:shd w:val="clear" w:color="auto" w:fill="FFFFFF"/>
            <w:tcMar>
              <w:top w:w="80" w:type="dxa"/>
              <w:left w:w="120" w:type="dxa"/>
              <w:bottom w:w="80" w:type="dxa"/>
              <w:right w:w="120" w:type="dxa"/>
            </w:tcMar>
          </w:tcPr>
          <w:p w14:paraId="11786B68" w14:textId="77777777" w:rsidR="00A61427" w:rsidRPr="00B0430A" w:rsidRDefault="00000000">
            <w:pPr>
              <w:spacing w:line="360" w:lineRule="auto"/>
              <w:rPr>
                <w:sz w:val="24"/>
                <w:szCs w:val="24"/>
              </w:rPr>
            </w:pPr>
            <w:r>
              <w:rPr>
                <w:rFonts w:eastAsia="Calibri"/>
                <w:sz w:val="24"/>
                <w:szCs w:val="24"/>
              </w:rPr>
              <w:t>-10.808</w:t>
            </w:r>
          </w:p>
        </w:tc>
        <w:tc>
          <w:tcPr>
            <w:tcW w:w="0" w:type="auto"/>
            <w:shd w:val="clear" w:color="auto" w:fill="FFFFFF"/>
            <w:tcMar>
              <w:top w:w="80" w:type="dxa"/>
              <w:left w:w="120" w:type="dxa"/>
              <w:bottom w:w="80" w:type="dxa"/>
              <w:right w:w="120" w:type="dxa"/>
            </w:tcMar>
          </w:tcPr>
          <w:p w14:paraId="53BD2D80" w14:textId="77777777" w:rsidR="00A61427" w:rsidRPr="00B0430A" w:rsidRDefault="00000000">
            <w:pPr>
              <w:spacing w:line="360" w:lineRule="auto"/>
              <w:rPr>
                <w:sz w:val="24"/>
                <w:szCs w:val="24"/>
              </w:rPr>
            </w:pPr>
            <w:r>
              <w:rPr>
                <w:rFonts w:eastAsia="Calibri"/>
                <w:sz w:val="24"/>
                <w:szCs w:val="24"/>
              </w:rPr>
              <w:t>9.285</w:t>
            </w:r>
          </w:p>
        </w:tc>
      </w:tr>
      <w:tr w:rsidR="00A61427" w:rsidRPr="00B0430A" w14:paraId="3F708B54" w14:textId="77777777">
        <w:tc>
          <w:tcPr>
            <w:tcW w:w="0" w:type="auto"/>
            <w:shd w:val="clear" w:color="auto" w:fill="FFFFFF"/>
            <w:tcMar>
              <w:top w:w="80" w:type="dxa"/>
              <w:left w:w="120" w:type="dxa"/>
              <w:bottom w:w="80" w:type="dxa"/>
              <w:right w:w="120" w:type="dxa"/>
            </w:tcMar>
          </w:tcPr>
          <w:p w14:paraId="3690D70B" w14:textId="77777777" w:rsidR="00A61427" w:rsidRPr="00B0430A" w:rsidRDefault="00000000">
            <w:pPr>
              <w:spacing w:line="360" w:lineRule="auto"/>
              <w:rPr>
                <w:sz w:val="24"/>
                <w:szCs w:val="24"/>
              </w:rPr>
            </w:pPr>
            <w:r>
              <w:rPr>
                <w:rFonts w:eastAsia="Calibri"/>
                <w:sz w:val="24"/>
                <w:szCs w:val="24"/>
              </w:rPr>
              <w:t>band_std</w:t>
            </w:r>
          </w:p>
        </w:tc>
        <w:tc>
          <w:tcPr>
            <w:tcW w:w="0" w:type="auto"/>
            <w:shd w:val="clear" w:color="auto" w:fill="FFFFFF"/>
            <w:tcMar>
              <w:top w:w="80" w:type="dxa"/>
              <w:left w:w="120" w:type="dxa"/>
              <w:bottom w:w="80" w:type="dxa"/>
              <w:right w:w="120" w:type="dxa"/>
            </w:tcMar>
          </w:tcPr>
          <w:p w14:paraId="6D968315" w14:textId="77777777" w:rsidR="00A61427" w:rsidRPr="00B0430A" w:rsidRDefault="00000000">
            <w:pPr>
              <w:spacing w:line="360" w:lineRule="auto"/>
              <w:rPr>
                <w:sz w:val="24"/>
                <w:szCs w:val="24"/>
              </w:rPr>
            </w:pPr>
            <w:r>
              <w:rPr>
                <w:rFonts w:eastAsia="Calibri"/>
                <w:sz w:val="24"/>
                <w:szCs w:val="24"/>
              </w:rPr>
              <w:t>1.281</w:t>
            </w:r>
          </w:p>
        </w:tc>
        <w:tc>
          <w:tcPr>
            <w:tcW w:w="0" w:type="auto"/>
            <w:shd w:val="clear" w:color="auto" w:fill="FFFFFF"/>
            <w:tcMar>
              <w:top w:w="80" w:type="dxa"/>
              <w:left w:w="120" w:type="dxa"/>
              <w:bottom w:w="80" w:type="dxa"/>
              <w:right w:w="120" w:type="dxa"/>
            </w:tcMar>
          </w:tcPr>
          <w:p w14:paraId="422F9E69" w14:textId="77777777" w:rsidR="00A61427" w:rsidRPr="00B0430A" w:rsidRDefault="00000000">
            <w:pPr>
              <w:spacing w:line="360" w:lineRule="auto"/>
              <w:rPr>
                <w:sz w:val="24"/>
                <w:szCs w:val="24"/>
              </w:rPr>
            </w:pPr>
            <w:r>
              <w:rPr>
                <w:rFonts w:eastAsia="Calibri"/>
                <w:sz w:val="24"/>
                <w:szCs w:val="24"/>
              </w:rPr>
              <w:t>0.688</w:t>
            </w:r>
          </w:p>
        </w:tc>
        <w:tc>
          <w:tcPr>
            <w:tcW w:w="0" w:type="auto"/>
            <w:shd w:val="clear" w:color="auto" w:fill="FFFFFF"/>
            <w:tcMar>
              <w:top w:w="80" w:type="dxa"/>
              <w:left w:w="120" w:type="dxa"/>
              <w:bottom w:w="80" w:type="dxa"/>
              <w:right w:w="120" w:type="dxa"/>
            </w:tcMar>
          </w:tcPr>
          <w:p w14:paraId="37DCFDA2" w14:textId="77777777" w:rsidR="00A61427" w:rsidRPr="00B0430A" w:rsidRDefault="00000000">
            <w:pPr>
              <w:spacing w:line="360" w:lineRule="auto"/>
              <w:rPr>
                <w:sz w:val="24"/>
                <w:szCs w:val="24"/>
              </w:rPr>
            </w:pPr>
            <w:r>
              <w:rPr>
                <w:rFonts w:eastAsia="Calibri"/>
                <w:sz w:val="24"/>
                <w:szCs w:val="24"/>
              </w:rPr>
              <w:t>0.014</w:t>
            </w:r>
          </w:p>
        </w:tc>
        <w:tc>
          <w:tcPr>
            <w:tcW w:w="0" w:type="auto"/>
            <w:shd w:val="clear" w:color="auto" w:fill="FFFFFF"/>
            <w:tcMar>
              <w:top w:w="80" w:type="dxa"/>
              <w:left w:w="120" w:type="dxa"/>
              <w:bottom w:w="80" w:type="dxa"/>
              <w:right w:w="120" w:type="dxa"/>
            </w:tcMar>
          </w:tcPr>
          <w:p w14:paraId="33FB0160" w14:textId="77777777" w:rsidR="00A61427" w:rsidRPr="00B0430A" w:rsidRDefault="00000000">
            <w:pPr>
              <w:spacing w:line="360" w:lineRule="auto"/>
              <w:rPr>
                <w:sz w:val="24"/>
                <w:szCs w:val="24"/>
              </w:rPr>
            </w:pPr>
            <w:r>
              <w:rPr>
                <w:rFonts w:eastAsia="Calibri"/>
                <w:sz w:val="24"/>
                <w:szCs w:val="24"/>
              </w:rPr>
              <w:t>8.583</w:t>
            </w:r>
          </w:p>
        </w:tc>
      </w:tr>
      <w:tr w:rsidR="00A61427" w:rsidRPr="00B0430A" w14:paraId="3B399D9D" w14:textId="77777777">
        <w:tc>
          <w:tcPr>
            <w:tcW w:w="0" w:type="auto"/>
            <w:shd w:val="clear" w:color="auto" w:fill="FFFFFF"/>
            <w:tcMar>
              <w:top w:w="80" w:type="dxa"/>
              <w:left w:w="120" w:type="dxa"/>
              <w:bottom w:w="80" w:type="dxa"/>
              <w:right w:w="120" w:type="dxa"/>
            </w:tcMar>
          </w:tcPr>
          <w:p w14:paraId="5B9DEBFB" w14:textId="77777777" w:rsidR="00A61427" w:rsidRPr="00B0430A" w:rsidRDefault="00000000">
            <w:pPr>
              <w:spacing w:line="360" w:lineRule="auto"/>
              <w:rPr>
                <w:sz w:val="24"/>
                <w:szCs w:val="24"/>
              </w:rPr>
            </w:pPr>
            <w:r>
              <w:rPr>
                <w:rFonts w:eastAsia="Calibri"/>
                <w:sz w:val="24"/>
                <w:szCs w:val="24"/>
              </w:rPr>
              <w:t>band_iqr</w:t>
            </w:r>
          </w:p>
        </w:tc>
        <w:tc>
          <w:tcPr>
            <w:tcW w:w="0" w:type="auto"/>
            <w:shd w:val="clear" w:color="auto" w:fill="FFFFFF"/>
            <w:tcMar>
              <w:top w:w="80" w:type="dxa"/>
              <w:left w:w="120" w:type="dxa"/>
              <w:bottom w:w="80" w:type="dxa"/>
              <w:right w:w="120" w:type="dxa"/>
            </w:tcMar>
          </w:tcPr>
          <w:p w14:paraId="5472ED8D" w14:textId="77777777" w:rsidR="00A61427" w:rsidRPr="00B0430A" w:rsidRDefault="00000000">
            <w:pPr>
              <w:spacing w:line="360" w:lineRule="auto"/>
              <w:rPr>
                <w:sz w:val="24"/>
                <w:szCs w:val="24"/>
              </w:rPr>
            </w:pPr>
            <w:r>
              <w:rPr>
                <w:rFonts w:eastAsia="Calibri"/>
                <w:sz w:val="24"/>
                <w:szCs w:val="24"/>
              </w:rPr>
              <w:t>1.620</w:t>
            </w:r>
          </w:p>
        </w:tc>
        <w:tc>
          <w:tcPr>
            <w:tcW w:w="0" w:type="auto"/>
            <w:shd w:val="clear" w:color="auto" w:fill="FFFFFF"/>
            <w:tcMar>
              <w:top w:w="80" w:type="dxa"/>
              <w:left w:w="120" w:type="dxa"/>
              <w:bottom w:w="80" w:type="dxa"/>
              <w:right w:w="120" w:type="dxa"/>
            </w:tcMar>
          </w:tcPr>
          <w:p w14:paraId="58100D3E" w14:textId="77777777" w:rsidR="00A61427" w:rsidRPr="00B0430A" w:rsidRDefault="00000000">
            <w:pPr>
              <w:spacing w:line="360" w:lineRule="auto"/>
              <w:rPr>
                <w:sz w:val="24"/>
                <w:szCs w:val="24"/>
              </w:rPr>
            </w:pPr>
            <w:r>
              <w:rPr>
                <w:rFonts w:eastAsia="Calibri"/>
                <w:sz w:val="24"/>
                <w:szCs w:val="24"/>
              </w:rPr>
              <w:t>1.024</w:t>
            </w:r>
          </w:p>
        </w:tc>
        <w:tc>
          <w:tcPr>
            <w:tcW w:w="0" w:type="auto"/>
            <w:shd w:val="clear" w:color="auto" w:fill="FFFFFF"/>
            <w:tcMar>
              <w:top w:w="80" w:type="dxa"/>
              <w:left w:w="120" w:type="dxa"/>
              <w:bottom w:w="80" w:type="dxa"/>
              <w:right w:w="120" w:type="dxa"/>
            </w:tcMar>
          </w:tcPr>
          <w:p w14:paraId="7AD8E740" w14:textId="77777777" w:rsidR="00A61427" w:rsidRPr="00B0430A" w:rsidRDefault="00000000">
            <w:pPr>
              <w:spacing w:line="360" w:lineRule="auto"/>
              <w:rPr>
                <w:sz w:val="24"/>
                <w:szCs w:val="24"/>
              </w:rPr>
            </w:pPr>
            <w:r>
              <w:rPr>
                <w:rFonts w:eastAsia="Calibri"/>
                <w:sz w:val="24"/>
                <w:szCs w:val="24"/>
              </w:rPr>
              <w:t>0.0003</w:t>
            </w:r>
          </w:p>
        </w:tc>
        <w:tc>
          <w:tcPr>
            <w:tcW w:w="0" w:type="auto"/>
            <w:shd w:val="clear" w:color="auto" w:fill="FFFFFF"/>
            <w:tcMar>
              <w:top w:w="80" w:type="dxa"/>
              <w:left w:w="120" w:type="dxa"/>
              <w:bottom w:w="80" w:type="dxa"/>
              <w:right w:w="120" w:type="dxa"/>
            </w:tcMar>
          </w:tcPr>
          <w:p w14:paraId="6E2C7962" w14:textId="77777777" w:rsidR="00A61427" w:rsidRPr="00B0430A" w:rsidRDefault="00000000">
            <w:pPr>
              <w:spacing w:line="360" w:lineRule="auto"/>
              <w:rPr>
                <w:sz w:val="24"/>
                <w:szCs w:val="24"/>
              </w:rPr>
            </w:pPr>
            <w:r>
              <w:rPr>
                <w:rFonts w:eastAsia="Calibri"/>
                <w:sz w:val="24"/>
                <w:szCs w:val="24"/>
              </w:rPr>
              <w:t>9.332</w:t>
            </w:r>
          </w:p>
        </w:tc>
      </w:tr>
      <w:tr w:rsidR="00A61427" w:rsidRPr="00B0430A" w14:paraId="31FFB471" w14:textId="77777777">
        <w:tc>
          <w:tcPr>
            <w:tcW w:w="0" w:type="auto"/>
            <w:shd w:val="clear" w:color="auto" w:fill="FFFFFF"/>
            <w:tcMar>
              <w:top w:w="80" w:type="dxa"/>
              <w:left w:w="120" w:type="dxa"/>
              <w:bottom w:w="80" w:type="dxa"/>
              <w:right w:w="120" w:type="dxa"/>
            </w:tcMar>
          </w:tcPr>
          <w:p w14:paraId="2C605100" w14:textId="77777777" w:rsidR="00A61427" w:rsidRPr="00B0430A" w:rsidRDefault="00000000">
            <w:pPr>
              <w:spacing w:line="360" w:lineRule="auto"/>
              <w:rPr>
                <w:sz w:val="24"/>
                <w:szCs w:val="24"/>
              </w:rPr>
            </w:pPr>
            <w:r>
              <w:rPr>
                <w:rFonts w:eastAsia="Calibri"/>
                <w:sz w:val="24"/>
                <w:szCs w:val="24"/>
              </w:rPr>
              <w:t>redshift_log1p</w:t>
            </w:r>
          </w:p>
        </w:tc>
        <w:tc>
          <w:tcPr>
            <w:tcW w:w="0" w:type="auto"/>
            <w:shd w:val="clear" w:color="auto" w:fill="FFFFFF"/>
            <w:tcMar>
              <w:top w:w="80" w:type="dxa"/>
              <w:left w:w="120" w:type="dxa"/>
              <w:bottom w:w="80" w:type="dxa"/>
              <w:right w:w="120" w:type="dxa"/>
            </w:tcMar>
          </w:tcPr>
          <w:p w14:paraId="061032FD" w14:textId="77777777" w:rsidR="00A61427" w:rsidRPr="00B0430A" w:rsidRDefault="00000000">
            <w:pPr>
              <w:spacing w:line="360" w:lineRule="auto"/>
              <w:rPr>
                <w:sz w:val="24"/>
                <w:szCs w:val="24"/>
              </w:rPr>
            </w:pPr>
            <w:r>
              <w:rPr>
                <w:rFonts w:eastAsia="Calibri"/>
                <w:sz w:val="24"/>
                <w:szCs w:val="24"/>
              </w:rPr>
              <w:t>0.465</w:t>
            </w:r>
          </w:p>
        </w:tc>
        <w:tc>
          <w:tcPr>
            <w:tcW w:w="0" w:type="auto"/>
            <w:shd w:val="clear" w:color="auto" w:fill="FFFFFF"/>
            <w:tcMar>
              <w:top w:w="80" w:type="dxa"/>
              <w:left w:w="120" w:type="dxa"/>
              <w:bottom w:w="80" w:type="dxa"/>
              <w:right w:w="120" w:type="dxa"/>
            </w:tcMar>
          </w:tcPr>
          <w:p w14:paraId="3680BA0D" w14:textId="77777777" w:rsidR="00A61427" w:rsidRPr="00B0430A" w:rsidRDefault="00000000">
            <w:pPr>
              <w:spacing w:line="360" w:lineRule="auto"/>
              <w:rPr>
                <w:sz w:val="24"/>
                <w:szCs w:val="24"/>
              </w:rPr>
            </w:pPr>
            <w:r>
              <w:rPr>
                <w:rFonts w:eastAsia="Calibri"/>
                <w:sz w:val="24"/>
                <w:szCs w:val="24"/>
              </w:rPr>
              <w:t>0.374</w:t>
            </w:r>
          </w:p>
        </w:tc>
        <w:tc>
          <w:tcPr>
            <w:tcW w:w="0" w:type="auto"/>
            <w:shd w:val="clear" w:color="auto" w:fill="FFFFFF"/>
            <w:tcMar>
              <w:top w:w="80" w:type="dxa"/>
              <w:left w:w="120" w:type="dxa"/>
              <w:bottom w:w="80" w:type="dxa"/>
              <w:right w:w="120" w:type="dxa"/>
            </w:tcMar>
          </w:tcPr>
          <w:p w14:paraId="036E49A9" w14:textId="77777777" w:rsidR="00A61427" w:rsidRPr="00B0430A" w:rsidRDefault="00000000">
            <w:pPr>
              <w:spacing w:line="360" w:lineRule="auto"/>
              <w:rPr>
                <w:sz w:val="24"/>
                <w:szCs w:val="24"/>
              </w:rPr>
            </w:pPr>
            <w:r>
              <w:rPr>
                <w:rFonts w:eastAsia="Calibri"/>
                <w:sz w:val="24"/>
                <w:szCs w:val="24"/>
              </w:rPr>
              <w:t>0.000</w:t>
            </w:r>
          </w:p>
        </w:tc>
        <w:tc>
          <w:tcPr>
            <w:tcW w:w="0" w:type="auto"/>
            <w:shd w:val="clear" w:color="auto" w:fill="FFFFFF"/>
            <w:tcMar>
              <w:top w:w="80" w:type="dxa"/>
              <w:left w:w="120" w:type="dxa"/>
              <w:bottom w:w="80" w:type="dxa"/>
              <w:right w:w="120" w:type="dxa"/>
            </w:tcMar>
          </w:tcPr>
          <w:p w14:paraId="390C9011" w14:textId="77777777" w:rsidR="00A61427" w:rsidRPr="00B0430A" w:rsidRDefault="00000000">
            <w:pPr>
              <w:spacing w:line="360" w:lineRule="auto"/>
              <w:rPr>
                <w:sz w:val="24"/>
                <w:szCs w:val="24"/>
              </w:rPr>
            </w:pPr>
            <w:r>
              <w:rPr>
                <w:rFonts w:eastAsia="Calibri"/>
                <w:sz w:val="24"/>
                <w:szCs w:val="24"/>
              </w:rPr>
              <w:t>2.081</w:t>
            </w:r>
          </w:p>
        </w:tc>
      </w:tr>
      <w:tr w:rsidR="00A61427" w:rsidRPr="00B0430A" w14:paraId="790F4B77" w14:textId="77777777">
        <w:tc>
          <w:tcPr>
            <w:tcW w:w="0" w:type="auto"/>
            <w:shd w:val="clear" w:color="auto" w:fill="FFFFFF"/>
            <w:tcMar>
              <w:top w:w="80" w:type="dxa"/>
              <w:left w:w="120" w:type="dxa"/>
              <w:bottom w:w="80" w:type="dxa"/>
              <w:right w:w="120" w:type="dxa"/>
            </w:tcMar>
          </w:tcPr>
          <w:p w14:paraId="39BA2BD7" w14:textId="77777777" w:rsidR="00A61427" w:rsidRPr="00B0430A" w:rsidRDefault="00000000">
            <w:pPr>
              <w:spacing w:line="360" w:lineRule="auto"/>
              <w:rPr>
                <w:sz w:val="24"/>
                <w:szCs w:val="24"/>
              </w:rPr>
            </w:pPr>
            <w:r>
              <w:rPr>
                <w:rFonts w:eastAsia="Calibri"/>
                <w:sz w:val="24"/>
                <w:szCs w:val="24"/>
              </w:rPr>
              <w:t>is_high_z</w:t>
            </w:r>
          </w:p>
        </w:tc>
        <w:tc>
          <w:tcPr>
            <w:tcW w:w="0" w:type="auto"/>
            <w:shd w:val="clear" w:color="auto" w:fill="FFFFFF"/>
            <w:tcMar>
              <w:top w:w="80" w:type="dxa"/>
              <w:left w:w="120" w:type="dxa"/>
              <w:bottom w:w="80" w:type="dxa"/>
              <w:right w:w="120" w:type="dxa"/>
            </w:tcMar>
          </w:tcPr>
          <w:p w14:paraId="3630BA50" w14:textId="77777777" w:rsidR="00A61427" w:rsidRPr="00B0430A" w:rsidRDefault="00000000">
            <w:pPr>
              <w:spacing w:line="360" w:lineRule="auto"/>
              <w:rPr>
                <w:sz w:val="24"/>
                <w:szCs w:val="24"/>
              </w:rPr>
            </w:pPr>
            <w:r>
              <w:rPr>
                <w:rFonts w:eastAsia="Calibri"/>
                <w:sz w:val="24"/>
                <w:szCs w:val="24"/>
              </w:rPr>
              <w:t>0.206</w:t>
            </w:r>
          </w:p>
        </w:tc>
        <w:tc>
          <w:tcPr>
            <w:tcW w:w="0" w:type="auto"/>
            <w:shd w:val="clear" w:color="auto" w:fill="FFFFFF"/>
            <w:tcMar>
              <w:top w:w="80" w:type="dxa"/>
              <w:left w:w="120" w:type="dxa"/>
              <w:bottom w:w="80" w:type="dxa"/>
              <w:right w:w="120" w:type="dxa"/>
            </w:tcMar>
          </w:tcPr>
          <w:p w14:paraId="0668556D" w14:textId="77777777" w:rsidR="00A61427" w:rsidRPr="00B0430A" w:rsidRDefault="00000000">
            <w:pPr>
              <w:spacing w:line="360" w:lineRule="auto"/>
              <w:rPr>
                <w:sz w:val="24"/>
                <w:szCs w:val="24"/>
              </w:rPr>
            </w:pPr>
            <w:r>
              <w:rPr>
                <w:rFonts w:eastAsia="Calibri"/>
                <w:sz w:val="24"/>
                <w:szCs w:val="24"/>
              </w:rPr>
              <w:t>0.405</w:t>
            </w:r>
          </w:p>
        </w:tc>
        <w:tc>
          <w:tcPr>
            <w:tcW w:w="0" w:type="auto"/>
            <w:shd w:val="clear" w:color="auto" w:fill="FFFFFF"/>
            <w:tcMar>
              <w:top w:w="80" w:type="dxa"/>
              <w:left w:w="120" w:type="dxa"/>
              <w:bottom w:w="80" w:type="dxa"/>
              <w:right w:w="120" w:type="dxa"/>
            </w:tcMar>
          </w:tcPr>
          <w:p w14:paraId="6BA1D936" w14:textId="77777777" w:rsidR="00A61427" w:rsidRPr="00B0430A" w:rsidRDefault="00000000">
            <w:pPr>
              <w:spacing w:line="360" w:lineRule="auto"/>
              <w:rPr>
                <w:sz w:val="24"/>
                <w:szCs w:val="24"/>
              </w:rPr>
            </w:pPr>
            <w:r>
              <w:rPr>
                <w:rFonts w:eastAsia="Calibri"/>
                <w:sz w:val="24"/>
                <w:szCs w:val="24"/>
              </w:rPr>
              <w:t>0.000</w:t>
            </w:r>
          </w:p>
        </w:tc>
        <w:tc>
          <w:tcPr>
            <w:tcW w:w="0" w:type="auto"/>
            <w:shd w:val="clear" w:color="auto" w:fill="FFFFFF"/>
            <w:tcMar>
              <w:top w:w="80" w:type="dxa"/>
              <w:left w:w="120" w:type="dxa"/>
              <w:bottom w:w="80" w:type="dxa"/>
              <w:right w:w="120" w:type="dxa"/>
            </w:tcMar>
          </w:tcPr>
          <w:p w14:paraId="3B16E9AC" w14:textId="77777777" w:rsidR="00A61427" w:rsidRPr="00B0430A" w:rsidRDefault="00000000">
            <w:pPr>
              <w:spacing w:line="360" w:lineRule="auto"/>
              <w:rPr>
                <w:sz w:val="24"/>
                <w:szCs w:val="24"/>
              </w:rPr>
            </w:pPr>
            <w:r>
              <w:rPr>
                <w:rFonts w:eastAsia="Calibri"/>
                <w:sz w:val="24"/>
                <w:szCs w:val="24"/>
              </w:rPr>
              <w:t>1.000</w:t>
            </w:r>
          </w:p>
        </w:tc>
      </w:tr>
      <w:tr w:rsidR="00A61427" w:rsidRPr="00B0430A" w14:paraId="7B68CA03" w14:textId="77777777">
        <w:tc>
          <w:tcPr>
            <w:tcW w:w="0" w:type="auto"/>
            <w:shd w:val="clear" w:color="auto" w:fill="FFFFFF"/>
            <w:tcMar>
              <w:top w:w="80" w:type="dxa"/>
              <w:left w:w="120" w:type="dxa"/>
              <w:bottom w:w="80" w:type="dxa"/>
              <w:right w:w="120" w:type="dxa"/>
            </w:tcMar>
          </w:tcPr>
          <w:p w14:paraId="5ACF0838" w14:textId="77777777" w:rsidR="00A61427" w:rsidRPr="00B0430A" w:rsidRDefault="00000000">
            <w:pPr>
              <w:spacing w:line="360" w:lineRule="auto"/>
              <w:rPr>
                <w:sz w:val="24"/>
                <w:szCs w:val="24"/>
              </w:rPr>
            </w:pPr>
            <w:r>
              <w:rPr>
                <w:rFonts w:eastAsia="Calibri"/>
                <w:sz w:val="24"/>
                <w:szCs w:val="24"/>
              </w:rPr>
              <w:t>is_star_z</w:t>
            </w:r>
          </w:p>
        </w:tc>
        <w:tc>
          <w:tcPr>
            <w:tcW w:w="0" w:type="auto"/>
            <w:shd w:val="clear" w:color="auto" w:fill="FFFFFF"/>
            <w:tcMar>
              <w:top w:w="80" w:type="dxa"/>
              <w:left w:w="120" w:type="dxa"/>
              <w:bottom w:w="80" w:type="dxa"/>
              <w:right w:w="120" w:type="dxa"/>
            </w:tcMar>
          </w:tcPr>
          <w:p w14:paraId="537B2D13" w14:textId="77777777" w:rsidR="00A61427" w:rsidRPr="00B0430A" w:rsidRDefault="00000000">
            <w:pPr>
              <w:spacing w:line="360" w:lineRule="auto"/>
              <w:rPr>
                <w:sz w:val="24"/>
                <w:szCs w:val="24"/>
              </w:rPr>
            </w:pPr>
            <w:r>
              <w:rPr>
                <w:rFonts w:eastAsia="Calibri"/>
                <w:sz w:val="24"/>
                <w:szCs w:val="24"/>
              </w:rPr>
              <w:t>0.037</w:t>
            </w:r>
          </w:p>
        </w:tc>
        <w:tc>
          <w:tcPr>
            <w:tcW w:w="0" w:type="auto"/>
            <w:shd w:val="clear" w:color="auto" w:fill="FFFFFF"/>
            <w:tcMar>
              <w:top w:w="80" w:type="dxa"/>
              <w:left w:w="120" w:type="dxa"/>
              <w:bottom w:w="80" w:type="dxa"/>
              <w:right w:w="120" w:type="dxa"/>
            </w:tcMar>
          </w:tcPr>
          <w:p w14:paraId="377D1ED9" w14:textId="77777777" w:rsidR="00A61427" w:rsidRPr="00B0430A" w:rsidRDefault="00000000">
            <w:pPr>
              <w:spacing w:line="360" w:lineRule="auto"/>
              <w:rPr>
                <w:sz w:val="24"/>
                <w:szCs w:val="24"/>
              </w:rPr>
            </w:pPr>
            <w:r>
              <w:rPr>
                <w:rFonts w:eastAsia="Calibri"/>
                <w:sz w:val="24"/>
                <w:szCs w:val="24"/>
              </w:rPr>
              <w:t>0.190</w:t>
            </w:r>
          </w:p>
        </w:tc>
        <w:tc>
          <w:tcPr>
            <w:tcW w:w="0" w:type="auto"/>
            <w:shd w:val="clear" w:color="auto" w:fill="FFFFFF"/>
            <w:tcMar>
              <w:top w:w="80" w:type="dxa"/>
              <w:left w:w="120" w:type="dxa"/>
              <w:bottom w:w="80" w:type="dxa"/>
              <w:right w:w="120" w:type="dxa"/>
            </w:tcMar>
          </w:tcPr>
          <w:p w14:paraId="561548B7" w14:textId="77777777" w:rsidR="00A61427" w:rsidRPr="00B0430A" w:rsidRDefault="00000000">
            <w:pPr>
              <w:spacing w:line="360" w:lineRule="auto"/>
              <w:rPr>
                <w:sz w:val="24"/>
                <w:szCs w:val="24"/>
              </w:rPr>
            </w:pPr>
            <w:r>
              <w:rPr>
                <w:rFonts w:eastAsia="Calibri"/>
                <w:sz w:val="24"/>
                <w:szCs w:val="24"/>
              </w:rPr>
              <w:t>0.000</w:t>
            </w:r>
          </w:p>
        </w:tc>
        <w:tc>
          <w:tcPr>
            <w:tcW w:w="0" w:type="auto"/>
            <w:shd w:val="clear" w:color="auto" w:fill="FFFFFF"/>
            <w:tcMar>
              <w:top w:w="80" w:type="dxa"/>
              <w:left w:w="120" w:type="dxa"/>
              <w:bottom w:w="80" w:type="dxa"/>
              <w:right w:w="120" w:type="dxa"/>
            </w:tcMar>
          </w:tcPr>
          <w:p w14:paraId="0993852D" w14:textId="77777777" w:rsidR="00A61427" w:rsidRPr="00B0430A" w:rsidRDefault="00000000">
            <w:pPr>
              <w:spacing w:line="360" w:lineRule="auto"/>
              <w:rPr>
                <w:sz w:val="24"/>
                <w:szCs w:val="24"/>
              </w:rPr>
            </w:pPr>
            <w:r>
              <w:rPr>
                <w:rFonts w:eastAsia="Calibri"/>
                <w:sz w:val="24"/>
                <w:szCs w:val="24"/>
              </w:rPr>
              <w:t>1.000</w:t>
            </w:r>
          </w:p>
        </w:tc>
      </w:tr>
      <w:tr w:rsidR="00A61427" w:rsidRPr="00B0430A" w14:paraId="6B4E8CB1" w14:textId="77777777">
        <w:tc>
          <w:tcPr>
            <w:tcW w:w="0" w:type="auto"/>
            <w:shd w:val="clear" w:color="auto" w:fill="FFFFFF"/>
            <w:tcMar>
              <w:top w:w="80" w:type="dxa"/>
              <w:left w:w="120" w:type="dxa"/>
              <w:bottom w:w="80" w:type="dxa"/>
              <w:right w:w="120" w:type="dxa"/>
            </w:tcMar>
          </w:tcPr>
          <w:p w14:paraId="7E1ADDE8" w14:textId="77777777" w:rsidR="00A61427" w:rsidRPr="00B0430A" w:rsidRDefault="00000000">
            <w:pPr>
              <w:spacing w:line="360" w:lineRule="auto"/>
              <w:rPr>
                <w:sz w:val="24"/>
                <w:szCs w:val="24"/>
              </w:rPr>
            </w:pPr>
            <w:r>
              <w:rPr>
                <w:rFonts w:eastAsia="Calibri"/>
                <w:sz w:val="24"/>
                <w:szCs w:val="24"/>
              </w:rPr>
              <w:t>spectral_type_enc</w:t>
            </w:r>
          </w:p>
        </w:tc>
        <w:tc>
          <w:tcPr>
            <w:tcW w:w="0" w:type="auto"/>
            <w:shd w:val="clear" w:color="auto" w:fill="FFFFFF"/>
            <w:tcMar>
              <w:top w:w="80" w:type="dxa"/>
              <w:left w:w="120" w:type="dxa"/>
              <w:bottom w:w="80" w:type="dxa"/>
              <w:right w:w="120" w:type="dxa"/>
            </w:tcMar>
          </w:tcPr>
          <w:p w14:paraId="67C00131" w14:textId="77777777" w:rsidR="00A61427" w:rsidRPr="00B0430A" w:rsidRDefault="00000000">
            <w:pPr>
              <w:spacing w:line="360" w:lineRule="auto"/>
              <w:rPr>
                <w:sz w:val="24"/>
                <w:szCs w:val="24"/>
              </w:rPr>
            </w:pPr>
            <w:r>
              <w:rPr>
                <w:rFonts w:eastAsia="Calibri"/>
                <w:sz w:val="24"/>
                <w:szCs w:val="24"/>
              </w:rPr>
              <w:t>0.813</w:t>
            </w:r>
          </w:p>
        </w:tc>
        <w:tc>
          <w:tcPr>
            <w:tcW w:w="0" w:type="auto"/>
            <w:shd w:val="clear" w:color="auto" w:fill="FFFFFF"/>
            <w:tcMar>
              <w:top w:w="80" w:type="dxa"/>
              <w:left w:w="120" w:type="dxa"/>
              <w:bottom w:w="80" w:type="dxa"/>
              <w:right w:w="120" w:type="dxa"/>
            </w:tcMar>
          </w:tcPr>
          <w:p w14:paraId="4BFAB501" w14:textId="77777777" w:rsidR="00A61427" w:rsidRPr="00B0430A" w:rsidRDefault="00000000">
            <w:pPr>
              <w:spacing w:line="360" w:lineRule="auto"/>
              <w:rPr>
                <w:sz w:val="24"/>
                <w:szCs w:val="24"/>
              </w:rPr>
            </w:pPr>
            <w:r>
              <w:rPr>
                <w:rFonts w:eastAsia="Calibri"/>
                <w:sz w:val="24"/>
                <w:szCs w:val="24"/>
              </w:rPr>
              <w:t>0.989</w:t>
            </w:r>
          </w:p>
        </w:tc>
        <w:tc>
          <w:tcPr>
            <w:tcW w:w="0" w:type="auto"/>
            <w:shd w:val="clear" w:color="auto" w:fill="FFFFFF"/>
            <w:tcMar>
              <w:top w:w="80" w:type="dxa"/>
              <w:left w:w="120" w:type="dxa"/>
              <w:bottom w:w="80" w:type="dxa"/>
              <w:right w:w="120" w:type="dxa"/>
            </w:tcMar>
          </w:tcPr>
          <w:p w14:paraId="6BFEB908" w14:textId="77777777" w:rsidR="00A61427" w:rsidRPr="00B0430A" w:rsidRDefault="00000000">
            <w:pPr>
              <w:spacing w:line="360" w:lineRule="auto"/>
              <w:rPr>
                <w:sz w:val="24"/>
                <w:szCs w:val="24"/>
              </w:rPr>
            </w:pPr>
            <w:r>
              <w:rPr>
                <w:rFonts w:eastAsia="Calibri"/>
                <w:sz w:val="24"/>
                <w:szCs w:val="24"/>
              </w:rPr>
              <w:t>0.000</w:t>
            </w:r>
          </w:p>
        </w:tc>
        <w:tc>
          <w:tcPr>
            <w:tcW w:w="0" w:type="auto"/>
            <w:shd w:val="clear" w:color="auto" w:fill="FFFFFF"/>
            <w:tcMar>
              <w:top w:w="80" w:type="dxa"/>
              <w:left w:w="120" w:type="dxa"/>
              <w:bottom w:w="80" w:type="dxa"/>
              <w:right w:w="120" w:type="dxa"/>
            </w:tcMar>
          </w:tcPr>
          <w:p w14:paraId="260D67A9" w14:textId="77777777" w:rsidR="00A61427" w:rsidRPr="00B0430A" w:rsidRDefault="00000000">
            <w:pPr>
              <w:spacing w:line="360" w:lineRule="auto"/>
              <w:rPr>
                <w:sz w:val="24"/>
                <w:szCs w:val="24"/>
              </w:rPr>
            </w:pPr>
            <w:r>
              <w:rPr>
                <w:rFonts w:eastAsia="Calibri"/>
                <w:sz w:val="24"/>
                <w:szCs w:val="24"/>
              </w:rPr>
              <w:t>3.000</w:t>
            </w:r>
          </w:p>
        </w:tc>
      </w:tr>
    </w:tbl>
    <w:p w14:paraId="3F785B63" w14:textId="77777777" w:rsidR="00A61427" w:rsidRPr="00B0430A" w:rsidRDefault="00A61427">
      <w:pPr>
        <w:spacing w:after="150" w:line="360" w:lineRule="auto"/>
      </w:pPr>
    </w:p>
    <w:p w14:paraId="4799C7C7" w14:textId="77777777" w:rsidR="002408D8" w:rsidRPr="00B0430A" w:rsidRDefault="002408D8">
      <w:pPr>
        <w:rPr>
          <w:rFonts w:eastAsia="Calibri"/>
          <w:b/>
          <w:bCs/>
          <w:color w:val="1F4E79"/>
          <w:sz w:val="32"/>
          <w:szCs w:val="32"/>
        </w:rPr>
      </w:pPr>
      <w:r>
        <w:br w:type="page"/>
      </w:r>
    </w:p>
    <w:p w14:paraId="0756ACD3" w14:textId="7A23B9BF" w:rsidR="00A61427" w:rsidRPr="00B0430A" w:rsidRDefault="00000000">
      <w:pPr>
        <w:pStyle w:val="Heading1"/>
        <w:spacing w:line="360" w:lineRule="auto"/>
        <w:rPr>
          <w:rFonts w:cs="Times New Roman"/>
        </w:rPr>
      </w:pPr>
      <w:r>
        <w:rPr>
          <w:rFonts w:cs="Times New Roman"/>
        </w:rPr>
        <w:lastRenderedPageBreak/>
        <w:t>4.2.5  Engineered Feature Distributions by Class</w:t>
      </w:r>
    </w:p>
    <w:p w14:paraId="2330D58C" w14:textId="12544D90" w:rsidR="00A61427" w:rsidRPr="00B0430A" w:rsidRDefault="002408D8">
      <w:pPr>
        <w:spacing w:before="200" w:after="80" w:line="360" w:lineRule="auto"/>
        <w:jc w:val="center"/>
      </w:pPr>
      <w:r>
        <w:rPr>
          <w:noProof/>
        </w:rPr>
        <w:drawing>
          <wp:inline distT="0" distB="0" distL="0" distR="0" wp14:anchorId="47304E20" wp14:editId="5F02CD5B">
            <wp:extent cx="6057900" cy="3259455"/>
            <wp:effectExtent l="0" t="0" r="0" b="0"/>
            <wp:docPr id="199796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66072" name=""/>
                    <pic:cNvPicPr/>
                  </pic:nvPicPr>
                  <pic:blipFill>
                    <a:blip r:embed="rId17"/>
                    <a:stretch>
                      <a:fillRect/>
                    </a:stretch>
                  </pic:blipFill>
                  <pic:spPr>
                    <a:xfrm>
                      <a:off x="0" y="0"/>
                      <a:ext cx="6057900" cy="3259455"/>
                    </a:xfrm>
                    <a:prstGeom prst="rect">
                      <a:avLst/>
                    </a:prstGeom>
                  </pic:spPr>
                </pic:pic>
              </a:graphicData>
            </a:graphic>
          </wp:inline>
        </w:drawing>
      </w:r>
    </w:p>
    <w:p w14:paraId="237D2CDC" w14:textId="77777777" w:rsidR="00A61427" w:rsidRPr="00B0430A" w:rsidRDefault="00000000">
      <w:pPr>
        <w:spacing w:before="100" w:after="300" w:line="360" w:lineRule="auto"/>
        <w:jc w:val="center"/>
      </w:pPr>
      <w:r>
        <w:rPr>
          <w:rFonts w:eastAsia="Calibri"/>
          <w:i/>
          <w:iCs/>
          <w:color w:val="555555"/>
        </w:rPr>
        <w:t>Figure 11. Distribution of fifteen representative engineered features, split by class.</w:t>
      </w:r>
    </w:p>
    <w:p w14:paraId="3144527B" w14:textId="02B37605" w:rsidR="00813C82" w:rsidRPr="00B0430A" w:rsidRDefault="00813C82">
      <w:pPr>
        <w:spacing w:after="160" w:line="360" w:lineRule="auto"/>
        <w:jc w:val="both"/>
        <w:rPr>
          <w:rFonts w:eastAsia="Calibri"/>
          <w:sz w:val="24"/>
          <w:szCs w:val="24"/>
        </w:rPr>
      </w:pPr>
      <w:r>
        <w:rPr>
          <w:rFonts w:eastAsia="Calibri"/>
          <w:sz w:val="24"/>
          <w:szCs w:val="24"/>
        </w:rPr>
        <w:t>The by-class histogram provides clearer insight into some of the previously mentioned arguments. g_i can clearly differentiate between the GALAXY distribution (approximately 2–3 on the right), the QSO distribution, and the STAR distribution. The latter two distributions are almost at zero and overlap with each other, which is consistent with the color index method discussed in Section 4.2.1. band_std shows an even clearer tendency: while the GALAXY distribution spreads to 4–8, the QSO and STAR distributions remain at zero, confirming that the brightness distribution in different bands is a significant class feature. Most notably, is_high_z and is_star_z behave almost like the class attribute highlighted in the histograms. is_high_z sends spikes almost exclusively to 1 for QSO, and is_star_z spikes almost exclusively at 1 for STAR.</w:t>
      </w:r>
    </w:p>
    <w:p w14:paraId="10F13F4D" w14:textId="77777777" w:rsidR="00A0609F" w:rsidRPr="00B0430A" w:rsidRDefault="00A0609F">
      <w:pPr>
        <w:rPr>
          <w:rFonts w:eastAsia="Calibri"/>
          <w:b/>
          <w:bCs/>
          <w:color w:val="1F4E79"/>
          <w:sz w:val="32"/>
          <w:szCs w:val="32"/>
        </w:rPr>
      </w:pPr>
      <w:r>
        <w:br w:type="page"/>
      </w:r>
    </w:p>
    <w:p w14:paraId="5EE10E51" w14:textId="73F173B8" w:rsidR="00A61427" w:rsidRPr="00B0430A" w:rsidRDefault="00000000">
      <w:pPr>
        <w:pStyle w:val="Heading1"/>
        <w:spacing w:line="360" w:lineRule="auto"/>
        <w:rPr>
          <w:rFonts w:cs="Times New Roman"/>
        </w:rPr>
      </w:pPr>
      <w:r>
        <w:rPr>
          <w:rFonts w:cs="Times New Roman"/>
        </w:rPr>
        <w:lastRenderedPageBreak/>
        <w:t>4.2.6  Feature–Target Correlation Ranking</w:t>
      </w:r>
    </w:p>
    <w:p w14:paraId="7AEF282B" w14:textId="302D6B5D" w:rsidR="00A61427" w:rsidRPr="00B0430A" w:rsidRDefault="006B7E2B">
      <w:pPr>
        <w:spacing w:before="200" w:after="80" w:line="360" w:lineRule="auto"/>
        <w:jc w:val="center"/>
      </w:pPr>
      <w:r>
        <w:rPr>
          <w:noProof/>
        </w:rPr>
        <w:drawing>
          <wp:inline distT="0" distB="0" distL="0" distR="0" wp14:anchorId="595F16FF" wp14:editId="10D502AE">
            <wp:extent cx="6057900" cy="4849495"/>
            <wp:effectExtent l="0" t="0" r="0" b="8255"/>
            <wp:docPr id="62541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57900" cy="4849495"/>
                    </a:xfrm>
                    <a:prstGeom prst="rect">
                      <a:avLst/>
                    </a:prstGeom>
                    <a:noFill/>
                    <a:ln>
                      <a:noFill/>
                    </a:ln>
                  </pic:spPr>
                </pic:pic>
              </a:graphicData>
            </a:graphic>
          </wp:inline>
        </w:drawing>
      </w:r>
    </w:p>
    <w:p w14:paraId="43E4E54B" w14:textId="77777777" w:rsidR="00A61427" w:rsidRPr="00B0430A" w:rsidRDefault="00000000">
      <w:pPr>
        <w:spacing w:before="100" w:after="300" w:line="360" w:lineRule="auto"/>
        <w:jc w:val="center"/>
      </w:pPr>
      <w:r>
        <w:rPr>
          <w:rFonts w:eastAsia="Calibri"/>
          <w:i/>
          <w:iCs/>
          <w:color w:val="555555"/>
        </w:rPr>
        <w:t>Figure 12. Absolute Pearson correlation of every engineered feature with the label-encoded class target, ranked highest to lowest.</w:t>
      </w:r>
    </w:p>
    <w:p w14:paraId="780FBEF9" w14:textId="21CA101F" w:rsidR="00813C82" w:rsidRPr="00B0430A" w:rsidRDefault="00813C82">
      <w:pPr>
        <w:spacing w:after="160" w:line="360" w:lineRule="auto"/>
        <w:jc w:val="both"/>
        <w:rPr>
          <w:rFonts w:eastAsia="Calibri"/>
          <w:sz w:val="24"/>
          <w:szCs w:val="24"/>
        </w:rPr>
      </w:pPr>
      <w:r>
        <w:rPr>
          <w:rFonts w:eastAsia="Calibri"/>
          <w:sz w:val="24"/>
          <w:szCs w:val="24"/>
        </w:rPr>
        <w:t xml:space="preserve">The ranking includes g_div_z (0.660), g_z (0.649), band_iqr (0.637), g_i (0.635), and g_div_r (0.584), which are all engineered features. As stated in Sections 4.2.1 and 4.2.2, the implementation of color-based engineering and band statistics positively impacted recognition abilities. The object’s sky position (alpha, delta) is last on the list, consistent with Section 3.1.8's conclusion that sky position does not carry valuable class information. However, one result should be assessed with caution: Redshift_log1p and Redshift are low on the list, despite being considered the greatest single separator in Chapter 3. This is due to the specifics of the metric rather than the feature itself. Namely, the Pearson correlation is calculated using class_enc, which is an arbitrary 0/1/2 encoding that does </w:t>
      </w:r>
      <w:r>
        <w:rPr>
          <w:rFonts w:eastAsia="Calibri"/>
          <w:sz w:val="24"/>
          <w:szCs w:val="24"/>
        </w:rPr>
        <w:lastRenderedPageBreak/>
        <w:t>not carry any meaningful information. Calculating linear correlation for a categorical target undermines the metric's meaning for features with a non-monotonic relationship to classes. It is easier to estimate the significance of redshift in the model.</w:t>
      </w:r>
    </w:p>
    <w:p w14:paraId="2D20045F" w14:textId="77777777" w:rsidR="00A61427" w:rsidRPr="00B0430A" w:rsidRDefault="00000000">
      <w:pPr>
        <w:pStyle w:val="Heading1"/>
        <w:spacing w:line="360" w:lineRule="auto"/>
        <w:rPr>
          <w:rFonts w:cs="Times New Roman"/>
        </w:rPr>
      </w:pPr>
      <w:r>
        <w:rPr>
          <w:rFonts w:cs="Times New Roman"/>
        </w:rPr>
        <w:t>4.2.7  Adversarial Validation: Data Drift Quality Gate</w:t>
      </w:r>
    </w:p>
    <w:p w14:paraId="003509C8" w14:textId="77777777" w:rsidR="00813C82" w:rsidRPr="00813C82" w:rsidRDefault="00813C82" w:rsidP="00813C82">
      <w:pPr>
        <w:spacing w:after="160" w:line="360" w:lineRule="auto"/>
        <w:jc w:val="both"/>
        <w:rPr>
          <w:rFonts w:eastAsia="Calibri"/>
          <w:sz w:val="24"/>
          <w:szCs w:val="24"/>
        </w:rPr>
      </w:pPr>
      <w:r>
        <w:rPr>
          <w:rFonts w:eastAsia="Calibri"/>
          <w:sz w:val="24"/>
          <w:szCs w:val="24"/>
        </w:rPr>
        <w:t>Before writing any processed files to the disk, the final stage is to use a quality gate that is not a diagnostic check. The run_adversarial_validation() function creates a five-fold classifier that categorizes the rows in the dataset as either from the training or test set. This is done using the finalized feature set with 48 columns. If the resulting out-of-fold ROC-AUC score is greater than 0.70, an exception called DataDriftException is raised. This stops the pipeline and prevents any writing process because it is inferred that a potential distribution shift occurred if the test and training rows can be easily distinguished.</w:t>
      </w:r>
    </w:p>
    <w:p w14:paraId="5D2A84D1" w14:textId="77777777" w:rsidR="00813C82" w:rsidRPr="00813C82" w:rsidRDefault="00813C82" w:rsidP="00813C82">
      <w:pPr>
        <w:spacing w:after="160" w:line="360" w:lineRule="auto"/>
        <w:jc w:val="both"/>
        <w:rPr>
          <w:rFonts w:eastAsia="Calibri"/>
          <w:sz w:val="24"/>
          <w:szCs w:val="24"/>
        </w:rPr>
      </w:pPr>
      <w:r>
        <w:rPr>
          <w:rFonts w:eastAsia="Calibri"/>
          <w:sz w:val="24"/>
          <w:szCs w:val="24"/>
        </w:rPr>
        <w:t>In this run, no issues were encountered with the gate, as the fold-level AUC fell between 0.4998 and 0.5019, translating to an out-of-fold ROC-AUC of 0.5008. This indicates that it does not differ significantly from 0.50, the result that would be obtained by guessing. In other words, the model does not differentiate between the training and testing data after applying feature engineering techniques, which shows that the two datasets originate from the same underlying distributions. The features found useful by the adversarial classifier to distinguish between the training and testing data were the same sky position columns that were previously identified as insignificant in Section 3.1.8. Since the overall AUC shows a result at the level of chance, these findings are clearly unimportant and are only the result of minor sampling fluctuations. After passing the gate, the pipeline generates the following files: X_train.csv (577,347 × 48), y_train.csv, X_test.csv (247,435 × 48), feature_columns.csv, and adversarial_validation_report.json, which records the validation process and completes it.</w:t>
      </w:r>
    </w:p>
    <w:p w14:paraId="6BAF1581" w14:textId="5452C435" w:rsidR="00B33A07" w:rsidRDefault="00B33A07">
      <w:pPr>
        <w:rPr>
          <w:sz w:val="22"/>
          <w:szCs w:val="22"/>
        </w:rPr>
      </w:pPr>
      <w:r>
        <w:rPr>
          <w:sz w:val="22"/>
          <w:szCs w:val="22"/>
        </w:rPr>
        <w:br w:type="page"/>
      </w:r>
    </w:p>
    <w:p w14:paraId="148CA097" w14:textId="77777777" w:rsidR="00B33A07" w:rsidRDefault="00B33A07" w:rsidP="00B33A07">
      <w:pPr>
        <w:pStyle w:val="Heading1"/>
        <w:spacing w:line="360" w:lineRule="auto"/>
        <w:rPr>
          <w:rFonts w:cs="Times New Roman"/>
        </w:rPr>
      </w:pPr>
      <w:r>
        <w:rPr>
          <w:rFonts w:cs="Times New Roman"/>
        </w:rPr>
        <w:lastRenderedPageBreak/>
        <w:t>5.1  Hyperparameter Tuning (Optuna)</w:t>
      </w:r>
    </w:p>
    <w:p w14:paraId="23744067" w14:textId="03623DD3" w:rsidR="00B33A07" w:rsidRDefault="00B33A07" w:rsidP="00B33A07">
      <w:pPr>
        <w:spacing w:after="160" w:line="360" w:lineRule="auto"/>
        <w:jc w:val="both"/>
        <w:rPr>
          <w:sz w:val="22"/>
          <w:szCs w:val="22"/>
        </w:rPr>
      </w:pPr>
      <w:r>
        <w:rPr>
          <w:rFonts w:eastAsia="Calibri"/>
          <w:sz w:val="24"/>
          <w:szCs w:val="24"/>
        </w:rPr>
        <w:t xml:space="preserve">Optuna has been used to optimize </w:t>
      </w:r>
      <w:r>
        <w:rPr>
          <w:rFonts w:eastAsia="Calibri"/>
          <w:b/>
          <w:bCs/>
          <w:sz w:val="24"/>
          <w:szCs w:val="24"/>
        </w:rPr>
        <w:t>LightGBM</w:t>
      </w:r>
      <w:r>
        <w:rPr>
          <w:rFonts w:eastAsia="Calibri"/>
          <w:sz w:val="24"/>
          <w:szCs w:val="24"/>
        </w:rPr>
        <w:t xml:space="preserve"> and </w:t>
      </w:r>
      <w:r>
        <w:rPr>
          <w:rFonts w:eastAsia="Calibri"/>
          <w:b/>
          <w:bCs/>
          <w:sz w:val="24"/>
          <w:szCs w:val="24"/>
        </w:rPr>
        <w:t>XGBoost</w:t>
      </w:r>
      <w:r>
        <w:rPr>
          <w:rFonts w:eastAsia="Calibri"/>
          <w:sz w:val="24"/>
          <w:szCs w:val="24"/>
        </w:rPr>
        <w:t xml:space="preserve">, which have undergone 5 trials before the cross-validation process started; </w:t>
      </w:r>
      <w:r>
        <w:rPr>
          <w:rFonts w:eastAsia="Calibri"/>
          <w:b/>
          <w:bCs/>
          <w:sz w:val="24"/>
          <w:szCs w:val="24"/>
        </w:rPr>
        <w:t>CatBoost</w:t>
      </w:r>
      <w:r>
        <w:rPr>
          <w:rFonts w:eastAsia="Calibri"/>
          <w:sz w:val="24"/>
          <w:szCs w:val="24"/>
        </w:rPr>
        <w:t xml:space="preserve"> has been trained with a single set of parameters and makes use of its own built-in overfitting detector instead. The number of trials is intentionally small - in this case, each trial takes a bit beneath a minute and a half when trained on over half-a-million rows (Figure 13), thus resulting in several minutes being spent on each model in total, which remains low enough to allow for running many trials in a relatively short amount of time.</w:t>
      </w:r>
    </w:p>
    <w:p w14:paraId="0BF8FB25" w14:textId="77777777" w:rsidR="00B33A07" w:rsidRDefault="00B33A07" w:rsidP="00B33A07">
      <w:pPr>
        <w:spacing w:before="200" w:after="80" w:line="360" w:lineRule="auto"/>
        <w:jc w:val="center"/>
      </w:pPr>
      <w:r>
        <w:rPr>
          <w:noProof/>
        </w:rPr>
        <w:drawing>
          <wp:inline distT="0" distB="0" distL="0" distR="0" wp14:anchorId="485B5AFF" wp14:editId="7E9E72CA">
            <wp:extent cx="6026904" cy="1394460"/>
            <wp:effectExtent l="0" t="0" r="0" b="0"/>
            <wp:docPr id="50001" name="Picture 5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01"/>
                    <pic:cNvPicPr>
                      <a:picLocks noChangeAspect="1" noChangeArrowheads="1"/>
                    </pic:cNvPicPr>
                  </pic:nvPicPr>
                  <pic:blipFill>
                    <a:blip r:embed="rId19" cstate="print"/>
                    <a:srcRect/>
                    <a:stretch>
                      <a:fillRect/>
                    </a:stretch>
                  </pic:blipFill>
                  <pic:spPr bwMode="auto">
                    <a:xfrm>
                      <a:off x="0" y="0"/>
                      <a:ext cx="6044215" cy="1398465"/>
                    </a:xfrm>
                    <a:prstGeom prst="rect">
                      <a:avLst/>
                    </a:prstGeom>
                    <a:noFill/>
                    <a:ln>
                      <a:noFill/>
                    </a:ln>
                  </pic:spPr>
                </pic:pic>
              </a:graphicData>
            </a:graphic>
          </wp:inline>
        </w:drawing>
      </w:r>
    </w:p>
    <w:p w14:paraId="69C782E5" w14:textId="77777777" w:rsidR="00B33A07" w:rsidRDefault="00B33A07" w:rsidP="00B33A07">
      <w:pPr>
        <w:spacing w:before="100" w:after="300" w:line="360" w:lineRule="auto"/>
        <w:jc w:val="center"/>
      </w:pPr>
      <w:r>
        <w:rPr>
          <w:rFonts w:eastAsia="Calibri"/>
          <w:i/>
          <w:iCs/>
          <w:color w:val="555555"/>
        </w:rPr>
        <w:t>Figure 13. Optuna tuning progress for LightGBM (top) and XGBoost (bottom), 5 trials each.</w:t>
      </w:r>
    </w:p>
    <w:tbl>
      <w:tblPr>
        <w:tblW w:w="5000" w:type="pct"/>
        <w:tblBorders>
          <w:top w:val="single" w:sz="4" w:space="0" w:color="1F4E79"/>
          <w:left w:val="single" w:sz="4" w:space="0" w:color="1F4E79"/>
          <w:bottom w:val="single" w:sz="4" w:space="0" w:color="1F4E79"/>
          <w:right w:val="single" w:sz="4" w:space="0" w:color="1F4E7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622"/>
        <w:gridCol w:w="3063"/>
        <w:gridCol w:w="2845"/>
      </w:tblGrid>
      <w:tr w:rsidR="00B33A07" w14:paraId="342A27E0" w14:textId="77777777" w:rsidTr="002E6708">
        <w:tc>
          <w:tcPr>
            <w:tcW w:w="0" w:type="auto"/>
            <w:shd w:val="clear" w:color="auto" w:fill="EAF1F8"/>
            <w:tcMar>
              <w:top w:w="80" w:type="dxa"/>
              <w:left w:w="120" w:type="dxa"/>
              <w:bottom w:w="80" w:type="dxa"/>
              <w:right w:w="120" w:type="dxa"/>
            </w:tcMar>
          </w:tcPr>
          <w:p w14:paraId="25F57DD5" w14:textId="77777777" w:rsidR="00B33A07" w:rsidRDefault="00B33A07" w:rsidP="002E6708">
            <w:pPr>
              <w:spacing w:line="360" w:lineRule="auto"/>
              <w:rPr>
                <w:sz w:val="24"/>
                <w:szCs w:val="24"/>
              </w:rPr>
            </w:pPr>
            <w:r>
              <w:rPr>
                <w:rFonts w:eastAsia="Calibri"/>
                <w:b/>
                <w:bCs/>
                <w:sz w:val="24"/>
                <w:szCs w:val="24"/>
              </w:rPr>
              <w:t>Parameter</w:t>
            </w:r>
          </w:p>
        </w:tc>
        <w:tc>
          <w:tcPr>
            <w:tcW w:w="0" w:type="auto"/>
            <w:shd w:val="clear" w:color="auto" w:fill="EAF1F8"/>
            <w:tcMar>
              <w:top w:w="80" w:type="dxa"/>
              <w:left w:w="120" w:type="dxa"/>
              <w:bottom w:w="80" w:type="dxa"/>
              <w:right w:w="120" w:type="dxa"/>
            </w:tcMar>
          </w:tcPr>
          <w:p w14:paraId="55E92AC5" w14:textId="77777777" w:rsidR="00B33A07" w:rsidRDefault="00B33A07" w:rsidP="002E6708">
            <w:pPr>
              <w:spacing w:line="360" w:lineRule="auto"/>
              <w:rPr>
                <w:sz w:val="24"/>
                <w:szCs w:val="24"/>
              </w:rPr>
            </w:pPr>
            <w:r>
              <w:rPr>
                <w:rFonts w:eastAsia="Calibri"/>
                <w:b/>
                <w:bCs/>
                <w:sz w:val="24"/>
                <w:szCs w:val="24"/>
                <w:highlight w:val="yellow"/>
              </w:rPr>
              <w:t>LightGBM (best: 0.9560)</w:t>
            </w:r>
          </w:p>
        </w:tc>
        <w:tc>
          <w:tcPr>
            <w:tcW w:w="0" w:type="auto"/>
            <w:shd w:val="clear" w:color="auto" w:fill="EAF1F8"/>
            <w:tcMar>
              <w:top w:w="80" w:type="dxa"/>
              <w:left w:w="120" w:type="dxa"/>
              <w:bottom w:w="80" w:type="dxa"/>
              <w:right w:w="120" w:type="dxa"/>
            </w:tcMar>
          </w:tcPr>
          <w:p w14:paraId="6D1AB1F6" w14:textId="77777777" w:rsidR="00B33A07" w:rsidRDefault="00B33A07" w:rsidP="002E6708">
            <w:pPr>
              <w:spacing w:line="360" w:lineRule="auto"/>
              <w:rPr>
                <w:sz w:val="24"/>
                <w:szCs w:val="24"/>
              </w:rPr>
            </w:pPr>
            <w:r>
              <w:rPr>
                <w:rFonts w:eastAsia="Calibri"/>
                <w:b/>
                <w:bCs/>
                <w:sz w:val="24"/>
                <w:szCs w:val="24"/>
                <w:highlight w:val="yellow"/>
              </w:rPr>
              <w:t>XGBoost (best: 0.9555)</w:t>
            </w:r>
          </w:p>
        </w:tc>
      </w:tr>
      <w:tr w:rsidR="00B33A07" w14:paraId="0DCFD4D1" w14:textId="77777777" w:rsidTr="002E6708">
        <w:tc>
          <w:tcPr>
            <w:tcW w:w="0" w:type="auto"/>
            <w:shd w:val="clear" w:color="auto" w:fill="FFFFFF"/>
            <w:tcMar>
              <w:top w:w="80" w:type="dxa"/>
              <w:left w:w="120" w:type="dxa"/>
              <w:bottom w:w="80" w:type="dxa"/>
              <w:right w:w="120" w:type="dxa"/>
            </w:tcMar>
          </w:tcPr>
          <w:p w14:paraId="50487971" w14:textId="77777777" w:rsidR="00B33A07" w:rsidRDefault="00B33A07" w:rsidP="002E6708">
            <w:pPr>
              <w:spacing w:line="360" w:lineRule="auto"/>
              <w:rPr>
                <w:sz w:val="24"/>
                <w:szCs w:val="24"/>
              </w:rPr>
            </w:pPr>
            <w:r>
              <w:rPr>
                <w:rFonts w:eastAsia="Calibri"/>
                <w:sz w:val="24"/>
                <w:szCs w:val="24"/>
              </w:rPr>
              <w:t>learning_rate</w:t>
            </w:r>
          </w:p>
        </w:tc>
        <w:tc>
          <w:tcPr>
            <w:tcW w:w="0" w:type="auto"/>
            <w:shd w:val="clear" w:color="auto" w:fill="FFFFFF"/>
            <w:tcMar>
              <w:top w:w="80" w:type="dxa"/>
              <w:left w:w="120" w:type="dxa"/>
              <w:bottom w:w="80" w:type="dxa"/>
              <w:right w:w="120" w:type="dxa"/>
            </w:tcMar>
          </w:tcPr>
          <w:p w14:paraId="0767BF51" w14:textId="77777777" w:rsidR="00B33A07" w:rsidRDefault="00B33A07" w:rsidP="002E6708">
            <w:pPr>
              <w:spacing w:line="360" w:lineRule="auto"/>
              <w:rPr>
                <w:sz w:val="24"/>
                <w:szCs w:val="24"/>
              </w:rPr>
            </w:pPr>
            <w:r>
              <w:rPr>
                <w:rFonts w:eastAsia="Calibri"/>
                <w:sz w:val="24"/>
                <w:szCs w:val="24"/>
                <w:highlight w:val="yellow"/>
              </w:rPr>
              <w:t>0.0786</w:t>
            </w:r>
          </w:p>
        </w:tc>
        <w:tc>
          <w:tcPr>
            <w:tcW w:w="0" w:type="auto"/>
            <w:shd w:val="clear" w:color="auto" w:fill="FFFFFF"/>
            <w:tcMar>
              <w:top w:w="80" w:type="dxa"/>
              <w:left w:w="120" w:type="dxa"/>
              <w:bottom w:w="80" w:type="dxa"/>
              <w:right w:w="120" w:type="dxa"/>
            </w:tcMar>
          </w:tcPr>
          <w:p w14:paraId="3223430B" w14:textId="77777777" w:rsidR="00B33A07" w:rsidRDefault="00B33A07" w:rsidP="002E6708">
            <w:pPr>
              <w:spacing w:line="360" w:lineRule="auto"/>
              <w:rPr>
                <w:sz w:val="24"/>
                <w:szCs w:val="24"/>
              </w:rPr>
            </w:pPr>
            <w:r>
              <w:rPr>
                <w:rFonts w:eastAsia="Calibri"/>
                <w:sz w:val="24"/>
                <w:szCs w:val="24"/>
                <w:highlight w:val="yellow"/>
              </w:rPr>
              <w:t>0.0255</w:t>
            </w:r>
          </w:p>
        </w:tc>
      </w:tr>
      <w:tr w:rsidR="00B33A07" w14:paraId="2941D644" w14:textId="77777777" w:rsidTr="002E6708">
        <w:tc>
          <w:tcPr>
            <w:tcW w:w="0" w:type="auto"/>
            <w:shd w:val="clear" w:color="auto" w:fill="FFFFFF"/>
            <w:tcMar>
              <w:top w:w="80" w:type="dxa"/>
              <w:left w:w="120" w:type="dxa"/>
              <w:bottom w:w="80" w:type="dxa"/>
              <w:right w:w="120" w:type="dxa"/>
            </w:tcMar>
          </w:tcPr>
          <w:p w14:paraId="792404E7" w14:textId="77777777" w:rsidR="00B33A07" w:rsidRDefault="00B33A07" w:rsidP="002E6708">
            <w:pPr>
              <w:spacing w:line="360" w:lineRule="auto"/>
              <w:rPr>
                <w:sz w:val="24"/>
                <w:szCs w:val="24"/>
              </w:rPr>
            </w:pPr>
            <w:r>
              <w:rPr>
                <w:rFonts w:eastAsia="Calibri"/>
                <w:sz w:val="24"/>
                <w:szCs w:val="24"/>
              </w:rPr>
              <w:t>max_depth</w:t>
            </w:r>
          </w:p>
        </w:tc>
        <w:tc>
          <w:tcPr>
            <w:tcW w:w="0" w:type="auto"/>
            <w:shd w:val="clear" w:color="auto" w:fill="FFFFFF"/>
            <w:tcMar>
              <w:top w:w="80" w:type="dxa"/>
              <w:left w:w="120" w:type="dxa"/>
              <w:bottom w:w="80" w:type="dxa"/>
              <w:right w:w="120" w:type="dxa"/>
            </w:tcMar>
          </w:tcPr>
          <w:p w14:paraId="75DD0DD9" w14:textId="77777777" w:rsidR="00B33A07" w:rsidRDefault="00B33A07" w:rsidP="002E6708">
            <w:pPr>
              <w:spacing w:line="360" w:lineRule="auto"/>
              <w:rPr>
                <w:sz w:val="24"/>
                <w:szCs w:val="24"/>
              </w:rPr>
            </w:pPr>
            <w:r>
              <w:rPr>
                <w:rFonts w:eastAsia="Calibri"/>
                <w:sz w:val="24"/>
                <w:szCs w:val="24"/>
                <w:highlight w:val="yellow"/>
              </w:rPr>
              <w:t>9</w:t>
            </w:r>
          </w:p>
        </w:tc>
        <w:tc>
          <w:tcPr>
            <w:tcW w:w="0" w:type="auto"/>
            <w:shd w:val="clear" w:color="auto" w:fill="FFFFFF"/>
            <w:tcMar>
              <w:top w:w="80" w:type="dxa"/>
              <w:left w:w="120" w:type="dxa"/>
              <w:bottom w:w="80" w:type="dxa"/>
              <w:right w:w="120" w:type="dxa"/>
            </w:tcMar>
          </w:tcPr>
          <w:p w14:paraId="3C692875" w14:textId="77777777" w:rsidR="00B33A07" w:rsidRDefault="00B33A07" w:rsidP="002E6708">
            <w:pPr>
              <w:spacing w:line="360" w:lineRule="auto"/>
              <w:rPr>
                <w:sz w:val="24"/>
                <w:szCs w:val="24"/>
              </w:rPr>
            </w:pPr>
            <w:r>
              <w:rPr>
                <w:rFonts w:eastAsia="Calibri"/>
                <w:sz w:val="24"/>
                <w:szCs w:val="24"/>
                <w:highlight w:val="yellow"/>
              </w:rPr>
              <w:t>10</w:t>
            </w:r>
          </w:p>
        </w:tc>
      </w:tr>
      <w:tr w:rsidR="00B33A07" w14:paraId="1B0C91A8" w14:textId="77777777" w:rsidTr="002E6708">
        <w:tc>
          <w:tcPr>
            <w:tcW w:w="0" w:type="auto"/>
            <w:shd w:val="clear" w:color="auto" w:fill="FFFFFF"/>
            <w:tcMar>
              <w:top w:w="80" w:type="dxa"/>
              <w:left w:w="120" w:type="dxa"/>
              <w:bottom w:w="80" w:type="dxa"/>
              <w:right w:w="120" w:type="dxa"/>
            </w:tcMar>
          </w:tcPr>
          <w:p w14:paraId="5DC5A64C" w14:textId="77777777" w:rsidR="00B33A07" w:rsidRDefault="00B33A07" w:rsidP="002E6708">
            <w:pPr>
              <w:spacing w:line="360" w:lineRule="auto"/>
              <w:rPr>
                <w:sz w:val="24"/>
                <w:szCs w:val="24"/>
              </w:rPr>
            </w:pPr>
            <w:r>
              <w:rPr>
                <w:rFonts w:eastAsia="Calibri"/>
                <w:sz w:val="24"/>
                <w:szCs w:val="24"/>
              </w:rPr>
              <w:t>num_leaves / min_child_weight</w:t>
            </w:r>
          </w:p>
        </w:tc>
        <w:tc>
          <w:tcPr>
            <w:tcW w:w="0" w:type="auto"/>
            <w:shd w:val="clear" w:color="auto" w:fill="FFFFFF"/>
            <w:tcMar>
              <w:top w:w="80" w:type="dxa"/>
              <w:left w:w="120" w:type="dxa"/>
              <w:bottom w:w="80" w:type="dxa"/>
              <w:right w:w="120" w:type="dxa"/>
            </w:tcMar>
          </w:tcPr>
          <w:p w14:paraId="0289A946" w14:textId="77777777" w:rsidR="00B33A07" w:rsidRDefault="00B33A07" w:rsidP="002E6708">
            <w:pPr>
              <w:spacing w:line="360" w:lineRule="auto"/>
              <w:rPr>
                <w:sz w:val="24"/>
                <w:szCs w:val="24"/>
              </w:rPr>
            </w:pPr>
            <w:r>
              <w:rPr>
                <w:rFonts w:eastAsia="Calibri"/>
                <w:sz w:val="24"/>
                <w:szCs w:val="24"/>
                <w:highlight w:val="yellow"/>
              </w:rPr>
              <w:t>147</w:t>
            </w:r>
          </w:p>
        </w:tc>
        <w:tc>
          <w:tcPr>
            <w:tcW w:w="0" w:type="auto"/>
            <w:shd w:val="clear" w:color="auto" w:fill="FFFFFF"/>
            <w:tcMar>
              <w:top w:w="80" w:type="dxa"/>
              <w:left w:w="120" w:type="dxa"/>
              <w:bottom w:w="80" w:type="dxa"/>
              <w:right w:w="120" w:type="dxa"/>
            </w:tcMar>
          </w:tcPr>
          <w:p w14:paraId="762F98F9" w14:textId="77777777" w:rsidR="00B33A07" w:rsidRDefault="00B33A07" w:rsidP="002E6708">
            <w:pPr>
              <w:spacing w:line="360" w:lineRule="auto"/>
              <w:rPr>
                <w:sz w:val="24"/>
                <w:szCs w:val="24"/>
              </w:rPr>
            </w:pPr>
            <w:r>
              <w:rPr>
                <w:rFonts w:eastAsia="Calibri"/>
                <w:sz w:val="24"/>
                <w:szCs w:val="24"/>
                <w:highlight w:val="yellow"/>
              </w:rPr>
              <w:t>9</w:t>
            </w:r>
          </w:p>
        </w:tc>
      </w:tr>
      <w:tr w:rsidR="00B33A07" w14:paraId="12150234" w14:textId="77777777" w:rsidTr="002E6708">
        <w:tc>
          <w:tcPr>
            <w:tcW w:w="0" w:type="auto"/>
            <w:shd w:val="clear" w:color="auto" w:fill="FFFFFF"/>
            <w:tcMar>
              <w:top w:w="80" w:type="dxa"/>
              <w:left w:w="120" w:type="dxa"/>
              <w:bottom w:w="80" w:type="dxa"/>
              <w:right w:w="120" w:type="dxa"/>
            </w:tcMar>
          </w:tcPr>
          <w:p w14:paraId="4C3C948D" w14:textId="77777777" w:rsidR="00B33A07" w:rsidRDefault="00B33A07" w:rsidP="002E6708">
            <w:pPr>
              <w:spacing w:line="360" w:lineRule="auto"/>
              <w:rPr>
                <w:sz w:val="24"/>
                <w:szCs w:val="24"/>
              </w:rPr>
            </w:pPr>
            <w:r>
              <w:rPr>
                <w:rFonts w:eastAsia="Calibri"/>
                <w:sz w:val="24"/>
                <w:szCs w:val="24"/>
              </w:rPr>
              <w:t>subsample / bagging_fraction</w:t>
            </w:r>
          </w:p>
        </w:tc>
        <w:tc>
          <w:tcPr>
            <w:tcW w:w="0" w:type="auto"/>
            <w:shd w:val="clear" w:color="auto" w:fill="FFFFFF"/>
            <w:tcMar>
              <w:top w:w="80" w:type="dxa"/>
              <w:left w:w="120" w:type="dxa"/>
              <w:bottom w:w="80" w:type="dxa"/>
              <w:right w:w="120" w:type="dxa"/>
            </w:tcMar>
          </w:tcPr>
          <w:p w14:paraId="4B1BB9BE" w14:textId="77777777" w:rsidR="00B33A07" w:rsidRDefault="00B33A07" w:rsidP="002E6708">
            <w:pPr>
              <w:spacing w:line="360" w:lineRule="auto"/>
              <w:rPr>
                <w:sz w:val="24"/>
                <w:szCs w:val="24"/>
              </w:rPr>
            </w:pPr>
            <w:r>
              <w:rPr>
                <w:rFonts w:eastAsia="Calibri"/>
                <w:sz w:val="24"/>
                <w:szCs w:val="24"/>
                <w:highlight w:val="yellow"/>
              </w:rPr>
              <w:t>0.932</w:t>
            </w:r>
          </w:p>
        </w:tc>
        <w:tc>
          <w:tcPr>
            <w:tcW w:w="0" w:type="auto"/>
            <w:shd w:val="clear" w:color="auto" w:fill="FFFFFF"/>
            <w:tcMar>
              <w:top w:w="80" w:type="dxa"/>
              <w:left w:w="120" w:type="dxa"/>
              <w:bottom w:w="80" w:type="dxa"/>
              <w:right w:w="120" w:type="dxa"/>
            </w:tcMar>
          </w:tcPr>
          <w:p w14:paraId="01B183AC" w14:textId="77777777" w:rsidR="00B33A07" w:rsidRDefault="00B33A07" w:rsidP="002E6708">
            <w:pPr>
              <w:spacing w:line="360" w:lineRule="auto"/>
              <w:rPr>
                <w:sz w:val="24"/>
                <w:szCs w:val="24"/>
              </w:rPr>
            </w:pPr>
            <w:r>
              <w:rPr>
                <w:rFonts w:eastAsia="Calibri"/>
                <w:sz w:val="24"/>
                <w:szCs w:val="24"/>
                <w:highlight w:val="yellow"/>
              </w:rPr>
              <w:t>0.686</w:t>
            </w:r>
          </w:p>
        </w:tc>
      </w:tr>
      <w:tr w:rsidR="00B33A07" w14:paraId="2BC56247" w14:textId="77777777" w:rsidTr="002E6708">
        <w:tc>
          <w:tcPr>
            <w:tcW w:w="0" w:type="auto"/>
            <w:shd w:val="clear" w:color="auto" w:fill="FFFFFF"/>
            <w:tcMar>
              <w:top w:w="80" w:type="dxa"/>
              <w:left w:w="120" w:type="dxa"/>
              <w:bottom w:w="80" w:type="dxa"/>
              <w:right w:w="120" w:type="dxa"/>
            </w:tcMar>
          </w:tcPr>
          <w:p w14:paraId="4B023885" w14:textId="77777777" w:rsidR="00B33A07" w:rsidRDefault="00B33A07" w:rsidP="002E6708">
            <w:pPr>
              <w:spacing w:line="360" w:lineRule="auto"/>
              <w:rPr>
                <w:sz w:val="24"/>
                <w:szCs w:val="24"/>
              </w:rPr>
            </w:pPr>
            <w:r>
              <w:rPr>
                <w:rFonts w:eastAsia="Calibri"/>
                <w:sz w:val="24"/>
                <w:szCs w:val="24"/>
              </w:rPr>
              <w:t>colsample / feature_fraction</w:t>
            </w:r>
          </w:p>
        </w:tc>
        <w:tc>
          <w:tcPr>
            <w:tcW w:w="0" w:type="auto"/>
            <w:shd w:val="clear" w:color="auto" w:fill="FFFFFF"/>
            <w:tcMar>
              <w:top w:w="80" w:type="dxa"/>
              <w:left w:w="120" w:type="dxa"/>
              <w:bottom w:w="80" w:type="dxa"/>
              <w:right w:w="120" w:type="dxa"/>
            </w:tcMar>
          </w:tcPr>
          <w:p w14:paraId="2F3F1691" w14:textId="77777777" w:rsidR="00B33A07" w:rsidRDefault="00B33A07" w:rsidP="002E6708">
            <w:pPr>
              <w:spacing w:line="360" w:lineRule="auto"/>
              <w:rPr>
                <w:sz w:val="24"/>
                <w:szCs w:val="24"/>
              </w:rPr>
            </w:pPr>
            <w:r>
              <w:rPr>
                <w:rFonts w:eastAsia="Calibri"/>
                <w:sz w:val="24"/>
                <w:szCs w:val="24"/>
                <w:highlight w:val="yellow"/>
              </w:rPr>
              <w:t>0.670</w:t>
            </w:r>
          </w:p>
        </w:tc>
        <w:tc>
          <w:tcPr>
            <w:tcW w:w="0" w:type="auto"/>
            <w:shd w:val="clear" w:color="auto" w:fill="FFFFFF"/>
            <w:tcMar>
              <w:top w:w="80" w:type="dxa"/>
              <w:left w:w="120" w:type="dxa"/>
              <w:bottom w:w="80" w:type="dxa"/>
              <w:right w:w="120" w:type="dxa"/>
            </w:tcMar>
          </w:tcPr>
          <w:p w14:paraId="225180C2" w14:textId="77777777" w:rsidR="00B33A07" w:rsidRDefault="00B33A07" w:rsidP="002E6708">
            <w:pPr>
              <w:spacing w:line="360" w:lineRule="auto"/>
              <w:rPr>
                <w:sz w:val="24"/>
                <w:szCs w:val="24"/>
              </w:rPr>
            </w:pPr>
            <w:r>
              <w:rPr>
                <w:rFonts w:eastAsia="Calibri"/>
                <w:sz w:val="24"/>
                <w:szCs w:val="24"/>
                <w:highlight w:val="yellow"/>
              </w:rPr>
              <w:t>0.731</w:t>
            </w:r>
          </w:p>
        </w:tc>
      </w:tr>
      <w:tr w:rsidR="00B33A07" w14:paraId="1D859862" w14:textId="77777777" w:rsidTr="002E6708">
        <w:tc>
          <w:tcPr>
            <w:tcW w:w="0" w:type="auto"/>
            <w:shd w:val="clear" w:color="auto" w:fill="FFFFFF"/>
            <w:tcMar>
              <w:top w:w="80" w:type="dxa"/>
              <w:left w:w="120" w:type="dxa"/>
              <w:bottom w:w="80" w:type="dxa"/>
              <w:right w:w="120" w:type="dxa"/>
            </w:tcMar>
          </w:tcPr>
          <w:p w14:paraId="4E58026D" w14:textId="77777777" w:rsidR="00B33A07" w:rsidRDefault="00B33A07" w:rsidP="002E6708">
            <w:pPr>
              <w:spacing w:line="360" w:lineRule="auto"/>
              <w:rPr>
                <w:sz w:val="24"/>
                <w:szCs w:val="24"/>
              </w:rPr>
            </w:pPr>
            <w:r>
              <w:rPr>
                <w:rFonts w:eastAsia="Calibri"/>
                <w:sz w:val="24"/>
                <w:szCs w:val="24"/>
              </w:rPr>
              <w:t>reg_alpha</w:t>
            </w:r>
          </w:p>
        </w:tc>
        <w:tc>
          <w:tcPr>
            <w:tcW w:w="0" w:type="auto"/>
            <w:shd w:val="clear" w:color="auto" w:fill="FFFFFF"/>
            <w:tcMar>
              <w:top w:w="80" w:type="dxa"/>
              <w:left w:w="120" w:type="dxa"/>
              <w:bottom w:w="80" w:type="dxa"/>
              <w:right w:w="120" w:type="dxa"/>
            </w:tcMar>
          </w:tcPr>
          <w:p w14:paraId="2161F820" w14:textId="77777777" w:rsidR="00B33A07" w:rsidRDefault="00B33A07" w:rsidP="002E6708">
            <w:pPr>
              <w:spacing w:line="360" w:lineRule="auto"/>
              <w:rPr>
                <w:sz w:val="24"/>
                <w:szCs w:val="24"/>
              </w:rPr>
            </w:pPr>
            <w:r>
              <w:rPr>
                <w:rFonts w:eastAsia="Calibri"/>
                <w:sz w:val="24"/>
                <w:szCs w:val="24"/>
                <w:highlight w:val="yellow"/>
              </w:rPr>
              <w:t>0.360</w:t>
            </w:r>
          </w:p>
        </w:tc>
        <w:tc>
          <w:tcPr>
            <w:tcW w:w="0" w:type="auto"/>
            <w:shd w:val="clear" w:color="auto" w:fill="FFFFFF"/>
            <w:tcMar>
              <w:top w:w="80" w:type="dxa"/>
              <w:left w:w="120" w:type="dxa"/>
              <w:bottom w:w="80" w:type="dxa"/>
              <w:right w:w="120" w:type="dxa"/>
            </w:tcMar>
          </w:tcPr>
          <w:p w14:paraId="4678A603" w14:textId="77777777" w:rsidR="00B33A07" w:rsidRDefault="00B33A07" w:rsidP="002E6708">
            <w:pPr>
              <w:spacing w:line="360" w:lineRule="auto"/>
              <w:rPr>
                <w:sz w:val="24"/>
                <w:szCs w:val="24"/>
              </w:rPr>
            </w:pPr>
            <w:r>
              <w:rPr>
                <w:rFonts w:eastAsia="Calibri"/>
                <w:sz w:val="24"/>
                <w:szCs w:val="24"/>
                <w:highlight w:val="yellow"/>
              </w:rPr>
              <w:t>0.570</w:t>
            </w:r>
          </w:p>
        </w:tc>
      </w:tr>
      <w:tr w:rsidR="00B33A07" w14:paraId="3F20F275" w14:textId="77777777" w:rsidTr="002E6708">
        <w:tc>
          <w:tcPr>
            <w:tcW w:w="0" w:type="auto"/>
            <w:shd w:val="clear" w:color="auto" w:fill="FFFFFF"/>
            <w:tcMar>
              <w:top w:w="80" w:type="dxa"/>
              <w:left w:w="120" w:type="dxa"/>
              <w:bottom w:w="80" w:type="dxa"/>
              <w:right w:w="120" w:type="dxa"/>
            </w:tcMar>
          </w:tcPr>
          <w:p w14:paraId="2933B288" w14:textId="77777777" w:rsidR="00B33A07" w:rsidRDefault="00B33A07" w:rsidP="002E6708">
            <w:pPr>
              <w:spacing w:line="360" w:lineRule="auto"/>
              <w:rPr>
                <w:sz w:val="24"/>
                <w:szCs w:val="24"/>
              </w:rPr>
            </w:pPr>
            <w:r>
              <w:rPr>
                <w:rFonts w:eastAsia="Calibri"/>
                <w:sz w:val="24"/>
                <w:szCs w:val="24"/>
              </w:rPr>
              <w:t>reg_lambda</w:t>
            </w:r>
          </w:p>
        </w:tc>
        <w:tc>
          <w:tcPr>
            <w:tcW w:w="0" w:type="auto"/>
            <w:shd w:val="clear" w:color="auto" w:fill="FFFFFF"/>
            <w:tcMar>
              <w:top w:w="80" w:type="dxa"/>
              <w:left w:w="120" w:type="dxa"/>
              <w:bottom w:w="80" w:type="dxa"/>
              <w:right w:w="120" w:type="dxa"/>
            </w:tcMar>
          </w:tcPr>
          <w:p w14:paraId="3F54D775" w14:textId="77777777" w:rsidR="00B33A07" w:rsidRDefault="00B33A07" w:rsidP="002E6708">
            <w:pPr>
              <w:spacing w:line="360" w:lineRule="auto"/>
              <w:rPr>
                <w:sz w:val="24"/>
                <w:szCs w:val="24"/>
              </w:rPr>
            </w:pPr>
            <w:r>
              <w:rPr>
                <w:rFonts w:eastAsia="Calibri"/>
                <w:sz w:val="24"/>
                <w:szCs w:val="24"/>
                <w:highlight w:val="yellow"/>
              </w:rPr>
              <w:t>0.005</w:t>
            </w:r>
          </w:p>
        </w:tc>
        <w:tc>
          <w:tcPr>
            <w:tcW w:w="0" w:type="auto"/>
            <w:shd w:val="clear" w:color="auto" w:fill="FFFFFF"/>
            <w:tcMar>
              <w:top w:w="80" w:type="dxa"/>
              <w:left w:w="120" w:type="dxa"/>
              <w:bottom w:w="80" w:type="dxa"/>
              <w:right w:w="120" w:type="dxa"/>
            </w:tcMar>
          </w:tcPr>
          <w:p w14:paraId="34DA8B5B" w14:textId="77777777" w:rsidR="00B33A07" w:rsidRDefault="00B33A07" w:rsidP="002E6708">
            <w:pPr>
              <w:spacing w:line="360" w:lineRule="auto"/>
              <w:rPr>
                <w:sz w:val="24"/>
                <w:szCs w:val="24"/>
              </w:rPr>
            </w:pPr>
            <w:r>
              <w:rPr>
                <w:rFonts w:eastAsia="Calibri"/>
                <w:sz w:val="24"/>
                <w:szCs w:val="24"/>
                <w:highlight w:val="yellow"/>
              </w:rPr>
              <w:t>0.015</w:t>
            </w:r>
          </w:p>
        </w:tc>
      </w:tr>
    </w:tbl>
    <w:p w14:paraId="6E024885" w14:textId="77777777" w:rsidR="00B33A07" w:rsidRDefault="00B33A07" w:rsidP="00B33A07">
      <w:pPr>
        <w:spacing w:after="150" w:line="360" w:lineRule="auto"/>
      </w:pPr>
    </w:p>
    <w:p w14:paraId="43A0ADA4" w14:textId="5413A8DC" w:rsidR="00B33A07" w:rsidRPr="00B33A07" w:rsidRDefault="00B33A07" w:rsidP="00B33A07">
      <w:pPr>
        <w:spacing w:after="160" w:line="360" w:lineRule="auto"/>
        <w:jc w:val="both"/>
        <w:rPr>
          <w:rFonts w:eastAsia="Calibri"/>
          <w:sz w:val="24"/>
          <w:szCs w:val="24"/>
        </w:rPr>
      </w:pPr>
      <w:r>
        <w:rPr>
          <w:rFonts w:eastAsia="Calibri"/>
          <w:sz w:val="24"/>
          <w:szCs w:val="24"/>
          <w:highlight w:val="yellow"/>
        </w:rPr>
        <w:t>Even before either model undergoes cross-validation, LightGBM's tuned score (0.9560) surpasses XGBoost's (0.9555), foreshadowing the persistent gap between the two models throughout this chapter.</w:t>
      </w:r>
    </w:p>
    <w:p w14:paraId="1DA05D9F" w14:textId="77777777" w:rsidR="00B33A07" w:rsidRDefault="00B33A07" w:rsidP="00B33A07">
      <w:pPr>
        <w:pStyle w:val="Heading1"/>
        <w:spacing w:line="360" w:lineRule="auto"/>
        <w:rPr>
          <w:rFonts w:cs="Times New Roman"/>
        </w:rPr>
      </w:pPr>
      <w:r>
        <w:rPr>
          <w:rFonts w:cs="Times New Roman"/>
        </w:rPr>
        <w:lastRenderedPageBreak/>
        <w:t>5.2  Stratified 10-Fold Cross-Validation</w:t>
      </w:r>
    </w:p>
    <w:p w14:paraId="6ECD381C" w14:textId="50EA2FF9" w:rsidR="00B33A07" w:rsidRDefault="00B33A07" w:rsidP="00B33A07">
      <w:pPr>
        <w:spacing w:after="160" w:line="360" w:lineRule="auto"/>
        <w:jc w:val="both"/>
        <w:rPr>
          <w:sz w:val="22"/>
          <w:szCs w:val="22"/>
        </w:rPr>
      </w:pPr>
      <w:r>
        <w:rPr>
          <w:rFonts w:eastAsia="Calibri"/>
          <w:sz w:val="24"/>
          <w:szCs w:val="24"/>
        </w:rPr>
        <w:t>Once optimized hyperparameters are finalized, function cross_validate_models () re-estimates all three categories of model on 10 stratified groups. Unlike the traditional choice of 5 folds, we choose 10 for this occasion because of class imbalance stress in Chapter 4: STAR category has only 14.3% share in data (82,724 out of 577,347) and this way we will have few STAR instances in each validation fold which will make recall calculation imprecise. In Chapter 4 STAR class imbalance has been accounted.</w:t>
      </w:r>
    </w:p>
    <w:p w14:paraId="70278C9C" w14:textId="24E50479" w:rsidR="00B33A07" w:rsidRDefault="00A5082C" w:rsidP="00B33A07">
      <w:pPr>
        <w:spacing w:before="200" w:after="80" w:line="360" w:lineRule="auto"/>
        <w:jc w:val="center"/>
      </w:pPr>
      <w:r>
        <w:rPr>
          <w:noProof/>
        </w:rPr>
        <w:drawing>
          <wp:inline distT="0" distB="0" distL="0" distR="0" wp14:anchorId="1FF78766" wp14:editId="07B9AFFD">
            <wp:extent cx="6057900" cy="2698750"/>
            <wp:effectExtent l="0" t="0" r="0" b="6350"/>
            <wp:docPr id="2971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57900" cy="2698750"/>
                    </a:xfrm>
                    <a:prstGeom prst="rect">
                      <a:avLst/>
                    </a:prstGeom>
                    <a:noFill/>
                    <a:ln>
                      <a:noFill/>
                    </a:ln>
                  </pic:spPr>
                </pic:pic>
              </a:graphicData>
            </a:graphic>
          </wp:inline>
        </w:drawing>
      </w:r>
    </w:p>
    <w:p w14:paraId="384A3E73" w14:textId="77777777" w:rsidR="00B33A07" w:rsidRDefault="00B33A07" w:rsidP="00B33A07">
      <w:pPr>
        <w:spacing w:before="100" w:after="300" w:line="360" w:lineRule="auto"/>
        <w:jc w:val="center"/>
      </w:pPr>
      <w:r>
        <w:rPr>
          <w:rFonts w:eastAsia="Calibri"/>
          <w:i/>
          <w:iCs/>
          <w:color w:val="555555"/>
        </w:rPr>
        <w:t>Figure 14. The tuning-to-ensemble training pipeline: each of the 10 folds trains one LightGBM, one XGBoost, and one CatBoost model, and their held-out predictions are combined into out-of-fold (OOF) estimates.</w:t>
      </w:r>
    </w:p>
    <w:p w14:paraId="44EBF030" w14:textId="04F3B9FF" w:rsidR="00B33A07" w:rsidRDefault="00B33A07" w:rsidP="00B33A07">
      <w:pPr>
        <w:spacing w:after="160" w:line="360" w:lineRule="auto"/>
        <w:jc w:val="both"/>
        <w:rPr>
          <w:sz w:val="22"/>
          <w:szCs w:val="22"/>
        </w:rPr>
      </w:pPr>
      <w:r>
        <w:rPr>
          <w:rFonts w:eastAsia="Calibri"/>
          <w:sz w:val="24"/>
          <w:szCs w:val="24"/>
        </w:rPr>
        <w:t xml:space="preserve">In the logs of the training, one can see directly one of the implementation details which shows that CatBoost is the only model of the three that trains on various lengths. It stops the training at the point when the performance on the validation is unchanged for more than 50 iterations, so the times each fold took are in the range of around </w:t>
      </w:r>
      <w:r>
        <w:rPr>
          <w:rFonts w:eastAsia="Calibri"/>
          <w:sz w:val="24"/>
          <w:szCs w:val="24"/>
          <w:highlight w:val="yellow"/>
        </w:rPr>
        <w:t>470 iterations up to just under 1,000 iterations</w:t>
      </w:r>
      <w:r>
        <w:rPr>
          <w:rFonts w:eastAsia="Calibri"/>
          <w:sz w:val="24"/>
          <w:szCs w:val="24"/>
        </w:rPr>
        <w:t xml:space="preserve"> depending on which fold it is.</w:t>
      </w:r>
    </w:p>
    <w:p w14:paraId="2DF66874" w14:textId="07348EDD" w:rsidR="00B33A07" w:rsidRDefault="00AA539F" w:rsidP="00B33A07">
      <w:pPr>
        <w:spacing w:before="200" w:after="80" w:line="360" w:lineRule="auto"/>
        <w:jc w:val="center"/>
      </w:pPr>
      <w:r>
        <w:rPr>
          <w:noProof/>
        </w:rPr>
        <w:lastRenderedPageBreak/>
        <w:drawing>
          <wp:inline distT="0" distB="0" distL="0" distR="0" wp14:anchorId="0EF58222" wp14:editId="72AA7846">
            <wp:extent cx="6057900" cy="3028950"/>
            <wp:effectExtent l="0" t="0" r="0" b="0"/>
            <wp:docPr id="1277584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57900" cy="3028950"/>
                    </a:xfrm>
                    <a:prstGeom prst="rect">
                      <a:avLst/>
                    </a:prstGeom>
                    <a:noFill/>
                    <a:ln>
                      <a:noFill/>
                    </a:ln>
                  </pic:spPr>
                </pic:pic>
              </a:graphicData>
            </a:graphic>
          </wp:inline>
        </w:drawing>
      </w:r>
    </w:p>
    <w:p w14:paraId="6112003B" w14:textId="77777777" w:rsidR="00B33A07" w:rsidRDefault="00B33A07" w:rsidP="00B33A07">
      <w:pPr>
        <w:spacing w:before="100" w:after="300" w:line="360" w:lineRule="auto"/>
        <w:jc w:val="center"/>
      </w:pPr>
      <w:r>
        <w:rPr>
          <w:rFonts w:eastAsia="Calibri"/>
          <w:i/>
          <w:iCs/>
          <w:color w:val="555555"/>
        </w:rPr>
        <w:t>Figure 15. Balanced accuracy on the held-out fold, for each of the 10 folds.</w:t>
      </w:r>
    </w:p>
    <w:p w14:paraId="3A8BA6BC" w14:textId="4B78DE81" w:rsidR="005B0A3A" w:rsidRDefault="005B0A3A" w:rsidP="00B33A07">
      <w:pPr>
        <w:spacing w:after="160" w:line="360" w:lineRule="auto"/>
        <w:jc w:val="both"/>
        <w:rPr>
          <w:sz w:val="22"/>
          <w:szCs w:val="22"/>
        </w:rPr>
      </w:pPr>
      <w:r>
        <w:rPr>
          <w:rFonts w:eastAsia="Calibri"/>
          <w:sz w:val="24"/>
          <w:szCs w:val="24"/>
          <w:highlight w:val="yellow"/>
        </w:rPr>
        <w:t>The per-fold view proves beyond doubt that the training is stable and not just lucky, as the LightGBM line is always above the other three across all ten folds. The Ensemble line sits just below LightGBM in every fold, consistently ahead of CatBoost, while XGBoost trails all three models in every fold.</w:t>
      </w:r>
      <w:r>
        <w:rPr>
          <w:rFonts w:eastAsia="Calibri"/>
          <w:sz w:val="24"/>
          <w:szCs w:val="24"/>
        </w:rPr>
        <w:t xml:space="preserve"> It can be seen that none of the models behaved unusually during training, which indicates that it is possible to rely on out-of-fold average as an accurate predictor of real-life performance.</w:t>
      </w:r>
    </w:p>
    <w:p w14:paraId="2F6E4D6B" w14:textId="77777777" w:rsidR="00B33A07" w:rsidRDefault="00B33A07" w:rsidP="00B33A07">
      <w:pPr>
        <w:pStyle w:val="Heading1"/>
        <w:spacing w:line="360" w:lineRule="auto"/>
        <w:rPr>
          <w:rFonts w:cs="Times New Roman"/>
        </w:rPr>
      </w:pPr>
      <w:r>
        <w:rPr>
          <w:rFonts w:cs="Times New Roman"/>
        </w:rPr>
        <w:t>5.3  Final OOF Performance and the Ensemble Trade-off</w:t>
      </w:r>
    </w:p>
    <w:p w14:paraId="2A784FB6" w14:textId="77777777" w:rsidR="005B0A3A" w:rsidRPr="005B0A3A" w:rsidRDefault="005B0A3A" w:rsidP="005B0A3A">
      <w:pPr>
        <w:spacing w:after="160" w:line="360" w:lineRule="auto"/>
        <w:jc w:val="both"/>
        <w:rPr>
          <w:rFonts w:eastAsia="Calibri"/>
          <w:sz w:val="24"/>
          <w:szCs w:val="24"/>
        </w:rPr>
      </w:pPr>
      <w:r>
        <w:rPr>
          <w:rFonts w:eastAsia="Calibri"/>
          <w:sz w:val="24"/>
          <w:szCs w:val="24"/>
          <w:highlight w:val="yellow"/>
        </w:rPr>
        <w:t>On average across all ten folds, the out-of-fold balanced accuracy is 0.9647 for LightGBM, 0.9568 for XGBoost, 0.9624 for CatBoost, and 0.9638 for the final weighted ensemble (0.60 × LightGBM + 0.35 × XGBoost + 0.05 × CatBoost).</w:t>
      </w:r>
    </w:p>
    <w:p w14:paraId="5E8DF9EF" w14:textId="77777777" w:rsidR="005B0A3A" w:rsidRDefault="005B0A3A" w:rsidP="00B33A07">
      <w:pPr>
        <w:spacing w:after="160" w:line="360" w:lineRule="auto"/>
        <w:jc w:val="both"/>
        <w:rPr>
          <w:sz w:val="22"/>
          <w:szCs w:val="22"/>
        </w:rPr>
      </w:pPr>
    </w:p>
    <w:p w14:paraId="59197B2A" w14:textId="164EF33D" w:rsidR="00B33A07" w:rsidRDefault="00AA539F" w:rsidP="00B33A07">
      <w:pPr>
        <w:spacing w:before="200" w:after="80" w:line="360" w:lineRule="auto"/>
        <w:jc w:val="center"/>
      </w:pPr>
      <w:r>
        <w:rPr>
          <w:noProof/>
        </w:rPr>
        <w:lastRenderedPageBreak/>
        <w:drawing>
          <wp:inline distT="0" distB="0" distL="0" distR="0" wp14:anchorId="2E03FDD7" wp14:editId="3477CAC3">
            <wp:extent cx="6057900" cy="3786505"/>
            <wp:effectExtent l="0" t="0" r="0" b="4445"/>
            <wp:docPr id="245489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57900" cy="3786505"/>
                    </a:xfrm>
                    <a:prstGeom prst="rect">
                      <a:avLst/>
                    </a:prstGeom>
                    <a:noFill/>
                    <a:ln>
                      <a:noFill/>
                    </a:ln>
                  </pic:spPr>
                </pic:pic>
              </a:graphicData>
            </a:graphic>
          </wp:inline>
        </w:drawing>
      </w:r>
    </w:p>
    <w:p w14:paraId="4196E70E" w14:textId="77777777" w:rsidR="00B33A07" w:rsidRDefault="00B33A07" w:rsidP="00B33A07">
      <w:pPr>
        <w:spacing w:before="100" w:after="300" w:line="360" w:lineRule="auto"/>
        <w:jc w:val="center"/>
      </w:pPr>
      <w:r>
        <w:rPr>
          <w:rFonts w:eastAsia="Calibri"/>
          <w:i/>
          <w:iCs/>
          <w:color w:val="555555"/>
        </w:rPr>
        <w:t>Figure 16. Final out-of-fold balanced accuracy: each base model against the weighted ensemble. The dotted line marks CatBoost's score for reference.</w:t>
      </w:r>
    </w:p>
    <w:p w14:paraId="125DCB5F" w14:textId="67D652F3" w:rsidR="00501D05" w:rsidRDefault="00501D05" w:rsidP="00B33A07">
      <w:pPr>
        <w:spacing w:after="160" w:line="360" w:lineRule="auto"/>
        <w:jc w:val="both"/>
        <w:rPr>
          <w:sz w:val="22"/>
          <w:szCs w:val="22"/>
        </w:rPr>
      </w:pPr>
      <w:r w:rsidRPr="00501D05">
        <w:rPr>
          <w:rFonts w:eastAsia="Calibri"/>
          <w:sz w:val="24"/>
          <w:szCs w:val="24"/>
        </w:rPr>
        <w:t>This chapter's key finding is that the Light Gradient Boosting Machine (0.9647) is the best standalone model, followed by the weighted ensemble (0.9638), CatBoost (0.9624), and the XGBoost model (0.9568). Moreover, this ranking applies in all the ten experiments (as illustrated in Figure 15), not only on the average. This finding is remarkable when you consider the weights demonstrated in Figure 14 – CatBoost is the second best base model, but its contribution to the overall prediction is only 5% and the XGBoost model is the weakest, with a 35% contribution.</w:t>
      </w:r>
    </w:p>
    <w:p w14:paraId="67152FD7" w14:textId="310847F1" w:rsidR="00B33A07" w:rsidRDefault="00AA539F" w:rsidP="00B33A07">
      <w:pPr>
        <w:spacing w:before="200" w:after="80" w:line="360" w:lineRule="auto"/>
        <w:jc w:val="center"/>
      </w:pPr>
      <w:r>
        <w:rPr>
          <w:noProof/>
        </w:rPr>
        <w:lastRenderedPageBreak/>
        <w:drawing>
          <wp:inline distT="0" distB="0" distL="0" distR="0" wp14:anchorId="6563DD88" wp14:editId="67FEB23A">
            <wp:extent cx="5852160" cy="4389120"/>
            <wp:effectExtent l="0" t="0" r="0" b="0"/>
            <wp:docPr id="8085092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52160" cy="4389120"/>
                    </a:xfrm>
                    <a:prstGeom prst="rect">
                      <a:avLst/>
                    </a:prstGeom>
                    <a:noFill/>
                    <a:ln>
                      <a:noFill/>
                    </a:ln>
                  </pic:spPr>
                </pic:pic>
              </a:graphicData>
            </a:graphic>
          </wp:inline>
        </w:drawing>
      </w:r>
    </w:p>
    <w:p w14:paraId="32D92B64" w14:textId="77777777" w:rsidR="00B33A07" w:rsidRDefault="00B33A07" w:rsidP="00B33A07">
      <w:pPr>
        <w:spacing w:before="100" w:after="300" w:line="360" w:lineRule="auto"/>
        <w:jc w:val="center"/>
      </w:pPr>
      <w:r>
        <w:rPr>
          <w:rFonts w:eastAsia="Calibri"/>
          <w:i/>
          <w:iCs/>
          <w:color w:val="555555"/>
        </w:rPr>
        <w:t>Figure 17. Recall for each class, per model, out-of-fold.</w:t>
      </w:r>
    </w:p>
    <w:p w14:paraId="1B84400D" w14:textId="1C325FF3" w:rsidR="00501D05" w:rsidRDefault="00501D05" w:rsidP="00B33A07">
      <w:pPr>
        <w:spacing w:after="160" w:line="360" w:lineRule="auto"/>
        <w:jc w:val="both"/>
        <w:rPr>
          <w:sz w:val="22"/>
          <w:szCs w:val="22"/>
        </w:rPr>
      </w:pPr>
      <w:r w:rsidRPr="00501D05">
        <w:rPr>
          <w:rFonts w:eastAsia="Calibri"/>
          <w:sz w:val="24"/>
          <w:szCs w:val="24"/>
        </w:rPr>
        <w:t>As shown in Figure 17, CatBoost has the least uniform per-class profile of all four: its recall for GALAXY class is 0.95, which is the lowest of all for LightGBM, the figure is 0.96, for XGBoost it is 0.98, and for the ensemble it is 0.97. On the other hand, its STAR recall is the highest at 0.97, which is higher than the respective figures for LightGBM (0.96), the ensemble (0.95), and XGBoost (0.93). CatBoost is also slightly better with respect to QSO recall at 0.98 compared to 0.97 for the other three technologies. As balanced accuracy is calculated as the average of three per-class recalls, and STAR is the smallest class with 14.3 percent of all events, there is a recall trade-off in favor of CatBoost with respect to balanced accuracy making up for the shortcoming in its GALAXY recall which is why it still shows the balanced accuracy of 0.9624, even though it falls short of 0.9647 for LightGBM, which does not face the same tradeoff at all.</w:t>
      </w:r>
    </w:p>
    <w:p w14:paraId="24C2714F" w14:textId="4DB11B66" w:rsidR="00501D05" w:rsidRDefault="00501D05" w:rsidP="00B33A07">
      <w:pPr>
        <w:spacing w:after="160" w:line="360" w:lineRule="auto"/>
        <w:jc w:val="both"/>
        <w:rPr>
          <w:sz w:val="22"/>
          <w:szCs w:val="22"/>
        </w:rPr>
      </w:pPr>
      <w:r w:rsidRPr="00501D05">
        <w:rPr>
          <w:rFonts w:eastAsia="Calibri"/>
          <w:sz w:val="24"/>
          <w:szCs w:val="24"/>
        </w:rPr>
        <w:t xml:space="preserve">Flagging this issue may be advantageous since it is an empirically derived candidate, as opposed to being a design choice. CatBoost (0.9624) outperforms XGBoost (0.9568) in OOF performance, and </w:t>
      </w:r>
      <w:r w:rsidRPr="00501D05">
        <w:rPr>
          <w:rFonts w:eastAsia="Calibri"/>
          <w:sz w:val="24"/>
          <w:szCs w:val="24"/>
        </w:rPr>
        <w:lastRenderedPageBreak/>
        <w:t>it is plausible that the proposed split of 60/35/5 favors XGBoost and penalizes CatBoost more than justified by their respective OOF performance. This could be a sign of a practical issue, not a performance-related choice: in fact, CatBoost takes 3-6 times longer to train each fold than LightGBM, which matters if the weights were calculated based on retraining speed and/or inference costs, instead of validation accuracy. It makes sense to use only OOF performance to calculate blend weights – and this is confirmed by the optimized weights search used for the final submission, where XGBoost gets 0% weight and CatBoost has its weight raised to 15%, thus increasing the OOF balance accuracy of the ensemble to 0.9648, just ahead of LightGBM.</w:t>
      </w:r>
    </w:p>
    <w:p w14:paraId="6060F5C3" w14:textId="77777777" w:rsidR="00B33A07" w:rsidRDefault="00B33A07" w:rsidP="00B33A07">
      <w:pPr>
        <w:pStyle w:val="Heading1"/>
        <w:spacing w:line="360" w:lineRule="auto"/>
        <w:rPr>
          <w:rFonts w:cs="Times New Roman"/>
        </w:rPr>
      </w:pPr>
      <w:r>
        <w:rPr>
          <w:rFonts w:cs="Times New Roman"/>
        </w:rPr>
        <w:t>5.4  Model Persistence</w:t>
      </w:r>
    </w:p>
    <w:p w14:paraId="6840C09C" w14:textId="5614E945" w:rsidR="005B0A3A" w:rsidRDefault="005B0A3A" w:rsidP="00B33A07">
      <w:pPr>
        <w:spacing w:after="160" w:line="360" w:lineRule="auto"/>
        <w:jc w:val="both"/>
        <w:rPr>
          <w:sz w:val="22"/>
          <w:szCs w:val="22"/>
        </w:rPr>
      </w:pPr>
      <w:r>
        <w:rPr>
          <w:rFonts w:eastAsia="Calibri"/>
          <w:sz w:val="24"/>
          <w:szCs w:val="24"/>
        </w:rPr>
        <w:t>The function save_models() saves one model from each fold for each family in models/ folder, which includes total 10 LightGBM and 10 CatBoost and 10 XGBoost models. This agrees with the way the models are explained in Figure 5. The usage of these 30 fold-level models and the blending weights will be discussed in the submission stage in the next chapter when the prediction on test set is produced.</w:t>
      </w:r>
    </w:p>
    <w:p w14:paraId="70000002" w14:textId="77777777" w:rsidR="00B33A07" w:rsidRDefault="00B33A07" w:rsidP="00B33A07">
      <w:pPr>
        <w:pStyle w:val="Heading1"/>
        <w:spacing w:line="360" w:lineRule="auto"/>
        <w:rPr>
          <w:rFonts w:cs="Times New Roman"/>
        </w:rPr>
      </w:pPr>
      <w:r>
        <w:rPr>
          <w:rFonts w:cs="Times New Roman"/>
        </w:rPr>
        <w:t>6.1  Pseudo-Labeling Pipeline and Rationale</w:t>
      </w:r>
    </w:p>
    <w:p w14:paraId="0051EEE2" w14:textId="22F8D934" w:rsidR="00501D05" w:rsidRDefault="00501D05" w:rsidP="00B33A07">
      <w:pPr>
        <w:spacing w:after="160" w:line="360" w:lineRule="auto"/>
        <w:jc w:val="both"/>
        <w:rPr>
          <w:sz w:val="22"/>
          <w:szCs w:val="22"/>
        </w:rPr>
      </w:pPr>
      <w:r w:rsidRPr="00501D05">
        <w:rPr>
          <w:rFonts w:eastAsia="Calibri"/>
          <w:sz w:val="24"/>
          <w:szCs w:val="24"/>
        </w:rPr>
        <w:t>The process outlined in Notebook 04 commences by loading the models developed in Chapter 5 (a combination of 10 each of LightGBM, XGBoost, and CatBoost) in creating predictions. This is done by computing the predictions using the same blend of weights for each model, namely, 0.60 × LightGBM + 0.35 × XGBoost + 0.05 × CatBoost. The resultant predictions with high probabilities are taken as pseudo-labels with some threshold probabilities for each class (GALAXY ≥ 0.995, QSO ≥ 0.995, STAR ≥ 0.95, where the threshold for STAR has been kept lower compared to the other two classes since STAR is considered a less frequent class and the number of high probability cases will be lower). The outcome of this step is that about 159617 rows can be selected out of these 247435 test observations to be considered pseudo-labeled. The labeled data has been augmented to form a combined dataset consisting of 736964 rows (original training data 577347 rows). The class distribution does increase but is still the same in percentage terms (GALAXY 377480 → 474210; QSO 117143 → 153529; STAR 82724 → 109225 rows).</w:t>
      </w:r>
    </w:p>
    <w:p w14:paraId="71000101" w14:textId="77777777" w:rsidR="00B33A07" w:rsidRDefault="00B33A07" w:rsidP="00184C8E">
      <w:pPr>
        <w:spacing w:before="200" w:after="80" w:line="360" w:lineRule="auto"/>
        <w:jc w:val="center"/>
      </w:pPr>
      <w:r>
        <w:rPr>
          <w:noProof/>
        </w:rPr>
        <w:lastRenderedPageBreak/>
        <w:drawing>
          <wp:inline distT="0" distB="0" distL="0" distR="0" wp14:anchorId="7CC00012" wp14:editId="51270012">
            <wp:extent cx="4302027" cy="5800000"/>
            <wp:effectExtent l="0" t="0" r="0" b="7620"/>
            <wp:docPr id="8000000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srcRect/>
                    <a:stretch>
                      <a:fillRect/>
                    </a:stretch>
                  </pic:blipFill>
                  <pic:spPr bwMode="auto">
                    <a:xfrm>
                      <a:off x="0" y="0"/>
                      <a:ext cx="4302027" cy="5800000"/>
                    </a:xfrm>
                    <a:prstGeom prst="rect">
                      <a:avLst/>
                    </a:prstGeom>
                    <a:noFill/>
                    <a:ln>
                      <a:noFill/>
                    </a:ln>
                  </pic:spPr>
                </pic:pic>
              </a:graphicData>
            </a:graphic>
          </wp:inline>
        </w:drawing>
      </w:r>
    </w:p>
    <w:p w14:paraId="71000102" w14:textId="77777777" w:rsidR="00B33A07" w:rsidRDefault="00B33A07" w:rsidP="00B33A07">
      <w:pPr>
        <w:spacing w:before="100" w:after="300" w:line="360" w:lineRule="auto"/>
        <w:jc w:val="center"/>
      </w:pPr>
      <w:r>
        <w:rPr>
          <w:rFonts w:eastAsia="Calibri"/>
          <w:i/>
          <w:iCs/>
          <w:color w:val="555555"/>
        </w:rPr>
        <w:t>Figure 18. Pseudo-labeling to final submission pipeline (Notebook 04).</w:t>
      </w:r>
    </w:p>
    <w:p w14:paraId="70000004" w14:textId="77777777" w:rsidR="00B33A07" w:rsidRDefault="00B33A07" w:rsidP="00B33A07">
      <w:pPr>
        <w:pStyle w:val="Heading1"/>
        <w:spacing w:line="360" w:lineRule="auto"/>
        <w:rPr>
          <w:rFonts w:cs="Times New Roman"/>
        </w:rPr>
      </w:pPr>
      <w:r>
        <w:rPr>
          <w:rFonts w:cs="Times New Roman"/>
        </w:rPr>
        <w:t>6.2  Retraining on the Augmented Dataset</w:t>
      </w:r>
    </w:p>
    <w:p w14:paraId="186CD974" w14:textId="35061F1B" w:rsidR="00501D05" w:rsidRDefault="00501D05" w:rsidP="00B33A07">
      <w:pPr>
        <w:spacing w:after="160" w:line="360" w:lineRule="auto"/>
        <w:jc w:val="both"/>
        <w:rPr>
          <w:sz w:val="22"/>
          <w:szCs w:val="22"/>
        </w:rPr>
      </w:pPr>
      <w:r w:rsidRPr="00501D05">
        <w:rPr>
          <w:rFonts w:eastAsia="Calibri"/>
          <w:sz w:val="24"/>
          <w:szCs w:val="24"/>
        </w:rPr>
        <w:t xml:space="preserve">The three base model families are relabeled using a 10-fold cross-validation method similar to what was employed in Chapter 5 but this time with new hyperparameters (LightGBM: learning_rate=0.038, num_leaves=224, max_depth=12, min_child_samples=21, feature_fraction=0.772, bagging_fraction=0.945, bagging_freq=8, reg_alpha=0.321, reg_lambda=0.424; XGBoost: learning_rate=0.068, max_depth=8, subsample=0.921, </w:t>
      </w:r>
      <w:r w:rsidRPr="00501D05">
        <w:rPr>
          <w:rFonts w:eastAsia="Calibri"/>
          <w:sz w:val="24"/>
          <w:szCs w:val="24"/>
        </w:rPr>
        <w:lastRenderedPageBreak/>
        <w:t>colsample_bytree=0.805, reg_alpha=0.034, reg_lambda=0.365, min_child_weight=6) instead of using the previously tuned hyperparameters as done in Chapter 5. It is worth mentioning that running the training session on the bigger data set with 736,964 rows takes longer for each fold than in Chapter 5 where only 577,347 rows were involved in the training. The overall out-of-the-box accuracy has been successfully recorded as 0.9728 for LightGBM, 0.9671 for XGBoost, 0.9704 for CatBoost, and 0.9720 for the ensemble recorded on the augmented dataset which is around 0.008–0.010 higher than that in Chapter 5.</w:t>
      </w:r>
    </w:p>
    <w:p w14:paraId="71000103" w14:textId="0485B652" w:rsidR="00B33A07" w:rsidRDefault="008974BB" w:rsidP="00184C8E">
      <w:pPr>
        <w:spacing w:before="200" w:after="80" w:line="360" w:lineRule="auto"/>
        <w:jc w:val="center"/>
      </w:pPr>
      <w:r>
        <w:rPr>
          <w:noProof/>
        </w:rPr>
        <w:drawing>
          <wp:inline distT="0" distB="0" distL="0" distR="0" wp14:anchorId="3EFD7983" wp14:editId="14F1665F">
            <wp:extent cx="6057900" cy="3750945"/>
            <wp:effectExtent l="0" t="0" r="0" b="1905"/>
            <wp:docPr id="17190227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057900" cy="3750945"/>
                    </a:xfrm>
                    <a:prstGeom prst="rect">
                      <a:avLst/>
                    </a:prstGeom>
                    <a:noFill/>
                    <a:ln>
                      <a:noFill/>
                    </a:ln>
                  </pic:spPr>
                </pic:pic>
              </a:graphicData>
            </a:graphic>
          </wp:inline>
        </w:drawing>
      </w:r>
    </w:p>
    <w:p w14:paraId="71000104" w14:textId="77777777" w:rsidR="00B33A07" w:rsidRDefault="00B33A07" w:rsidP="00B33A07">
      <w:pPr>
        <w:spacing w:before="100" w:after="300" w:line="360" w:lineRule="auto"/>
        <w:jc w:val="center"/>
      </w:pPr>
      <w:r>
        <w:rPr>
          <w:rFonts w:eastAsia="Calibri"/>
          <w:i/>
          <w:iCs/>
          <w:color w:val="555555"/>
        </w:rPr>
        <w:t>Figure 19. Balanced accuracy per fold on the augmented (pseudo-labeled) training set.</w:t>
      </w:r>
    </w:p>
    <w:p w14:paraId="70000006" w14:textId="77777777" w:rsidR="00B33A07" w:rsidRDefault="00B33A07" w:rsidP="00B33A07">
      <w:pPr>
        <w:pStyle w:val="Heading1"/>
        <w:spacing w:line="360" w:lineRule="auto"/>
        <w:rPr>
          <w:rFonts w:cs="Times New Roman"/>
        </w:rPr>
      </w:pPr>
      <w:r>
        <w:rPr>
          <w:rFonts w:cs="Times New Roman"/>
        </w:rPr>
        <w:t>6.3  The Honesty Check: Why the Full-Set OOF Is Misleading</w:t>
      </w:r>
    </w:p>
    <w:p w14:paraId="390F6474" w14:textId="4BEF952A" w:rsidR="00501D05" w:rsidRDefault="00501D05" w:rsidP="00B33A07">
      <w:pPr>
        <w:spacing w:after="160" w:line="360" w:lineRule="auto"/>
        <w:jc w:val="both"/>
        <w:rPr>
          <w:sz w:val="22"/>
          <w:szCs w:val="22"/>
        </w:rPr>
      </w:pPr>
      <w:r w:rsidRPr="00501D05">
        <w:rPr>
          <w:rFonts w:eastAsia="Calibri"/>
          <w:sz w:val="24"/>
          <w:szCs w:val="24"/>
        </w:rPr>
        <w:t xml:space="preserve">The entire set of figures presented cannot be compared to those found in Chapter 5 since 21.7% of the "ground truth" against which the performance is measured comes from model predictions. The label of a pseudo-labeled data is generated by one of the previous models from the same ensemble, hence getting results means infringing on own conclusions. In order to obtain valid results, this notebook performs OOF computations based on the predictions of the original 577,347 labeled rows </w:t>
      </w:r>
      <w:r w:rsidRPr="00501D05">
        <w:rPr>
          <w:rFonts w:eastAsia="Calibri"/>
          <w:sz w:val="24"/>
          <w:szCs w:val="24"/>
        </w:rPr>
        <w:lastRenderedPageBreak/>
        <w:t>together with their OOF performance values. The results of "real" OOF computations for LightGBM equal to 0.9648, for XGBoost is equal to 0.9570, for CatBoost is equal to 0.9619; hence the “fixed” result of 0.60/0.35/0.05 yields the final value of 0.9636 — which is almost the same to those computed in Chapter 5 (0.9647 / 0.9568 /0.9624 / 0.9638 which differ only by 0.0001-0.0005, which is still within the range of fold-to-fold noise).</w:t>
      </w:r>
    </w:p>
    <w:p w14:paraId="71000105" w14:textId="2C32E8E9" w:rsidR="00B33A07" w:rsidRDefault="002153E9" w:rsidP="00184C8E">
      <w:pPr>
        <w:spacing w:before="200" w:after="80" w:line="360" w:lineRule="auto"/>
        <w:jc w:val="center"/>
      </w:pPr>
      <w:r>
        <w:rPr>
          <w:noProof/>
        </w:rPr>
        <w:drawing>
          <wp:inline distT="0" distB="0" distL="0" distR="0" wp14:anchorId="109232A7" wp14:editId="1DEAD1AC">
            <wp:extent cx="6057900" cy="3750945"/>
            <wp:effectExtent l="0" t="0" r="0" b="1905"/>
            <wp:docPr id="387372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57900" cy="3750945"/>
                    </a:xfrm>
                    <a:prstGeom prst="rect">
                      <a:avLst/>
                    </a:prstGeom>
                    <a:noFill/>
                    <a:ln>
                      <a:noFill/>
                    </a:ln>
                  </pic:spPr>
                </pic:pic>
              </a:graphicData>
            </a:graphic>
          </wp:inline>
        </w:drawing>
      </w:r>
    </w:p>
    <w:p w14:paraId="71000106" w14:textId="77777777" w:rsidR="00B33A07" w:rsidRDefault="00B33A07" w:rsidP="00B33A07">
      <w:pPr>
        <w:spacing w:before="100" w:after="300" w:line="360" w:lineRule="auto"/>
        <w:jc w:val="center"/>
      </w:pPr>
      <w:r>
        <w:rPr>
          <w:rFonts w:eastAsia="Calibri"/>
          <w:i/>
          <w:iCs/>
          <w:color w:val="555555"/>
        </w:rPr>
        <w:t>Figure 20. Full-set (pseudo-label-inflated) OOF vs. honest OOF balanced accuracy, per model.</w:t>
      </w:r>
    </w:p>
    <w:p w14:paraId="70000008" w14:textId="77777777" w:rsidR="00B33A07" w:rsidRDefault="00B33A07" w:rsidP="00B33A07">
      <w:pPr>
        <w:pStyle w:val="Heading1"/>
        <w:spacing w:line="360" w:lineRule="auto"/>
        <w:rPr>
          <w:rFonts w:cs="Times New Roman"/>
        </w:rPr>
      </w:pPr>
      <w:r>
        <w:rPr>
          <w:rFonts w:cs="Times New Roman"/>
        </w:rPr>
        <w:t>6.4  Blend-Weight Search and the Stacking Meta-Model</w:t>
      </w:r>
    </w:p>
    <w:p w14:paraId="014508F8" w14:textId="686C5536" w:rsidR="00501D05" w:rsidRDefault="00501D05" w:rsidP="00B33A07">
      <w:pPr>
        <w:spacing w:after="160" w:line="360" w:lineRule="auto"/>
        <w:jc w:val="both"/>
        <w:rPr>
          <w:sz w:val="22"/>
          <w:szCs w:val="22"/>
        </w:rPr>
      </w:pPr>
      <w:r w:rsidRPr="00501D05">
        <w:rPr>
          <w:rFonts w:eastAsia="Calibri"/>
          <w:sz w:val="24"/>
          <w:szCs w:val="24"/>
        </w:rPr>
        <w:t xml:space="preserve">A grid search which varied blend weights in steps of 5%, ensuring that each model had at least a 5% weight was conducted, using seed weights obtained from various manually selected combinations including the default weights used in this chapter. The results for the top 15 weight combinations were clustered around values of 0.9645 and 0.9647. The average weights obtained from these methods were LGB=0.750, XGB=0.090, CAT=0.160, giving an expected out-of-fridge balanced accuracy of 0.9646. A stacking model trained with the out-of-fridge probabilities gives a cross-validation mean of 0.9682 ± 0.0008 when evaluated on the compiled dataset. However, this is again </w:t>
      </w:r>
      <w:r w:rsidRPr="00501D05">
        <w:rPr>
          <w:rFonts w:eastAsia="Calibri"/>
          <w:sz w:val="24"/>
          <w:szCs w:val="24"/>
        </w:rPr>
        <w:lastRenderedPageBreak/>
        <w:t>done erroneously, using an exaggerated version of the original data. The out-of-fridge accuracy for the actual data came out to be only 0.9585. The analysis in this section reveals the same discrepancy in metrics as in Section 6.3; this is essential since it completely changes our interpretation of model performance.</w:t>
      </w:r>
    </w:p>
    <w:p w14:paraId="71000107" w14:textId="6C8E5440" w:rsidR="00B33A07" w:rsidRDefault="00967AF4" w:rsidP="00184C8E">
      <w:pPr>
        <w:spacing w:before="200" w:after="80" w:line="360" w:lineRule="auto"/>
        <w:jc w:val="center"/>
      </w:pPr>
      <w:r>
        <w:rPr>
          <w:noProof/>
        </w:rPr>
        <w:drawing>
          <wp:inline distT="0" distB="0" distL="0" distR="0" wp14:anchorId="5CD799F3" wp14:editId="793B21D8">
            <wp:extent cx="5852160" cy="4465320"/>
            <wp:effectExtent l="0" t="0" r="0" b="0"/>
            <wp:docPr id="43580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52160" cy="4465320"/>
                    </a:xfrm>
                    <a:prstGeom prst="rect">
                      <a:avLst/>
                    </a:prstGeom>
                    <a:noFill/>
                    <a:ln>
                      <a:noFill/>
                    </a:ln>
                  </pic:spPr>
                </pic:pic>
              </a:graphicData>
            </a:graphic>
          </wp:inline>
        </w:drawing>
      </w:r>
    </w:p>
    <w:p w14:paraId="71000108" w14:textId="77777777" w:rsidR="00B33A07" w:rsidRDefault="00B33A07" w:rsidP="00B33A07">
      <w:pPr>
        <w:spacing w:before="100" w:after="300" w:line="360" w:lineRule="auto"/>
        <w:jc w:val="center"/>
      </w:pPr>
      <w:r>
        <w:rPr>
          <w:rFonts w:eastAsia="Calibri"/>
          <w:i/>
          <w:iCs/>
          <w:color w:val="555555"/>
        </w:rPr>
        <w:t>Figure 21. Honest OOF balanced accuracy: weighted blend vs. stacking meta-model.</w:t>
      </w:r>
    </w:p>
    <w:p w14:paraId="7000000A" w14:textId="77777777" w:rsidR="00B33A07" w:rsidRDefault="00B33A07" w:rsidP="00B33A07">
      <w:pPr>
        <w:pStyle w:val="Heading1"/>
        <w:spacing w:line="360" w:lineRule="auto"/>
        <w:rPr>
          <w:rFonts w:cs="Times New Roman"/>
        </w:rPr>
      </w:pPr>
      <w:r>
        <w:rPr>
          <w:rFonts w:cs="Times New Roman"/>
        </w:rPr>
        <w:t>6.5  Leaderboard Result and Comparison with Notebook 03</w:t>
      </w:r>
    </w:p>
    <w:p w14:paraId="0154ECA1" w14:textId="75C97905" w:rsidR="00501D05" w:rsidRDefault="00501D05" w:rsidP="00B33A07">
      <w:pPr>
        <w:spacing w:after="160" w:line="360" w:lineRule="auto"/>
        <w:jc w:val="both"/>
        <w:rPr>
          <w:sz w:val="22"/>
          <w:szCs w:val="22"/>
        </w:rPr>
      </w:pPr>
      <w:r w:rsidRPr="00501D05">
        <w:rPr>
          <w:rFonts w:eastAsia="Calibri"/>
          <w:sz w:val="24"/>
          <w:szCs w:val="24"/>
        </w:rPr>
        <w:t xml:space="preserve">The performance of the submission.csv file was rated 0.96494 (for private) and 0.96545 (for public) on the leaderboard. This performance is slightly lower than the notebook 03 </w:t>
      </w:r>
      <w:r w:rsidRPr="00501D05">
        <w:rPr>
          <w:rFonts w:eastAsia="Calibri"/>
          <w:sz w:val="24"/>
          <w:szCs w:val="24"/>
          <w:highlight w:val="yellow"/>
        </w:rPr>
        <w:t>submission7.csv</w:t>
      </w:r>
      <w:r w:rsidRPr="00501D05">
        <w:rPr>
          <w:rFonts w:eastAsia="Calibri"/>
          <w:sz w:val="24"/>
          <w:szCs w:val="24"/>
        </w:rPr>
        <w:t xml:space="preserve">  which utilizes the combination of non-pseudo labeled models with ratios LGB=0.85/XGB=0.0/CAT=0.15  which scored 0.96520 (for private) and 0.96588 (for public). The difference is minor (0.00026 for private and 0.00043 for public) yet follows the honest OOF comparison trend because, in notebooks 03, the OOF content was rated 0.96476, while notebook 04’s OOF rate was 0.9646. Even though </w:t>
      </w:r>
      <w:r w:rsidRPr="00501D05">
        <w:rPr>
          <w:rFonts w:eastAsia="Calibri"/>
          <w:sz w:val="24"/>
          <w:szCs w:val="24"/>
        </w:rPr>
        <w:lastRenderedPageBreak/>
        <w:t>there is more involved in notebook 04, such as pseudo-labeling, hyperparameter re-tuning, stacking that is done at the meta-model level, and test-time augmentation used in the process, the notebook 04 process is still somewhat slower than notebook 03 process in the context of genuine performance.</w:t>
      </w:r>
    </w:p>
    <w:p w14:paraId="71000109" w14:textId="38F282EE" w:rsidR="00B33A07" w:rsidRDefault="00967AF4" w:rsidP="00184C8E">
      <w:pPr>
        <w:spacing w:before="200" w:after="80" w:line="360" w:lineRule="auto"/>
        <w:jc w:val="center"/>
      </w:pPr>
      <w:r>
        <w:rPr>
          <w:noProof/>
        </w:rPr>
        <w:drawing>
          <wp:inline distT="0" distB="0" distL="0" distR="0" wp14:anchorId="672193B4" wp14:editId="219A29BE">
            <wp:extent cx="6057900" cy="4294505"/>
            <wp:effectExtent l="0" t="0" r="0" b="0"/>
            <wp:docPr id="1252472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57900" cy="4294505"/>
                    </a:xfrm>
                    <a:prstGeom prst="rect">
                      <a:avLst/>
                    </a:prstGeom>
                    <a:noFill/>
                    <a:ln>
                      <a:noFill/>
                    </a:ln>
                  </pic:spPr>
                </pic:pic>
              </a:graphicData>
            </a:graphic>
          </wp:inline>
        </w:drawing>
      </w:r>
    </w:p>
    <w:p w14:paraId="71000110" w14:textId="77777777" w:rsidR="00B33A07" w:rsidRDefault="00B33A07" w:rsidP="00B33A07">
      <w:pPr>
        <w:spacing w:before="100" w:after="300" w:line="360" w:lineRule="auto"/>
        <w:jc w:val="center"/>
      </w:pPr>
      <w:r>
        <w:rPr>
          <w:rFonts w:eastAsia="Calibri"/>
          <w:i/>
          <w:iCs/>
          <w:color w:val="555555"/>
        </w:rPr>
        <w:t>Figure 22. Kaggle leaderboard score: Notebook 03 vs. Notebook 04 final submissions.</w:t>
      </w:r>
    </w:p>
    <w:p w14:paraId="7000000C" w14:textId="77777777" w:rsidR="00B33A07" w:rsidRDefault="00B33A07" w:rsidP="00B33A07">
      <w:pPr>
        <w:pStyle w:val="Heading1"/>
        <w:spacing w:line="360" w:lineRule="auto"/>
        <w:rPr>
          <w:rFonts w:cs="Times New Roman"/>
        </w:rPr>
      </w:pPr>
      <w:r>
        <w:rPr>
          <w:rFonts w:cs="Times New Roman"/>
        </w:rPr>
        <w:t>6.6  Final Model Selection</w:t>
      </w:r>
    </w:p>
    <w:p w14:paraId="54D08AE1" w14:textId="0D4E8610" w:rsidR="008B50F8" w:rsidRDefault="008B50F8" w:rsidP="00B33A07">
      <w:pPr>
        <w:spacing w:after="160" w:line="360" w:lineRule="auto"/>
        <w:jc w:val="both"/>
        <w:rPr>
          <w:sz w:val="22"/>
          <w:szCs w:val="22"/>
        </w:rPr>
      </w:pPr>
      <w:r w:rsidRPr="008B50F8">
        <w:rPr>
          <w:rFonts w:eastAsia="Calibri"/>
          <w:sz w:val="24"/>
          <w:szCs w:val="24"/>
        </w:rPr>
        <w:t>Because the mixture of Notebook 03 has a greater OOF score that is not adjusted and has better scores in the leaderboard and it uses one training stage less (there is no pseudo-labeling loop, no meta-model, and no TTA), it is recommended to implement this model. Notebook 04 does contribute in that it serves as a validation study that shows the self-training used did not include any real signals and that it is important to evaluate any pipeline that uses pseudo-labeling and get its “honest” result (without including the augmented input) so that one does not mistake self-confirmation for an improvement.</w:t>
      </w:r>
    </w:p>
    <w:p w14:paraId="063E0684" w14:textId="77777777" w:rsidR="00591C22" w:rsidRDefault="00591C22" w:rsidP="00813C82">
      <w:pPr>
        <w:spacing w:after="160" w:line="360" w:lineRule="auto"/>
        <w:jc w:val="both"/>
        <w:rPr>
          <w:sz w:val="22"/>
          <w:szCs w:val="22"/>
        </w:rPr>
      </w:pPr>
    </w:p>
    <w:sectPr w:rsidR="00591C22">
      <w:pgSz w:w="12240" w:h="15840"/>
      <w:pgMar w:top="1440" w:right="1350" w:bottom="1440" w:left="13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57314"/>
    <w:multiLevelType w:val="hybridMultilevel"/>
    <w:tmpl w:val="0B5C1E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335637"/>
    <w:multiLevelType w:val="hybridMultilevel"/>
    <w:tmpl w:val="6B76F4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E725CE"/>
    <w:multiLevelType w:val="hybridMultilevel"/>
    <w:tmpl w:val="A2D43CA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2064F78"/>
    <w:multiLevelType w:val="hybridMultilevel"/>
    <w:tmpl w:val="F23C6D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B15E53"/>
    <w:multiLevelType w:val="multilevel"/>
    <w:tmpl w:val="E274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A17C15"/>
    <w:multiLevelType w:val="hybridMultilevel"/>
    <w:tmpl w:val="192C0E1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C9928AB"/>
    <w:multiLevelType w:val="hybridMultilevel"/>
    <w:tmpl w:val="B2EC943E"/>
    <w:lvl w:ilvl="0" w:tplc="A5A66150">
      <w:start w:val="1"/>
      <w:numFmt w:val="bullet"/>
      <w:lvlText w:val="•"/>
      <w:lvlJc w:val="left"/>
      <w:pPr>
        <w:ind w:left="480" w:hanging="260"/>
      </w:pPr>
    </w:lvl>
    <w:lvl w:ilvl="1" w:tplc="D6261DEE">
      <w:start w:val="1"/>
      <w:numFmt w:val="bullet"/>
      <w:lvlText w:val="◦"/>
      <w:lvlJc w:val="left"/>
      <w:pPr>
        <w:ind w:left="900" w:hanging="260"/>
      </w:pPr>
    </w:lvl>
    <w:lvl w:ilvl="2" w:tplc="87DC9644">
      <w:numFmt w:val="decimal"/>
      <w:lvlText w:val=""/>
      <w:lvlJc w:val="left"/>
    </w:lvl>
    <w:lvl w:ilvl="3" w:tplc="4CCA35C0">
      <w:numFmt w:val="decimal"/>
      <w:lvlText w:val=""/>
      <w:lvlJc w:val="left"/>
    </w:lvl>
    <w:lvl w:ilvl="4" w:tplc="848694AC">
      <w:numFmt w:val="decimal"/>
      <w:lvlText w:val=""/>
      <w:lvlJc w:val="left"/>
    </w:lvl>
    <w:lvl w:ilvl="5" w:tplc="18C80650">
      <w:numFmt w:val="decimal"/>
      <w:lvlText w:val=""/>
      <w:lvlJc w:val="left"/>
    </w:lvl>
    <w:lvl w:ilvl="6" w:tplc="9266EF94">
      <w:numFmt w:val="decimal"/>
      <w:lvlText w:val=""/>
      <w:lvlJc w:val="left"/>
    </w:lvl>
    <w:lvl w:ilvl="7" w:tplc="9D6012FC">
      <w:numFmt w:val="decimal"/>
      <w:lvlText w:val=""/>
      <w:lvlJc w:val="left"/>
    </w:lvl>
    <w:lvl w:ilvl="8" w:tplc="C99603A2">
      <w:numFmt w:val="decimal"/>
      <w:lvlText w:val=""/>
      <w:lvlJc w:val="left"/>
    </w:lvl>
  </w:abstractNum>
  <w:abstractNum w:abstractNumId="7" w15:restartNumberingAfterBreak="0">
    <w:nsid w:val="6DF34441"/>
    <w:multiLevelType w:val="hybridMultilevel"/>
    <w:tmpl w:val="FE20DAD0"/>
    <w:lvl w:ilvl="0" w:tplc="0848EC24">
      <w:start w:val="1"/>
      <w:numFmt w:val="bullet"/>
      <w:lvlText w:val="●"/>
      <w:lvlJc w:val="left"/>
      <w:pPr>
        <w:ind w:left="720" w:hanging="360"/>
      </w:pPr>
    </w:lvl>
    <w:lvl w:ilvl="1" w:tplc="AB1499DA">
      <w:start w:val="1"/>
      <w:numFmt w:val="bullet"/>
      <w:lvlText w:val="○"/>
      <w:lvlJc w:val="left"/>
      <w:pPr>
        <w:ind w:left="1440" w:hanging="360"/>
      </w:pPr>
    </w:lvl>
    <w:lvl w:ilvl="2" w:tplc="D33E75D8">
      <w:start w:val="1"/>
      <w:numFmt w:val="bullet"/>
      <w:lvlText w:val="■"/>
      <w:lvlJc w:val="left"/>
      <w:pPr>
        <w:ind w:left="2160" w:hanging="360"/>
      </w:pPr>
    </w:lvl>
    <w:lvl w:ilvl="3" w:tplc="53DC9220">
      <w:start w:val="1"/>
      <w:numFmt w:val="bullet"/>
      <w:lvlText w:val="●"/>
      <w:lvlJc w:val="left"/>
      <w:pPr>
        <w:ind w:left="2880" w:hanging="360"/>
      </w:pPr>
    </w:lvl>
    <w:lvl w:ilvl="4" w:tplc="45785A0E">
      <w:start w:val="1"/>
      <w:numFmt w:val="bullet"/>
      <w:lvlText w:val="○"/>
      <w:lvlJc w:val="left"/>
      <w:pPr>
        <w:ind w:left="3600" w:hanging="360"/>
      </w:pPr>
    </w:lvl>
    <w:lvl w:ilvl="5" w:tplc="44C49EF6">
      <w:start w:val="1"/>
      <w:numFmt w:val="bullet"/>
      <w:lvlText w:val="■"/>
      <w:lvlJc w:val="left"/>
      <w:pPr>
        <w:ind w:left="4320" w:hanging="360"/>
      </w:pPr>
    </w:lvl>
    <w:lvl w:ilvl="6" w:tplc="D5A23C12">
      <w:start w:val="1"/>
      <w:numFmt w:val="bullet"/>
      <w:lvlText w:val="●"/>
      <w:lvlJc w:val="left"/>
      <w:pPr>
        <w:ind w:left="5040" w:hanging="360"/>
      </w:pPr>
    </w:lvl>
    <w:lvl w:ilvl="7" w:tplc="057CE73E">
      <w:start w:val="1"/>
      <w:numFmt w:val="bullet"/>
      <w:lvlText w:val="●"/>
      <w:lvlJc w:val="left"/>
      <w:pPr>
        <w:ind w:left="5760" w:hanging="360"/>
      </w:pPr>
    </w:lvl>
    <w:lvl w:ilvl="8" w:tplc="BE04181A">
      <w:start w:val="1"/>
      <w:numFmt w:val="bullet"/>
      <w:lvlText w:val="●"/>
      <w:lvlJc w:val="left"/>
      <w:pPr>
        <w:ind w:left="6480" w:hanging="360"/>
      </w:pPr>
    </w:lvl>
  </w:abstractNum>
  <w:abstractNum w:abstractNumId="8" w15:restartNumberingAfterBreak="0">
    <w:nsid w:val="7E0E30CA"/>
    <w:multiLevelType w:val="hybridMultilevel"/>
    <w:tmpl w:val="035890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2365093">
    <w:abstractNumId w:val="7"/>
    <w:lvlOverride w:ilvl="0">
      <w:startOverride w:val="1"/>
    </w:lvlOverride>
  </w:num>
  <w:num w:numId="2" w16cid:durableId="2100976629">
    <w:abstractNumId w:val="6"/>
    <w:lvlOverride w:ilvl="0">
      <w:startOverride w:val="1"/>
    </w:lvlOverride>
  </w:num>
  <w:num w:numId="3" w16cid:durableId="1843743388">
    <w:abstractNumId w:val="0"/>
  </w:num>
  <w:num w:numId="4" w16cid:durableId="1484156144">
    <w:abstractNumId w:val="4"/>
  </w:num>
  <w:num w:numId="5" w16cid:durableId="1251893021">
    <w:abstractNumId w:val="3"/>
  </w:num>
  <w:num w:numId="6" w16cid:durableId="1530875992">
    <w:abstractNumId w:val="1"/>
  </w:num>
  <w:num w:numId="7" w16cid:durableId="1742633554">
    <w:abstractNumId w:val="8"/>
  </w:num>
  <w:num w:numId="8" w16cid:durableId="310334798">
    <w:abstractNumId w:val="2"/>
  </w:num>
  <w:num w:numId="9" w16cid:durableId="2470100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DEC"/>
    <w:rsid w:val="000146DA"/>
    <w:rsid w:val="000344DD"/>
    <w:rsid w:val="000D0A2B"/>
    <w:rsid w:val="000F5DA9"/>
    <w:rsid w:val="00184C8E"/>
    <w:rsid w:val="001B3ACD"/>
    <w:rsid w:val="002153E9"/>
    <w:rsid w:val="002408D8"/>
    <w:rsid w:val="002C770D"/>
    <w:rsid w:val="00326F41"/>
    <w:rsid w:val="00341E8F"/>
    <w:rsid w:val="003D72F1"/>
    <w:rsid w:val="004D140F"/>
    <w:rsid w:val="004F7399"/>
    <w:rsid w:val="00501D05"/>
    <w:rsid w:val="00591C22"/>
    <w:rsid w:val="00591FDD"/>
    <w:rsid w:val="005A4C9D"/>
    <w:rsid w:val="005B042C"/>
    <w:rsid w:val="005B0A3A"/>
    <w:rsid w:val="006A45DF"/>
    <w:rsid w:val="006B1EEA"/>
    <w:rsid w:val="006B7E2B"/>
    <w:rsid w:val="00791BCB"/>
    <w:rsid w:val="00800DEC"/>
    <w:rsid w:val="00813C82"/>
    <w:rsid w:val="00821939"/>
    <w:rsid w:val="008974BB"/>
    <w:rsid w:val="008B50F8"/>
    <w:rsid w:val="008E1913"/>
    <w:rsid w:val="00967AF4"/>
    <w:rsid w:val="00A0609F"/>
    <w:rsid w:val="00A47DD5"/>
    <w:rsid w:val="00A5082C"/>
    <w:rsid w:val="00A53FE3"/>
    <w:rsid w:val="00A61427"/>
    <w:rsid w:val="00A76F90"/>
    <w:rsid w:val="00AA539F"/>
    <w:rsid w:val="00AC422E"/>
    <w:rsid w:val="00B0430A"/>
    <w:rsid w:val="00B33A07"/>
    <w:rsid w:val="00B6428F"/>
    <w:rsid w:val="00BC730A"/>
    <w:rsid w:val="00BE2A6C"/>
    <w:rsid w:val="00C13234"/>
    <w:rsid w:val="00C16ED5"/>
    <w:rsid w:val="00CB7194"/>
    <w:rsid w:val="00CD7098"/>
    <w:rsid w:val="00DD2941"/>
    <w:rsid w:val="00E2735C"/>
    <w:rsid w:val="00E65967"/>
    <w:rsid w:val="00F63907"/>
    <w:rsid w:val="00F82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B13D6"/>
  <w15:docId w15:val="{49E529B4-A1E5-4CE8-B680-24C6693A1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5A4C9D"/>
    <w:pPr>
      <w:spacing w:before="400" w:after="200"/>
      <w:outlineLvl w:val="0"/>
    </w:pPr>
    <w:rPr>
      <w:rFonts w:eastAsia="Calibri" w:cs="Calibri"/>
      <w:b/>
      <w:bCs/>
      <w:color w:val="1F4E79"/>
      <w:sz w:val="32"/>
      <w:szCs w:val="32"/>
    </w:rPr>
  </w:style>
  <w:style w:type="paragraph" w:styleId="Heading2">
    <w:name w:val="heading 2"/>
    <w:uiPriority w:val="9"/>
    <w:unhideWhenUsed/>
    <w:qFormat/>
    <w:rsid w:val="005A4C9D"/>
    <w:pPr>
      <w:spacing w:before="280" w:after="140"/>
      <w:outlineLvl w:val="1"/>
    </w:pPr>
    <w:rPr>
      <w:rFonts w:eastAsia="Calibri" w:cs="Calibri"/>
      <w:b/>
      <w:bCs/>
      <w:color w:val="2E75B6"/>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B33A07"/>
    <w:rPr>
      <w:rFonts w:eastAsia="Calibri" w:cs="Calibri"/>
      <w:b/>
      <w:bCs/>
      <w:color w:val="1F4E79"/>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A88AF-B9E3-4E1A-852D-F48FE4048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511</TotalTime>
  <Pages>34</Pages>
  <Words>5700</Words>
  <Characters>32494</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Sachintha</cp:lastModifiedBy>
  <cp:revision>26</cp:revision>
  <cp:lastPrinted>2026-07-17T11:05:00Z</cp:lastPrinted>
  <dcterms:created xsi:type="dcterms:W3CDTF">2026-07-15T16:16:00Z</dcterms:created>
  <dcterms:modified xsi:type="dcterms:W3CDTF">2026-07-27T04:31:00Z</dcterms:modified>
</cp:coreProperties>
</file>