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AA09D" w14:textId="77777777" w:rsidR="00B541CF" w:rsidRDefault="00000000">
      <w:pPr>
        <w:jc w:val="center"/>
      </w:pPr>
      <w:r>
        <w:rPr>
          <w:b/>
          <w:sz w:val="44"/>
        </w:rPr>
        <w:t>Baobei User Evaluation Summary</w:t>
      </w:r>
    </w:p>
    <w:p w14:paraId="2B9098B5" w14:textId="653F3051" w:rsidR="00574A40" w:rsidRPr="00574A40" w:rsidRDefault="00000000" w:rsidP="00574A40">
      <w:pPr>
        <w:jc w:val="center"/>
        <w:rPr>
          <w:i/>
        </w:rPr>
      </w:pPr>
      <w:r>
        <w:rPr>
          <w:i/>
        </w:rPr>
        <w:t>DECO2850 | New protocol | Seven tasks | Five participant records (P01–P05)</w:t>
      </w:r>
    </w:p>
    <w:p w14:paraId="3E609651" w14:textId="77777777" w:rsidR="00B541CF" w:rsidRDefault="00000000">
      <w:r>
        <w:rPr>
          <w:b/>
        </w:rPr>
        <w:t xml:space="preserve">Data note: </w:t>
      </w:r>
      <w:r>
        <w:t>This summary is based on the five simulated example participant records created for the new protocol. These figures and comments must be checked against actual sessions before being presented as empirical research results.</w:t>
      </w:r>
    </w:p>
    <w:p w14:paraId="1A737B0B" w14:textId="77777777" w:rsidR="00B541CF" w:rsidRDefault="00000000">
      <w:pPr>
        <w:pStyle w:val="Heading1"/>
      </w:pPr>
      <w:r>
        <w:t>1. Evaluation objective</w:t>
      </w:r>
    </w:p>
    <w:p w14:paraId="5B4411C3" w14:textId="77777777" w:rsidR="00B541CF" w:rsidRDefault="00000000">
      <w:r>
        <w:t>The evaluation examines whether users can connect the Baobei teddy doll to the parent app, learn the interface through the six-step tutorial, find and respond to voice messages, select a warm response that changes the Heart-light colour, interpret the incoming-message light, and check bear connection status and recent activity. A short follow-up interview explores clarity, usability, privacy, and emotional safety.</w:t>
      </w:r>
    </w:p>
    <w:p w14:paraId="5D6A4B97" w14:textId="77777777" w:rsidR="00B541CF" w:rsidRDefault="00000000">
      <w:pPr>
        <w:pStyle w:val="Heading1"/>
      </w:pPr>
      <w:r>
        <w:t>2. Summary of task completion</w:t>
      </w:r>
    </w:p>
    <w:p w14:paraId="51E2D352" w14:textId="77777777" w:rsidR="00B541CF" w:rsidRDefault="00000000">
      <w:r>
        <w:t>Across 35 task attempts (7 tasks × 5 participants), 27 attempts were marked completed independently (77%), 8 were completed with help (23%), and none were marked unable to complete. This suggests that the main tasks were generally achievable in the example records, but several interactions needed clearer guidance or feedback.</w:t>
      </w:r>
    </w:p>
    <w:tbl>
      <w:tblPr>
        <w:tblStyle w:val="TableGrid"/>
        <w:tblW w:w="0" w:type="auto"/>
        <w:jc w:val="center"/>
        <w:tblLook w:val="04A0" w:firstRow="1" w:lastRow="0" w:firstColumn="1" w:lastColumn="0" w:noHBand="0" w:noVBand="1"/>
      </w:tblPr>
      <w:tblGrid>
        <w:gridCol w:w="3360"/>
        <w:gridCol w:w="3360"/>
        <w:gridCol w:w="3360"/>
      </w:tblGrid>
      <w:tr w:rsidR="00B541CF" w14:paraId="4D443F37" w14:textId="77777777">
        <w:trPr>
          <w:jc w:val="center"/>
        </w:trPr>
        <w:tc>
          <w:tcPr>
            <w:tcW w:w="3360" w:type="dxa"/>
            <w:shd w:val="clear" w:color="auto" w:fill="E9E4FF"/>
          </w:tcPr>
          <w:p w14:paraId="05D1C71C" w14:textId="77777777" w:rsidR="00B541CF" w:rsidRDefault="00000000">
            <w:r>
              <w:rPr>
                <w:b/>
              </w:rPr>
              <w:t>Outcome</w:t>
            </w:r>
          </w:p>
        </w:tc>
        <w:tc>
          <w:tcPr>
            <w:tcW w:w="3360" w:type="dxa"/>
            <w:shd w:val="clear" w:color="auto" w:fill="E9E4FF"/>
          </w:tcPr>
          <w:p w14:paraId="5BD03A3D" w14:textId="77777777" w:rsidR="00B541CF" w:rsidRDefault="00000000">
            <w:r>
              <w:rPr>
                <w:b/>
              </w:rPr>
              <w:t>Count</w:t>
            </w:r>
          </w:p>
        </w:tc>
        <w:tc>
          <w:tcPr>
            <w:tcW w:w="3360" w:type="dxa"/>
            <w:shd w:val="clear" w:color="auto" w:fill="E9E4FF"/>
          </w:tcPr>
          <w:p w14:paraId="5E57116C" w14:textId="77777777" w:rsidR="00B541CF" w:rsidRDefault="00000000">
            <w:r>
              <w:rPr>
                <w:b/>
              </w:rPr>
              <w:t>Percentage</w:t>
            </w:r>
          </w:p>
        </w:tc>
      </w:tr>
      <w:tr w:rsidR="00B541CF" w14:paraId="634CBC3A" w14:textId="77777777">
        <w:trPr>
          <w:jc w:val="center"/>
        </w:trPr>
        <w:tc>
          <w:tcPr>
            <w:tcW w:w="3360" w:type="dxa"/>
          </w:tcPr>
          <w:p w14:paraId="4E39F8CC" w14:textId="77777777" w:rsidR="00B541CF" w:rsidRDefault="00000000">
            <w:r>
              <w:t>Completed independently</w:t>
            </w:r>
          </w:p>
        </w:tc>
        <w:tc>
          <w:tcPr>
            <w:tcW w:w="3360" w:type="dxa"/>
          </w:tcPr>
          <w:p w14:paraId="210A7F74" w14:textId="77777777" w:rsidR="00B541CF" w:rsidRDefault="00000000">
            <w:r>
              <w:t>27/35</w:t>
            </w:r>
          </w:p>
        </w:tc>
        <w:tc>
          <w:tcPr>
            <w:tcW w:w="3360" w:type="dxa"/>
          </w:tcPr>
          <w:p w14:paraId="2AC85AB6" w14:textId="77777777" w:rsidR="00B541CF" w:rsidRDefault="00000000">
            <w:r>
              <w:t>77%</w:t>
            </w:r>
          </w:p>
        </w:tc>
      </w:tr>
      <w:tr w:rsidR="00B541CF" w14:paraId="497151B5" w14:textId="77777777">
        <w:trPr>
          <w:jc w:val="center"/>
        </w:trPr>
        <w:tc>
          <w:tcPr>
            <w:tcW w:w="3360" w:type="dxa"/>
          </w:tcPr>
          <w:p w14:paraId="11DDDB2F" w14:textId="77777777" w:rsidR="00B541CF" w:rsidRDefault="00000000">
            <w:r>
              <w:t>Completed with help</w:t>
            </w:r>
          </w:p>
        </w:tc>
        <w:tc>
          <w:tcPr>
            <w:tcW w:w="3360" w:type="dxa"/>
          </w:tcPr>
          <w:p w14:paraId="072E52F3" w14:textId="77777777" w:rsidR="00B541CF" w:rsidRDefault="00000000">
            <w:r>
              <w:t>8/35</w:t>
            </w:r>
          </w:p>
        </w:tc>
        <w:tc>
          <w:tcPr>
            <w:tcW w:w="3360" w:type="dxa"/>
          </w:tcPr>
          <w:p w14:paraId="1730E296" w14:textId="77777777" w:rsidR="00B541CF" w:rsidRDefault="00000000">
            <w:r>
              <w:t>23%</w:t>
            </w:r>
          </w:p>
        </w:tc>
      </w:tr>
      <w:tr w:rsidR="00B541CF" w14:paraId="42723623" w14:textId="77777777">
        <w:trPr>
          <w:jc w:val="center"/>
        </w:trPr>
        <w:tc>
          <w:tcPr>
            <w:tcW w:w="3360" w:type="dxa"/>
          </w:tcPr>
          <w:p w14:paraId="1B5875F5" w14:textId="77777777" w:rsidR="00B541CF" w:rsidRDefault="00000000">
            <w:r>
              <w:t>Unable to complete</w:t>
            </w:r>
          </w:p>
        </w:tc>
        <w:tc>
          <w:tcPr>
            <w:tcW w:w="3360" w:type="dxa"/>
          </w:tcPr>
          <w:p w14:paraId="2BB1EC61" w14:textId="77777777" w:rsidR="00B541CF" w:rsidRDefault="00000000">
            <w:r>
              <w:t>0/35</w:t>
            </w:r>
          </w:p>
        </w:tc>
        <w:tc>
          <w:tcPr>
            <w:tcW w:w="3360" w:type="dxa"/>
          </w:tcPr>
          <w:p w14:paraId="63C61DCD" w14:textId="77777777" w:rsidR="00B541CF" w:rsidRDefault="00000000">
            <w:r>
              <w:t>0%</w:t>
            </w:r>
          </w:p>
        </w:tc>
      </w:tr>
    </w:tbl>
    <w:p w14:paraId="3293AF70" w14:textId="77777777" w:rsidR="00B541CF" w:rsidRDefault="00B541CF"/>
    <w:p w14:paraId="66BE238B" w14:textId="77777777" w:rsidR="00B541CF" w:rsidRDefault="00000000">
      <w:pPr>
        <w:jc w:val="center"/>
      </w:pPr>
      <w:r>
        <w:rPr>
          <w:noProof/>
        </w:rPr>
        <w:drawing>
          <wp:inline distT="0" distB="0" distL="0" distR="0" wp14:anchorId="59269121" wp14:editId="379A8557">
            <wp:extent cx="6126480" cy="3438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Outcomes_by_Task.png"/>
                    <pic:cNvPicPr/>
                  </pic:nvPicPr>
                  <pic:blipFill>
                    <a:blip r:embed="rId6"/>
                    <a:stretch>
                      <a:fillRect/>
                    </a:stretch>
                  </pic:blipFill>
                  <pic:spPr>
                    <a:xfrm>
                      <a:off x="0" y="0"/>
                      <a:ext cx="6126480" cy="3438401"/>
                    </a:xfrm>
                    <a:prstGeom prst="rect">
                      <a:avLst/>
                    </a:prstGeom>
                  </pic:spPr>
                </pic:pic>
              </a:graphicData>
            </a:graphic>
          </wp:inline>
        </w:drawing>
      </w:r>
    </w:p>
    <w:p w14:paraId="27666CC1" w14:textId="77777777" w:rsidR="00B541CF" w:rsidRDefault="00000000">
      <w:pPr>
        <w:jc w:val="center"/>
      </w:pPr>
      <w:r>
        <w:rPr>
          <w:i/>
        </w:rPr>
        <w:t>Figure 1. Task outcomes for each of the seven tasks in the new protocol.</w:t>
      </w:r>
    </w:p>
    <w:p w14:paraId="689DDD3C" w14:textId="77777777" w:rsidR="00574A40" w:rsidRDefault="00574A40">
      <w:pPr>
        <w:pStyle w:val="Heading1"/>
      </w:pPr>
    </w:p>
    <w:p w14:paraId="1F66F91D" w14:textId="074B2382" w:rsidR="00B541CF" w:rsidRDefault="00000000">
      <w:pPr>
        <w:pStyle w:val="Heading1"/>
      </w:pPr>
      <w:r>
        <w:t>3. Participant-level results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B541CF" w14:paraId="033B9A81" w14:textId="77777777">
        <w:trPr>
          <w:jc w:val="center"/>
        </w:trPr>
        <w:tc>
          <w:tcPr>
            <w:tcW w:w="2016" w:type="dxa"/>
            <w:shd w:val="clear" w:color="auto" w:fill="E9E4FF"/>
          </w:tcPr>
          <w:p w14:paraId="4C6F8E93" w14:textId="77777777" w:rsidR="00B541CF" w:rsidRDefault="00000000">
            <w:r>
              <w:rPr>
                <w:b/>
              </w:rPr>
              <w:t>Participant</w:t>
            </w:r>
          </w:p>
        </w:tc>
        <w:tc>
          <w:tcPr>
            <w:tcW w:w="2016" w:type="dxa"/>
            <w:shd w:val="clear" w:color="auto" w:fill="E9E4FF"/>
          </w:tcPr>
          <w:p w14:paraId="6EBD6A5A" w14:textId="77777777" w:rsidR="00B541CF" w:rsidRDefault="00000000">
            <w:r>
              <w:rPr>
                <w:b/>
              </w:rPr>
              <w:t>Independent</w:t>
            </w:r>
          </w:p>
        </w:tc>
        <w:tc>
          <w:tcPr>
            <w:tcW w:w="2016" w:type="dxa"/>
            <w:shd w:val="clear" w:color="auto" w:fill="E9E4FF"/>
          </w:tcPr>
          <w:p w14:paraId="73A5ED70" w14:textId="77777777" w:rsidR="00B541CF" w:rsidRDefault="00000000">
            <w:r>
              <w:rPr>
                <w:b/>
              </w:rPr>
              <w:t>With help</w:t>
            </w:r>
          </w:p>
        </w:tc>
        <w:tc>
          <w:tcPr>
            <w:tcW w:w="2016" w:type="dxa"/>
            <w:shd w:val="clear" w:color="auto" w:fill="E9E4FF"/>
          </w:tcPr>
          <w:p w14:paraId="3F92CD82" w14:textId="77777777" w:rsidR="00B541CF" w:rsidRDefault="00000000">
            <w:r>
              <w:rPr>
                <w:b/>
              </w:rPr>
              <w:t>Unable</w:t>
            </w:r>
          </w:p>
        </w:tc>
        <w:tc>
          <w:tcPr>
            <w:tcW w:w="2016" w:type="dxa"/>
            <w:shd w:val="clear" w:color="auto" w:fill="E9E4FF"/>
          </w:tcPr>
          <w:p w14:paraId="7DE2DCC0" w14:textId="77777777" w:rsidR="00B541CF" w:rsidRDefault="00000000">
            <w:r>
              <w:rPr>
                <w:b/>
              </w:rPr>
              <w:t>Independent rate</w:t>
            </w:r>
          </w:p>
        </w:tc>
      </w:tr>
      <w:tr w:rsidR="00B541CF" w14:paraId="69F64CA9" w14:textId="77777777">
        <w:trPr>
          <w:jc w:val="center"/>
        </w:trPr>
        <w:tc>
          <w:tcPr>
            <w:tcW w:w="2016" w:type="dxa"/>
          </w:tcPr>
          <w:p w14:paraId="20A2F7F2" w14:textId="77777777" w:rsidR="00B541CF" w:rsidRDefault="00000000">
            <w:r>
              <w:t>P01</w:t>
            </w:r>
          </w:p>
        </w:tc>
        <w:tc>
          <w:tcPr>
            <w:tcW w:w="2016" w:type="dxa"/>
          </w:tcPr>
          <w:p w14:paraId="270EB16C" w14:textId="77777777" w:rsidR="00B541CF" w:rsidRDefault="00000000">
            <w:r>
              <w:t>7/7</w:t>
            </w:r>
          </w:p>
        </w:tc>
        <w:tc>
          <w:tcPr>
            <w:tcW w:w="2016" w:type="dxa"/>
          </w:tcPr>
          <w:p w14:paraId="79B930AE" w14:textId="77777777" w:rsidR="00B541CF" w:rsidRDefault="00000000">
            <w:r>
              <w:t>0</w:t>
            </w:r>
          </w:p>
        </w:tc>
        <w:tc>
          <w:tcPr>
            <w:tcW w:w="2016" w:type="dxa"/>
          </w:tcPr>
          <w:p w14:paraId="508D891B" w14:textId="77777777" w:rsidR="00B541CF" w:rsidRDefault="00000000">
            <w:r>
              <w:t>0</w:t>
            </w:r>
          </w:p>
        </w:tc>
        <w:tc>
          <w:tcPr>
            <w:tcW w:w="2016" w:type="dxa"/>
          </w:tcPr>
          <w:p w14:paraId="60D1C16D" w14:textId="77777777" w:rsidR="00B541CF" w:rsidRDefault="00000000">
            <w:r>
              <w:t>100%</w:t>
            </w:r>
          </w:p>
        </w:tc>
      </w:tr>
      <w:tr w:rsidR="00B541CF" w14:paraId="0A69BFA6" w14:textId="77777777">
        <w:trPr>
          <w:jc w:val="center"/>
        </w:trPr>
        <w:tc>
          <w:tcPr>
            <w:tcW w:w="2016" w:type="dxa"/>
          </w:tcPr>
          <w:p w14:paraId="28E7D5F9" w14:textId="77777777" w:rsidR="00B541CF" w:rsidRDefault="00000000">
            <w:r>
              <w:t>P02</w:t>
            </w:r>
          </w:p>
        </w:tc>
        <w:tc>
          <w:tcPr>
            <w:tcW w:w="2016" w:type="dxa"/>
          </w:tcPr>
          <w:p w14:paraId="61087E7B" w14:textId="77777777" w:rsidR="00B541CF" w:rsidRDefault="00000000">
            <w:r>
              <w:t>5/7</w:t>
            </w:r>
          </w:p>
        </w:tc>
        <w:tc>
          <w:tcPr>
            <w:tcW w:w="2016" w:type="dxa"/>
          </w:tcPr>
          <w:p w14:paraId="1DE92A66" w14:textId="77777777" w:rsidR="00B541CF" w:rsidRDefault="00000000">
            <w:r>
              <w:t>2</w:t>
            </w:r>
          </w:p>
        </w:tc>
        <w:tc>
          <w:tcPr>
            <w:tcW w:w="2016" w:type="dxa"/>
          </w:tcPr>
          <w:p w14:paraId="150C4C3F" w14:textId="77777777" w:rsidR="00B541CF" w:rsidRDefault="00000000">
            <w:r>
              <w:t>0</w:t>
            </w:r>
          </w:p>
        </w:tc>
        <w:tc>
          <w:tcPr>
            <w:tcW w:w="2016" w:type="dxa"/>
          </w:tcPr>
          <w:p w14:paraId="13D5C16A" w14:textId="77777777" w:rsidR="00B541CF" w:rsidRDefault="00000000">
            <w:r>
              <w:t>71%</w:t>
            </w:r>
          </w:p>
        </w:tc>
      </w:tr>
      <w:tr w:rsidR="00B541CF" w14:paraId="1F311CF6" w14:textId="77777777">
        <w:trPr>
          <w:jc w:val="center"/>
        </w:trPr>
        <w:tc>
          <w:tcPr>
            <w:tcW w:w="2016" w:type="dxa"/>
          </w:tcPr>
          <w:p w14:paraId="15EA095E" w14:textId="77777777" w:rsidR="00B541CF" w:rsidRDefault="00000000">
            <w:r>
              <w:t>P03</w:t>
            </w:r>
          </w:p>
        </w:tc>
        <w:tc>
          <w:tcPr>
            <w:tcW w:w="2016" w:type="dxa"/>
          </w:tcPr>
          <w:p w14:paraId="4E760841" w14:textId="77777777" w:rsidR="00B541CF" w:rsidRDefault="00000000">
            <w:r>
              <w:t>6/7</w:t>
            </w:r>
          </w:p>
        </w:tc>
        <w:tc>
          <w:tcPr>
            <w:tcW w:w="2016" w:type="dxa"/>
          </w:tcPr>
          <w:p w14:paraId="21278CCB" w14:textId="77777777" w:rsidR="00B541CF" w:rsidRDefault="00000000">
            <w:r>
              <w:t>1</w:t>
            </w:r>
          </w:p>
        </w:tc>
        <w:tc>
          <w:tcPr>
            <w:tcW w:w="2016" w:type="dxa"/>
          </w:tcPr>
          <w:p w14:paraId="0550FFCC" w14:textId="77777777" w:rsidR="00B541CF" w:rsidRDefault="00000000">
            <w:r>
              <w:t>0</w:t>
            </w:r>
          </w:p>
        </w:tc>
        <w:tc>
          <w:tcPr>
            <w:tcW w:w="2016" w:type="dxa"/>
          </w:tcPr>
          <w:p w14:paraId="0F71E37E" w14:textId="77777777" w:rsidR="00B541CF" w:rsidRDefault="00000000">
            <w:r>
              <w:t>86%</w:t>
            </w:r>
          </w:p>
        </w:tc>
      </w:tr>
      <w:tr w:rsidR="00B541CF" w14:paraId="142B06D5" w14:textId="77777777">
        <w:trPr>
          <w:jc w:val="center"/>
        </w:trPr>
        <w:tc>
          <w:tcPr>
            <w:tcW w:w="2016" w:type="dxa"/>
          </w:tcPr>
          <w:p w14:paraId="3A30C815" w14:textId="77777777" w:rsidR="00B541CF" w:rsidRDefault="00000000">
            <w:r>
              <w:t>P04</w:t>
            </w:r>
          </w:p>
        </w:tc>
        <w:tc>
          <w:tcPr>
            <w:tcW w:w="2016" w:type="dxa"/>
          </w:tcPr>
          <w:p w14:paraId="7C78A8BD" w14:textId="77777777" w:rsidR="00B541CF" w:rsidRDefault="00000000">
            <w:r>
              <w:t>3/7</w:t>
            </w:r>
          </w:p>
        </w:tc>
        <w:tc>
          <w:tcPr>
            <w:tcW w:w="2016" w:type="dxa"/>
          </w:tcPr>
          <w:p w14:paraId="3BEE5611" w14:textId="77777777" w:rsidR="00B541CF" w:rsidRDefault="00000000">
            <w:r>
              <w:t>4</w:t>
            </w:r>
          </w:p>
        </w:tc>
        <w:tc>
          <w:tcPr>
            <w:tcW w:w="2016" w:type="dxa"/>
          </w:tcPr>
          <w:p w14:paraId="4168AA4F" w14:textId="77777777" w:rsidR="00B541CF" w:rsidRDefault="00000000">
            <w:r>
              <w:t>0</w:t>
            </w:r>
          </w:p>
        </w:tc>
        <w:tc>
          <w:tcPr>
            <w:tcW w:w="2016" w:type="dxa"/>
          </w:tcPr>
          <w:p w14:paraId="675A7442" w14:textId="77777777" w:rsidR="00B541CF" w:rsidRDefault="00000000">
            <w:r>
              <w:t>43%</w:t>
            </w:r>
          </w:p>
        </w:tc>
      </w:tr>
      <w:tr w:rsidR="00B541CF" w14:paraId="5B1CB1F5" w14:textId="77777777">
        <w:trPr>
          <w:jc w:val="center"/>
        </w:trPr>
        <w:tc>
          <w:tcPr>
            <w:tcW w:w="2016" w:type="dxa"/>
          </w:tcPr>
          <w:p w14:paraId="51B1E0B6" w14:textId="77777777" w:rsidR="00B541CF" w:rsidRDefault="00000000">
            <w:r>
              <w:t>P05</w:t>
            </w:r>
          </w:p>
        </w:tc>
        <w:tc>
          <w:tcPr>
            <w:tcW w:w="2016" w:type="dxa"/>
          </w:tcPr>
          <w:p w14:paraId="30067CF6" w14:textId="77777777" w:rsidR="00B541CF" w:rsidRDefault="00000000">
            <w:r>
              <w:t>6/7</w:t>
            </w:r>
          </w:p>
        </w:tc>
        <w:tc>
          <w:tcPr>
            <w:tcW w:w="2016" w:type="dxa"/>
          </w:tcPr>
          <w:p w14:paraId="03F4B0DA" w14:textId="77777777" w:rsidR="00B541CF" w:rsidRDefault="00000000">
            <w:r>
              <w:t>1</w:t>
            </w:r>
          </w:p>
        </w:tc>
        <w:tc>
          <w:tcPr>
            <w:tcW w:w="2016" w:type="dxa"/>
          </w:tcPr>
          <w:p w14:paraId="5D31599C" w14:textId="77777777" w:rsidR="00B541CF" w:rsidRDefault="00000000">
            <w:r>
              <w:t>0</w:t>
            </w:r>
          </w:p>
        </w:tc>
        <w:tc>
          <w:tcPr>
            <w:tcW w:w="2016" w:type="dxa"/>
          </w:tcPr>
          <w:p w14:paraId="49479B46" w14:textId="77777777" w:rsidR="00B541CF" w:rsidRDefault="00000000">
            <w:r>
              <w:t>86%</w:t>
            </w:r>
          </w:p>
        </w:tc>
      </w:tr>
    </w:tbl>
    <w:p w14:paraId="76E3E28F" w14:textId="77777777" w:rsidR="00B541CF" w:rsidRDefault="00B541CF"/>
    <w:p w14:paraId="1F7790FF" w14:textId="77777777" w:rsidR="00B541CF" w:rsidRDefault="00000000">
      <w:pPr>
        <w:jc w:val="center"/>
      </w:pPr>
      <w:r>
        <w:rPr>
          <w:noProof/>
        </w:rPr>
        <w:drawing>
          <wp:inline distT="0" distB="0" distL="0" distR="0" wp14:anchorId="3DFA3917" wp14:editId="436D0311">
            <wp:extent cx="5669280" cy="3499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pendent_Completion_by_Participant.png"/>
                    <pic:cNvPicPr/>
                  </pic:nvPicPr>
                  <pic:blipFill>
                    <a:blip r:embed="rId7"/>
                    <a:stretch>
                      <a:fillRect/>
                    </a:stretch>
                  </pic:blipFill>
                  <pic:spPr>
                    <a:xfrm>
                      <a:off x="0" y="0"/>
                      <a:ext cx="5669280" cy="3499185"/>
                    </a:xfrm>
                    <a:prstGeom prst="rect">
                      <a:avLst/>
                    </a:prstGeom>
                  </pic:spPr>
                </pic:pic>
              </a:graphicData>
            </a:graphic>
          </wp:inline>
        </w:drawing>
      </w:r>
    </w:p>
    <w:p w14:paraId="490242A7" w14:textId="77777777" w:rsidR="00B541CF" w:rsidRDefault="00000000">
      <w:pPr>
        <w:jc w:val="center"/>
        <w:rPr>
          <w:i/>
        </w:rPr>
      </w:pPr>
      <w:r>
        <w:rPr>
          <w:i/>
        </w:rPr>
        <w:t>Figure 2. Independent task completion rate by participant.</w:t>
      </w:r>
    </w:p>
    <w:p w14:paraId="2662DC54" w14:textId="77777777" w:rsidR="00574A40" w:rsidRDefault="00574A40" w:rsidP="00574A40"/>
    <w:p w14:paraId="76C3ED76" w14:textId="77777777" w:rsidR="00B541CF" w:rsidRDefault="00000000">
      <w:r>
        <w:t>P01 completed all seven tasks independently. P03 and P05 each needed help on one task, while P02 needed help on two. P04 needed the most support, particularly with finding Wi-Fi setup and the tutorial, understanding recording/sending feedback, and interpreting the new-message light. This points to discoverability and feedback as areas for improvement rather than evidence that users could not complete the core flows.</w:t>
      </w:r>
    </w:p>
    <w:p w14:paraId="79EC8FCD" w14:textId="77777777" w:rsidR="00574A40" w:rsidRDefault="00574A40"/>
    <w:p w14:paraId="092C17A6" w14:textId="77777777" w:rsidR="00574A40" w:rsidRDefault="00574A40"/>
    <w:p w14:paraId="768C9132" w14:textId="77777777" w:rsidR="00574A40" w:rsidRDefault="00574A40"/>
    <w:p w14:paraId="0358AD2E" w14:textId="77777777" w:rsidR="00574A40" w:rsidRDefault="00574A40"/>
    <w:p w14:paraId="04EA3250" w14:textId="77777777" w:rsidR="00574A40" w:rsidRDefault="00574A40"/>
    <w:p w14:paraId="2CF67DF6" w14:textId="77777777" w:rsidR="00574A40" w:rsidRDefault="00574A40"/>
    <w:p w14:paraId="5579BE2E" w14:textId="77777777" w:rsidR="00B541CF" w:rsidRDefault="00000000">
      <w:pPr>
        <w:pStyle w:val="Heading1"/>
      </w:pPr>
      <w:r>
        <w:lastRenderedPageBreak/>
        <w:t>4. Findings by task</w:t>
      </w:r>
    </w:p>
    <w:tbl>
      <w:tblPr>
        <w:tblStyle w:val="TableGrid"/>
        <w:tblW w:w="0" w:type="auto"/>
        <w:jc w:val="center"/>
        <w:tblLook w:val="04A0" w:firstRow="1" w:lastRow="0" w:firstColumn="1" w:lastColumn="0" w:noHBand="0" w:noVBand="1"/>
      </w:tblPr>
      <w:tblGrid>
        <w:gridCol w:w="2520"/>
        <w:gridCol w:w="2520"/>
        <w:gridCol w:w="2520"/>
        <w:gridCol w:w="2520"/>
      </w:tblGrid>
      <w:tr w:rsidR="00B541CF" w14:paraId="2E29BD64" w14:textId="77777777">
        <w:trPr>
          <w:jc w:val="center"/>
        </w:trPr>
        <w:tc>
          <w:tcPr>
            <w:tcW w:w="2520" w:type="dxa"/>
            <w:shd w:val="clear" w:color="auto" w:fill="E9E4FF"/>
          </w:tcPr>
          <w:p w14:paraId="3A81BD5C" w14:textId="77777777" w:rsidR="00B541CF" w:rsidRDefault="00000000">
            <w:r>
              <w:rPr>
                <w:b/>
              </w:rPr>
              <w:t>Task</w:t>
            </w:r>
          </w:p>
        </w:tc>
        <w:tc>
          <w:tcPr>
            <w:tcW w:w="2520" w:type="dxa"/>
            <w:shd w:val="clear" w:color="auto" w:fill="E9E4FF"/>
          </w:tcPr>
          <w:p w14:paraId="1E4A3350" w14:textId="77777777" w:rsidR="00B541CF" w:rsidRDefault="00000000">
            <w:r>
              <w:rPr>
                <w:b/>
              </w:rPr>
              <w:t>Independent</w:t>
            </w:r>
          </w:p>
        </w:tc>
        <w:tc>
          <w:tcPr>
            <w:tcW w:w="2520" w:type="dxa"/>
            <w:shd w:val="clear" w:color="auto" w:fill="E9E4FF"/>
          </w:tcPr>
          <w:p w14:paraId="1F9F4314" w14:textId="77777777" w:rsidR="00B541CF" w:rsidRDefault="00000000">
            <w:r>
              <w:rPr>
                <w:b/>
              </w:rPr>
              <w:t>With help</w:t>
            </w:r>
          </w:p>
        </w:tc>
        <w:tc>
          <w:tcPr>
            <w:tcW w:w="2520" w:type="dxa"/>
            <w:shd w:val="clear" w:color="auto" w:fill="E9E4FF"/>
          </w:tcPr>
          <w:p w14:paraId="3BDD26E4" w14:textId="77777777" w:rsidR="00B541CF" w:rsidRDefault="00000000">
            <w:r>
              <w:rPr>
                <w:b/>
              </w:rPr>
              <w:t>Main finding</w:t>
            </w:r>
          </w:p>
        </w:tc>
      </w:tr>
      <w:tr w:rsidR="00B541CF" w14:paraId="1A9157E3" w14:textId="77777777">
        <w:trPr>
          <w:jc w:val="center"/>
        </w:trPr>
        <w:tc>
          <w:tcPr>
            <w:tcW w:w="2520" w:type="dxa"/>
          </w:tcPr>
          <w:p w14:paraId="12536086" w14:textId="77777777" w:rsidR="00B541CF" w:rsidRDefault="00000000">
            <w:r>
              <w:t>1. Connect teddy doll through app</w:t>
            </w:r>
          </w:p>
        </w:tc>
        <w:tc>
          <w:tcPr>
            <w:tcW w:w="2520" w:type="dxa"/>
          </w:tcPr>
          <w:p w14:paraId="23AABB30" w14:textId="77777777" w:rsidR="00B541CF" w:rsidRDefault="00000000">
            <w:r>
              <w:t>3/5</w:t>
            </w:r>
          </w:p>
        </w:tc>
        <w:tc>
          <w:tcPr>
            <w:tcW w:w="2520" w:type="dxa"/>
          </w:tcPr>
          <w:p w14:paraId="67DBF75A" w14:textId="77777777" w:rsidR="00B541CF" w:rsidRDefault="00000000">
            <w:r>
              <w:t>2/5</w:t>
            </w:r>
          </w:p>
        </w:tc>
        <w:tc>
          <w:tcPr>
            <w:tcW w:w="2520" w:type="dxa"/>
          </w:tcPr>
          <w:p w14:paraId="7CAD2C81" w14:textId="77777777" w:rsidR="00B541CF" w:rsidRDefault="00000000">
            <w:r>
              <w:t>Wi-Fi setup was not obvious to two participants; improve visibility and step-by-step guidance.</w:t>
            </w:r>
          </w:p>
        </w:tc>
      </w:tr>
      <w:tr w:rsidR="00B541CF" w14:paraId="6198D4D6" w14:textId="77777777">
        <w:trPr>
          <w:jc w:val="center"/>
        </w:trPr>
        <w:tc>
          <w:tcPr>
            <w:tcW w:w="2520" w:type="dxa"/>
          </w:tcPr>
          <w:p w14:paraId="54E55F3A" w14:textId="77777777" w:rsidR="00B541CF" w:rsidRDefault="00000000">
            <w:r>
              <w:t>2. Use guided tutorial</w:t>
            </w:r>
          </w:p>
        </w:tc>
        <w:tc>
          <w:tcPr>
            <w:tcW w:w="2520" w:type="dxa"/>
          </w:tcPr>
          <w:p w14:paraId="7E832402" w14:textId="77777777" w:rsidR="00B541CF" w:rsidRDefault="00000000">
            <w:r>
              <w:t>4/5</w:t>
            </w:r>
          </w:p>
        </w:tc>
        <w:tc>
          <w:tcPr>
            <w:tcW w:w="2520" w:type="dxa"/>
          </w:tcPr>
          <w:p w14:paraId="08096F2B" w14:textId="77777777" w:rsidR="00B541CF" w:rsidRDefault="00000000">
            <w:r>
              <w:t>1/5</w:t>
            </w:r>
          </w:p>
        </w:tc>
        <w:tc>
          <w:tcPr>
            <w:tcW w:w="2520" w:type="dxa"/>
          </w:tcPr>
          <w:p w14:paraId="6CFA83A2" w14:textId="77777777" w:rsidR="00B541CF" w:rsidRDefault="00000000">
            <w:r>
              <w:t>Most participants could use it; make the tutorial entry point and Help &amp; Support easier to find.</w:t>
            </w:r>
          </w:p>
        </w:tc>
      </w:tr>
      <w:tr w:rsidR="00B541CF" w14:paraId="2D55AA7A" w14:textId="77777777">
        <w:trPr>
          <w:jc w:val="center"/>
        </w:trPr>
        <w:tc>
          <w:tcPr>
            <w:tcW w:w="2520" w:type="dxa"/>
          </w:tcPr>
          <w:p w14:paraId="3F2A00AA" w14:textId="77777777" w:rsidR="00B541CF" w:rsidRDefault="00000000">
            <w:r>
              <w:t>3. Find a new voice message</w:t>
            </w:r>
          </w:p>
        </w:tc>
        <w:tc>
          <w:tcPr>
            <w:tcW w:w="2520" w:type="dxa"/>
          </w:tcPr>
          <w:p w14:paraId="49685B50" w14:textId="77777777" w:rsidR="00B541CF" w:rsidRDefault="00000000">
            <w:r>
              <w:t>5/5</w:t>
            </w:r>
          </w:p>
        </w:tc>
        <w:tc>
          <w:tcPr>
            <w:tcW w:w="2520" w:type="dxa"/>
          </w:tcPr>
          <w:p w14:paraId="4383F8EF" w14:textId="77777777" w:rsidR="00B541CF" w:rsidRDefault="00000000">
            <w:r>
              <w:t>0/5</w:t>
            </w:r>
          </w:p>
        </w:tc>
        <w:tc>
          <w:tcPr>
            <w:tcW w:w="2520" w:type="dxa"/>
          </w:tcPr>
          <w:p w14:paraId="38F1BFBE" w14:textId="77777777" w:rsidR="00B541CF" w:rsidRDefault="00000000">
            <w:r>
              <w:t>The new-message card was consistently easy to find in these example records.</w:t>
            </w:r>
          </w:p>
        </w:tc>
      </w:tr>
      <w:tr w:rsidR="00B541CF" w14:paraId="03C1E4E7" w14:textId="77777777">
        <w:trPr>
          <w:jc w:val="center"/>
        </w:trPr>
        <w:tc>
          <w:tcPr>
            <w:tcW w:w="2520" w:type="dxa"/>
          </w:tcPr>
          <w:p w14:paraId="4A79C49D" w14:textId="77777777" w:rsidR="00B541CF" w:rsidRDefault="00000000">
            <w:r>
              <w:t>4. Record and send a voice reply</w:t>
            </w:r>
          </w:p>
        </w:tc>
        <w:tc>
          <w:tcPr>
            <w:tcW w:w="2520" w:type="dxa"/>
          </w:tcPr>
          <w:p w14:paraId="3C78A103" w14:textId="77777777" w:rsidR="00B541CF" w:rsidRDefault="00000000">
            <w:r>
              <w:t>3/5</w:t>
            </w:r>
          </w:p>
        </w:tc>
        <w:tc>
          <w:tcPr>
            <w:tcW w:w="2520" w:type="dxa"/>
          </w:tcPr>
          <w:p w14:paraId="7AC5D218" w14:textId="77777777" w:rsidR="00B541CF" w:rsidRDefault="00000000">
            <w:r>
              <w:t>2/5</w:t>
            </w:r>
          </w:p>
        </w:tc>
        <w:tc>
          <w:tcPr>
            <w:tcW w:w="2520" w:type="dxa"/>
          </w:tcPr>
          <w:p w14:paraId="1219D30A" w14:textId="77777777" w:rsidR="00B541CF" w:rsidRDefault="00000000">
            <w:r>
              <w:t>Some participants were unsure when recording started and whether the reply had been sent.</w:t>
            </w:r>
          </w:p>
        </w:tc>
      </w:tr>
      <w:tr w:rsidR="00B541CF" w14:paraId="488D1374" w14:textId="77777777">
        <w:trPr>
          <w:jc w:val="center"/>
        </w:trPr>
        <w:tc>
          <w:tcPr>
            <w:tcW w:w="2520" w:type="dxa"/>
          </w:tcPr>
          <w:p w14:paraId="40772339" w14:textId="77777777" w:rsidR="00B541CF" w:rsidRDefault="00000000">
            <w:r>
              <w:t>5. Send warm response by changing light colour</w:t>
            </w:r>
          </w:p>
        </w:tc>
        <w:tc>
          <w:tcPr>
            <w:tcW w:w="2520" w:type="dxa"/>
          </w:tcPr>
          <w:p w14:paraId="358F091D" w14:textId="77777777" w:rsidR="00B541CF" w:rsidRDefault="00000000">
            <w:r>
              <w:t>4/5</w:t>
            </w:r>
          </w:p>
        </w:tc>
        <w:tc>
          <w:tcPr>
            <w:tcW w:w="2520" w:type="dxa"/>
          </w:tcPr>
          <w:p w14:paraId="4B5D7B58" w14:textId="77777777" w:rsidR="00B541CF" w:rsidRDefault="00000000">
            <w:r>
              <w:t>1/5</w:t>
            </w:r>
          </w:p>
        </w:tc>
        <w:tc>
          <w:tcPr>
            <w:tcW w:w="2520" w:type="dxa"/>
          </w:tcPr>
          <w:p w14:paraId="5C51C8B1" w14:textId="77777777" w:rsidR="00B541CF" w:rsidRDefault="00000000">
            <w:r>
              <w:t>The controls were generally understandable, but option labels could be clearer.</w:t>
            </w:r>
          </w:p>
        </w:tc>
      </w:tr>
      <w:tr w:rsidR="00B541CF" w14:paraId="7AB06534" w14:textId="77777777">
        <w:trPr>
          <w:jc w:val="center"/>
        </w:trPr>
        <w:tc>
          <w:tcPr>
            <w:tcW w:w="2520" w:type="dxa"/>
          </w:tcPr>
          <w:p w14:paraId="67302B38" w14:textId="77777777" w:rsidR="00B541CF" w:rsidRDefault="00000000">
            <w:r>
              <w:t>6. Recognise a new-message light</w:t>
            </w:r>
          </w:p>
        </w:tc>
        <w:tc>
          <w:tcPr>
            <w:tcW w:w="2520" w:type="dxa"/>
          </w:tcPr>
          <w:p w14:paraId="3DF6FAA1" w14:textId="77777777" w:rsidR="00B541CF" w:rsidRDefault="00000000">
            <w:r>
              <w:t>3/5</w:t>
            </w:r>
          </w:p>
        </w:tc>
        <w:tc>
          <w:tcPr>
            <w:tcW w:w="2520" w:type="dxa"/>
          </w:tcPr>
          <w:p w14:paraId="46F9D2EC" w14:textId="77777777" w:rsidR="00B541CF" w:rsidRDefault="00000000">
            <w:r>
              <w:t>2/5</w:t>
            </w:r>
          </w:p>
        </w:tc>
        <w:tc>
          <w:tcPr>
            <w:tcW w:w="2520" w:type="dxa"/>
          </w:tcPr>
          <w:p w14:paraId="791D78CE" w14:textId="77777777" w:rsidR="00B541CF" w:rsidRDefault="00000000">
            <w:r>
              <w:t>The incoming-message light could be confused with the Heart-light warm response.</w:t>
            </w:r>
          </w:p>
        </w:tc>
      </w:tr>
      <w:tr w:rsidR="00B541CF" w14:paraId="37CC751A" w14:textId="77777777">
        <w:trPr>
          <w:jc w:val="center"/>
        </w:trPr>
        <w:tc>
          <w:tcPr>
            <w:tcW w:w="2520" w:type="dxa"/>
          </w:tcPr>
          <w:p w14:paraId="5C276B28" w14:textId="77777777" w:rsidR="00B541CF" w:rsidRDefault="00000000">
            <w:r>
              <w:t>7. Check bear status and recent activity</w:t>
            </w:r>
          </w:p>
        </w:tc>
        <w:tc>
          <w:tcPr>
            <w:tcW w:w="2520" w:type="dxa"/>
          </w:tcPr>
          <w:p w14:paraId="6F46D3B1" w14:textId="77777777" w:rsidR="00B541CF" w:rsidRDefault="00000000">
            <w:r>
              <w:t>5/5</w:t>
            </w:r>
          </w:p>
        </w:tc>
        <w:tc>
          <w:tcPr>
            <w:tcW w:w="2520" w:type="dxa"/>
          </w:tcPr>
          <w:p w14:paraId="0B34184D" w14:textId="77777777" w:rsidR="00B541CF" w:rsidRDefault="00000000">
            <w:r>
              <w:t>0/5</w:t>
            </w:r>
          </w:p>
        </w:tc>
        <w:tc>
          <w:tcPr>
            <w:tcW w:w="2520" w:type="dxa"/>
          </w:tcPr>
          <w:p w14:paraId="68950422" w14:textId="77777777" w:rsidR="00B541CF" w:rsidRDefault="00000000">
            <w:r>
              <w:t>All participants found and understood connection status and recent activity in the example records.</w:t>
            </w:r>
          </w:p>
        </w:tc>
      </w:tr>
    </w:tbl>
    <w:p w14:paraId="790E4696" w14:textId="77777777" w:rsidR="00B541CF" w:rsidRDefault="00000000">
      <w:pPr>
        <w:pStyle w:val="Heading1"/>
      </w:pPr>
      <w:r>
        <w:t>5. Key usability issues</w:t>
      </w:r>
    </w:p>
    <w:p w14:paraId="33B6DAE9" w14:textId="77777777" w:rsidR="00B541CF" w:rsidRDefault="00000000">
      <w:pPr>
        <w:pStyle w:val="Heading2"/>
      </w:pPr>
      <w:r>
        <w:t>5.1 Wi-Fi setup discoverability</w:t>
      </w:r>
    </w:p>
    <w:p w14:paraId="08F8DE36" w14:textId="77777777" w:rsidR="00B541CF" w:rsidRDefault="00000000">
      <w:r>
        <w:t>Two participants needed help locating or interpreting the connection feature. Make the Wi-Fi action more prominent and provide clear setup steps and a visible connection-success state.</w:t>
      </w:r>
    </w:p>
    <w:p w14:paraId="4E716E9F" w14:textId="77777777" w:rsidR="00B541CF" w:rsidRDefault="00000000">
      <w:pPr>
        <w:pStyle w:val="Heading2"/>
      </w:pPr>
      <w:r>
        <w:t>5.2 Recording and sending feedback</w:t>
      </w:r>
    </w:p>
    <w:p w14:paraId="70AD9BA8" w14:textId="77777777" w:rsidR="00B541CF" w:rsidRDefault="00000000">
      <w:r>
        <w:t>Two participants needed help with the record/send task. The interface should distinguish recording from sending, show an obvious recording state, and provide a clear “Message sent” confirmation.</w:t>
      </w:r>
    </w:p>
    <w:p w14:paraId="4F396A53" w14:textId="77777777" w:rsidR="00B541CF" w:rsidRDefault="00000000">
      <w:pPr>
        <w:pStyle w:val="Heading2"/>
      </w:pPr>
      <w:r>
        <w:t>5.3 Difference between the two light behaviours</w:t>
      </w:r>
    </w:p>
    <w:p w14:paraId="68B0DA60" w14:textId="77777777" w:rsidR="00B541CF" w:rsidRDefault="00000000">
      <w:r>
        <w:t>Two participants needed help interpreting the incoming-message light. Explain separately that Heart-light changes colour as a parent-selected warm response, while the notification light means a new message has arrived. Use consistent labels and, if supported by the prototype, distinct visual cues.</w:t>
      </w:r>
    </w:p>
    <w:p w14:paraId="63B6881D" w14:textId="77777777" w:rsidR="00B541CF" w:rsidRDefault="00000000">
      <w:pPr>
        <w:pStyle w:val="Heading2"/>
      </w:pPr>
      <w:r>
        <w:t>5.4 Tutorial and warm-response labels</w:t>
      </w:r>
    </w:p>
    <w:p w14:paraId="6C90A84F" w14:textId="77777777" w:rsidR="00B541CF" w:rsidRDefault="00000000">
      <w:r>
        <w:t>One participant needed help finding the tutorial and one needed help selecting the light warm response. Keep tutorial access visible and use descriptive warm-response labels.</w:t>
      </w:r>
    </w:p>
    <w:p w14:paraId="102D8531" w14:textId="39D9B282" w:rsidR="00B541CF" w:rsidRDefault="00574A40">
      <w:pPr>
        <w:pStyle w:val="Heading1"/>
      </w:pPr>
      <w:r>
        <w:lastRenderedPageBreak/>
        <w:t>6. Prioritised design recommendations</w:t>
      </w:r>
    </w:p>
    <w:tbl>
      <w:tblPr>
        <w:tblStyle w:val="TableGrid"/>
        <w:tblW w:w="0" w:type="auto"/>
        <w:jc w:val="center"/>
        <w:tblLook w:val="04A0" w:firstRow="1" w:lastRow="0" w:firstColumn="1" w:lastColumn="0" w:noHBand="0" w:noVBand="1"/>
      </w:tblPr>
      <w:tblGrid>
        <w:gridCol w:w="3360"/>
        <w:gridCol w:w="3360"/>
        <w:gridCol w:w="3360"/>
      </w:tblGrid>
      <w:tr w:rsidR="00B541CF" w14:paraId="39451790" w14:textId="77777777">
        <w:trPr>
          <w:jc w:val="center"/>
        </w:trPr>
        <w:tc>
          <w:tcPr>
            <w:tcW w:w="3360" w:type="dxa"/>
            <w:shd w:val="clear" w:color="auto" w:fill="E9E4FF"/>
          </w:tcPr>
          <w:p w14:paraId="3D5B71B5" w14:textId="77777777" w:rsidR="00B541CF" w:rsidRDefault="00000000">
            <w:r>
              <w:rPr>
                <w:b/>
              </w:rPr>
              <w:t>Priority</w:t>
            </w:r>
          </w:p>
        </w:tc>
        <w:tc>
          <w:tcPr>
            <w:tcW w:w="3360" w:type="dxa"/>
            <w:shd w:val="clear" w:color="auto" w:fill="E9E4FF"/>
          </w:tcPr>
          <w:p w14:paraId="7826137A" w14:textId="77777777" w:rsidR="00B541CF" w:rsidRDefault="00000000">
            <w:r>
              <w:rPr>
                <w:b/>
              </w:rPr>
              <w:t>Recommendation</w:t>
            </w:r>
          </w:p>
        </w:tc>
        <w:tc>
          <w:tcPr>
            <w:tcW w:w="3360" w:type="dxa"/>
            <w:shd w:val="clear" w:color="auto" w:fill="E9E4FF"/>
          </w:tcPr>
          <w:p w14:paraId="67C630A5" w14:textId="77777777" w:rsidR="00B541CF" w:rsidRDefault="00000000">
            <w:r>
              <w:rPr>
                <w:b/>
              </w:rPr>
              <w:t>Reason</w:t>
            </w:r>
          </w:p>
        </w:tc>
      </w:tr>
      <w:tr w:rsidR="00B541CF" w14:paraId="190FF666" w14:textId="77777777">
        <w:trPr>
          <w:jc w:val="center"/>
        </w:trPr>
        <w:tc>
          <w:tcPr>
            <w:tcW w:w="3360" w:type="dxa"/>
          </w:tcPr>
          <w:p w14:paraId="2AA5BF30" w14:textId="77777777" w:rsidR="00B541CF" w:rsidRDefault="00000000">
            <w:r>
              <w:t>High</w:t>
            </w:r>
          </w:p>
        </w:tc>
        <w:tc>
          <w:tcPr>
            <w:tcW w:w="3360" w:type="dxa"/>
          </w:tcPr>
          <w:p w14:paraId="33A4600B" w14:textId="77777777" w:rsidR="00B541CF" w:rsidRDefault="00000000">
            <w:r>
              <w:t>Clarify recording state and send confirmation.</w:t>
            </w:r>
          </w:p>
        </w:tc>
        <w:tc>
          <w:tcPr>
            <w:tcW w:w="3360" w:type="dxa"/>
          </w:tcPr>
          <w:p w14:paraId="44054409" w14:textId="77777777" w:rsidR="00B541CF" w:rsidRDefault="00000000">
            <w:r>
              <w:t>Two participants needed help with recording/sending; clear feedback reduces uncertainty.</w:t>
            </w:r>
          </w:p>
        </w:tc>
      </w:tr>
      <w:tr w:rsidR="00B541CF" w14:paraId="55F7DFD5" w14:textId="77777777">
        <w:trPr>
          <w:jc w:val="center"/>
        </w:trPr>
        <w:tc>
          <w:tcPr>
            <w:tcW w:w="3360" w:type="dxa"/>
          </w:tcPr>
          <w:p w14:paraId="146C5477" w14:textId="77777777" w:rsidR="00B541CF" w:rsidRDefault="00000000">
            <w:r>
              <w:t>High</w:t>
            </w:r>
          </w:p>
        </w:tc>
        <w:tc>
          <w:tcPr>
            <w:tcW w:w="3360" w:type="dxa"/>
          </w:tcPr>
          <w:p w14:paraId="1AF10F8E" w14:textId="77777777" w:rsidR="00B541CF" w:rsidRDefault="00000000">
            <w:r>
              <w:t>Explain Heart-light and incoming-message light separately.</w:t>
            </w:r>
          </w:p>
        </w:tc>
        <w:tc>
          <w:tcPr>
            <w:tcW w:w="3360" w:type="dxa"/>
          </w:tcPr>
          <w:p w14:paraId="2CEE8883" w14:textId="77777777" w:rsidR="00B541CF" w:rsidRDefault="00000000">
            <w:r>
              <w:t>Two participants needed help interpreting the notification light.</w:t>
            </w:r>
          </w:p>
        </w:tc>
      </w:tr>
      <w:tr w:rsidR="00B541CF" w14:paraId="42CDDBCB" w14:textId="77777777">
        <w:trPr>
          <w:jc w:val="center"/>
        </w:trPr>
        <w:tc>
          <w:tcPr>
            <w:tcW w:w="3360" w:type="dxa"/>
          </w:tcPr>
          <w:p w14:paraId="2152CAD8" w14:textId="77777777" w:rsidR="00B541CF" w:rsidRDefault="00000000">
            <w:r>
              <w:t>Medium</w:t>
            </w:r>
          </w:p>
        </w:tc>
        <w:tc>
          <w:tcPr>
            <w:tcW w:w="3360" w:type="dxa"/>
          </w:tcPr>
          <w:p w14:paraId="003C797E" w14:textId="77777777" w:rsidR="00B541CF" w:rsidRDefault="00000000">
            <w:r>
              <w:t>Make Wi-Fi setup easier to find and follow.</w:t>
            </w:r>
          </w:p>
        </w:tc>
        <w:tc>
          <w:tcPr>
            <w:tcW w:w="3360" w:type="dxa"/>
          </w:tcPr>
          <w:p w14:paraId="2B0D9304" w14:textId="77777777" w:rsidR="00B541CF" w:rsidRDefault="00000000">
            <w:r>
              <w:t>Two participants needed help with connection setup.</w:t>
            </w:r>
          </w:p>
        </w:tc>
      </w:tr>
      <w:tr w:rsidR="00B541CF" w14:paraId="71E78D1B" w14:textId="77777777">
        <w:trPr>
          <w:jc w:val="center"/>
        </w:trPr>
        <w:tc>
          <w:tcPr>
            <w:tcW w:w="3360" w:type="dxa"/>
          </w:tcPr>
          <w:p w14:paraId="6E75CCB7" w14:textId="77777777" w:rsidR="00B541CF" w:rsidRDefault="00000000">
            <w:r>
              <w:t>Medium</w:t>
            </w:r>
          </w:p>
        </w:tc>
        <w:tc>
          <w:tcPr>
            <w:tcW w:w="3360" w:type="dxa"/>
          </w:tcPr>
          <w:p w14:paraId="383B7DBE" w14:textId="77777777" w:rsidR="00B541CF" w:rsidRDefault="00000000">
            <w:r>
              <w:t>Make tutorial access and Help &amp; Support more visible.</w:t>
            </w:r>
          </w:p>
        </w:tc>
        <w:tc>
          <w:tcPr>
            <w:tcW w:w="3360" w:type="dxa"/>
          </w:tcPr>
          <w:p w14:paraId="5D53C633" w14:textId="77777777" w:rsidR="00B541CF" w:rsidRDefault="00000000">
            <w:r>
              <w:t>One participant needed help finding the tutorial.</w:t>
            </w:r>
          </w:p>
        </w:tc>
      </w:tr>
      <w:tr w:rsidR="00B541CF" w14:paraId="0473A796" w14:textId="77777777">
        <w:trPr>
          <w:jc w:val="center"/>
        </w:trPr>
        <w:tc>
          <w:tcPr>
            <w:tcW w:w="3360" w:type="dxa"/>
          </w:tcPr>
          <w:p w14:paraId="5B1D4B4E" w14:textId="77777777" w:rsidR="00B541CF" w:rsidRDefault="00000000">
            <w:r>
              <w:t>Medium</w:t>
            </w:r>
          </w:p>
        </w:tc>
        <w:tc>
          <w:tcPr>
            <w:tcW w:w="3360" w:type="dxa"/>
          </w:tcPr>
          <w:p w14:paraId="0DDECAFA" w14:textId="77777777" w:rsidR="00B541CF" w:rsidRDefault="00000000">
            <w:r>
              <w:t>Use clearer warm-response labels.</w:t>
            </w:r>
          </w:p>
        </w:tc>
        <w:tc>
          <w:tcPr>
            <w:tcW w:w="3360" w:type="dxa"/>
          </w:tcPr>
          <w:p w14:paraId="371D91EB" w14:textId="77777777" w:rsidR="00B541CF" w:rsidRDefault="00000000">
            <w:r>
              <w:t>One participant needed help choosing the light response.</w:t>
            </w:r>
          </w:p>
        </w:tc>
      </w:tr>
      <w:tr w:rsidR="00B541CF" w14:paraId="745C4158" w14:textId="77777777">
        <w:trPr>
          <w:jc w:val="center"/>
        </w:trPr>
        <w:tc>
          <w:tcPr>
            <w:tcW w:w="3360" w:type="dxa"/>
          </w:tcPr>
          <w:p w14:paraId="63F0D658" w14:textId="77777777" w:rsidR="00B541CF" w:rsidRDefault="00000000">
            <w:r>
              <w:t>Medium</w:t>
            </w:r>
          </w:p>
        </w:tc>
        <w:tc>
          <w:tcPr>
            <w:tcW w:w="3360" w:type="dxa"/>
          </w:tcPr>
          <w:p w14:paraId="295BD84B" w14:textId="77777777" w:rsidR="00B541CF" w:rsidRDefault="00000000">
            <w:r>
              <w:t>Explain voice-message access and privacy clearly.</w:t>
            </w:r>
          </w:p>
        </w:tc>
        <w:tc>
          <w:tcPr>
            <w:tcW w:w="3360" w:type="dxa"/>
          </w:tcPr>
          <w:p w14:paraId="4385856B" w14:textId="77777777" w:rsidR="00B541CF" w:rsidRDefault="00000000">
            <w:r>
              <w:t>Example interview notes raised privacy/access concerns.</w:t>
            </w:r>
          </w:p>
        </w:tc>
      </w:tr>
    </w:tbl>
    <w:p w14:paraId="1243C741" w14:textId="77777777" w:rsidR="00B541CF" w:rsidRDefault="00B541CF"/>
    <w:p w14:paraId="5081DD71" w14:textId="61293405" w:rsidR="00B541CF" w:rsidRDefault="00EF732B">
      <w:pPr>
        <w:pStyle w:val="Heading1"/>
      </w:pPr>
      <w:r>
        <w:t>7</w:t>
      </w:r>
      <w:r w:rsidR="00574A40">
        <w:t>. Overall conclusion</w:t>
      </w:r>
    </w:p>
    <w:p w14:paraId="21190D79" w14:textId="4D163569" w:rsidR="00B541CF" w:rsidRDefault="00000000">
      <w:r>
        <w:t xml:space="preserve">In these example records, 77% of task attempts were completed independently and no task was marked unable to complete. Finding a new voice message and checking bear status/recent activity were the strongest tasks, with all five participants completing them independently. The main improvement opportunities are Wi-Fi setup visibility, recording and sending feedback, and clearer distinction between Heart-light and the incoming-message notification. Improving these areas and then retesting with </w:t>
      </w:r>
      <w:r w:rsidR="00574A40">
        <w:t>the</w:t>
      </w:r>
      <w:r>
        <w:t xml:space="preserve"> participants would help determine whether the changes make the experience more learnable and reassuring.</w:t>
      </w:r>
    </w:p>
    <w:sectPr w:rsidR="00B541CF"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9439341">
    <w:abstractNumId w:val="8"/>
  </w:num>
  <w:num w:numId="2" w16cid:durableId="1876652672">
    <w:abstractNumId w:val="6"/>
  </w:num>
  <w:num w:numId="3" w16cid:durableId="2139301740">
    <w:abstractNumId w:val="5"/>
  </w:num>
  <w:num w:numId="4" w16cid:durableId="330521635">
    <w:abstractNumId w:val="4"/>
  </w:num>
  <w:num w:numId="5" w16cid:durableId="1684939364">
    <w:abstractNumId w:val="7"/>
  </w:num>
  <w:num w:numId="6" w16cid:durableId="6636812">
    <w:abstractNumId w:val="3"/>
  </w:num>
  <w:num w:numId="7" w16cid:durableId="643893366">
    <w:abstractNumId w:val="2"/>
  </w:num>
  <w:num w:numId="8" w16cid:durableId="1342006957">
    <w:abstractNumId w:val="1"/>
  </w:num>
  <w:num w:numId="9" w16cid:durableId="708259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8B7"/>
    <w:rsid w:val="00574A40"/>
    <w:rsid w:val="00776E38"/>
    <w:rsid w:val="00AA1D8D"/>
    <w:rsid w:val="00B47730"/>
    <w:rsid w:val="00B541CF"/>
    <w:rsid w:val="00CB0664"/>
    <w:rsid w:val="00EF73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7189FD"/>
  <w14:defaultImageDpi w14:val="300"/>
  <w15:docId w15:val="{A2668502-E961-4EBF-8D02-AF4941AF8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 Lee</cp:lastModifiedBy>
  <cp:revision>4</cp:revision>
  <dcterms:created xsi:type="dcterms:W3CDTF">2013-12-23T23:15:00Z</dcterms:created>
  <dcterms:modified xsi:type="dcterms:W3CDTF">2026-10-28T13:07:00Z</dcterms:modified>
  <cp:category/>
</cp:coreProperties>
</file>