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21D5" w14:textId="77777777" w:rsidR="00EA19E5" w:rsidRDefault="00000000">
      <w:pPr>
        <w:spacing w:after="80"/>
      </w:pPr>
      <w:proofErr w:type="spellStart"/>
      <w:r>
        <w:rPr>
          <w:b/>
          <w:bCs/>
          <w:sz w:val="44"/>
          <w:szCs w:val="44"/>
        </w:rPr>
        <w:t>SpyKids</w:t>
      </w:r>
      <w:proofErr w:type="spellEnd"/>
      <w:r>
        <w:rPr>
          <w:b/>
          <w:bCs/>
          <w:sz w:val="44"/>
          <w:szCs w:val="44"/>
        </w:rPr>
        <w:t xml:space="preserve"> — Project Plan</w:t>
      </w:r>
    </w:p>
    <w:p w14:paraId="53C0BAA6" w14:textId="77777777" w:rsidR="00EA19E5" w:rsidRDefault="00000000">
      <w:pPr>
        <w:spacing w:after="40"/>
      </w:pPr>
      <w:r>
        <w:rPr>
          <w:sz w:val="22"/>
          <w:szCs w:val="22"/>
        </w:rPr>
        <w:t>Topic: Left-behind children (parental absence due to labour migration)</w:t>
      </w:r>
    </w:p>
    <w:p w14:paraId="23C55D14" w14:textId="77777777" w:rsidR="00EA19E5" w:rsidRDefault="00000000">
      <w:pPr>
        <w:spacing w:after="40"/>
      </w:pPr>
      <w:r>
        <w:rPr>
          <w:sz w:val="22"/>
          <w:szCs w:val="22"/>
        </w:rPr>
        <w:t>Course: DECO2850/DECO7285 Studio 2 — Interaction Design, Semester 2 2026</w:t>
      </w:r>
    </w:p>
    <w:p w14:paraId="65909BE2" w14:textId="77777777" w:rsidR="00EA19E5" w:rsidRDefault="00000000">
      <w:pPr>
        <w:spacing w:after="200"/>
      </w:pPr>
      <w:r>
        <w:rPr>
          <w:sz w:val="22"/>
          <w:szCs w:val="22"/>
        </w:rPr>
        <w:t>Studio contact: Thursdays, 10am–2pm, Room 39A-208 (GP North)</w:t>
      </w:r>
    </w:p>
    <w:p w14:paraId="77B92236" w14:textId="77777777" w:rsidR="00EA19E5" w:rsidRDefault="00000000">
      <w:pPr>
        <w:spacing w:after="150"/>
      </w:pPr>
      <w:r>
        <w:rPr>
          <w:b/>
          <w:bCs/>
          <w:i/>
          <w:iCs/>
        </w:rPr>
        <w:t xml:space="preserve">Research Question: </w:t>
      </w:r>
      <w:r w:rsidRPr="00542FBF">
        <w:rPr>
          <w:i/>
          <w:iCs/>
          <w:color w:val="FF0000"/>
          <w:sz w:val="22"/>
          <w:szCs w:val="22"/>
        </w:rPr>
        <w:t xml:space="preserve">How does parental absence affect left-behind children's emotional wellbeing, guidance, and development — and what is </w:t>
      </w:r>
      <w:proofErr w:type="gramStart"/>
      <w:r w:rsidRPr="00542FBF">
        <w:rPr>
          <w:i/>
          <w:iCs/>
          <w:color w:val="FF0000"/>
          <w:sz w:val="22"/>
          <w:szCs w:val="22"/>
        </w:rPr>
        <w:t>actually needed</w:t>
      </w:r>
      <w:proofErr w:type="gramEnd"/>
      <w:r w:rsidRPr="00542FBF">
        <w:rPr>
          <w:i/>
          <w:iCs/>
          <w:color w:val="FF0000"/>
          <w:sz w:val="22"/>
          <w:szCs w:val="22"/>
        </w:rPr>
        <w:t xml:space="preserve"> to address this gap?</w:t>
      </w:r>
    </w:p>
    <w:p w14:paraId="14626E27" w14:textId="77777777" w:rsidR="00EA19E5" w:rsidRDefault="00000000">
      <w:pPr>
        <w:shd w:val="clear" w:color="auto" w:fill="EEF3F7"/>
        <w:spacing w:after="200"/>
      </w:pPr>
      <w:r>
        <w:rPr>
          <w:b/>
          <w:bCs/>
        </w:rPr>
        <w:t xml:space="preserve">Assessments are a by-product, not the goal. </w:t>
      </w:r>
      <w:r>
        <w:rPr>
          <w:i/>
          <w:iCs/>
        </w:rPr>
        <w:t>This plan is built around doing the project properly — understanding the problem, gathering real evidence, and iterating with care. Assessment 1, Milestones 1–3, Assessment 3, and Assessment 4 all fall out naturally from that work when it's done well. Keep the team's focus on the work; the submissions take care of themselves.</w:t>
      </w:r>
    </w:p>
    <w:p w14:paraId="1F287D73" w14:textId="77777777" w:rsidR="00EA19E5" w:rsidRDefault="00000000">
      <w:pPr>
        <w:pStyle w:val="Heading1"/>
        <w:spacing w:before="300" w:after="150"/>
      </w:pPr>
      <w:r>
        <w:t>Phase 1 — Problem Identification (Current Phase)</w:t>
      </w:r>
    </w:p>
    <w:p w14:paraId="6F616FDA" w14:textId="77777777" w:rsidR="00EA19E5" w:rsidRDefault="00000000">
      <w:pPr>
        <w:spacing w:after="120"/>
      </w:pPr>
      <w:r>
        <w:rPr>
          <w:b/>
          <w:bCs/>
        </w:rPr>
        <w:t>Weeks 2–4 (through 20/08/26)</w:t>
      </w:r>
    </w:p>
    <w:p w14:paraId="080CFE8D" w14:textId="77777777" w:rsidR="00EA19E5" w:rsidRDefault="00000000">
      <w:pPr>
        <w:spacing w:after="120"/>
      </w:pPr>
      <w:r>
        <w:t>This is where the team is now. No solution or design framing yet — the goal is a rigorous, well-evidenced articulation of the problem space. Rather than one research pass, run this as two short cycles so early findings can reshape what you look at next.</w:t>
      </w:r>
    </w:p>
    <w:p w14:paraId="758E208A" w14:textId="77777777" w:rsidR="00EA19E5" w:rsidRDefault="00000000">
      <w:pPr>
        <w:pStyle w:val="Heading2"/>
        <w:spacing w:before="240" w:after="120"/>
      </w:pPr>
      <w:r>
        <w:t>Week 3 Scoping Outcome (team brainstorm)</w:t>
      </w:r>
    </w:p>
    <w:p w14:paraId="68834C9C" w14:textId="77777777" w:rsidR="00EA19E5" w:rsidRDefault="00000000">
      <w:pPr>
        <w:spacing w:after="120"/>
      </w:pPr>
      <w:r>
        <w:t xml:space="preserve">The team's Week 3 session already produced a working scope, splitting the problem by financial difficulty status — treating this as a key variable that changes what left-behind children </w:t>
      </w:r>
      <w:proofErr w:type="gramStart"/>
      <w:r>
        <w:t>actually need</w:t>
      </w:r>
      <w:proofErr w:type="gram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4800"/>
      </w:tblGrid>
      <w:tr w:rsidR="00EA19E5" w14:paraId="3558836C" w14:textId="77777777">
        <w:tblPrEx>
          <w:tblCellMar>
            <w:top w:w="0" w:type="dxa"/>
            <w:bottom w:w="0" w:type="dxa"/>
          </w:tblCellMar>
        </w:tblPrEx>
        <w:trPr>
          <w:tblHeader/>
        </w:trPr>
        <w:tc>
          <w:tcPr>
            <w:tcW w:w="2200" w:type="dxa"/>
            <w:shd w:val="clear" w:color="auto" w:fill="1F4E5F"/>
          </w:tcPr>
          <w:p w14:paraId="101EEDE4" w14:textId="77777777" w:rsidR="00EA19E5" w:rsidRDefault="00000000">
            <w:r>
              <w:rPr>
                <w:b/>
                <w:bCs/>
                <w:color w:val="FFFFFF"/>
              </w:rPr>
              <w:t>Segment</w:t>
            </w:r>
          </w:p>
        </w:tc>
        <w:tc>
          <w:tcPr>
            <w:tcW w:w="1800" w:type="dxa"/>
            <w:shd w:val="clear" w:color="auto" w:fill="1F4E5F"/>
          </w:tcPr>
          <w:p w14:paraId="0D9908EA" w14:textId="77777777" w:rsidR="00EA19E5" w:rsidRDefault="00000000">
            <w:r>
              <w:rPr>
                <w:b/>
                <w:bCs/>
                <w:color w:val="FFFFFF"/>
              </w:rPr>
              <w:t>Sub-problem</w:t>
            </w:r>
          </w:p>
        </w:tc>
        <w:tc>
          <w:tcPr>
            <w:tcW w:w="4800" w:type="dxa"/>
            <w:shd w:val="clear" w:color="auto" w:fill="1F4E5F"/>
          </w:tcPr>
          <w:p w14:paraId="42F7BE9E" w14:textId="77777777" w:rsidR="00EA19E5" w:rsidRDefault="00000000">
            <w:r>
              <w:rPr>
                <w:b/>
                <w:bCs/>
                <w:color w:val="FFFFFF"/>
              </w:rPr>
              <w:t>Team's early hypothesis</w:t>
            </w:r>
          </w:p>
        </w:tc>
      </w:tr>
      <w:tr w:rsidR="00EA19E5" w14:paraId="6844F328" w14:textId="77777777">
        <w:tblPrEx>
          <w:tblCellMar>
            <w:top w:w="0" w:type="dxa"/>
            <w:bottom w:w="0" w:type="dxa"/>
          </w:tblCellMar>
        </w:tblPrEx>
        <w:tc>
          <w:tcPr>
            <w:tcW w:w="2200" w:type="dxa"/>
          </w:tcPr>
          <w:p w14:paraId="1FB69FC7" w14:textId="77777777" w:rsidR="00EA19E5" w:rsidRDefault="00000000">
            <w:r>
              <w:t>Without financial difficulty</w:t>
            </w:r>
          </w:p>
        </w:tc>
        <w:tc>
          <w:tcPr>
            <w:tcW w:w="1800" w:type="dxa"/>
          </w:tcPr>
          <w:p w14:paraId="3C1C4B18" w14:textId="77777777" w:rsidR="00EA19E5" w:rsidRDefault="00000000">
            <w:r>
              <w:t>Time / companionship</w:t>
            </w:r>
          </w:p>
        </w:tc>
        <w:tc>
          <w:tcPr>
            <w:tcW w:w="4800" w:type="dxa"/>
          </w:tcPr>
          <w:p w14:paraId="24799B3B" w14:textId="77777777" w:rsidR="00EA19E5" w:rsidRDefault="00000000">
            <w:r>
              <w:t>No companion present day-to-day</w:t>
            </w:r>
          </w:p>
        </w:tc>
      </w:tr>
      <w:tr w:rsidR="00EA19E5" w14:paraId="37927846" w14:textId="77777777">
        <w:tblPrEx>
          <w:tblCellMar>
            <w:top w:w="0" w:type="dxa"/>
            <w:bottom w:w="0" w:type="dxa"/>
          </w:tblCellMar>
        </w:tblPrEx>
        <w:tc>
          <w:tcPr>
            <w:tcW w:w="2200" w:type="dxa"/>
          </w:tcPr>
          <w:p w14:paraId="383145BC" w14:textId="77777777" w:rsidR="00EA19E5" w:rsidRDefault="00000000">
            <w:r>
              <w:t>Without financial difficulty</w:t>
            </w:r>
          </w:p>
        </w:tc>
        <w:tc>
          <w:tcPr>
            <w:tcW w:w="1800" w:type="dxa"/>
          </w:tcPr>
          <w:p w14:paraId="554D0EF8" w14:textId="77777777" w:rsidR="00EA19E5" w:rsidRDefault="00000000">
            <w:r>
              <w:t>Education</w:t>
            </w:r>
          </w:p>
        </w:tc>
        <w:tc>
          <w:tcPr>
            <w:tcW w:w="4800" w:type="dxa"/>
          </w:tcPr>
          <w:p w14:paraId="0844197D" w14:textId="77777777" w:rsidR="00EA19E5" w:rsidRDefault="00000000">
            <w:r>
              <w:t>Parents unable to model values in person; possible long-term impact</w:t>
            </w:r>
          </w:p>
        </w:tc>
      </w:tr>
      <w:tr w:rsidR="00EA19E5" w14:paraId="247FE9D4" w14:textId="77777777">
        <w:tblPrEx>
          <w:tblCellMar>
            <w:top w:w="0" w:type="dxa"/>
            <w:bottom w:w="0" w:type="dxa"/>
          </w:tblCellMar>
        </w:tblPrEx>
        <w:tc>
          <w:tcPr>
            <w:tcW w:w="2200" w:type="dxa"/>
          </w:tcPr>
          <w:p w14:paraId="091CE130" w14:textId="77777777" w:rsidR="00EA19E5" w:rsidRDefault="00000000">
            <w:r>
              <w:t>Without financial difficulty</w:t>
            </w:r>
          </w:p>
        </w:tc>
        <w:tc>
          <w:tcPr>
            <w:tcW w:w="1800" w:type="dxa"/>
          </w:tcPr>
          <w:p w14:paraId="33F7940D" w14:textId="77777777" w:rsidR="00EA19E5" w:rsidRDefault="00000000">
            <w:r>
              <w:t>Emotion</w:t>
            </w:r>
          </w:p>
        </w:tc>
        <w:tc>
          <w:tcPr>
            <w:tcW w:w="4800" w:type="dxa"/>
          </w:tcPr>
          <w:p w14:paraId="3BF7979B" w14:textId="77777777" w:rsidR="00EA19E5" w:rsidRDefault="00000000">
            <w:r>
              <w:t>Absent parents may not notice a child's emotional distress — risk of unaddressed psychological issues</w:t>
            </w:r>
          </w:p>
        </w:tc>
      </w:tr>
      <w:tr w:rsidR="00EA19E5" w14:paraId="17231B86" w14:textId="77777777">
        <w:tblPrEx>
          <w:tblCellMar>
            <w:top w:w="0" w:type="dxa"/>
            <w:bottom w:w="0" w:type="dxa"/>
          </w:tblCellMar>
        </w:tblPrEx>
        <w:tc>
          <w:tcPr>
            <w:tcW w:w="2200" w:type="dxa"/>
          </w:tcPr>
          <w:p w14:paraId="5A3A3FA8" w14:textId="77777777" w:rsidR="00EA19E5" w:rsidRDefault="00000000">
            <w:r>
              <w:t>With financial difficulty</w:t>
            </w:r>
          </w:p>
        </w:tc>
        <w:tc>
          <w:tcPr>
            <w:tcW w:w="1800" w:type="dxa"/>
          </w:tcPr>
          <w:p w14:paraId="07A9017A" w14:textId="77777777" w:rsidR="00EA19E5" w:rsidRDefault="00000000">
            <w:r>
              <w:t>Time / companionship</w:t>
            </w:r>
          </w:p>
        </w:tc>
        <w:tc>
          <w:tcPr>
            <w:tcW w:w="4800" w:type="dxa"/>
          </w:tcPr>
          <w:p w14:paraId="79AA58F1" w14:textId="77777777" w:rsidR="00EA19E5" w:rsidRDefault="00000000">
            <w:r>
              <w:t>No companion for extended periods (1–2 years)</w:t>
            </w:r>
          </w:p>
        </w:tc>
      </w:tr>
      <w:tr w:rsidR="00EA19E5" w14:paraId="50BA7FAD" w14:textId="77777777">
        <w:tblPrEx>
          <w:tblCellMar>
            <w:top w:w="0" w:type="dxa"/>
            <w:bottom w:w="0" w:type="dxa"/>
          </w:tblCellMar>
        </w:tblPrEx>
        <w:tc>
          <w:tcPr>
            <w:tcW w:w="2200" w:type="dxa"/>
          </w:tcPr>
          <w:p w14:paraId="38E3B4D4" w14:textId="77777777" w:rsidR="00EA19E5" w:rsidRDefault="00000000">
            <w:r>
              <w:t>With financial difficulty</w:t>
            </w:r>
          </w:p>
        </w:tc>
        <w:tc>
          <w:tcPr>
            <w:tcW w:w="1800" w:type="dxa"/>
          </w:tcPr>
          <w:p w14:paraId="129CF7FE" w14:textId="77777777" w:rsidR="00EA19E5" w:rsidRDefault="00000000">
            <w:r>
              <w:t>Security</w:t>
            </w:r>
          </w:p>
        </w:tc>
        <w:tc>
          <w:tcPr>
            <w:tcW w:w="4800" w:type="dxa"/>
          </w:tcPr>
          <w:p w14:paraId="2AE28FFC" w14:textId="77777777" w:rsidR="00EA19E5" w:rsidRDefault="00000000">
            <w:r>
              <w:t>Children living with grandparents may be more vulnerable (e.g. kidnapping risk) due to reduced monitoring capacity</w:t>
            </w:r>
          </w:p>
        </w:tc>
      </w:tr>
      <w:tr w:rsidR="00EA19E5" w14:paraId="5880693C" w14:textId="77777777">
        <w:tblPrEx>
          <w:tblCellMar>
            <w:top w:w="0" w:type="dxa"/>
            <w:bottom w:w="0" w:type="dxa"/>
          </w:tblCellMar>
        </w:tblPrEx>
        <w:tc>
          <w:tcPr>
            <w:tcW w:w="2200" w:type="dxa"/>
          </w:tcPr>
          <w:p w14:paraId="1DC0F47B" w14:textId="77777777" w:rsidR="00EA19E5" w:rsidRDefault="00000000">
            <w:r>
              <w:t>With financial difficulty</w:t>
            </w:r>
          </w:p>
        </w:tc>
        <w:tc>
          <w:tcPr>
            <w:tcW w:w="1800" w:type="dxa"/>
          </w:tcPr>
          <w:p w14:paraId="0E6FC3FD" w14:textId="77777777" w:rsidR="00EA19E5" w:rsidRDefault="00000000">
            <w:r>
              <w:t>Education</w:t>
            </w:r>
          </w:p>
        </w:tc>
        <w:tc>
          <w:tcPr>
            <w:tcW w:w="4800" w:type="dxa"/>
          </w:tcPr>
          <w:p w14:paraId="70BE8850" w14:textId="77777777" w:rsidR="00EA19E5" w:rsidRDefault="00000000">
            <w:r>
              <w:t>Both formal education access and value-shaping affected; rural education quality flagged as a factor</w:t>
            </w:r>
          </w:p>
        </w:tc>
      </w:tr>
    </w:tbl>
    <w:p w14:paraId="51520C85" w14:textId="77777777" w:rsidR="00EA19E5" w:rsidRDefault="00000000">
      <w:pPr>
        <w:spacing w:after="150"/>
      </w:pPr>
      <w:r>
        <w:rPr>
          <w:b/>
          <w:bCs/>
        </w:rPr>
        <w:t xml:space="preserve">Important: </w:t>
      </w:r>
      <w:r>
        <w:t>the sheets also captured early "possible solutions" (babysitter/volunteer apps, tutors, summer camps, security talks, donation schemes, volunteer teachers). Per the course's own pacing, none of these should be treated as decided — a design concept isn't expected until Week 5, and should come from data, not from this initial brainstorm. Carry them forward only as candidate hypotheses to test, not commitments.</w:t>
      </w:r>
    </w:p>
    <w:p w14:paraId="53B72F78" w14:textId="77777777" w:rsidR="00EA19E5" w:rsidRDefault="00000000">
      <w:pPr>
        <w:spacing w:after="150"/>
      </w:pPr>
      <w:r>
        <w:rPr>
          <w:b/>
          <w:bCs/>
        </w:rPr>
        <w:t xml:space="preserve">New assumption to test in Research Cycle 1a/1b: </w:t>
      </w:r>
      <w:r>
        <w:rPr>
          <w:i/>
          <w:iCs/>
        </w:rPr>
        <w:t xml:space="preserve">"Financial difficulty status is the right variable to segment this population </w:t>
      </w:r>
      <w:proofErr w:type="gramStart"/>
      <w:r>
        <w:rPr>
          <w:i/>
          <w:iCs/>
        </w:rPr>
        <w:t>by, and</w:t>
      </w:r>
      <w:proofErr w:type="gramEnd"/>
      <w:r>
        <w:rPr>
          <w:i/>
          <w:iCs/>
        </w:rPr>
        <w:t xml:space="preserve"> meaningfully changes the problem profile." This wasn't in the original Who/How/Why/Impact/Risks framing and should be explicitly checked against literature and interview data — it's </w:t>
      </w:r>
      <w:proofErr w:type="gramStart"/>
      <w:r>
        <w:rPr>
          <w:i/>
          <w:iCs/>
        </w:rPr>
        <w:t>plausible, but</w:t>
      </w:r>
      <w:proofErr w:type="gramEnd"/>
      <w:r>
        <w:rPr>
          <w:i/>
          <w:iCs/>
        </w:rPr>
        <w:t xml:space="preserve"> currently based on team intuition rather than evidence.</w:t>
      </w:r>
    </w:p>
    <w:p w14:paraId="35A4F0AD" w14:textId="77777777" w:rsidR="00EA19E5" w:rsidRDefault="00000000">
      <w:pPr>
        <w:pStyle w:val="Heading2"/>
        <w:spacing w:before="240" w:after="120"/>
      </w:pPr>
      <w:r>
        <w:t>Research Cycle 1a — Framing (Week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1600"/>
        <w:gridCol w:w="1200"/>
      </w:tblGrid>
      <w:tr w:rsidR="00EA19E5" w14:paraId="681B6779" w14:textId="77777777">
        <w:tblPrEx>
          <w:tblCellMar>
            <w:top w:w="0" w:type="dxa"/>
            <w:bottom w:w="0" w:type="dxa"/>
          </w:tblCellMar>
        </w:tblPrEx>
        <w:trPr>
          <w:tblHeader/>
        </w:trPr>
        <w:tc>
          <w:tcPr>
            <w:tcW w:w="4200" w:type="dxa"/>
            <w:shd w:val="clear" w:color="auto" w:fill="1F4E5F"/>
          </w:tcPr>
          <w:p w14:paraId="13B1EDC6" w14:textId="77777777" w:rsidR="00EA19E5" w:rsidRDefault="00000000">
            <w:r>
              <w:rPr>
                <w:b/>
                <w:bCs/>
                <w:color w:val="FFFFFF"/>
              </w:rPr>
              <w:t>Task</w:t>
            </w:r>
          </w:p>
        </w:tc>
        <w:tc>
          <w:tcPr>
            <w:tcW w:w="2600" w:type="dxa"/>
            <w:shd w:val="clear" w:color="auto" w:fill="1F4E5F"/>
          </w:tcPr>
          <w:p w14:paraId="2BFB7F00" w14:textId="77777777" w:rsidR="00EA19E5" w:rsidRDefault="00000000">
            <w:r>
              <w:rPr>
                <w:b/>
                <w:bCs/>
                <w:color w:val="FFFFFF"/>
              </w:rPr>
              <w:t>Output</w:t>
            </w:r>
          </w:p>
        </w:tc>
        <w:tc>
          <w:tcPr>
            <w:tcW w:w="1600" w:type="dxa"/>
            <w:shd w:val="clear" w:color="auto" w:fill="1F4E5F"/>
          </w:tcPr>
          <w:p w14:paraId="6A43F412" w14:textId="77777777" w:rsidR="00EA19E5" w:rsidRDefault="00000000">
            <w:r>
              <w:rPr>
                <w:b/>
                <w:bCs/>
                <w:color w:val="FFFFFF"/>
              </w:rPr>
              <w:t>Owner</w:t>
            </w:r>
          </w:p>
        </w:tc>
        <w:tc>
          <w:tcPr>
            <w:tcW w:w="1200" w:type="dxa"/>
            <w:shd w:val="clear" w:color="auto" w:fill="1F4E5F"/>
          </w:tcPr>
          <w:p w14:paraId="4BF744E8" w14:textId="77777777" w:rsidR="00EA19E5" w:rsidRDefault="00000000">
            <w:r>
              <w:rPr>
                <w:b/>
                <w:bCs/>
                <w:color w:val="FFFFFF"/>
              </w:rPr>
              <w:t>Target</w:t>
            </w:r>
          </w:p>
        </w:tc>
      </w:tr>
      <w:tr w:rsidR="00EA19E5" w14:paraId="756D0FD1" w14:textId="77777777">
        <w:tblPrEx>
          <w:tblCellMar>
            <w:top w:w="0" w:type="dxa"/>
            <w:bottom w:w="0" w:type="dxa"/>
          </w:tblCellMar>
        </w:tblPrEx>
        <w:tc>
          <w:tcPr>
            <w:tcW w:w="4200" w:type="dxa"/>
          </w:tcPr>
          <w:p w14:paraId="7E5D7C12" w14:textId="77777777" w:rsidR="00EA19E5" w:rsidRDefault="00000000">
            <w:r>
              <w:t>Finalise Who / How / Why / Impact / Risks framing, incorporating the financial-difficulty segmentation above</w:t>
            </w:r>
          </w:p>
        </w:tc>
        <w:tc>
          <w:tcPr>
            <w:tcW w:w="2600" w:type="dxa"/>
          </w:tcPr>
          <w:p w14:paraId="636DCD0D" w14:textId="77777777" w:rsidR="00EA19E5" w:rsidRDefault="00000000">
            <w:r>
              <w:t>Structured doc in Miro</w:t>
            </w:r>
          </w:p>
        </w:tc>
        <w:tc>
          <w:tcPr>
            <w:tcW w:w="1600" w:type="dxa"/>
          </w:tcPr>
          <w:p w14:paraId="06605826" w14:textId="77777777" w:rsidR="00EA19E5" w:rsidRDefault="00000000">
            <w:r>
              <w:t>Whole team</w:t>
            </w:r>
          </w:p>
        </w:tc>
        <w:tc>
          <w:tcPr>
            <w:tcW w:w="1200" w:type="dxa"/>
          </w:tcPr>
          <w:p w14:paraId="392256EA" w14:textId="77777777" w:rsidR="00EA19E5" w:rsidRDefault="00000000">
            <w:r>
              <w:t>Week 3</w:t>
            </w:r>
          </w:p>
        </w:tc>
      </w:tr>
      <w:tr w:rsidR="00EA19E5" w14:paraId="12C620FD" w14:textId="77777777">
        <w:tblPrEx>
          <w:tblCellMar>
            <w:top w:w="0" w:type="dxa"/>
            <w:bottom w:w="0" w:type="dxa"/>
          </w:tblCellMar>
        </w:tblPrEx>
        <w:tc>
          <w:tcPr>
            <w:tcW w:w="4200" w:type="dxa"/>
          </w:tcPr>
          <w:p w14:paraId="7404C9B2" w14:textId="77777777" w:rsidR="00EA19E5" w:rsidRDefault="00000000">
            <w:r>
              <w:t>Literature scan on left-behind children — specifically look for evidence on whether financial status changes outcomes</w:t>
            </w:r>
          </w:p>
        </w:tc>
        <w:tc>
          <w:tcPr>
            <w:tcW w:w="2600" w:type="dxa"/>
          </w:tcPr>
          <w:p w14:paraId="76BAACC5" w14:textId="77777777" w:rsidR="00EA19E5" w:rsidRDefault="00000000">
            <w:r>
              <w:t>Annotated bibliography, 8–10 sources min</w:t>
            </w:r>
          </w:p>
        </w:tc>
        <w:tc>
          <w:tcPr>
            <w:tcW w:w="1600" w:type="dxa"/>
          </w:tcPr>
          <w:p w14:paraId="7282EC30" w14:textId="77777777" w:rsidR="00EA19E5" w:rsidRDefault="00000000">
            <w:r>
              <w:t>2 members</w:t>
            </w:r>
          </w:p>
        </w:tc>
        <w:tc>
          <w:tcPr>
            <w:tcW w:w="1200" w:type="dxa"/>
          </w:tcPr>
          <w:p w14:paraId="23ABD990" w14:textId="77777777" w:rsidR="00EA19E5" w:rsidRDefault="00000000">
            <w:r>
              <w:t>Week 3</w:t>
            </w:r>
          </w:p>
        </w:tc>
      </w:tr>
      <w:tr w:rsidR="00EA19E5" w14:paraId="6D9396C5" w14:textId="77777777">
        <w:tblPrEx>
          <w:tblCellMar>
            <w:top w:w="0" w:type="dxa"/>
            <w:bottom w:w="0" w:type="dxa"/>
          </w:tblCellMar>
        </w:tblPrEx>
        <w:tc>
          <w:tcPr>
            <w:tcW w:w="4200" w:type="dxa"/>
          </w:tcPr>
          <w:p w14:paraId="55EC3BD0" w14:textId="77777777" w:rsidR="00EA19E5" w:rsidRDefault="00000000">
            <w:r>
              <w:lastRenderedPageBreak/>
              <w:t>Draft assumptions to test (e.g. "experience is uniform across ages," "financial difficulty is the key segmenting variable")</w:t>
            </w:r>
          </w:p>
        </w:tc>
        <w:tc>
          <w:tcPr>
            <w:tcW w:w="2600" w:type="dxa"/>
          </w:tcPr>
          <w:p w14:paraId="62BF735A" w14:textId="77777777" w:rsidR="00EA19E5" w:rsidRDefault="00000000">
            <w:r>
              <w:t>List of assumptions</w:t>
            </w:r>
          </w:p>
        </w:tc>
        <w:tc>
          <w:tcPr>
            <w:tcW w:w="1600" w:type="dxa"/>
          </w:tcPr>
          <w:p w14:paraId="65B926E6" w14:textId="77777777" w:rsidR="00EA19E5" w:rsidRDefault="00000000">
            <w:r>
              <w:t>Whole team</w:t>
            </w:r>
          </w:p>
        </w:tc>
        <w:tc>
          <w:tcPr>
            <w:tcW w:w="1200" w:type="dxa"/>
          </w:tcPr>
          <w:p w14:paraId="0B163247" w14:textId="77777777" w:rsidR="00EA19E5" w:rsidRDefault="00000000">
            <w:r>
              <w:t>Week 3</w:t>
            </w:r>
          </w:p>
        </w:tc>
      </w:tr>
      <w:tr w:rsidR="00EA19E5" w14:paraId="31B0A03C" w14:textId="77777777">
        <w:tblPrEx>
          <w:tblCellMar>
            <w:top w:w="0" w:type="dxa"/>
            <w:bottom w:w="0" w:type="dxa"/>
          </w:tblCellMar>
        </w:tblPrEx>
        <w:tc>
          <w:tcPr>
            <w:tcW w:w="4200" w:type="dxa"/>
          </w:tcPr>
          <w:p w14:paraId="520C009F" w14:textId="77777777" w:rsidR="00EA19E5" w:rsidRDefault="00000000">
            <w:r>
              <w:t>Method selection for Week 3 topic — pick at least 2 complementary methods so findings can be triangulated</w:t>
            </w:r>
          </w:p>
        </w:tc>
        <w:tc>
          <w:tcPr>
            <w:tcW w:w="2600" w:type="dxa"/>
          </w:tcPr>
          <w:p w14:paraId="3180B3BF" w14:textId="77777777" w:rsidR="00EA19E5" w:rsidRDefault="00000000">
            <w:r>
              <w:t>Method shortlist + rationale</w:t>
            </w:r>
          </w:p>
        </w:tc>
        <w:tc>
          <w:tcPr>
            <w:tcW w:w="1600" w:type="dxa"/>
          </w:tcPr>
          <w:p w14:paraId="317C7403" w14:textId="77777777" w:rsidR="00EA19E5" w:rsidRDefault="00000000">
            <w:r>
              <w:t>Whole team</w:t>
            </w:r>
          </w:p>
        </w:tc>
        <w:tc>
          <w:tcPr>
            <w:tcW w:w="1200" w:type="dxa"/>
          </w:tcPr>
          <w:p w14:paraId="0E7B77D3" w14:textId="77777777" w:rsidR="00EA19E5" w:rsidRDefault="00000000">
            <w:r>
              <w:t>Week 3</w:t>
            </w:r>
          </w:p>
        </w:tc>
      </w:tr>
    </w:tbl>
    <w:p w14:paraId="5FFFFBAE" w14:textId="77777777" w:rsidR="00EA19E5" w:rsidRDefault="00000000">
      <w:pPr>
        <w:pStyle w:val="Heading2"/>
        <w:spacing w:before="240" w:after="120"/>
      </w:pPr>
      <w:r>
        <w:t>Research Cycle 1b — Grounding &amp; Synthesis (Week 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1600"/>
        <w:gridCol w:w="1200"/>
      </w:tblGrid>
      <w:tr w:rsidR="00EA19E5" w14:paraId="1ED271BF" w14:textId="77777777">
        <w:tblPrEx>
          <w:tblCellMar>
            <w:top w:w="0" w:type="dxa"/>
            <w:bottom w:w="0" w:type="dxa"/>
          </w:tblCellMar>
        </w:tblPrEx>
        <w:trPr>
          <w:tblHeader/>
        </w:trPr>
        <w:tc>
          <w:tcPr>
            <w:tcW w:w="4200" w:type="dxa"/>
            <w:shd w:val="clear" w:color="auto" w:fill="1F4E5F"/>
          </w:tcPr>
          <w:p w14:paraId="7A6732E6" w14:textId="77777777" w:rsidR="00EA19E5" w:rsidRDefault="00000000">
            <w:r>
              <w:rPr>
                <w:b/>
                <w:bCs/>
                <w:color w:val="FFFFFF"/>
              </w:rPr>
              <w:t>Task</w:t>
            </w:r>
          </w:p>
        </w:tc>
        <w:tc>
          <w:tcPr>
            <w:tcW w:w="2600" w:type="dxa"/>
            <w:shd w:val="clear" w:color="auto" w:fill="1F4E5F"/>
          </w:tcPr>
          <w:p w14:paraId="6418A8F3" w14:textId="77777777" w:rsidR="00EA19E5" w:rsidRDefault="00000000">
            <w:r>
              <w:rPr>
                <w:b/>
                <w:bCs/>
                <w:color w:val="FFFFFF"/>
              </w:rPr>
              <w:t>Output</w:t>
            </w:r>
          </w:p>
        </w:tc>
        <w:tc>
          <w:tcPr>
            <w:tcW w:w="1600" w:type="dxa"/>
            <w:shd w:val="clear" w:color="auto" w:fill="1F4E5F"/>
          </w:tcPr>
          <w:p w14:paraId="211654CF" w14:textId="77777777" w:rsidR="00EA19E5" w:rsidRDefault="00000000">
            <w:r>
              <w:rPr>
                <w:b/>
                <w:bCs/>
                <w:color w:val="FFFFFF"/>
              </w:rPr>
              <w:t>Owner</w:t>
            </w:r>
          </w:p>
        </w:tc>
        <w:tc>
          <w:tcPr>
            <w:tcW w:w="1200" w:type="dxa"/>
            <w:shd w:val="clear" w:color="auto" w:fill="1F4E5F"/>
          </w:tcPr>
          <w:p w14:paraId="70C05D91" w14:textId="77777777" w:rsidR="00EA19E5" w:rsidRDefault="00000000">
            <w:r>
              <w:rPr>
                <w:b/>
                <w:bCs/>
                <w:color w:val="FFFFFF"/>
              </w:rPr>
              <w:t>Target</w:t>
            </w:r>
          </w:p>
        </w:tc>
      </w:tr>
      <w:tr w:rsidR="00EA19E5" w14:paraId="58FFC043" w14:textId="77777777">
        <w:tblPrEx>
          <w:tblCellMar>
            <w:top w:w="0" w:type="dxa"/>
            <w:bottom w:w="0" w:type="dxa"/>
          </w:tblCellMar>
        </w:tblPrEx>
        <w:tc>
          <w:tcPr>
            <w:tcW w:w="4200" w:type="dxa"/>
          </w:tcPr>
          <w:p w14:paraId="0A627FC9" w14:textId="77777777" w:rsidR="00EA19E5" w:rsidRDefault="00000000">
            <w:r>
              <w:t>Pilot the selected methods with 1–2 participants (a small first pass, not the full data collection) — e.g. one informal interview, one quick look at an online forum</w:t>
            </w:r>
          </w:p>
        </w:tc>
        <w:tc>
          <w:tcPr>
            <w:tcW w:w="2600" w:type="dxa"/>
          </w:tcPr>
          <w:p w14:paraId="7FCCFBDC" w14:textId="77777777" w:rsidR="00EA19E5" w:rsidRDefault="00000000">
            <w:r>
              <w:t>Pilot notes</w:t>
            </w:r>
          </w:p>
        </w:tc>
        <w:tc>
          <w:tcPr>
            <w:tcW w:w="1600" w:type="dxa"/>
          </w:tcPr>
          <w:p w14:paraId="75E72FD0" w14:textId="77777777" w:rsidR="00EA19E5" w:rsidRDefault="00000000">
            <w:r>
              <w:t>1–2 members</w:t>
            </w:r>
          </w:p>
        </w:tc>
        <w:tc>
          <w:tcPr>
            <w:tcW w:w="1200" w:type="dxa"/>
          </w:tcPr>
          <w:p w14:paraId="4122395F" w14:textId="77777777" w:rsidR="00EA19E5" w:rsidRDefault="00000000">
            <w:r>
              <w:t>Week 4</w:t>
            </w:r>
          </w:p>
        </w:tc>
      </w:tr>
      <w:tr w:rsidR="00EA19E5" w14:paraId="518EA12C" w14:textId="77777777">
        <w:tblPrEx>
          <w:tblCellMar>
            <w:top w:w="0" w:type="dxa"/>
            <w:bottom w:w="0" w:type="dxa"/>
          </w:tblCellMar>
        </w:tblPrEx>
        <w:tc>
          <w:tcPr>
            <w:tcW w:w="4200" w:type="dxa"/>
          </w:tcPr>
          <w:p w14:paraId="667FA081" w14:textId="77777777" w:rsidR="00EA19E5" w:rsidRDefault="00000000">
            <w:r>
              <w:t>Ethics &amp; values pass (Week 4 topic: vulnerable population) — revisit before and after the pilot</w:t>
            </w:r>
          </w:p>
        </w:tc>
        <w:tc>
          <w:tcPr>
            <w:tcW w:w="2600" w:type="dxa"/>
          </w:tcPr>
          <w:p w14:paraId="493D70B8" w14:textId="77777777" w:rsidR="00EA19E5" w:rsidRDefault="00000000">
            <w:r>
              <w:t>Ethics considerations draft</w:t>
            </w:r>
          </w:p>
        </w:tc>
        <w:tc>
          <w:tcPr>
            <w:tcW w:w="1600" w:type="dxa"/>
          </w:tcPr>
          <w:p w14:paraId="551A2659" w14:textId="77777777" w:rsidR="00EA19E5" w:rsidRDefault="00000000">
            <w:r>
              <w:t>Whole team</w:t>
            </w:r>
          </w:p>
        </w:tc>
        <w:tc>
          <w:tcPr>
            <w:tcW w:w="1200" w:type="dxa"/>
          </w:tcPr>
          <w:p w14:paraId="673E0690" w14:textId="77777777" w:rsidR="00EA19E5" w:rsidRDefault="00000000">
            <w:r>
              <w:t>Week 4</w:t>
            </w:r>
          </w:p>
        </w:tc>
      </w:tr>
      <w:tr w:rsidR="00EA19E5" w14:paraId="1554ABD8" w14:textId="77777777">
        <w:tblPrEx>
          <w:tblCellMar>
            <w:top w:w="0" w:type="dxa"/>
            <w:bottom w:w="0" w:type="dxa"/>
          </w:tblCellMar>
        </w:tblPrEx>
        <w:tc>
          <w:tcPr>
            <w:tcW w:w="4200" w:type="dxa"/>
          </w:tcPr>
          <w:p w14:paraId="67C9ED2C" w14:textId="77777777" w:rsidR="00EA19E5" w:rsidRDefault="00000000">
            <w:r>
              <w:t>Synthesis session: cross-check the pilot and literature findings against the Week 3 assumptions</w:t>
            </w:r>
          </w:p>
        </w:tc>
        <w:tc>
          <w:tcPr>
            <w:tcW w:w="2600" w:type="dxa"/>
          </w:tcPr>
          <w:p w14:paraId="489CA92B" w14:textId="77777777" w:rsidR="00EA19E5" w:rsidRDefault="00000000">
            <w:r>
              <w:t>Updated framing + revised assumptions</w:t>
            </w:r>
          </w:p>
        </w:tc>
        <w:tc>
          <w:tcPr>
            <w:tcW w:w="1600" w:type="dxa"/>
          </w:tcPr>
          <w:p w14:paraId="3D12BDF3" w14:textId="77777777" w:rsidR="00EA19E5" w:rsidRDefault="00000000">
            <w:r>
              <w:t>Whole team</w:t>
            </w:r>
          </w:p>
        </w:tc>
        <w:tc>
          <w:tcPr>
            <w:tcW w:w="1200" w:type="dxa"/>
          </w:tcPr>
          <w:p w14:paraId="130DD943" w14:textId="77777777" w:rsidR="00EA19E5" w:rsidRDefault="00000000">
            <w:r>
              <w:t>Week 4</w:t>
            </w:r>
          </w:p>
        </w:tc>
      </w:tr>
    </w:tbl>
    <w:p w14:paraId="6C514267" w14:textId="77777777" w:rsidR="00EA19E5" w:rsidRDefault="00000000">
      <w:pPr>
        <w:spacing w:before="150" w:after="150"/>
      </w:pPr>
      <w:r>
        <w:rPr>
          <w:b/>
          <w:bCs/>
        </w:rPr>
        <w:t xml:space="preserve">Gate before moving to Phase 2: </w:t>
      </w:r>
      <w:r>
        <w:t>the team (and each member individually, since Assessment 1 is individual) should be able to state the problem, its stakeholders, and its ethical risks clearly, backed by at least two independent sources of evidence — without naming a solution. This is now formalised as a Problem Identification Document — a single reviewable file consolidating the Who/How/Why/Impact/Risks framing, the Week 3 financial-difficulty segmentation, and a living Assumptions Register marking every claim as untested/tested/confirmed. Phase 2 doesn't start in earnest until this document exists in reviewable form. If Cycle 1b synthesis surfaces a significantly different picture than Cycle 1a assumed, revise the framing before moving on.</w:t>
      </w:r>
    </w:p>
    <w:p w14:paraId="046D4775" w14:textId="77777777" w:rsidR="00EA19E5" w:rsidRDefault="00000000">
      <w:pPr>
        <w:pStyle w:val="Heading1"/>
        <w:spacing w:before="300" w:after="150"/>
      </w:pPr>
      <w:r>
        <w:t>Phase 2 — Knowledge Gathering</w:t>
      </w:r>
    </w:p>
    <w:p w14:paraId="6F5B057B" w14:textId="77777777" w:rsidR="00EA19E5" w:rsidRDefault="00000000">
      <w:pPr>
        <w:spacing w:after="120"/>
      </w:pPr>
      <w:r>
        <w:rPr>
          <w:b/>
          <w:bCs/>
        </w:rPr>
        <w:t>Weeks 4–5 (20/08, 27/08/26)</w:t>
      </w:r>
    </w:p>
    <w:p w14:paraId="11EE1F72" w14:textId="77777777" w:rsidR="00EA19E5" w:rsidRDefault="00000000">
      <w:pPr>
        <w:spacing w:after="120"/>
      </w:pPr>
      <w:r>
        <w:t>Deepens and completes the research set in motion in Phase 1: executing the full Suite of Methods the team agreed on in Week 3, before any synthesis or design thinking begins. This phase is about building the team's shared evidence base — not about writing anything for submission. Phase 2 starts from the Problem Identification Document produced at the end of Phase 1, and its central job is to work through that document's Assumptions Register, testing each row against real evidence.</w:t>
      </w:r>
    </w:p>
    <w:p w14:paraId="77391148" w14:textId="77777777" w:rsidR="00EA19E5" w:rsidRDefault="00EA19E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2000"/>
        <w:gridCol w:w="1200"/>
      </w:tblGrid>
      <w:tr w:rsidR="00EA19E5" w14:paraId="7E3AD8C0" w14:textId="77777777">
        <w:tblPrEx>
          <w:tblCellMar>
            <w:top w:w="0" w:type="dxa"/>
            <w:bottom w:w="0" w:type="dxa"/>
          </w:tblCellMar>
        </w:tblPrEx>
        <w:trPr>
          <w:tblHeader/>
        </w:trPr>
        <w:tc>
          <w:tcPr>
            <w:tcW w:w="3400" w:type="dxa"/>
            <w:shd w:val="clear" w:color="auto" w:fill="1F4E5F"/>
          </w:tcPr>
          <w:p w14:paraId="6358F230" w14:textId="77777777" w:rsidR="00EA19E5" w:rsidRDefault="00000000">
            <w:r>
              <w:rPr>
                <w:b/>
                <w:bCs/>
                <w:color w:val="FFFFFF"/>
              </w:rPr>
              <w:t>Task</w:t>
            </w:r>
          </w:p>
        </w:tc>
        <w:tc>
          <w:tcPr>
            <w:tcW w:w="2400" w:type="dxa"/>
            <w:shd w:val="clear" w:color="auto" w:fill="1F4E5F"/>
          </w:tcPr>
          <w:p w14:paraId="664FFF2A" w14:textId="77777777" w:rsidR="00EA19E5" w:rsidRDefault="00000000">
            <w:r>
              <w:rPr>
                <w:b/>
                <w:bCs/>
                <w:color w:val="FFFFFF"/>
              </w:rPr>
              <w:t>Output</w:t>
            </w:r>
          </w:p>
        </w:tc>
        <w:tc>
          <w:tcPr>
            <w:tcW w:w="2000" w:type="dxa"/>
            <w:shd w:val="clear" w:color="auto" w:fill="1F4E5F"/>
          </w:tcPr>
          <w:p w14:paraId="25FCE565" w14:textId="77777777" w:rsidR="00EA19E5" w:rsidRDefault="00000000">
            <w:r>
              <w:rPr>
                <w:b/>
                <w:bCs/>
                <w:color w:val="FFFFFF"/>
              </w:rPr>
              <w:t>Owner</w:t>
            </w:r>
          </w:p>
        </w:tc>
        <w:tc>
          <w:tcPr>
            <w:tcW w:w="1200" w:type="dxa"/>
            <w:shd w:val="clear" w:color="auto" w:fill="1F4E5F"/>
          </w:tcPr>
          <w:p w14:paraId="71F9262F" w14:textId="77777777" w:rsidR="00EA19E5" w:rsidRDefault="00000000">
            <w:r>
              <w:rPr>
                <w:b/>
                <w:bCs/>
                <w:color w:val="FFFFFF"/>
              </w:rPr>
              <w:t>Target</w:t>
            </w:r>
          </w:p>
        </w:tc>
      </w:tr>
      <w:tr w:rsidR="00EA19E5" w14:paraId="2F29BB98" w14:textId="77777777">
        <w:tblPrEx>
          <w:tblCellMar>
            <w:top w:w="0" w:type="dxa"/>
            <w:bottom w:w="0" w:type="dxa"/>
          </w:tblCellMar>
        </w:tblPrEx>
        <w:tc>
          <w:tcPr>
            <w:tcW w:w="3400" w:type="dxa"/>
          </w:tcPr>
          <w:p w14:paraId="329A2B5F" w14:textId="77777777" w:rsidR="00EA19E5" w:rsidRDefault="00000000">
            <w:r>
              <w:t>Complete literature review — extend the Phase 1 scan into a fuller annotated bibliography</w:t>
            </w:r>
          </w:p>
        </w:tc>
        <w:tc>
          <w:tcPr>
            <w:tcW w:w="2400" w:type="dxa"/>
          </w:tcPr>
          <w:p w14:paraId="5F7EAB75" w14:textId="77777777" w:rsidR="00EA19E5" w:rsidRDefault="00000000">
            <w:r>
              <w:t>Annotated bibliography (8–10+ sources)</w:t>
            </w:r>
          </w:p>
        </w:tc>
        <w:tc>
          <w:tcPr>
            <w:tcW w:w="2000" w:type="dxa"/>
          </w:tcPr>
          <w:p w14:paraId="1984A071" w14:textId="77777777" w:rsidR="00EA19E5" w:rsidRDefault="00000000">
            <w:r>
              <w:t>2 members (rotating/expanding)</w:t>
            </w:r>
          </w:p>
        </w:tc>
        <w:tc>
          <w:tcPr>
            <w:tcW w:w="1200" w:type="dxa"/>
          </w:tcPr>
          <w:p w14:paraId="100BC8F9" w14:textId="77777777" w:rsidR="00EA19E5" w:rsidRDefault="00000000">
            <w:r>
              <w:t>Week 4</w:t>
            </w:r>
          </w:p>
        </w:tc>
      </w:tr>
      <w:tr w:rsidR="00EA19E5" w14:paraId="24AF18A5" w14:textId="77777777">
        <w:tblPrEx>
          <w:tblCellMar>
            <w:top w:w="0" w:type="dxa"/>
            <w:bottom w:w="0" w:type="dxa"/>
          </w:tblCellMar>
        </w:tblPrEx>
        <w:tc>
          <w:tcPr>
            <w:tcW w:w="3400" w:type="dxa"/>
          </w:tcPr>
          <w:p w14:paraId="6F0E8677" w14:textId="77777777" w:rsidR="00EA19E5" w:rsidRDefault="00000000">
            <w:r>
              <w:t>Formulate question guides for each assigned method (Contextual Inquiry, Rapid Ethnography, Digital Ethnography, Mapping, Object Inventory), informed by what the Week 4 pilot surfaced</w:t>
            </w:r>
          </w:p>
        </w:tc>
        <w:tc>
          <w:tcPr>
            <w:tcW w:w="2400" w:type="dxa"/>
          </w:tcPr>
          <w:p w14:paraId="1B4971AD" w14:textId="77777777" w:rsidR="00EA19E5" w:rsidRDefault="00000000">
            <w:r>
              <w:t>Method-specific question/prompt guides</w:t>
            </w:r>
          </w:p>
        </w:tc>
        <w:tc>
          <w:tcPr>
            <w:tcW w:w="2000" w:type="dxa"/>
          </w:tcPr>
          <w:p w14:paraId="6B9AC9CB" w14:textId="77777777" w:rsidR="00EA19E5" w:rsidRDefault="00000000">
            <w:r>
              <w:t>Each member, for their assigned method</w:t>
            </w:r>
          </w:p>
        </w:tc>
        <w:tc>
          <w:tcPr>
            <w:tcW w:w="1200" w:type="dxa"/>
          </w:tcPr>
          <w:p w14:paraId="2C3C69AF" w14:textId="77777777" w:rsidR="00EA19E5" w:rsidRDefault="00000000">
            <w:r>
              <w:t>Week 4</w:t>
            </w:r>
          </w:p>
        </w:tc>
      </w:tr>
      <w:tr w:rsidR="00EA19E5" w14:paraId="47F4A0B2" w14:textId="77777777">
        <w:tblPrEx>
          <w:tblCellMar>
            <w:top w:w="0" w:type="dxa"/>
            <w:bottom w:w="0" w:type="dxa"/>
          </w:tblCellMar>
        </w:tblPrEx>
        <w:tc>
          <w:tcPr>
            <w:tcW w:w="3400" w:type="dxa"/>
          </w:tcPr>
          <w:p w14:paraId="6C514303" w14:textId="77777777" w:rsidR="00EA19E5" w:rsidRDefault="00000000">
            <w:r>
              <w:t>Conduct the full round of interviews / observations / mapping sessions / object inventories (beyond the Week 4 pilot) — each member engages at least one participant; team-wide target 6–10 participants</w:t>
            </w:r>
          </w:p>
        </w:tc>
        <w:tc>
          <w:tcPr>
            <w:tcW w:w="2400" w:type="dxa"/>
          </w:tcPr>
          <w:p w14:paraId="0484B877" w14:textId="77777777" w:rsidR="00EA19E5" w:rsidRDefault="00000000">
            <w:r>
              <w:t>Transcripts, observation logs, maps, object inventories</w:t>
            </w:r>
          </w:p>
        </w:tc>
        <w:tc>
          <w:tcPr>
            <w:tcW w:w="2000" w:type="dxa"/>
          </w:tcPr>
          <w:p w14:paraId="72A54FC5" w14:textId="77777777" w:rsidR="00EA19E5" w:rsidRDefault="00000000">
            <w:r>
              <w:t>Each member</w:t>
            </w:r>
          </w:p>
        </w:tc>
        <w:tc>
          <w:tcPr>
            <w:tcW w:w="1200" w:type="dxa"/>
          </w:tcPr>
          <w:p w14:paraId="4AF22EA7" w14:textId="77777777" w:rsidR="00EA19E5" w:rsidRDefault="00000000">
            <w:r>
              <w:t>Week 4–5</w:t>
            </w:r>
          </w:p>
        </w:tc>
      </w:tr>
      <w:tr w:rsidR="00EA19E5" w14:paraId="5E024EA1" w14:textId="77777777">
        <w:tblPrEx>
          <w:tblCellMar>
            <w:top w:w="0" w:type="dxa"/>
            <w:bottom w:w="0" w:type="dxa"/>
          </w:tblCellMar>
        </w:tblPrEx>
        <w:tc>
          <w:tcPr>
            <w:tcW w:w="3400" w:type="dxa"/>
          </w:tcPr>
          <w:p w14:paraId="0EC5B950" w14:textId="77777777" w:rsidR="00EA19E5" w:rsidRDefault="00000000">
            <w:r>
              <w:t>Digital ethnography: notify gatekeeper/community first, then observe/participate per ethical conduct expectations</w:t>
            </w:r>
          </w:p>
        </w:tc>
        <w:tc>
          <w:tcPr>
            <w:tcW w:w="2400" w:type="dxa"/>
          </w:tcPr>
          <w:p w14:paraId="5262F413" w14:textId="77777777" w:rsidR="00EA19E5" w:rsidRDefault="00000000">
            <w:r>
              <w:t>Digital ethnography log</w:t>
            </w:r>
          </w:p>
        </w:tc>
        <w:tc>
          <w:tcPr>
            <w:tcW w:w="2000" w:type="dxa"/>
          </w:tcPr>
          <w:p w14:paraId="393A57B7" w14:textId="77777777" w:rsidR="00EA19E5" w:rsidRDefault="00000000">
            <w:r>
              <w:t>Assigned member(s)</w:t>
            </w:r>
          </w:p>
        </w:tc>
        <w:tc>
          <w:tcPr>
            <w:tcW w:w="1200" w:type="dxa"/>
          </w:tcPr>
          <w:p w14:paraId="0E43E704" w14:textId="77777777" w:rsidR="00EA19E5" w:rsidRDefault="00000000">
            <w:r>
              <w:t>Week 4–5</w:t>
            </w:r>
          </w:p>
        </w:tc>
      </w:tr>
      <w:tr w:rsidR="00EA19E5" w14:paraId="2949B4FE" w14:textId="77777777">
        <w:tblPrEx>
          <w:tblCellMar>
            <w:top w:w="0" w:type="dxa"/>
            <w:bottom w:w="0" w:type="dxa"/>
          </w:tblCellMar>
        </w:tblPrEx>
        <w:tc>
          <w:tcPr>
            <w:tcW w:w="3400" w:type="dxa"/>
          </w:tcPr>
          <w:p w14:paraId="198F6FF3" w14:textId="77777777" w:rsidR="00EA19E5" w:rsidRDefault="00000000">
            <w:r>
              <w:t xml:space="preserve">Qualitative data analysis (Week 5 studio topic) — code all data against </w:t>
            </w:r>
            <w:r>
              <w:lastRenderedPageBreak/>
              <w:t>Who/How/Why/Impact/Risks, the financial-difficulty segmentation, and an "unexpected" category</w:t>
            </w:r>
          </w:p>
        </w:tc>
        <w:tc>
          <w:tcPr>
            <w:tcW w:w="2400" w:type="dxa"/>
          </w:tcPr>
          <w:p w14:paraId="2EC6819D" w14:textId="77777777" w:rsidR="00EA19E5" w:rsidRDefault="00000000">
            <w:r>
              <w:lastRenderedPageBreak/>
              <w:t>Coded findings</w:t>
            </w:r>
          </w:p>
        </w:tc>
        <w:tc>
          <w:tcPr>
            <w:tcW w:w="2000" w:type="dxa"/>
          </w:tcPr>
          <w:p w14:paraId="106730B1" w14:textId="77777777" w:rsidR="00EA19E5" w:rsidRDefault="00000000">
            <w:r>
              <w:t>Whole team</w:t>
            </w:r>
          </w:p>
        </w:tc>
        <w:tc>
          <w:tcPr>
            <w:tcW w:w="1200" w:type="dxa"/>
          </w:tcPr>
          <w:p w14:paraId="61C3A2CE" w14:textId="77777777" w:rsidR="00EA19E5" w:rsidRDefault="00000000">
            <w:r>
              <w:t>Week 5</w:t>
            </w:r>
          </w:p>
        </w:tc>
      </w:tr>
      <w:tr w:rsidR="00EA19E5" w14:paraId="43B97E51" w14:textId="77777777">
        <w:tblPrEx>
          <w:tblCellMar>
            <w:top w:w="0" w:type="dxa"/>
            <w:bottom w:w="0" w:type="dxa"/>
          </w:tblCellMar>
        </w:tblPrEx>
        <w:tc>
          <w:tcPr>
            <w:tcW w:w="3400" w:type="dxa"/>
          </w:tcPr>
          <w:p w14:paraId="0BB14D4B" w14:textId="77777777" w:rsidR="00EA19E5" w:rsidRDefault="00000000">
            <w:r>
              <w:t>Team synthesis session — test the "financial difficulty is the key segmenting variable" assumption against what the data shows</w:t>
            </w:r>
          </w:p>
        </w:tc>
        <w:tc>
          <w:tcPr>
            <w:tcW w:w="2400" w:type="dxa"/>
          </w:tcPr>
          <w:p w14:paraId="2BEEE1A2" w14:textId="77777777" w:rsidR="00EA19E5" w:rsidRDefault="00000000">
            <w:r>
              <w:t>Synthesised findings + updated framing</w:t>
            </w:r>
          </w:p>
        </w:tc>
        <w:tc>
          <w:tcPr>
            <w:tcW w:w="2000" w:type="dxa"/>
          </w:tcPr>
          <w:p w14:paraId="0652BDDA" w14:textId="77777777" w:rsidR="00EA19E5" w:rsidRDefault="00000000">
            <w:r>
              <w:t>Whole team</w:t>
            </w:r>
          </w:p>
        </w:tc>
        <w:tc>
          <w:tcPr>
            <w:tcW w:w="1200" w:type="dxa"/>
          </w:tcPr>
          <w:p w14:paraId="2F49F7F0" w14:textId="77777777" w:rsidR="00EA19E5" w:rsidRDefault="00000000">
            <w:r>
              <w:t>Week 5</w:t>
            </w:r>
          </w:p>
        </w:tc>
      </w:tr>
      <w:tr w:rsidR="00EA19E5" w14:paraId="059FE79D" w14:textId="77777777">
        <w:tblPrEx>
          <w:tblCellMar>
            <w:top w:w="0" w:type="dxa"/>
            <w:bottom w:w="0" w:type="dxa"/>
          </w:tblCellMar>
        </w:tblPrEx>
        <w:tc>
          <w:tcPr>
            <w:tcW w:w="3400" w:type="dxa"/>
          </w:tcPr>
          <w:p w14:paraId="3E2FB1E2" w14:textId="77777777" w:rsidR="00EA19E5" w:rsidRDefault="00000000">
            <w:r>
              <w:t>Design concept hypothesis — the formal Week 3–5 output Assessment 2 grades; a shared direction, not a specification</w:t>
            </w:r>
          </w:p>
        </w:tc>
        <w:tc>
          <w:tcPr>
            <w:tcW w:w="2400" w:type="dxa"/>
          </w:tcPr>
          <w:p w14:paraId="46C7F761" w14:textId="77777777" w:rsidR="00EA19E5" w:rsidRDefault="00000000">
            <w:r>
              <w:t>Design concept hypothesis</w:t>
            </w:r>
          </w:p>
        </w:tc>
        <w:tc>
          <w:tcPr>
            <w:tcW w:w="2000" w:type="dxa"/>
          </w:tcPr>
          <w:p w14:paraId="006A1AA3" w14:textId="77777777" w:rsidR="00EA19E5" w:rsidRDefault="00000000">
            <w:r>
              <w:t>Whole team</w:t>
            </w:r>
          </w:p>
        </w:tc>
        <w:tc>
          <w:tcPr>
            <w:tcW w:w="1200" w:type="dxa"/>
          </w:tcPr>
          <w:p w14:paraId="018C7CE4" w14:textId="77777777" w:rsidR="00EA19E5" w:rsidRDefault="00000000">
            <w:r>
              <w:t>Week 5</w:t>
            </w:r>
          </w:p>
        </w:tc>
      </w:tr>
    </w:tbl>
    <w:p w14:paraId="62851429" w14:textId="77777777" w:rsidR="00EA19E5" w:rsidRDefault="00000000">
      <w:pPr>
        <w:spacing w:after="150"/>
      </w:pPr>
      <w:r>
        <w:rPr>
          <w:b/>
          <w:bCs/>
        </w:rPr>
        <w:t xml:space="preserve">Not a phase — Assessment 1 (Individual Proposal): </w:t>
      </w:r>
      <w:r>
        <w:t>Assessment 1 (~1500 words, due 07/09/26, 3pm) isn't a separate stage of the project. It's an individual deliverable each member writes by drawing on the shared knowledge base built across Phases 1–2 — their own take on the problem, desired interactions, and ethical issues. It happens in parallel with Phase 3's early team prototyping, not before or after it as its own gate.</w:t>
      </w:r>
    </w:p>
    <w:p w14:paraId="26635B35" w14:textId="77777777" w:rsidR="00EA19E5" w:rsidRDefault="00000000">
      <w:pPr>
        <w:pStyle w:val="Heading1"/>
        <w:spacing w:before="300" w:after="150"/>
      </w:pPr>
      <w:r>
        <w:t>Phase 3 — Iteration 1 (Team)</w:t>
      </w:r>
    </w:p>
    <w:p w14:paraId="4CAED9B8" w14:textId="77777777" w:rsidR="00EA19E5" w:rsidRDefault="00000000">
      <w:pPr>
        <w:spacing w:after="120"/>
      </w:pPr>
      <w:r>
        <w:rPr>
          <w:b/>
          <w:bCs/>
        </w:rPr>
        <w:t>Weeks 6–8 (03/09, 10/09, 17/09/26) — Design Exhibit 1 (Milestone 1, 10%), due 17/09/26</w:t>
      </w:r>
    </w:p>
    <w:p w14:paraId="6AE33D09" w14:textId="77777777" w:rsidR="00EA19E5" w:rsidRDefault="00000000">
      <w:pPr>
        <w:pStyle w:val="ListParagraph"/>
        <w:numPr>
          <w:ilvl w:val="0"/>
          <w:numId w:val="1"/>
        </w:numPr>
        <w:spacing w:after="60"/>
      </w:pPr>
      <w:r>
        <w:t>Prototyping methods, API &amp; tangibles (Week 6, 03/09/26)</w:t>
      </w:r>
    </w:p>
    <w:p w14:paraId="2AA97044" w14:textId="77777777" w:rsidR="00EA19E5" w:rsidRDefault="00000000">
      <w:pPr>
        <w:pStyle w:val="ListParagraph"/>
        <w:numPr>
          <w:ilvl w:val="0"/>
          <w:numId w:val="1"/>
        </w:numPr>
        <w:spacing w:after="60"/>
      </w:pPr>
      <w:r>
        <w:t>UX design (Week 7, 10/09/26)</w:t>
      </w:r>
    </w:p>
    <w:p w14:paraId="4144AD0E" w14:textId="77777777" w:rsidR="00EA19E5" w:rsidRDefault="00000000">
      <w:pPr>
        <w:pStyle w:val="ListParagraph"/>
        <w:numPr>
          <w:ilvl w:val="0"/>
          <w:numId w:val="1"/>
        </w:numPr>
        <w:spacing w:after="60"/>
      </w:pPr>
      <w:r>
        <w:t>Deliverable: work-in-progress prototype with some interactivity — no user evaluation expected yet</w:t>
      </w:r>
    </w:p>
    <w:p w14:paraId="02AFCF73" w14:textId="77777777" w:rsidR="00EA19E5" w:rsidRDefault="00000000">
      <w:pPr>
        <w:pStyle w:val="ListParagraph"/>
        <w:numPr>
          <w:ilvl w:val="0"/>
          <w:numId w:val="1"/>
        </w:numPr>
        <w:spacing w:after="60"/>
      </w:pPr>
      <w:r>
        <w:t xml:space="preserve">The exhibit is a checkpoint for showing real progress, not the target itself — the sub-cycles below are what </w:t>
      </w:r>
      <w:proofErr w:type="gramStart"/>
      <w:r>
        <w:t>actually produce</w:t>
      </w:r>
      <w:proofErr w:type="gramEnd"/>
      <w:r>
        <w:t xml:space="preserve"> something worth showing</w:t>
      </w:r>
    </w:p>
    <w:p w14:paraId="2DB62EB1" w14:textId="77777777" w:rsidR="00EA19E5" w:rsidRDefault="00000000">
      <w:pPr>
        <w:pStyle w:val="ListParagraph"/>
        <w:numPr>
          <w:ilvl w:val="0"/>
          <w:numId w:val="1"/>
        </w:numPr>
        <w:spacing w:after="60"/>
      </w:pPr>
      <w:r>
        <w:t>Draws on Phase 2's synthesised findings and design concept hypothesis, plus each member's individual Assessment 1 proposal (due 07/09/26) as they come in — Assessment 1 sits inside this window, not before it</w:t>
      </w:r>
    </w:p>
    <w:p w14:paraId="412A13D2" w14:textId="77777777" w:rsidR="00EA19E5" w:rsidRDefault="00000000">
      <w:pPr>
        <w:spacing w:after="120"/>
      </w:pPr>
      <w:r>
        <w:t>Treat this as three short internal loops rather than one build:</w:t>
      </w:r>
    </w:p>
    <w:p w14:paraId="06472FC4" w14:textId="77777777" w:rsidR="00EA19E5" w:rsidRDefault="00EA19E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1800"/>
      </w:tblGrid>
      <w:tr w:rsidR="00EA19E5" w14:paraId="788D1083" w14:textId="77777777">
        <w:tblPrEx>
          <w:tblCellMar>
            <w:top w:w="0" w:type="dxa"/>
            <w:bottom w:w="0" w:type="dxa"/>
          </w:tblCellMar>
        </w:tblPrEx>
        <w:trPr>
          <w:tblHeader/>
        </w:trPr>
        <w:tc>
          <w:tcPr>
            <w:tcW w:w="1800" w:type="dxa"/>
            <w:shd w:val="clear" w:color="auto" w:fill="1F4E5F"/>
          </w:tcPr>
          <w:p w14:paraId="740028D3" w14:textId="77777777" w:rsidR="00EA19E5" w:rsidRDefault="00000000">
            <w:r>
              <w:rPr>
                <w:b/>
                <w:bCs/>
                <w:color w:val="FFFFFF"/>
              </w:rPr>
              <w:t>Sub-cycle</w:t>
            </w:r>
          </w:p>
        </w:tc>
        <w:tc>
          <w:tcPr>
            <w:tcW w:w="5400" w:type="dxa"/>
            <w:shd w:val="clear" w:color="auto" w:fill="1F4E5F"/>
          </w:tcPr>
          <w:p w14:paraId="452B1073" w14:textId="77777777" w:rsidR="00EA19E5" w:rsidRDefault="00000000">
            <w:r>
              <w:rPr>
                <w:b/>
                <w:bCs/>
                <w:color w:val="FFFFFF"/>
              </w:rPr>
              <w:t>Task</w:t>
            </w:r>
          </w:p>
        </w:tc>
        <w:tc>
          <w:tcPr>
            <w:tcW w:w="1800" w:type="dxa"/>
            <w:shd w:val="clear" w:color="auto" w:fill="1F4E5F"/>
          </w:tcPr>
          <w:p w14:paraId="2022F7E7" w14:textId="77777777" w:rsidR="00EA19E5" w:rsidRDefault="00000000">
            <w:r>
              <w:rPr>
                <w:b/>
                <w:bCs/>
                <w:color w:val="FFFFFF"/>
              </w:rPr>
              <w:t>Target</w:t>
            </w:r>
          </w:p>
        </w:tc>
      </w:tr>
      <w:tr w:rsidR="00EA19E5" w14:paraId="5D6CBF57" w14:textId="77777777">
        <w:tblPrEx>
          <w:tblCellMar>
            <w:top w:w="0" w:type="dxa"/>
            <w:bottom w:w="0" w:type="dxa"/>
          </w:tblCellMar>
        </w:tblPrEx>
        <w:tc>
          <w:tcPr>
            <w:tcW w:w="1800" w:type="dxa"/>
          </w:tcPr>
          <w:p w14:paraId="56BF6940" w14:textId="77777777" w:rsidR="00EA19E5" w:rsidRDefault="00000000">
            <w:r>
              <w:t>3.1 Converge</w:t>
            </w:r>
          </w:p>
        </w:tc>
        <w:tc>
          <w:tcPr>
            <w:tcW w:w="5400" w:type="dxa"/>
          </w:tcPr>
          <w:p w14:paraId="0835993D" w14:textId="77777777" w:rsidR="00EA19E5" w:rsidRDefault="00000000">
            <w:r>
              <w:t>Reconcile individual Assessment 1 proposals with the Phase 2 design concept hypothesis into one team direction; note what's being dropped and why</w:t>
            </w:r>
          </w:p>
        </w:tc>
        <w:tc>
          <w:tcPr>
            <w:tcW w:w="1800" w:type="dxa"/>
          </w:tcPr>
          <w:p w14:paraId="0B447C99" w14:textId="77777777" w:rsidR="00EA19E5" w:rsidRDefault="00000000">
            <w:r>
              <w:t>Week 6 (03/09)</w:t>
            </w:r>
          </w:p>
        </w:tc>
      </w:tr>
      <w:tr w:rsidR="00EA19E5" w14:paraId="025BE6FC" w14:textId="77777777">
        <w:tblPrEx>
          <w:tblCellMar>
            <w:top w:w="0" w:type="dxa"/>
            <w:bottom w:w="0" w:type="dxa"/>
          </w:tblCellMar>
        </w:tblPrEx>
        <w:tc>
          <w:tcPr>
            <w:tcW w:w="1800" w:type="dxa"/>
          </w:tcPr>
          <w:p w14:paraId="2FF54A91" w14:textId="77777777" w:rsidR="00EA19E5" w:rsidRDefault="00000000">
            <w:r>
              <w:t>3.2 Sketch → critique</w:t>
            </w:r>
          </w:p>
        </w:tc>
        <w:tc>
          <w:tcPr>
            <w:tcW w:w="5400" w:type="dxa"/>
          </w:tcPr>
          <w:p w14:paraId="703A6DF8" w14:textId="77777777" w:rsidR="00EA19E5" w:rsidRDefault="00000000">
            <w:r>
              <w:t>Produce 2–3 rough concept sketches/paper prototypes, critique as a team against the Phase 1–2 research findings, pick one</w:t>
            </w:r>
          </w:p>
        </w:tc>
        <w:tc>
          <w:tcPr>
            <w:tcW w:w="1800" w:type="dxa"/>
          </w:tcPr>
          <w:p w14:paraId="0C99C65F" w14:textId="77777777" w:rsidR="00EA19E5" w:rsidRDefault="00000000">
            <w:r>
              <w:t>Week 6–7 (03–10/09)</w:t>
            </w:r>
          </w:p>
        </w:tc>
      </w:tr>
      <w:tr w:rsidR="00EA19E5" w14:paraId="189CC1D4" w14:textId="77777777">
        <w:tblPrEx>
          <w:tblCellMar>
            <w:top w:w="0" w:type="dxa"/>
            <w:bottom w:w="0" w:type="dxa"/>
          </w:tblCellMar>
        </w:tblPrEx>
        <w:tc>
          <w:tcPr>
            <w:tcW w:w="1800" w:type="dxa"/>
          </w:tcPr>
          <w:p w14:paraId="1AB8F511" w14:textId="77777777" w:rsidR="00EA19E5" w:rsidRDefault="00000000">
            <w:r>
              <w:t>3.3 Build → internal test</w:t>
            </w:r>
          </w:p>
        </w:tc>
        <w:tc>
          <w:tcPr>
            <w:tcW w:w="5400" w:type="dxa"/>
          </w:tcPr>
          <w:p w14:paraId="449E4466" w14:textId="77777777" w:rsidR="00EA19E5" w:rsidRDefault="00000000">
            <w:r>
              <w:t>Build low/mid-fidelity interactive prototype; do a quick internal walkthrough (team members act as users) and fix obvious breakages before the exhibit</w:t>
            </w:r>
          </w:p>
        </w:tc>
        <w:tc>
          <w:tcPr>
            <w:tcW w:w="1800" w:type="dxa"/>
          </w:tcPr>
          <w:p w14:paraId="06B2E8E1" w14:textId="77777777" w:rsidR="00EA19E5" w:rsidRDefault="00000000">
            <w:r>
              <w:t>Week 7–8 (10–17/09)</w:t>
            </w:r>
          </w:p>
        </w:tc>
      </w:tr>
      <w:tr w:rsidR="00EA19E5" w14:paraId="7B41CC8D" w14:textId="77777777">
        <w:tblPrEx>
          <w:tblCellMar>
            <w:top w:w="0" w:type="dxa"/>
            <w:bottom w:w="0" w:type="dxa"/>
          </w:tblCellMar>
        </w:tblPrEx>
        <w:tc>
          <w:tcPr>
            <w:tcW w:w="1800" w:type="dxa"/>
          </w:tcPr>
          <w:p w14:paraId="50C49D6F" w14:textId="77777777" w:rsidR="00EA19E5" w:rsidRDefault="00000000">
            <w:r>
              <w:t>—</w:t>
            </w:r>
          </w:p>
        </w:tc>
        <w:tc>
          <w:tcPr>
            <w:tcW w:w="5400" w:type="dxa"/>
          </w:tcPr>
          <w:p w14:paraId="21D886BD" w14:textId="77777777" w:rsidR="00EA19E5" w:rsidRDefault="00000000">
            <w:r>
              <w:t>Prepare exhibit boards/materials</w:t>
            </w:r>
          </w:p>
        </w:tc>
        <w:tc>
          <w:tcPr>
            <w:tcW w:w="1800" w:type="dxa"/>
          </w:tcPr>
          <w:p w14:paraId="0AB5CB38" w14:textId="77777777" w:rsidR="00EA19E5" w:rsidRDefault="00000000">
            <w:r>
              <w:t>Week 8 (17/09)</w:t>
            </w:r>
          </w:p>
        </w:tc>
      </w:tr>
      <w:tr w:rsidR="00EA19E5" w14:paraId="13F6567C" w14:textId="77777777">
        <w:tblPrEx>
          <w:tblCellMar>
            <w:top w:w="0" w:type="dxa"/>
            <w:bottom w:w="0" w:type="dxa"/>
          </w:tblCellMar>
        </w:tblPrEx>
        <w:tc>
          <w:tcPr>
            <w:tcW w:w="1800" w:type="dxa"/>
          </w:tcPr>
          <w:p w14:paraId="265139AE" w14:textId="77777777" w:rsidR="00EA19E5" w:rsidRDefault="00000000">
            <w:r>
              <w:t>—</w:t>
            </w:r>
          </w:p>
        </w:tc>
        <w:tc>
          <w:tcPr>
            <w:tcW w:w="5400" w:type="dxa"/>
          </w:tcPr>
          <w:p w14:paraId="151E96D0" w14:textId="77777777" w:rsidR="00EA19E5" w:rsidRDefault="00000000">
            <w:r>
              <w:t>Design Exhibit 1</w:t>
            </w:r>
          </w:p>
        </w:tc>
        <w:tc>
          <w:tcPr>
            <w:tcW w:w="1800" w:type="dxa"/>
          </w:tcPr>
          <w:p w14:paraId="518C71CB" w14:textId="77777777" w:rsidR="00EA19E5" w:rsidRDefault="00000000">
            <w:r>
              <w:t>17/09/26</w:t>
            </w:r>
          </w:p>
        </w:tc>
      </w:tr>
    </w:tbl>
    <w:p w14:paraId="6C608F70" w14:textId="77777777" w:rsidR="00EA19E5" w:rsidRDefault="00000000">
      <w:pPr>
        <w:spacing w:after="150"/>
      </w:pPr>
      <w:r>
        <w:rPr>
          <w:i/>
          <w:iCs/>
        </w:rPr>
        <w:t>Keep a short note of what changed between 3.1 → 3.2 → 3.3 — this is exactly the kind of evidence Assessment 3 (design journal interview) asks for.</w:t>
      </w:r>
    </w:p>
    <w:p w14:paraId="4F6BA4F6" w14:textId="77777777" w:rsidR="00EA19E5" w:rsidRDefault="00000000">
      <w:pPr>
        <w:pStyle w:val="Heading1"/>
        <w:spacing w:before="300" w:after="150"/>
      </w:pPr>
      <w:r>
        <w:t>Phase 4 — User Enactment &amp; Evaluation</w:t>
      </w:r>
    </w:p>
    <w:p w14:paraId="6FA45325" w14:textId="77777777" w:rsidR="00EA19E5" w:rsidRDefault="00000000">
      <w:pPr>
        <w:spacing w:after="120"/>
      </w:pPr>
      <w:r>
        <w:rPr>
          <w:b/>
          <w:bCs/>
        </w:rPr>
        <w:t>Week 9 (24/09/26) + Semester Break + Weeks 10–11 (08/10, 15/10/26)</w:t>
      </w:r>
    </w:p>
    <w:p w14:paraId="0E16B438" w14:textId="77777777" w:rsidR="00EA19E5" w:rsidRDefault="00000000">
      <w:pPr>
        <w:pStyle w:val="ListParagraph"/>
        <w:numPr>
          <w:ilvl w:val="0"/>
          <w:numId w:val="1"/>
        </w:numPr>
        <w:spacing w:after="60"/>
      </w:pPr>
      <w:r>
        <w:t>Week 9: Wizard of Oz, role playing, bodystorming, simulated environments</w:t>
      </w:r>
    </w:p>
    <w:p w14:paraId="180C92E6" w14:textId="77777777" w:rsidR="00EA19E5" w:rsidRDefault="00000000">
      <w:pPr>
        <w:pStyle w:val="ListParagraph"/>
        <w:numPr>
          <w:ilvl w:val="0"/>
          <w:numId w:val="1"/>
        </w:numPr>
        <w:spacing w:after="60"/>
      </w:pPr>
      <w:r>
        <w:t>Semester break falls immediately after Week 9 — a natural pause between generating enactment insights and running formal evaluation</w:t>
      </w:r>
    </w:p>
    <w:p w14:paraId="356C5121" w14:textId="77777777" w:rsidR="00EA19E5" w:rsidRDefault="00000000">
      <w:pPr>
        <w:pStyle w:val="ListParagraph"/>
        <w:numPr>
          <w:ilvl w:val="0"/>
          <w:numId w:val="1"/>
        </w:numPr>
        <w:spacing w:after="60"/>
      </w:pPr>
      <w:r>
        <w:t>Weeks 10–11 (post-break): evaluation methods, field trial methods</w:t>
      </w:r>
    </w:p>
    <w:p w14:paraId="17713515" w14:textId="77777777" w:rsidR="00EA19E5" w:rsidRDefault="00000000">
      <w:pPr>
        <w:spacing w:after="120"/>
      </w:pPr>
      <w:r>
        <w:t>This phase is where research and design iteration should be tightest — use it to generate real evidence for Phase 5, not just to tick off the studio activity.</w:t>
      </w:r>
    </w:p>
    <w:p w14:paraId="6D0E3527" w14:textId="77777777" w:rsidR="00EA19E5" w:rsidRDefault="00EA19E5">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400"/>
        <w:gridCol w:w="1400"/>
      </w:tblGrid>
      <w:tr w:rsidR="00EA19E5" w14:paraId="754E99D6" w14:textId="77777777">
        <w:tblPrEx>
          <w:tblCellMar>
            <w:top w:w="0" w:type="dxa"/>
            <w:bottom w:w="0" w:type="dxa"/>
          </w:tblCellMar>
        </w:tblPrEx>
        <w:trPr>
          <w:tblHeader/>
        </w:trPr>
        <w:tc>
          <w:tcPr>
            <w:tcW w:w="4200" w:type="dxa"/>
            <w:shd w:val="clear" w:color="auto" w:fill="1F4E5F"/>
          </w:tcPr>
          <w:p w14:paraId="551A00CB" w14:textId="77777777" w:rsidR="00EA19E5" w:rsidRDefault="00000000">
            <w:r>
              <w:rPr>
                <w:b/>
                <w:bCs/>
                <w:color w:val="FFFFFF"/>
              </w:rPr>
              <w:lastRenderedPageBreak/>
              <w:t>Task</w:t>
            </w:r>
          </w:p>
        </w:tc>
        <w:tc>
          <w:tcPr>
            <w:tcW w:w="3400" w:type="dxa"/>
            <w:shd w:val="clear" w:color="auto" w:fill="1F4E5F"/>
          </w:tcPr>
          <w:p w14:paraId="619D4DAD" w14:textId="77777777" w:rsidR="00EA19E5" w:rsidRDefault="00000000">
            <w:r>
              <w:rPr>
                <w:b/>
                <w:bCs/>
                <w:color w:val="FFFFFF"/>
              </w:rPr>
              <w:t>Output</w:t>
            </w:r>
          </w:p>
        </w:tc>
        <w:tc>
          <w:tcPr>
            <w:tcW w:w="1400" w:type="dxa"/>
            <w:shd w:val="clear" w:color="auto" w:fill="1F4E5F"/>
          </w:tcPr>
          <w:p w14:paraId="6AB9CF32" w14:textId="77777777" w:rsidR="00EA19E5" w:rsidRDefault="00000000">
            <w:r>
              <w:rPr>
                <w:b/>
                <w:bCs/>
                <w:color w:val="FFFFFF"/>
              </w:rPr>
              <w:t>Target</w:t>
            </w:r>
          </w:p>
        </w:tc>
      </w:tr>
      <w:tr w:rsidR="00EA19E5" w14:paraId="1867C4BA" w14:textId="77777777">
        <w:tblPrEx>
          <w:tblCellMar>
            <w:top w:w="0" w:type="dxa"/>
            <w:bottom w:w="0" w:type="dxa"/>
          </w:tblCellMar>
        </w:tblPrEx>
        <w:tc>
          <w:tcPr>
            <w:tcW w:w="4200" w:type="dxa"/>
          </w:tcPr>
          <w:p w14:paraId="63709D6D" w14:textId="77777777" w:rsidR="00EA19E5" w:rsidRDefault="00000000">
            <w:r>
              <w:t>Design and run user enactment activity (Wizard of Oz / role play / bodystorming) on the Exhibit 1 prototype</w:t>
            </w:r>
          </w:p>
        </w:tc>
        <w:tc>
          <w:tcPr>
            <w:tcW w:w="3400" w:type="dxa"/>
          </w:tcPr>
          <w:p w14:paraId="72545402" w14:textId="77777777" w:rsidR="00EA19E5" w:rsidRDefault="00000000">
            <w:r>
              <w:t>Enactment notes, video/photo evidence</w:t>
            </w:r>
          </w:p>
        </w:tc>
        <w:tc>
          <w:tcPr>
            <w:tcW w:w="1400" w:type="dxa"/>
          </w:tcPr>
          <w:p w14:paraId="2827C2C5" w14:textId="77777777" w:rsidR="00EA19E5" w:rsidRDefault="00000000">
            <w:r>
              <w:t>Week 9 (24/09)</w:t>
            </w:r>
          </w:p>
        </w:tc>
      </w:tr>
      <w:tr w:rsidR="00EA19E5" w14:paraId="512D72C3" w14:textId="77777777">
        <w:tblPrEx>
          <w:tblCellMar>
            <w:top w:w="0" w:type="dxa"/>
            <w:bottom w:w="0" w:type="dxa"/>
          </w:tblCellMar>
        </w:tblPrEx>
        <w:tc>
          <w:tcPr>
            <w:tcW w:w="4200" w:type="dxa"/>
          </w:tcPr>
          <w:p w14:paraId="5FF2E025" w14:textId="77777777" w:rsidR="00EA19E5" w:rsidRDefault="00000000">
            <w:r>
              <w:t>Analyse enactment findings — what broke, what surprised the team, what to change</w:t>
            </w:r>
          </w:p>
        </w:tc>
        <w:tc>
          <w:tcPr>
            <w:tcW w:w="3400" w:type="dxa"/>
          </w:tcPr>
          <w:p w14:paraId="038DDDB6" w14:textId="77777777" w:rsidR="00EA19E5" w:rsidRDefault="00000000">
            <w:r>
              <w:t>Revised prototype backlog</w:t>
            </w:r>
          </w:p>
        </w:tc>
        <w:tc>
          <w:tcPr>
            <w:tcW w:w="1400" w:type="dxa"/>
          </w:tcPr>
          <w:p w14:paraId="747F42AA" w14:textId="77777777" w:rsidR="00EA19E5" w:rsidRDefault="00000000">
            <w:r>
              <w:t>Week 9–10</w:t>
            </w:r>
          </w:p>
        </w:tc>
      </w:tr>
      <w:tr w:rsidR="00EA19E5" w14:paraId="5316CED5" w14:textId="77777777">
        <w:tblPrEx>
          <w:tblCellMar>
            <w:top w:w="0" w:type="dxa"/>
            <w:bottom w:w="0" w:type="dxa"/>
          </w:tblCellMar>
        </w:tblPrEx>
        <w:tc>
          <w:tcPr>
            <w:tcW w:w="4200" w:type="dxa"/>
          </w:tcPr>
          <w:p w14:paraId="5798782F" w14:textId="77777777" w:rsidR="00EA19E5" w:rsidRDefault="00000000">
            <w:r>
              <w:t>Plan evaluation approach: define what you're testing (usability? emotional impact?) and pick methods accordingly</w:t>
            </w:r>
          </w:p>
        </w:tc>
        <w:tc>
          <w:tcPr>
            <w:tcW w:w="3400" w:type="dxa"/>
          </w:tcPr>
          <w:p w14:paraId="0F4778A5" w14:textId="77777777" w:rsidR="00EA19E5" w:rsidRDefault="00000000">
            <w:r>
              <w:t>Evaluation plan</w:t>
            </w:r>
          </w:p>
        </w:tc>
        <w:tc>
          <w:tcPr>
            <w:tcW w:w="1400" w:type="dxa"/>
          </w:tcPr>
          <w:p w14:paraId="43EC160D" w14:textId="77777777" w:rsidR="00EA19E5" w:rsidRDefault="00000000">
            <w:r>
              <w:t>Week 10 (08/10)</w:t>
            </w:r>
          </w:p>
        </w:tc>
      </w:tr>
      <w:tr w:rsidR="00EA19E5" w14:paraId="353F924B" w14:textId="77777777">
        <w:tblPrEx>
          <w:tblCellMar>
            <w:top w:w="0" w:type="dxa"/>
            <w:bottom w:w="0" w:type="dxa"/>
          </w:tblCellMar>
        </w:tblPrEx>
        <w:tc>
          <w:tcPr>
            <w:tcW w:w="4200" w:type="dxa"/>
          </w:tcPr>
          <w:p w14:paraId="2D09A09D" w14:textId="77777777" w:rsidR="00EA19E5" w:rsidRDefault="00000000">
            <w:r>
              <w:t>Conduct field trial with prototype, ideally 2+ rounds (test → tweak → retest) rather than one-shot</w:t>
            </w:r>
          </w:p>
        </w:tc>
        <w:tc>
          <w:tcPr>
            <w:tcW w:w="3400" w:type="dxa"/>
          </w:tcPr>
          <w:p w14:paraId="65637BB4" w14:textId="77777777" w:rsidR="00EA19E5" w:rsidRDefault="00000000">
            <w:r>
              <w:t>Field trial data + iteration log</w:t>
            </w:r>
          </w:p>
        </w:tc>
        <w:tc>
          <w:tcPr>
            <w:tcW w:w="1400" w:type="dxa"/>
          </w:tcPr>
          <w:p w14:paraId="348D8BF9" w14:textId="77777777" w:rsidR="00EA19E5" w:rsidRDefault="00000000">
            <w:r>
              <w:t>Week 11 (15/10)</w:t>
            </w:r>
          </w:p>
        </w:tc>
      </w:tr>
      <w:tr w:rsidR="00EA19E5" w14:paraId="3308D377" w14:textId="77777777">
        <w:tblPrEx>
          <w:tblCellMar>
            <w:top w:w="0" w:type="dxa"/>
            <w:bottom w:w="0" w:type="dxa"/>
          </w:tblCellMar>
        </w:tblPrEx>
        <w:tc>
          <w:tcPr>
            <w:tcW w:w="4200" w:type="dxa"/>
          </w:tcPr>
          <w:p w14:paraId="62DC21FC" w14:textId="77777777" w:rsidR="00EA19E5" w:rsidRDefault="00000000">
            <w:r>
              <w:t>Synthesis: consolidate findings into concrete design changes for Phase 5</w:t>
            </w:r>
          </w:p>
        </w:tc>
        <w:tc>
          <w:tcPr>
            <w:tcW w:w="3400" w:type="dxa"/>
          </w:tcPr>
          <w:p w14:paraId="3210991D" w14:textId="77777777" w:rsidR="00EA19E5" w:rsidRDefault="00000000">
            <w:r>
              <w:t>Prioritised change list</w:t>
            </w:r>
          </w:p>
        </w:tc>
        <w:tc>
          <w:tcPr>
            <w:tcW w:w="1400" w:type="dxa"/>
          </w:tcPr>
          <w:p w14:paraId="41CEBBD6" w14:textId="77777777" w:rsidR="00EA19E5" w:rsidRDefault="00000000">
            <w:r>
              <w:t>Week 11</w:t>
            </w:r>
          </w:p>
        </w:tc>
      </w:tr>
    </w:tbl>
    <w:p w14:paraId="74A54415" w14:textId="77777777" w:rsidR="00EA19E5" w:rsidRDefault="00000000">
      <w:pPr>
        <w:pStyle w:val="Heading1"/>
        <w:spacing w:before="300" w:after="150"/>
      </w:pPr>
      <w:r>
        <w:t>Phase 5 — Iteration 2 (Team)</w:t>
      </w:r>
    </w:p>
    <w:p w14:paraId="0331E141" w14:textId="77777777" w:rsidR="00EA19E5" w:rsidRDefault="00000000">
      <w:pPr>
        <w:spacing w:after="120"/>
      </w:pPr>
      <w:r>
        <w:rPr>
          <w:b/>
          <w:bCs/>
        </w:rPr>
        <w:t>Weeks 12–13 (22/10, 29/10/26) — Design Exhibit 2 (Milestone 2, 25%), due 29/10/26</w:t>
      </w:r>
    </w:p>
    <w:p w14:paraId="2B9B2566" w14:textId="77777777" w:rsidR="00EA19E5" w:rsidRDefault="00000000">
      <w:pPr>
        <w:pStyle w:val="ListParagraph"/>
        <w:numPr>
          <w:ilvl w:val="0"/>
          <w:numId w:val="1"/>
        </w:numPr>
        <w:spacing w:after="60"/>
      </w:pPr>
      <w:r>
        <w:t>Week 12's official studio topic is "Prep for Exhibit" — treat this as the main build/refinement week, not just logistics</w:t>
      </w:r>
    </w:p>
    <w:p w14:paraId="79F68907" w14:textId="77777777" w:rsidR="00EA19E5" w:rsidRDefault="00000000">
      <w:pPr>
        <w:pStyle w:val="ListParagraph"/>
        <w:numPr>
          <w:ilvl w:val="0"/>
          <w:numId w:val="1"/>
        </w:numPr>
        <w:spacing w:after="60"/>
      </w:pPr>
      <w:r>
        <w:t>High-fidelity prototype, polished aesthetics/interactions</w:t>
      </w:r>
    </w:p>
    <w:p w14:paraId="01F3D39F" w14:textId="77777777" w:rsidR="00EA19E5" w:rsidRDefault="00000000">
      <w:pPr>
        <w:pStyle w:val="ListParagraph"/>
        <w:numPr>
          <w:ilvl w:val="0"/>
          <w:numId w:val="1"/>
        </w:numPr>
        <w:spacing w:after="60"/>
      </w:pPr>
      <w:r>
        <w:t>Must integrate findings from user engagement/testing (Phase 4)</w:t>
      </w:r>
    </w:p>
    <w:p w14:paraId="020A3AD4" w14:textId="77777777" w:rsidR="00EA19E5" w:rsidRDefault="00000000">
      <w:pPr>
        <w:pStyle w:val="ListParagraph"/>
        <w:numPr>
          <w:ilvl w:val="0"/>
          <w:numId w:val="1"/>
        </w:numPr>
        <w:spacing w:after="60"/>
      </w:pPr>
      <w:r>
        <w:t>Again, the exhibit is where progress gets shown — the refinement work in the table below is what matters</w:t>
      </w:r>
    </w:p>
    <w:p w14:paraId="5D7F961B" w14:textId="77777777" w:rsidR="00EA19E5" w:rsidRDefault="00EA19E5">
      <w:pPr>
        <w:spacing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gridCol w:w="1800"/>
      </w:tblGrid>
      <w:tr w:rsidR="00EA19E5" w14:paraId="1277FB56" w14:textId="77777777">
        <w:tblPrEx>
          <w:tblCellMar>
            <w:top w:w="0" w:type="dxa"/>
            <w:bottom w:w="0" w:type="dxa"/>
          </w:tblCellMar>
        </w:tblPrEx>
        <w:trPr>
          <w:tblHeader/>
        </w:trPr>
        <w:tc>
          <w:tcPr>
            <w:tcW w:w="7800" w:type="dxa"/>
            <w:shd w:val="clear" w:color="auto" w:fill="1F4E5F"/>
          </w:tcPr>
          <w:p w14:paraId="02AE7867" w14:textId="77777777" w:rsidR="00EA19E5" w:rsidRDefault="00000000">
            <w:r>
              <w:rPr>
                <w:b/>
                <w:bCs/>
                <w:color w:val="FFFFFF"/>
              </w:rPr>
              <w:t>Task</w:t>
            </w:r>
          </w:p>
        </w:tc>
        <w:tc>
          <w:tcPr>
            <w:tcW w:w="1800" w:type="dxa"/>
            <w:shd w:val="clear" w:color="auto" w:fill="1F4E5F"/>
          </w:tcPr>
          <w:p w14:paraId="7A4DB725" w14:textId="77777777" w:rsidR="00EA19E5" w:rsidRDefault="00000000">
            <w:r>
              <w:rPr>
                <w:b/>
                <w:bCs/>
                <w:color w:val="FFFFFF"/>
              </w:rPr>
              <w:t>Target</w:t>
            </w:r>
          </w:p>
        </w:tc>
      </w:tr>
      <w:tr w:rsidR="00EA19E5" w14:paraId="68695C87" w14:textId="77777777">
        <w:tblPrEx>
          <w:tblCellMar>
            <w:top w:w="0" w:type="dxa"/>
            <w:bottom w:w="0" w:type="dxa"/>
          </w:tblCellMar>
        </w:tblPrEx>
        <w:tc>
          <w:tcPr>
            <w:tcW w:w="7800" w:type="dxa"/>
          </w:tcPr>
          <w:p w14:paraId="1FF1C439" w14:textId="77777777" w:rsidR="00EA19E5" w:rsidRDefault="00000000">
            <w:r>
              <w:t>Refine prototype using field trial insights</w:t>
            </w:r>
          </w:p>
        </w:tc>
        <w:tc>
          <w:tcPr>
            <w:tcW w:w="1800" w:type="dxa"/>
          </w:tcPr>
          <w:p w14:paraId="1901781B" w14:textId="77777777" w:rsidR="00EA19E5" w:rsidRDefault="00000000">
            <w:r>
              <w:t>Week 12 (22/10)</w:t>
            </w:r>
          </w:p>
        </w:tc>
      </w:tr>
      <w:tr w:rsidR="00EA19E5" w14:paraId="7075E638" w14:textId="77777777">
        <w:tblPrEx>
          <w:tblCellMar>
            <w:top w:w="0" w:type="dxa"/>
            <w:bottom w:w="0" w:type="dxa"/>
          </w:tblCellMar>
        </w:tblPrEx>
        <w:tc>
          <w:tcPr>
            <w:tcW w:w="7800" w:type="dxa"/>
          </w:tcPr>
          <w:p w14:paraId="2D0F9424" w14:textId="77777777" w:rsidR="00EA19E5" w:rsidRDefault="00000000">
            <w:r>
              <w:t>Prep exhibit boards/materials</w:t>
            </w:r>
          </w:p>
        </w:tc>
        <w:tc>
          <w:tcPr>
            <w:tcW w:w="1800" w:type="dxa"/>
          </w:tcPr>
          <w:p w14:paraId="49B2EE89" w14:textId="77777777" w:rsidR="00EA19E5" w:rsidRDefault="00000000">
            <w:r>
              <w:t>Week 12 (22/10)</w:t>
            </w:r>
          </w:p>
        </w:tc>
      </w:tr>
      <w:tr w:rsidR="00EA19E5" w14:paraId="21A44922" w14:textId="77777777">
        <w:tblPrEx>
          <w:tblCellMar>
            <w:top w:w="0" w:type="dxa"/>
            <w:bottom w:w="0" w:type="dxa"/>
          </w:tblCellMar>
        </w:tblPrEx>
        <w:tc>
          <w:tcPr>
            <w:tcW w:w="7800" w:type="dxa"/>
          </w:tcPr>
          <w:p w14:paraId="760DD41F" w14:textId="77777777" w:rsidR="00EA19E5" w:rsidRDefault="00000000">
            <w:r>
              <w:t>Design Exhibit 2</w:t>
            </w:r>
          </w:p>
        </w:tc>
        <w:tc>
          <w:tcPr>
            <w:tcW w:w="1800" w:type="dxa"/>
          </w:tcPr>
          <w:p w14:paraId="0B8FAB1E" w14:textId="77777777" w:rsidR="00EA19E5" w:rsidRDefault="00000000">
            <w:r>
              <w:t>29/10/26</w:t>
            </w:r>
          </w:p>
        </w:tc>
      </w:tr>
    </w:tbl>
    <w:p w14:paraId="36966FC6" w14:textId="77777777" w:rsidR="00EA19E5" w:rsidRDefault="00000000">
      <w:pPr>
        <w:pStyle w:val="Heading1"/>
        <w:spacing w:before="300" w:after="150"/>
      </w:pPr>
      <w:r>
        <w:t>Phase 6 — Wrap-up</w:t>
      </w:r>
    </w:p>
    <w:p w14:paraId="444AD147" w14:textId="77777777" w:rsidR="00EA19E5" w:rsidRDefault="00000000">
      <w:pPr>
        <w:spacing w:after="120"/>
      </w:pPr>
      <w:r>
        <w:rPr>
          <w:b/>
          <w:bCs/>
        </w:rPr>
        <w:t>Weeks 14–16</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4000"/>
        <w:gridCol w:w="1400"/>
      </w:tblGrid>
      <w:tr w:rsidR="00EA19E5" w14:paraId="20CB2CBE" w14:textId="77777777">
        <w:tblPrEx>
          <w:tblCellMar>
            <w:top w:w="0" w:type="dxa"/>
            <w:bottom w:w="0" w:type="dxa"/>
          </w:tblCellMar>
        </w:tblPrEx>
        <w:trPr>
          <w:tblHeader/>
        </w:trPr>
        <w:tc>
          <w:tcPr>
            <w:tcW w:w="800" w:type="dxa"/>
            <w:shd w:val="clear" w:color="auto" w:fill="1F4E5F"/>
          </w:tcPr>
          <w:p w14:paraId="054B5C2D" w14:textId="77777777" w:rsidR="00EA19E5" w:rsidRDefault="00000000">
            <w:r>
              <w:rPr>
                <w:b/>
                <w:bCs/>
                <w:color w:val="FFFFFF"/>
              </w:rPr>
              <w:t>Week</w:t>
            </w:r>
          </w:p>
        </w:tc>
        <w:tc>
          <w:tcPr>
            <w:tcW w:w="2400" w:type="dxa"/>
            <w:shd w:val="clear" w:color="auto" w:fill="1F4E5F"/>
          </w:tcPr>
          <w:p w14:paraId="371BD37C" w14:textId="77777777" w:rsidR="00EA19E5" w:rsidRDefault="00000000">
            <w:r>
              <w:rPr>
                <w:b/>
                <w:bCs/>
                <w:color w:val="FFFFFF"/>
              </w:rPr>
              <w:t>Studio Topic</w:t>
            </w:r>
          </w:p>
        </w:tc>
        <w:tc>
          <w:tcPr>
            <w:tcW w:w="4000" w:type="dxa"/>
            <w:shd w:val="clear" w:color="auto" w:fill="1F4E5F"/>
          </w:tcPr>
          <w:p w14:paraId="418D0B2C" w14:textId="77777777" w:rsidR="00EA19E5" w:rsidRDefault="00000000">
            <w:r>
              <w:rPr>
                <w:b/>
                <w:bCs/>
                <w:color w:val="FFFFFF"/>
              </w:rPr>
              <w:t>Item</w:t>
            </w:r>
          </w:p>
        </w:tc>
        <w:tc>
          <w:tcPr>
            <w:tcW w:w="1400" w:type="dxa"/>
            <w:shd w:val="clear" w:color="auto" w:fill="1F4E5F"/>
          </w:tcPr>
          <w:p w14:paraId="5AF269A1" w14:textId="77777777" w:rsidR="00EA19E5" w:rsidRDefault="00000000">
            <w:r>
              <w:rPr>
                <w:b/>
                <w:bCs/>
                <w:color w:val="FFFFFF"/>
              </w:rPr>
              <w:t>Due</w:t>
            </w:r>
          </w:p>
        </w:tc>
      </w:tr>
      <w:tr w:rsidR="00EA19E5" w14:paraId="23026E06" w14:textId="77777777">
        <w:tblPrEx>
          <w:tblCellMar>
            <w:top w:w="0" w:type="dxa"/>
            <w:bottom w:w="0" w:type="dxa"/>
          </w:tblCellMar>
        </w:tblPrEx>
        <w:tc>
          <w:tcPr>
            <w:tcW w:w="800" w:type="dxa"/>
          </w:tcPr>
          <w:p w14:paraId="2D80340A" w14:textId="77777777" w:rsidR="00EA19E5" w:rsidRDefault="00000000">
            <w:r>
              <w:t>14</w:t>
            </w:r>
          </w:p>
        </w:tc>
        <w:tc>
          <w:tcPr>
            <w:tcW w:w="2400" w:type="dxa"/>
          </w:tcPr>
          <w:p w14:paraId="2A593442" w14:textId="77777777" w:rsidR="00EA19E5" w:rsidRDefault="00000000">
            <w:r>
              <w:t>SWOT VAC (no scheduled studio)</w:t>
            </w:r>
          </w:p>
        </w:tc>
        <w:tc>
          <w:tcPr>
            <w:tcW w:w="4000" w:type="dxa"/>
          </w:tcPr>
          <w:p w14:paraId="3B368C89" w14:textId="77777777" w:rsidR="00EA19E5" w:rsidRDefault="00000000">
            <w:r>
              <w:t>Use as buffer/writing time for the report</w:t>
            </w:r>
          </w:p>
        </w:tc>
        <w:tc>
          <w:tcPr>
            <w:tcW w:w="1400" w:type="dxa"/>
          </w:tcPr>
          <w:p w14:paraId="36BA4554" w14:textId="77777777" w:rsidR="00EA19E5" w:rsidRDefault="00000000">
            <w:r>
              <w:t>—</w:t>
            </w:r>
          </w:p>
        </w:tc>
      </w:tr>
      <w:tr w:rsidR="00EA19E5" w14:paraId="2D771C64" w14:textId="77777777">
        <w:tblPrEx>
          <w:tblCellMar>
            <w:top w:w="0" w:type="dxa"/>
            <w:bottom w:w="0" w:type="dxa"/>
          </w:tblCellMar>
        </w:tblPrEx>
        <w:tc>
          <w:tcPr>
            <w:tcW w:w="800" w:type="dxa"/>
          </w:tcPr>
          <w:p w14:paraId="2F43B319" w14:textId="77777777" w:rsidR="00EA19E5" w:rsidRDefault="00000000">
            <w:r>
              <w:t>15</w:t>
            </w:r>
          </w:p>
        </w:tc>
        <w:tc>
          <w:tcPr>
            <w:tcW w:w="2400" w:type="dxa"/>
          </w:tcPr>
          <w:p w14:paraId="533A9488" w14:textId="77777777" w:rsidR="00EA19E5" w:rsidRDefault="00000000">
            <w:r>
              <w:t>Assessment 2: Milestone 3</w:t>
            </w:r>
          </w:p>
        </w:tc>
        <w:tc>
          <w:tcPr>
            <w:tcW w:w="4000" w:type="dxa"/>
          </w:tcPr>
          <w:p w14:paraId="09610611" w14:textId="77777777" w:rsidR="00EA19E5" w:rsidRDefault="00000000">
            <w:r>
              <w:t>Project Report (~3000 words)</w:t>
            </w:r>
          </w:p>
        </w:tc>
        <w:tc>
          <w:tcPr>
            <w:tcW w:w="1400" w:type="dxa"/>
          </w:tcPr>
          <w:p w14:paraId="6A3279CA" w14:textId="77777777" w:rsidR="00EA19E5" w:rsidRDefault="00000000">
            <w:r>
              <w:t>13/11/26, 3pm</w:t>
            </w:r>
          </w:p>
        </w:tc>
      </w:tr>
      <w:tr w:rsidR="00EA19E5" w14:paraId="72BC0693" w14:textId="77777777">
        <w:tblPrEx>
          <w:tblCellMar>
            <w:top w:w="0" w:type="dxa"/>
            <w:bottom w:w="0" w:type="dxa"/>
          </w:tblCellMar>
        </w:tblPrEx>
        <w:tc>
          <w:tcPr>
            <w:tcW w:w="800" w:type="dxa"/>
          </w:tcPr>
          <w:p w14:paraId="4D88F248" w14:textId="77777777" w:rsidR="00EA19E5" w:rsidRDefault="00000000">
            <w:r>
              <w:t>15</w:t>
            </w:r>
          </w:p>
        </w:tc>
        <w:tc>
          <w:tcPr>
            <w:tcW w:w="2400" w:type="dxa"/>
          </w:tcPr>
          <w:p w14:paraId="19C398B6" w14:textId="77777777" w:rsidR="00EA19E5" w:rsidRDefault="00000000">
            <w:r>
              <w:t>—</w:t>
            </w:r>
          </w:p>
        </w:tc>
        <w:tc>
          <w:tcPr>
            <w:tcW w:w="4000" w:type="dxa"/>
          </w:tcPr>
          <w:p w14:paraId="7FC64ED0" w14:textId="77777777" w:rsidR="00EA19E5" w:rsidRDefault="00000000">
            <w:r>
              <w:t>Assessment 3 — Individual interview (based on design journal, min. 9 entries)</w:t>
            </w:r>
          </w:p>
        </w:tc>
        <w:tc>
          <w:tcPr>
            <w:tcW w:w="1400" w:type="dxa"/>
          </w:tcPr>
          <w:p w14:paraId="75CA7373" w14:textId="77777777" w:rsidR="00EA19E5" w:rsidRDefault="00000000">
            <w:r>
              <w:t>9–13/11/26</w:t>
            </w:r>
          </w:p>
        </w:tc>
      </w:tr>
      <w:tr w:rsidR="00EA19E5" w14:paraId="064EBE76" w14:textId="77777777">
        <w:tblPrEx>
          <w:tblCellMar>
            <w:top w:w="0" w:type="dxa"/>
            <w:bottom w:w="0" w:type="dxa"/>
          </w:tblCellMar>
        </w:tblPrEx>
        <w:tc>
          <w:tcPr>
            <w:tcW w:w="800" w:type="dxa"/>
          </w:tcPr>
          <w:p w14:paraId="325522B9" w14:textId="77777777" w:rsidR="00EA19E5" w:rsidRDefault="00000000">
            <w:r>
              <w:t>16</w:t>
            </w:r>
          </w:p>
        </w:tc>
        <w:tc>
          <w:tcPr>
            <w:tcW w:w="2400" w:type="dxa"/>
          </w:tcPr>
          <w:p w14:paraId="0721EDA6" w14:textId="77777777" w:rsidR="00EA19E5" w:rsidRDefault="00000000">
            <w:r>
              <w:t>—</w:t>
            </w:r>
          </w:p>
        </w:tc>
        <w:tc>
          <w:tcPr>
            <w:tcW w:w="4000" w:type="dxa"/>
          </w:tcPr>
          <w:p w14:paraId="3BA6B5FF" w14:textId="77777777" w:rsidR="00EA19E5" w:rsidRDefault="00000000">
            <w:r>
              <w:t>Assessment 4 (PG only) — Interaction Design Review</w:t>
            </w:r>
          </w:p>
        </w:tc>
        <w:tc>
          <w:tcPr>
            <w:tcW w:w="1400" w:type="dxa"/>
          </w:tcPr>
          <w:p w14:paraId="05A0D66D" w14:textId="77777777" w:rsidR="00EA19E5" w:rsidRDefault="00000000">
            <w:r>
              <w:t>16/11/26, 3pm</w:t>
            </w:r>
          </w:p>
        </w:tc>
      </w:tr>
    </w:tbl>
    <w:p w14:paraId="15ED6473" w14:textId="77777777" w:rsidR="00EA19E5" w:rsidRDefault="00000000">
      <w:pPr>
        <w:pStyle w:val="Heading1"/>
        <w:spacing w:before="300" w:after="150"/>
      </w:pPr>
      <w:r>
        <w:t>Ongoing Throughout</w:t>
      </w:r>
    </w:p>
    <w:p w14:paraId="4F33505D" w14:textId="77777777" w:rsidR="00EA19E5" w:rsidRDefault="00000000">
      <w:pPr>
        <w:spacing w:after="120"/>
      </w:pPr>
      <w:r>
        <w:rPr>
          <w:b/>
          <w:bCs/>
        </w:rPr>
        <w:t xml:space="preserve">Design journal: </w:t>
      </w:r>
      <w:r>
        <w:t>at least 1 entry/week in Miro, min. 9 over 12 weeks (description + visual evidence + learning statement). This directly feeds Assessment 3 — treat it as a running log from Phase 1 onward, not something to backfill later.</w:t>
      </w:r>
    </w:p>
    <w:p w14:paraId="7E9EEFA6" w14:textId="77777777" w:rsidR="00EA19E5" w:rsidRDefault="00000000">
      <w:pPr>
        <w:spacing w:after="200"/>
      </w:pPr>
      <w:r>
        <w:rPr>
          <w:b/>
          <w:bCs/>
        </w:rPr>
        <w:t xml:space="preserve">Teaching team check-ins: </w:t>
      </w:r>
      <w:r>
        <w:t>weekly studio feedback on journal entries.</w:t>
      </w:r>
    </w:p>
    <w:p w14:paraId="325CBAC7" w14:textId="77777777" w:rsidR="00EA19E5" w:rsidRDefault="00000000">
      <w:pPr>
        <w:spacing w:after="120"/>
      </w:pPr>
      <w:r>
        <w:rPr>
          <w:i/>
          <w:iCs/>
        </w:rPr>
        <w:t>Note: Phase 1 (where the team currently is) is deliberately solution-free per the course's own structure — "desired interactions" only enters the brief at Assessment 1. Keep Miro brainstorming and problem-framing docs focused on Who/How/Why/Impact/Risks until that point.</w:t>
      </w:r>
    </w:p>
    <w:sectPr w:rsidR="00EA19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22931"/>
    <w:multiLevelType w:val="hybridMultilevel"/>
    <w:tmpl w:val="D9067CB2"/>
    <w:lvl w:ilvl="0" w:tplc="4044EB54">
      <w:start w:val="1"/>
      <w:numFmt w:val="bullet"/>
      <w:lvlText w:val="●"/>
      <w:lvlJc w:val="left"/>
      <w:pPr>
        <w:ind w:left="720" w:hanging="360"/>
      </w:pPr>
    </w:lvl>
    <w:lvl w:ilvl="1" w:tplc="9DC881C4">
      <w:start w:val="1"/>
      <w:numFmt w:val="bullet"/>
      <w:lvlText w:val="○"/>
      <w:lvlJc w:val="left"/>
      <w:pPr>
        <w:ind w:left="1440" w:hanging="360"/>
      </w:pPr>
    </w:lvl>
    <w:lvl w:ilvl="2" w:tplc="AA342304">
      <w:start w:val="1"/>
      <w:numFmt w:val="bullet"/>
      <w:lvlText w:val="■"/>
      <w:lvlJc w:val="left"/>
      <w:pPr>
        <w:ind w:left="2160" w:hanging="360"/>
      </w:pPr>
    </w:lvl>
    <w:lvl w:ilvl="3" w:tplc="C652B84C">
      <w:start w:val="1"/>
      <w:numFmt w:val="bullet"/>
      <w:lvlText w:val="●"/>
      <w:lvlJc w:val="left"/>
      <w:pPr>
        <w:ind w:left="2880" w:hanging="360"/>
      </w:pPr>
    </w:lvl>
    <w:lvl w:ilvl="4" w:tplc="BDAC075E">
      <w:start w:val="1"/>
      <w:numFmt w:val="bullet"/>
      <w:lvlText w:val="○"/>
      <w:lvlJc w:val="left"/>
      <w:pPr>
        <w:ind w:left="3600" w:hanging="360"/>
      </w:pPr>
    </w:lvl>
    <w:lvl w:ilvl="5" w:tplc="1F08F42A">
      <w:start w:val="1"/>
      <w:numFmt w:val="bullet"/>
      <w:lvlText w:val="■"/>
      <w:lvlJc w:val="left"/>
      <w:pPr>
        <w:ind w:left="4320" w:hanging="360"/>
      </w:pPr>
    </w:lvl>
    <w:lvl w:ilvl="6" w:tplc="A572715A">
      <w:start w:val="1"/>
      <w:numFmt w:val="bullet"/>
      <w:lvlText w:val="●"/>
      <w:lvlJc w:val="left"/>
      <w:pPr>
        <w:ind w:left="5040" w:hanging="360"/>
      </w:pPr>
    </w:lvl>
    <w:lvl w:ilvl="7" w:tplc="EE48F5A8">
      <w:start w:val="1"/>
      <w:numFmt w:val="bullet"/>
      <w:lvlText w:val="●"/>
      <w:lvlJc w:val="left"/>
      <w:pPr>
        <w:ind w:left="5760" w:hanging="360"/>
      </w:pPr>
    </w:lvl>
    <w:lvl w:ilvl="8" w:tplc="E6865562">
      <w:start w:val="1"/>
      <w:numFmt w:val="bullet"/>
      <w:lvlText w:val="●"/>
      <w:lvlJc w:val="left"/>
      <w:pPr>
        <w:ind w:left="6480" w:hanging="360"/>
      </w:pPr>
    </w:lvl>
  </w:abstractNum>
  <w:num w:numId="1" w16cid:durableId="1333989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9E5"/>
    <w:rsid w:val="00542FBF"/>
    <w:rsid w:val="007C768F"/>
    <w:rsid w:val="00EA19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C49F"/>
  <w15:docId w15:val="{084D3B83-0D69-4383-AB1B-8E6761CE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1745</Words>
  <Characters>9950</Characters>
  <Application>Microsoft Office Word</Application>
  <DocSecurity>0</DocSecurity>
  <Lines>82</Lines>
  <Paragraphs>23</Paragraphs>
  <ScaleCrop>false</ScaleCrop>
  <Company>The University of Queensland</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Niwel Abel</cp:lastModifiedBy>
  <cp:revision>2</cp:revision>
  <dcterms:created xsi:type="dcterms:W3CDTF">2026-08-20T14:42:00Z</dcterms:created>
  <dcterms:modified xsi:type="dcterms:W3CDTF">2026-08-20T14:44:00Z</dcterms:modified>
</cp:coreProperties>
</file>