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C5E" w:rsidRDefault="00464C5E" w:rsidP="00464C5E">
      <w:pPr>
        <w:pStyle w:val="berschrift1"/>
      </w:pPr>
      <w:r>
        <w:t xml:space="preserve">AG-Sitzung „Neuartiges </w:t>
      </w:r>
      <w:proofErr w:type="spellStart"/>
      <w:r>
        <w:t>Coronavirus</w:t>
      </w:r>
      <w:proofErr w:type="spellEnd"/>
      <w:r>
        <w:t xml:space="preserve"> (</w:t>
      </w:r>
      <w:r w:rsidR="003664B2">
        <w:t>2019</w:t>
      </w:r>
      <w:r>
        <w:t>nCoV)-Lage“</w:t>
      </w:r>
    </w:p>
    <w:p w:rsidR="00D924AC" w:rsidRDefault="00D924AC" w:rsidP="00F05E8A"/>
    <w:p w:rsidR="00F05E8A" w:rsidRPr="00F05E8A" w:rsidRDefault="00F05E8A" w:rsidP="00F05E8A">
      <w:r>
        <w:t>Ergebnisprotokoll</w:t>
      </w:r>
    </w:p>
    <w:p w:rsidR="005C1F84" w:rsidRPr="003664B2" w:rsidRDefault="008D72A0"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sidRPr="003664B2">
        <w:rPr>
          <w:b/>
          <w:i/>
          <w:sz w:val="22"/>
        </w:rPr>
        <w:t>Anlass</w:t>
      </w:r>
      <w:r w:rsidR="00AC493D" w:rsidRPr="003664B2">
        <w:rPr>
          <w:b/>
          <w:i/>
          <w:sz w:val="22"/>
        </w:rPr>
        <w:t>:</w:t>
      </w:r>
      <w:r w:rsidR="00AC493D" w:rsidRPr="003664B2">
        <w:rPr>
          <w:i/>
          <w:sz w:val="22"/>
        </w:rPr>
        <w:t xml:space="preserve"> </w:t>
      </w:r>
      <w:r w:rsidR="00292290" w:rsidRPr="003664B2">
        <w:rPr>
          <w:i/>
          <w:sz w:val="22"/>
        </w:rPr>
        <w:tab/>
      </w:r>
      <w:r w:rsidR="00292290" w:rsidRPr="003664B2">
        <w:rPr>
          <w:i/>
          <w:sz w:val="22"/>
        </w:rPr>
        <w:tab/>
      </w:r>
      <w:sdt>
        <w:sdtPr>
          <w:rPr>
            <w:i/>
            <w:sz w:val="22"/>
          </w:rPr>
          <w:id w:val="-1069258484"/>
          <w:placeholder>
            <w:docPart w:val="DefaultPlaceholder_1082065158"/>
          </w:placeholder>
        </w:sdtPr>
        <w:sdtEndPr/>
        <w:sdtContent>
          <w:sdt>
            <w:sdtPr>
              <w:rPr>
                <w:i/>
                <w:sz w:val="22"/>
              </w:rPr>
              <w:id w:val="334350100"/>
              <w:placeholder>
                <w:docPart w:val="0A67EC378ADB4363968F76466F3994ED"/>
              </w:placeholder>
            </w:sdtPr>
            <w:sdtEndPr/>
            <w:sdtContent>
              <w:r w:rsidR="00F51074" w:rsidRPr="003664B2">
                <w:rPr>
                  <w:sz w:val="22"/>
                </w:rPr>
                <w:t xml:space="preserve">Neuartiges </w:t>
              </w:r>
              <w:proofErr w:type="spellStart"/>
              <w:r w:rsidR="00F51074" w:rsidRPr="003664B2">
                <w:rPr>
                  <w:sz w:val="22"/>
                </w:rPr>
                <w:t>Coronavirus</w:t>
              </w:r>
              <w:proofErr w:type="spellEnd"/>
              <w:r w:rsidR="00F51074" w:rsidRPr="003664B2">
                <w:rPr>
                  <w:sz w:val="22"/>
                </w:rPr>
                <w:t xml:space="preserve"> (</w:t>
              </w:r>
              <w:proofErr w:type="spellStart"/>
              <w:r w:rsidR="00F51074" w:rsidRPr="003664B2">
                <w:rPr>
                  <w:sz w:val="22"/>
                </w:rPr>
                <w:t>nCoV</w:t>
              </w:r>
              <w:proofErr w:type="spellEnd"/>
              <w:r w:rsidR="00F51074" w:rsidRPr="003664B2">
                <w:rPr>
                  <w:sz w:val="22"/>
                </w:rPr>
                <w:t>), Wuhan, China</w:t>
              </w:r>
            </w:sdtContent>
          </w:sdt>
        </w:sdtContent>
      </w:sdt>
    </w:p>
    <w:p w:rsidR="005C1F84" w:rsidRDefault="008D72A0"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sidR="00AC493D" w:rsidRPr="00096942">
        <w:rPr>
          <w:b/>
          <w:i/>
          <w:sz w:val="22"/>
        </w:rPr>
        <w:t>:</w:t>
      </w:r>
      <w:r w:rsidR="00AC493D" w:rsidRPr="00AC493D">
        <w:rPr>
          <w:i/>
          <w:sz w:val="22"/>
        </w:rPr>
        <w:t xml:space="preserve"> </w:t>
      </w:r>
      <w:r>
        <w:rPr>
          <w:i/>
          <w:sz w:val="22"/>
        </w:rPr>
        <w:tab/>
      </w:r>
      <w:r w:rsidR="00292290">
        <w:rPr>
          <w:i/>
          <w:sz w:val="22"/>
        </w:rPr>
        <w:tab/>
      </w:r>
      <w:sdt>
        <w:sdtPr>
          <w:rPr>
            <w:i/>
            <w:sz w:val="22"/>
          </w:rPr>
          <w:id w:val="1092433924"/>
          <w:placeholder>
            <w:docPart w:val="DefaultPlaceholder_1082065158"/>
          </w:placeholder>
        </w:sdtPr>
        <w:sdtEndPr/>
        <w:sdtContent>
          <w:r w:rsidR="00033E5F">
            <w:rPr>
              <w:sz w:val="22"/>
            </w:rPr>
            <w:t>0</w:t>
          </w:r>
          <w:r w:rsidR="00AE12DA">
            <w:rPr>
              <w:sz w:val="22"/>
            </w:rPr>
            <w:t>4</w:t>
          </w:r>
          <w:r w:rsidR="00F51074" w:rsidRPr="00F51074">
            <w:rPr>
              <w:sz w:val="22"/>
            </w:rPr>
            <w:t>.</w:t>
          </w:r>
          <w:r w:rsidR="00033E5F">
            <w:rPr>
              <w:sz w:val="22"/>
            </w:rPr>
            <w:t>02</w:t>
          </w:r>
          <w:r w:rsidR="00F51074" w:rsidRPr="00F51074">
            <w:rPr>
              <w:sz w:val="22"/>
            </w:rPr>
            <w:t xml:space="preserve">.2020, </w:t>
          </w:r>
          <w:r w:rsidR="00033E5F">
            <w:rPr>
              <w:sz w:val="22"/>
            </w:rPr>
            <w:t>1</w:t>
          </w:r>
          <w:r w:rsidR="00AE12DA">
            <w:rPr>
              <w:sz w:val="22"/>
            </w:rPr>
            <w:t>1</w:t>
          </w:r>
          <w:r w:rsidR="00033E5F">
            <w:rPr>
              <w:sz w:val="22"/>
            </w:rPr>
            <w:t>:00</w:t>
          </w:r>
          <w:r w:rsidR="008D49C8">
            <w:rPr>
              <w:sz w:val="22"/>
            </w:rPr>
            <w:t>-</w:t>
          </w:r>
          <w:r w:rsidR="00033E5F">
            <w:rPr>
              <w:sz w:val="22"/>
            </w:rPr>
            <w:t>1</w:t>
          </w:r>
          <w:r w:rsidR="009301FA">
            <w:rPr>
              <w:sz w:val="22"/>
            </w:rPr>
            <w:t>2:</w:t>
          </w:r>
          <w:r w:rsidR="00033E5F">
            <w:rPr>
              <w:sz w:val="22"/>
            </w:rPr>
            <w:t>30</w:t>
          </w:r>
          <w:r w:rsidR="00F51074" w:rsidRPr="00F51074">
            <w:rPr>
              <w:sz w:val="22"/>
            </w:rPr>
            <w:t xml:space="preserve"> Uhr</w:t>
          </w:r>
        </w:sdtContent>
      </w:sdt>
    </w:p>
    <w:p w:rsidR="00464C5E" w:rsidRDefault="00464C5E"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sidRPr="002E7ADB">
        <w:rPr>
          <w:b/>
          <w:i/>
          <w:sz w:val="22"/>
        </w:rPr>
        <w:t>Sitzungsort:</w:t>
      </w:r>
      <w:r w:rsidRPr="002E7ADB">
        <w:rPr>
          <w:b/>
          <w:i/>
          <w:sz w:val="22"/>
        </w:rPr>
        <w:tab/>
      </w:r>
      <w:r w:rsidRPr="002E7ADB">
        <w:rPr>
          <w:b/>
          <w:i/>
          <w:sz w:val="22"/>
        </w:rPr>
        <w:tab/>
      </w:r>
      <w:sdt>
        <w:sdtPr>
          <w:rPr>
            <w:sz w:val="22"/>
          </w:rPr>
          <w:id w:val="1344203332"/>
          <w:placeholder>
            <w:docPart w:val="0F773A1FCB61483A80E8B309D8E6A01A"/>
          </w:placeholder>
        </w:sdtPr>
        <w:sdtEndPr/>
        <w:sdtContent>
          <w:r w:rsidR="002E7ADB" w:rsidRPr="002E7ADB">
            <w:rPr>
              <w:rFonts w:cs="Arial"/>
              <w:sz w:val="20"/>
              <w:szCs w:val="20"/>
            </w:rPr>
            <w:t>RKI, Lagezentrum Besprechungsraum</w:t>
          </w:r>
        </w:sdtContent>
      </w:sdt>
    </w:p>
    <w:p w:rsidR="006D67CA" w:rsidRPr="004E050B" w:rsidRDefault="006D67CA" w:rsidP="006D67CA">
      <w:pPr>
        <w:rPr>
          <w:b/>
          <w:sz w:val="22"/>
        </w:rPr>
      </w:pPr>
      <w:r w:rsidRPr="004E050B">
        <w:rPr>
          <w:b/>
          <w:sz w:val="22"/>
        </w:rPr>
        <w:t>Moderat</w:t>
      </w:r>
      <w:r w:rsidR="003664B2">
        <w:rPr>
          <w:b/>
          <w:sz w:val="22"/>
        </w:rPr>
        <w:t>ion</w:t>
      </w:r>
      <w:r w:rsidRPr="004E050B">
        <w:rPr>
          <w:b/>
          <w:sz w:val="22"/>
        </w:rPr>
        <w:t xml:space="preserve">: </w:t>
      </w:r>
      <w:r w:rsidR="00033E5F">
        <w:rPr>
          <w:b/>
          <w:sz w:val="22"/>
        </w:rPr>
        <w:t xml:space="preserve"> </w:t>
      </w:r>
      <w:r w:rsidR="00D85E34" w:rsidRPr="00D85E34">
        <w:rPr>
          <w:b/>
          <w:sz w:val="22"/>
        </w:rPr>
        <w:t>Lars Schaade</w:t>
      </w:r>
    </w:p>
    <w:p w:rsidR="006D67CA" w:rsidRPr="004E050B" w:rsidRDefault="008D49C8" w:rsidP="006D67CA">
      <w:pPr>
        <w:rPr>
          <w:b/>
          <w:sz w:val="22"/>
        </w:rPr>
      </w:pPr>
      <w:r>
        <w:rPr>
          <w:b/>
          <w:sz w:val="22"/>
        </w:rPr>
        <w:t>Teilnehmende</w:t>
      </w:r>
      <w:r w:rsidR="006D67CA" w:rsidRPr="004E050B">
        <w:rPr>
          <w:b/>
          <w:sz w:val="22"/>
        </w:rPr>
        <w:t xml:space="preserve">: </w:t>
      </w:r>
    </w:p>
    <w:p w:rsidR="00464C5E" w:rsidRPr="004E050B" w:rsidRDefault="00464C5E" w:rsidP="00464C5E">
      <w:pPr>
        <w:pStyle w:val="Listenabsatz"/>
        <w:numPr>
          <w:ilvl w:val="0"/>
          <w:numId w:val="17"/>
        </w:numPr>
        <w:spacing w:after="0"/>
        <w:contextualSpacing w:val="0"/>
        <w:rPr>
          <w:sz w:val="22"/>
        </w:rPr>
      </w:pPr>
      <w:r>
        <w:rPr>
          <w:sz w:val="22"/>
        </w:rPr>
        <w:t>Institutsleitung</w:t>
      </w:r>
    </w:p>
    <w:p w:rsidR="00464C5E" w:rsidRDefault="00111D2E" w:rsidP="00464C5E">
      <w:pPr>
        <w:pStyle w:val="Listenabsatz"/>
        <w:numPr>
          <w:ilvl w:val="1"/>
          <w:numId w:val="7"/>
        </w:numPr>
        <w:spacing w:after="0"/>
        <w:contextualSpacing w:val="0"/>
        <w:rPr>
          <w:sz w:val="22"/>
        </w:rPr>
      </w:pPr>
      <w:r>
        <w:rPr>
          <w:sz w:val="22"/>
        </w:rPr>
        <w:t xml:space="preserve">Lars </w:t>
      </w:r>
      <w:r w:rsidR="00A75953">
        <w:rPr>
          <w:sz w:val="22"/>
        </w:rPr>
        <w:t>Schaade</w:t>
      </w:r>
    </w:p>
    <w:p w:rsidR="00D85E34" w:rsidRDefault="00A75953" w:rsidP="00D85E34">
      <w:pPr>
        <w:pStyle w:val="Listenabsatz"/>
        <w:numPr>
          <w:ilvl w:val="1"/>
          <w:numId w:val="7"/>
        </w:numPr>
        <w:spacing w:after="0"/>
        <w:contextualSpacing w:val="0"/>
        <w:rPr>
          <w:sz w:val="22"/>
        </w:rPr>
      </w:pPr>
      <w:r>
        <w:rPr>
          <w:sz w:val="22"/>
        </w:rPr>
        <w:t xml:space="preserve">Lothar </w:t>
      </w:r>
      <w:proofErr w:type="spellStart"/>
      <w:r>
        <w:rPr>
          <w:sz w:val="22"/>
        </w:rPr>
        <w:t>Wieler</w:t>
      </w:r>
      <w:proofErr w:type="spellEnd"/>
      <w:r>
        <w:rPr>
          <w:sz w:val="22"/>
        </w:rPr>
        <w:t xml:space="preserve"> (</w:t>
      </w:r>
      <w:r w:rsidRPr="00DD2D92">
        <w:rPr>
          <w:sz w:val="22"/>
        </w:rPr>
        <w:t>per Telefon</w:t>
      </w:r>
      <w:r>
        <w:rPr>
          <w:sz w:val="22"/>
        </w:rPr>
        <w:t>)</w:t>
      </w:r>
    </w:p>
    <w:p w:rsidR="00D85E34" w:rsidRPr="00D85E34" w:rsidRDefault="00D85E34" w:rsidP="00D85E34">
      <w:pPr>
        <w:pStyle w:val="Listenabsatz"/>
        <w:numPr>
          <w:ilvl w:val="0"/>
          <w:numId w:val="7"/>
        </w:numPr>
        <w:spacing w:after="0"/>
        <w:contextualSpacing w:val="0"/>
        <w:rPr>
          <w:sz w:val="22"/>
        </w:rPr>
      </w:pPr>
      <w:r w:rsidRPr="00D85E34">
        <w:rPr>
          <w:sz w:val="22"/>
        </w:rPr>
        <w:t>Abteilung 1-Leitung</w:t>
      </w:r>
    </w:p>
    <w:p w:rsidR="00D85E34" w:rsidRPr="00D85E34" w:rsidRDefault="00D85E34" w:rsidP="00D85E34">
      <w:pPr>
        <w:pStyle w:val="Listenabsatz"/>
        <w:numPr>
          <w:ilvl w:val="1"/>
          <w:numId w:val="7"/>
        </w:numPr>
        <w:spacing w:after="0"/>
        <w:rPr>
          <w:sz w:val="22"/>
        </w:rPr>
      </w:pPr>
      <w:r>
        <w:rPr>
          <w:sz w:val="22"/>
        </w:rPr>
        <w:t xml:space="preserve"> -</w:t>
      </w:r>
    </w:p>
    <w:p w:rsidR="00D85E34" w:rsidRPr="00D85E34" w:rsidRDefault="00D85E34" w:rsidP="00D85E34">
      <w:pPr>
        <w:pStyle w:val="Listenabsatz"/>
        <w:numPr>
          <w:ilvl w:val="0"/>
          <w:numId w:val="7"/>
        </w:numPr>
        <w:spacing w:after="0"/>
        <w:rPr>
          <w:sz w:val="22"/>
        </w:rPr>
      </w:pPr>
      <w:r w:rsidRPr="00D85E34">
        <w:rPr>
          <w:sz w:val="22"/>
        </w:rPr>
        <w:t>Abteilung 3-Leitung</w:t>
      </w:r>
    </w:p>
    <w:p w:rsidR="00D85E34" w:rsidRPr="00D85E34" w:rsidRDefault="00D85E34" w:rsidP="00464C5E">
      <w:pPr>
        <w:pStyle w:val="Listenabsatz"/>
        <w:numPr>
          <w:ilvl w:val="1"/>
          <w:numId w:val="7"/>
        </w:numPr>
        <w:spacing w:after="0"/>
        <w:contextualSpacing w:val="0"/>
        <w:rPr>
          <w:sz w:val="22"/>
        </w:rPr>
      </w:pPr>
      <w:r w:rsidRPr="00D85E34">
        <w:rPr>
          <w:sz w:val="22"/>
        </w:rPr>
        <w:t>-</w:t>
      </w:r>
    </w:p>
    <w:p w:rsidR="00464C5E" w:rsidRDefault="00464C5E" w:rsidP="00464C5E">
      <w:pPr>
        <w:pStyle w:val="Listenabsatz"/>
        <w:numPr>
          <w:ilvl w:val="0"/>
          <w:numId w:val="17"/>
        </w:numPr>
        <w:spacing w:after="0"/>
        <w:contextualSpacing w:val="0"/>
        <w:rPr>
          <w:sz w:val="22"/>
        </w:rPr>
      </w:pPr>
      <w:r>
        <w:rPr>
          <w:sz w:val="22"/>
        </w:rPr>
        <w:t>FG14</w:t>
      </w:r>
    </w:p>
    <w:p w:rsidR="00464C5E" w:rsidRPr="0052124F" w:rsidRDefault="0052124F" w:rsidP="00464C5E">
      <w:pPr>
        <w:pStyle w:val="Listenabsatz"/>
        <w:numPr>
          <w:ilvl w:val="1"/>
          <w:numId w:val="7"/>
        </w:numPr>
        <w:spacing w:after="0"/>
        <w:contextualSpacing w:val="0"/>
        <w:rPr>
          <w:sz w:val="22"/>
        </w:rPr>
      </w:pPr>
      <w:r w:rsidRPr="0052124F">
        <w:rPr>
          <w:sz w:val="22"/>
        </w:rPr>
        <w:t>Melanie Br</w:t>
      </w:r>
      <w:r w:rsidR="00B17629" w:rsidRPr="0052124F">
        <w:rPr>
          <w:sz w:val="22"/>
        </w:rPr>
        <w:t>unke</w:t>
      </w:r>
    </w:p>
    <w:p w:rsidR="00464C5E" w:rsidRDefault="00464C5E" w:rsidP="00464C5E">
      <w:pPr>
        <w:pStyle w:val="Listenabsatz"/>
        <w:numPr>
          <w:ilvl w:val="0"/>
          <w:numId w:val="17"/>
        </w:numPr>
        <w:spacing w:after="0"/>
        <w:contextualSpacing w:val="0"/>
        <w:rPr>
          <w:sz w:val="22"/>
        </w:rPr>
      </w:pPr>
      <w:r>
        <w:rPr>
          <w:sz w:val="22"/>
        </w:rPr>
        <w:t>FG17</w:t>
      </w:r>
    </w:p>
    <w:p w:rsidR="00464C5E" w:rsidRPr="00F51074" w:rsidRDefault="00A75953" w:rsidP="00464C5E">
      <w:pPr>
        <w:pStyle w:val="Listenabsatz"/>
        <w:numPr>
          <w:ilvl w:val="1"/>
          <w:numId w:val="17"/>
        </w:numPr>
        <w:spacing w:after="0"/>
        <w:contextualSpacing w:val="0"/>
        <w:rPr>
          <w:sz w:val="22"/>
        </w:rPr>
      </w:pPr>
      <w:r>
        <w:rPr>
          <w:sz w:val="22"/>
        </w:rPr>
        <w:t xml:space="preserve">Thorsten Wolff </w:t>
      </w:r>
    </w:p>
    <w:p w:rsidR="00464C5E" w:rsidRPr="004E050B" w:rsidRDefault="00464C5E" w:rsidP="00464C5E">
      <w:pPr>
        <w:pStyle w:val="Listenabsatz"/>
        <w:numPr>
          <w:ilvl w:val="0"/>
          <w:numId w:val="18"/>
        </w:numPr>
        <w:spacing w:after="0"/>
        <w:contextualSpacing w:val="0"/>
        <w:rPr>
          <w:sz w:val="22"/>
        </w:rPr>
      </w:pPr>
      <w:r w:rsidRPr="004E050B">
        <w:rPr>
          <w:sz w:val="22"/>
        </w:rPr>
        <w:t>FG</w:t>
      </w:r>
      <w:r>
        <w:rPr>
          <w:sz w:val="22"/>
        </w:rPr>
        <w:t xml:space="preserve"> 32</w:t>
      </w:r>
    </w:p>
    <w:p w:rsidR="00464C5E" w:rsidRDefault="00464C5E" w:rsidP="00464C5E">
      <w:pPr>
        <w:pStyle w:val="Listenabsatz"/>
        <w:numPr>
          <w:ilvl w:val="1"/>
          <w:numId w:val="7"/>
        </w:numPr>
        <w:spacing w:after="0"/>
        <w:contextualSpacing w:val="0"/>
        <w:rPr>
          <w:sz w:val="22"/>
        </w:rPr>
      </w:pPr>
      <w:r>
        <w:rPr>
          <w:sz w:val="22"/>
        </w:rPr>
        <w:t>Ute Rexroth</w:t>
      </w:r>
    </w:p>
    <w:p w:rsidR="00464C5E" w:rsidRDefault="0052124F" w:rsidP="00464C5E">
      <w:pPr>
        <w:pStyle w:val="Listenabsatz"/>
        <w:numPr>
          <w:ilvl w:val="1"/>
          <w:numId w:val="7"/>
        </w:numPr>
        <w:spacing w:after="0"/>
        <w:contextualSpacing w:val="0"/>
        <w:rPr>
          <w:sz w:val="22"/>
        </w:rPr>
      </w:pPr>
      <w:r>
        <w:rPr>
          <w:sz w:val="22"/>
        </w:rPr>
        <w:t xml:space="preserve">Maria an der Heiden </w:t>
      </w:r>
    </w:p>
    <w:p w:rsidR="00A75953" w:rsidRPr="00111D2E" w:rsidRDefault="00A75953" w:rsidP="00A75953">
      <w:pPr>
        <w:pStyle w:val="Listenabsatz"/>
        <w:numPr>
          <w:ilvl w:val="1"/>
          <w:numId w:val="7"/>
        </w:numPr>
        <w:spacing w:after="0"/>
        <w:contextualSpacing w:val="0"/>
        <w:rPr>
          <w:sz w:val="22"/>
        </w:rPr>
      </w:pPr>
      <w:r w:rsidRPr="00111D2E">
        <w:rPr>
          <w:sz w:val="22"/>
        </w:rPr>
        <w:t xml:space="preserve">Inessa Markus </w:t>
      </w:r>
      <w:r w:rsidR="00D85E34">
        <w:rPr>
          <w:sz w:val="22"/>
        </w:rPr>
        <w:t>(Protokoll)</w:t>
      </w:r>
    </w:p>
    <w:p w:rsidR="00A75953" w:rsidRDefault="00A75953" w:rsidP="00A75953">
      <w:pPr>
        <w:pStyle w:val="Listenabsatz"/>
        <w:numPr>
          <w:ilvl w:val="0"/>
          <w:numId w:val="7"/>
        </w:numPr>
        <w:spacing w:after="0"/>
        <w:contextualSpacing w:val="0"/>
        <w:rPr>
          <w:sz w:val="22"/>
        </w:rPr>
      </w:pPr>
      <w:r>
        <w:rPr>
          <w:sz w:val="22"/>
        </w:rPr>
        <w:t>FG 33</w:t>
      </w:r>
    </w:p>
    <w:p w:rsidR="00A75953" w:rsidRPr="00111D2E" w:rsidRDefault="00A75953" w:rsidP="00A75953">
      <w:pPr>
        <w:pStyle w:val="Listenabsatz"/>
        <w:numPr>
          <w:ilvl w:val="1"/>
          <w:numId w:val="7"/>
        </w:numPr>
        <w:spacing w:after="0"/>
        <w:contextualSpacing w:val="0"/>
        <w:rPr>
          <w:sz w:val="22"/>
        </w:rPr>
      </w:pPr>
      <w:r w:rsidRPr="00111D2E">
        <w:rPr>
          <w:sz w:val="22"/>
        </w:rPr>
        <w:t>Anette Siedler</w:t>
      </w:r>
    </w:p>
    <w:p w:rsidR="00A75953" w:rsidRDefault="00A75953" w:rsidP="00A75953">
      <w:pPr>
        <w:pStyle w:val="Listenabsatz"/>
        <w:numPr>
          <w:ilvl w:val="0"/>
          <w:numId w:val="7"/>
        </w:numPr>
        <w:spacing w:after="0"/>
        <w:contextualSpacing w:val="0"/>
        <w:rPr>
          <w:sz w:val="22"/>
        </w:rPr>
      </w:pPr>
      <w:r>
        <w:rPr>
          <w:sz w:val="22"/>
        </w:rPr>
        <w:t>FG 37</w:t>
      </w:r>
    </w:p>
    <w:p w:rsidR="00A75953" w:rsidRDefault="00A75953" w:rsidP="00A75953">
      <w:pPr>
        <w:pStyle w:val="Listenabsatz"/>
        <w:numPr>
          <w:ilvl w:val="1"/>
          <w:numId w:val="7"/>
        </w:numPr>
        <w:spacing w:after="0"/>
        <w:contextualSpacing w:val="0"/>
        <w:rPr>
          <w:sz w:val="22"/>
        </w:rPr>
      </w:pPr>
      <w:r>
        <w:rPr>
          <w:sz w:val="22"/>
        </w:rPr>
        <w:t xml:space="preserve">Muna </w:t>
      </w:r>
      <w:proofErr w:type="spellStart"/>
      <w:r>
        <w:rPr>
          <w:sz w:val="22"/>
        </w:rPr>
        <w:t>AbuSin</w:t>
      </w:r>
      <w:proofErr w:type="spellEnd"/>
      <w:r>
        <w:rPr>
          <w:sz w:val="22"/>
        </w:rPr>
        <w:t xml:space="preserve"> </w:t>
      </w:r>
    </w:p>
    <w:p w:rsidR="00464C5E" w:rsidRDefault="00464C5E" w:rsidP="00464C5E">
      <w:pPr>
        <w:pStyle w:val="Listenabsatz"/>
        <w:numPr>
          <w:ilvl w:val="0"/>
          <w:numId w:val="7"/>
        </w:numPr>
        <w:spacing w:after="0"/>
        <w:contextualSpacing w:val="0"/>
        <w:rPr>
          <w:sz w:val="22"/>
        </w:rPr>
      </w:pPr>
      <w:r>
        <w:rPr>
          <w:sz w:val="22"/>
        </w:rPr>
        <w:t>FG36</w:t>
      </w:r>
    </w:p>
    <w:p w:rsidR="00464C5E" w:rsidRDefault="0052124F" w:rsidP="00464C5E">
      <w:pPr>
        <w:pStyle w:val="Listenabsatz"/>
        <w:numPr>
          <w:ilvl w:val="1"/>
          <w:numId w:val="7"/>
        </w:numPr>
        <w:spacing w:after="0"/>
        <w:contextualSpacing w:val="0"/>
        <w:rPr>
          <w:sz w:val="22"/>
        </w:rPr>
      </w:pPr>
      <w:r>
        <w:rPr>
          <w:sz w:val="22"/>
        </w:rPr>
        <w:t>Walter Haas</w:t>
      </w:r>
    </w:p>
    <w:p w:rsidR="00464C5E" w:rsidRDefault="00464C5E" w:rsidP="00464C5E">
      <w:pPr>
        <w:pStyle w:val="Listenabsatz"/>
        <w:numPr>
          <w:ilvl w:val="0"/>
          <w:numId w:val="17"/>
        </w:numPr>
        <w:spacing w:after="0"/>
        <w:contextualSpacing w:val="0"/>
        <w:rPr>
          <w:sz w:val="22"/>
        </w:rPr>
      </w:pPr>
      <w:r>
        <w:rPr>
          <w:sz w:val="22"/>
        </w:rPr>
        <w:t>IBBS</w:t>
      </w:r>
    </w:p>
    <w:p w:rsidR="0052124F" w:rsidRDefault="0052124F" w:rsidP="0052124F">
      <w:pPr>
        <w:pStyle w:val="Listenabsatz"/>
        <w:numPr>
          <w:ilvl w:val="1"/>
          <w:numId w:val="17"/>
        </w:numPr>
        <w:spacing w:after="0"/>
        <w:contextualSpacing w:val="0"/>
        <w:rPr>
          <w:sz w:val="22"/>
        </w:rPr>
      </w:pPr>
      <w:r w:rsidRPr="0052124F">
        <w:rPr>
          <w:sz w:val="22"/>
        </w:rPr>
        <w:t>Bettina Ruehe</w:t>
      </w:r>
    </w:p>
    <w:p w:rsidR="00A75953" w:rsidRDefault="00A75953" w:rsidP="00A75953">
      <w:pPr>
        <w:pStyle w:val="Listenabsatz"/>
        <w:numPr>
          <w:ilvl w:val="0"/>
          <w:numId w:val="17"/>
        </w:numPr>
        <w:spacing w:after="0"/>
        <w:contextualSpacing w:val="0"/>
        <w:rPr>
          <w:sz w:val="22"/>
        </w:rPr>
      </w:pPr>
      <w:r>
        <w:rPr>
          <w:sz w:val="22"/>
        </w:rPr>
        <w:t>L1 Rechtsreferat</w:t>
      </w:r>
    </w:p>
    <w:p w:rsidR="00A75953" w:rsidRDefault="00A75953" w:rsidP="00A75953">
      <w:pPr>
        <w:pStyle w:val="Listenabsatz"/>
        <w:numPr>
          <w:ilvl w:val="1"/>
          <w:numId w:val="17"/>
        </w:numPr>
        <w:spacing w:after="0"/>
        <w:contextualSpacing w:val="0"/>
        <w:rPr>
          <w:sz w:val="22"/>
        </w:rPr>
      </w:pPr>
      <w:proofErr w:type="spellStart"/>
      <w:r>
        <w:rPr>
          <w:sz w:val="22"/>
        </w:rPr>
        <w:t>Mehlitz</w:t>
      </w:r>
      <w:proofErr w:type="spellEnd"/>
      <w:r>
        <w:rPr>
          <w:sz w:val="22"/>
        </w:rPr>
        <w:t xml:space="preserve"> (</w:t>
      </w:r>
      <w:r w:rsidRPr="00DD2D92">
        <w:rPr>
          <w:sz w:val="22"/>
        </w:rPr>
        <w:t>per Telefon</w:t>
      </w:r>
      <w:r>
        <w:rPr>
          <w:sz w:val="22"/>
        </w:rPr>
        <w:t>)</w:t>
      </w:r>
    </w:p>
    <w:p w:rsidR="00A75953" w:rsidRPr="00111D2E" w:rsidRDefault="00A75953" w:rsidP="00A75953">
      <w:pPr>
        <w:pStyle w:val="Listenabsatz"/>
        <w:numPr>
          <w:ilvl w:val="1"/>
          <w:numId w:val="17"/>
        </w:numPr>
        <w:spacing w:after="0"/>
        <w:contextualSpacing w:val="0"/>
        <w:rPr>
          <w:sz w:val="22"/>
        </w:rPr>
      </w:pPr>
      <w:r w:rsidRPr="00111D2E">
        <w:rPr>
          <w:sz w:val="22"/>
        </w:rPr>
        <w:t>Fouquet</w:t>
      </w:r>
    </w:p>
    <w:p w:rsidR="00464C5E" w:rsidRDefault="00464C5E" w:rsidP="00464C5E">
      <w:pPr>
        <w:pStyle w:val="Listenabsatz"/>
        <w:numPr>
          <w:ilvl w:val="0"/>
          <w:numId w:val="17"/>
        </w:numPr>
        <w:spacing w:after="0"/>
        <w:contextualSpacing w:val="0"/>
        <w:rPr>
          <w:sz w:val="22"/>
        </w:rPr>
      </w:pPr>
      <w:r>
        <w:rPr>
          <w:sz w:val="22"/>
        </w:rPr>
        <w:t>Presse</w:t>
      </w:r>
    </w:p>
    <w:p w:rsidR="00464C5E" w:rsidRDefault="00464C5E" w:rsidP="00464C5E">
      <w:pPr>
        <w:pStyle w:val="Listenabsatz"/>
        <w:numPr>
          <w:ilvl w:val="1"/>
          <w:numId w:val="7"/>
        </w:numPr>
        <w:spacing w:after="0"/>
        <w:contextualSpacing w:val="0"/>
        <w:rPr>
          <w:sz w:val="22"/>
        </w:rPr>
      </w:pPr>
      <w:r>
        <w:rPr>
          <w:sz w:val="22"/>
        </w:rPr>
        <w:t>Susanne Glasmacher</w:t>
      </w:r>
    </w:p>
    <w:p w:rsidR="00464C5E" w:rsidRDefault="00464C5E" w:rsidP="00464C5E">
      <w:pPr>
        <w:pStyle w:val="Listenabsatz"/>
        <w:numPr>
          <w:ilvl w:val="0"/>
          <w:numId w:val="22"/>
        </w:numPr>
        <w:spacing w:after="0"/>
        <w:contextualSpacing w:val="0"/>
        <w:rPr>
          <w:sz w:val="22"/>
        </w:rPr>
      </w:pPr>
      <w:r>
        <w:rPr>
          <w:sz w:val="22"/>
        </w:rPr>
        <w:t>ZBS1</w:t>
      </w:r>
    </w:p>
    <w:p w:rsidR="00464C5E" w:rsidRDefault="00464C5E" w:rsidP="00464C5E">
      <w:pPr>
        <w:pStyle w:val="Listenabsatz"/>
        <w:numPr>
          <w:ilvl w:val="1"/>
          <w:numId w:val="7"/>
        </w:numPr>
        <w:spacing w:after="0"/>
        <w:contextualSpacing w:val="0"/>
        <w:rPr>
          <w:sz w:val="22"/>
        </w:rPr>
      </w:pPr>
      <w:r>
        <w:rPr>
          <w:sz w:val="22"/>
        </w:rPr>
        <w:t>Janine Michel</w:t>
      </w:r>
    </w:p>
    <w:p w:rsidR="00A75953" w:rsidRDefault="00A75953" w:rsidP="00A75953">
      <w:pPr>
        <w:pStyle w:val="Listenabsatz"/>
        <w:numPr>
          <w:ilvl w:val="0"/>
          <w:numId w:val="7"/>
        </w:numPr>
        <w:spacing w:after="0"/>
        <w:contextualSpacing w:val="0"/>
        <w:rPr>
          <w:sz w:val="22"/>
        </w:rPr>
      </w:pPr>
      <w:r>
        <w:rPr>
          <w:sz w:val="22"/>
        </w:rPr>
        <w:t>ZBS2</w:t>
      </w:r>
    </w:p>
    <w:p w:rsidR="00A75953" w:rsidRDefault="00A75953" w:rsidP="00A75953">
      <w:pPr>
        <w:pStyle w:val="Listenabsatz"/>
        <w:numPr>
          <w:ilvl w:val="1"/>
          <w:numId w:val="7"/>
        </w:numPr>
        <w:spacing w:after="0"/>
        <w:contextualSpacing w:val="0"/>
        <w:rPr>
          <w:sz w:val="22"/>
        </w:rPr>
      </w:pPr>
      <w:r>
        <w:rPr>
          <w:sz w:val="22"/>
        </w:rPr>
        <w:t xml:space="preserve">Daniela Jacob </w:t>
      </w:r>
    </w:p>
    <w:p w:rsidR="00464C5E" w:rsidRDefault="00464C5E" w:rsidP="00464C5E">
      <w:pPr>
        <w:pStyle w:val="Listenabsatz"/>
        <w:numPr>
          <w:ilvl w:val="0"/>
          <w:numId w:val="7"/>
        </w:numPr>
        <w:spacing w:after="0"/>
        <w:contextualSpacing w:val="0"/>
        <w:rPr>
          <w:sz w:val="22"/>
        </w:rPr>
      </w:pPr>
      <w:r>
        <w:rPr>
          <w:sz w:val="22"/>
        </w:rPr>
        <w:t>INIG</w:t>
      </w:r>
    </w:p>
    <w:p w:rsidR="00464C5E" w:rsidRDefault="00464C5E" w:rsidP="00464C5E">
      <w:pPr>
        <w:pStyle w:val="Listenabsatz"/>
        <w:numPr>
          <w:ilvl w:val="1"/>
          <w:numId w:val="7"/>
        </w:numPr>
        <w:spacing w:after="0"/>
        <w:contextualSpacing w:val="0"/>
        <w:rPr>
          <w:sz w:val="22"/>
        </w:rPr>
      </w:pPr>
      <w:r>
        <w:rPr>
          <w:sz w:val="22"/>
        </w:rPr>
        <w:t>Basel Karo</w:t>
      </w:r>
    </w:p>
    <w:p w:rsidR="00111D2E" w:rsidRDefault="00111D2E" w:rsidP="00111D2E">
      <w:pPr>
        <w:pStyle w:val="Listenabsatz"/>
        <w:numPr>
          <w:ilvl w:val="0"/>
          <w:numId w:val="7"/>
        </w:numPr>
        <w:spacing w:after="0"/>
        <w:contextualSpacing w:val="0"/>
        <w:rPr>
          <w:sz w:val="22"/>
        </w:rPr>
      </w:pPr>
      <w:r>
        <w:rPr>
          <w:sz w:val="22"/>
        </w:rPr>
        <w:lastRenderedPageBreak/>
        <w:t>Datenschutz</w:t>
      </w:r>
    </w:p>
    <w:p w:rsidR="00111D2E" w:rsidRDefault="00111D2E" w:rsidP="00111D2E">
      <w:pPr>
        <w:pStyle w:val="Listenabsatz"/>
        <w:numPr>
          <w:ilvl w:val="1"/>
          <w:numId w:val="7"/>
        </w:numPr>
        <w:spacing w:after="0"/>
        <w:contextualSpacing w:val="0"/>
        <w:rPr>
          <w:sz w:val="22"/>
        </w:rPr>
      </w:pPr>
      <w:r>
        <w:rPr>
          <w:sz w:val="22"/>
        </w:rPr>
        <w:t xml:space="preserve">Marie </w:t>
      </w:r>
      <w:proofErr w:type="spellStart"/>
      <w:r>
        <w:rPr>
          <w:sz w:val="22"/>
        </w:rPr>
        <w:t>Reupke</w:t>
      </w:r>
      <w:proofErr w:type="spellEnd"/>
    </w:p>
    <w:p w:rsidR="00111D2E" w:rsidRPr="00111D2E" w:rsidRDefault="00111D2E" w:rsidP="00111D2E">
      <w:pPr>
        <w:spacing w:after="0"/>
        <w:rPr>
          <w:sz w:val="22"/>
        </w:rPr>
      </w:pPr>
    </w:p>
    <w:p w:rsidR="0052124F" w:rsidRPr="00DD2D92" w:rsidRDefault="0052124F" w:rsidP="0052124F">
      <w:pPr>
        <w:pStyle w:val="Listenabsatz"/>
        <w:numPr>
          <w:ilvl w:val="0"/>
          <w:numId w:val="7"/>
        </w:numPr>
        <w:spacing w:after="0"/>
        <w:contextualSpacing w:val="0"/>
        <w:rPr>
          <w:sz w:val="22"/>
        </w:rPr>
      </w:pPr>
      <w:r w:rsidRPr="00DD2D92">
        <w:rPr>
          <w:sz w:val="22"/>
        </w:rPr>
        <w:t xml:space="preserve">BZGA </w:t>
      </w:r>
      <w:r w:rsidR="00A83930" w:rsidRPr="00DD2D92">
        <w:rPr>
          <w:sz w:val="22"/>
        </w:rPr>
        <w:t>:</w:t>
      </w:r>
      <w:r w:rsidR="00A75953">
        <w:rPr>
          <w:sz w:val="22"/>
        </w:rPr>
        <w:t xml:space="preserve"> N/A</w:t>
      </w:r>
    </w:p>
    <w:p w:rsidR="0052124F" w:rsidRPr="00DD2D92" w:rsidRDefault="00DD2D92" w:rsidP="00DD2D92">
      <w:pPr>
        <w:pStyle w:val="Listenabsatz"/>
        <w:numPr>
          <w:ilvl w:val="0"/>
          <w:numId w:val="7"/>
        </w:numPr>
        <w:spacing w:after="0"/>
        <w:contextualSpacing w:val="0"/>
        <w:rPr>
          <w:sz w:val="22"/>
        </w:rPr>
      </w:pPr>
      <w:r w:rsidRPr="00DD2D92">
        <w:rPr>
          <w:sz w:val="22"/>
        </w:rPr>
        <w:t xml:space="preserve">Bundeswehr: </w:t>
      </w:r>
      <w:r w:rsidR="00111D2E">
        <w:rPr>
          <w:sz w:val="22"/>
        </w:rPr>
        <w:t>per Telefon</w:t>
      </w:r>
    </w:p>
    <w:p w:rsidR="00A14C93" w:rsidRPr="00A14C93" w:rsidRDefault="00A14C93" w:rsidP="00A14C93">
      <w:pPr>
        <w:spacing w:after="0"/>
        <w:rPr>
          <w:sz w:val="22"/>
        </w:rPr>
      </w:pPr>
      <w:r>
        <w:rPr>
          <w:sz w:val="22"/>
        </w:rPr>
        <w:t xml:space="preserve"> </w:t>
      </w:r>
    </w:p>
    <w:p w:rsidR="00F51074" w:rsidRDefault="00F51074">
      <w:r>
        <w:br w:type="page"/>
      </w:r>
    </w:p>
    <w:p w:rsidR="008908D5" w:rsidRDefault="008908D5"/>
    <w:tbl>
      <w:tblPr>
        <w:tblStyle w:val="Tabellenraster"/>
        <w:tblW w:w="8971" w:type="dxa"/>
        <w:tblLayout w:type="fixed"/>
        <w:tblLook w:val="00A0" w:firstRow="1" w:lastRow="0" w:firstColumn="1" w:lastColumn="0" w:noHBand="0" w:noVBand="0"/>
      </w:tblPr>
      <w:tblGrid>
        <w:gridCol w:w="684"/>
        <w:gridCol w:w="7079"/>
        <w:gridCol w:w="1208"/>
      </w:tblGrid>
      <w:tr w:rsidR="00B17629" w:rsidRPr="002D5CBF" w:rsidTr="00522238">
        <w:tc>
          <w:tcPr>
            <w:tcW w:w="684" w:type="dxa"/>
          </w:tcPr>
          <w:p w:rsidR="00B17629" w:rsidRPr="002D5CBF" w:rsidRDefault="00B17629" w:rsidP="006A2FCB">
            <w:pPr>
              <w:rPr>
                <w:b/>
              </w:rPr>
            </w:pPr>
            <w:r w:rsidRPr="002D5CBF">
              <w:rPr>
                <w:b/>
              </w:rPr>
              <w:t>TOP</w:t>
            </w:r>
          </w:p>
        </w:tc>
        <w:tc>
          <w:tcPr>
            <w:tcW w:w="7079" w:type="dxa"/>
          </w:tcPr>
          <w:p w:rsidR="00B17629" w:rsidRPr="002D5CBF" w:rsidRDefault="00B17629" w:rsidP="006A2FCB">
            <w:pPr>
              <w:rPr>
                <w:b/>
              </w:rPr>
            </w:pPr>
            <w:r w:rsidRPr="002D5CBF">
              <w:rPr>
                <w:b/>
              </w:rPr>
              <w:t>Beitrag/Thema</w:t>
            </w:r>
          </w:p>
        </w:tc>
        <w:tc>
          <w:tcPr>
            <w:tcW w:w="1208" w:type="dxa"/>
          </w:tcPr>
          <w:p w:rsidR="00B17629" w:rsidRPr="002D5CBF" w:rsidRDefault="00B17629" w:rsidP="006A2FCB">
            <w:pPr>
              <w:rPr>
                <w:b/>
              </w:rPr>
            </w:pPr>
            <w:r w:rsidRPr="002D5CBF">
              <w:rPr>
                <w:b/>
              </w:rPr>
              <w:t>eingebracht von</w:t>
            </w:r>
          </w:p>
        </w:tc>
      </w:tr>
      <w:tr w:rsidR="00B17629" w:rsidRPr="002D5CBF" w:rsidTr="00522238">
        <w:tc>
          <w:tcPr>
            <w:tcW w:w="684" w:type="dxa"/>
          </w:tcPr>
          <w:p w:rsidR="00B17629" w:rsidRPr="002D5CBF" w:rsidRDefault="00B17629" w:rsidP="006A2FCB">
            <w:pPr>
              <w:rPr>
                <w:b/>
              </w:rPr>
            </w:pPr>
            <w:r w:rsidRPr="002D5CBF">
              <w:rPr>
                <w:b/>
              </w:rPr>
              <w:t>1</w:t>
            </w:r>
          </w:p>
        </w:tc>
        <w:tc>
          <w:tcPr>
            <w:tcW w:w="7079" w:type="dxa"/>
          </w:tcPr>
          <w:p w:rsidR="000249CB" w:rsidRDefault="000249CB" w:rsidP="006A2FCB">
            <w:pPr>
              <w:rPr>
                <w:b/>
                <w:sz w:val="28"/>
              </w:rPr>
            </w:pPr>
            <w:r w:rsidRPr="000249CB">
              <w:rPr>
                <w:b/>
                <w:sz w:val="28"/>
              </w:rPr>
              <w:t xml:space="preserve">Aktuelle Lage </w:t>
            </w:r>
          </w:p>
          <w:p w:rsidR="00D85E34" w:rsidRPr="000249CB" w:rsidRDefault="00D85E34" w:rsidP="006A2FCB">
            <w:pPr>
              <w:rPr>
                <w:b/>
                <w:sz w:val="28"/>
              </w:rPr>
            </w:pPr>
          </w:p>
          <w:p w:rsidR="00D85E34" w:rsidRPr="002E7ADB" w:rsidRDefault="00D85E34" w:rsidP="00D85E34">
            <w:pPr>
              <w:rPr>
                <w:b/>
                <w:sz w:val="22"/>
                <w:szCs w:val="22"/>
              </w:rPr>
            </w:pPr>
            <w:r w:rsidRPr="002E7ADB">
              <w:rPr>
                <w:b/>
                <w:sz w:val="22"/>
                <w:szCs w:val="22"/>
              </w:rPr>
              <w:t xml:space="preserve">Aktuelle Lage – International </w:t>
            </w:r>
          </w:p>
          <w:p w:rsidR="00CC1F0C" w:rsidRDefault="00CC1F0C" w:rsidP="00CC1F0C">
            <w:pPr>
              <w:pStyle w:val="Listenabsatz"/>
              <w:numPr>
                <w:ilvl w:val="0"/>
                <w:numId w:val="31"/>
              </w:numPr>
              <w:rPr>
                <w:sz w:val="22"/>
                <w:szCs w:val="22"/>
              </w:rPr>
            </w:pPr>
            <w:r>
              <w:rPr>
                <w:sz w:val="22"/>
                <w:szCs w:val="22"/>
              </w:rPr>
              <w:t>W</w:t>
            </w:r>
            <w:r w:rsidRPr="00CC1F0C">
              <w:rPr>
                <w:sz w:val="22"/>
                <w:szCs w:val="22"/>
              </w:rPr>
              <w:t>eltweit 20.639 Fälle</w:t>
            </w:r>
          </w:p>
          <w:p w:rsidR="00D71849" w:rsidRPr="00EC72C0" w:rsidRDefault="00CC1F0C" w:rsidP="00CC1F0C">
            <w:pPr>
              <w:pStyle w:val="Listenabsatz"/>
              <w:numPr>
                <w:ilvl w:val="0"/>
                <w:numId w:val="31"/>
              </w:numPr>
              <w:rPr>
                <w:sz w:val="22"/>
                <w:szCs w:val="22"/>
              </w:rPr>
            </w:pPr>
            <w:r>
              <w:rPr>
                <w:sz w:val="22"/>
                <w:szCs w:val="22"/>
              </w:rPr>
              <w:t xml:space="preserve">China: </w:t>
            </w:r>
            <w:r w:rsidRPr="00CC1F0C">
              <w:rPr>
                <w:sz w:val="22"/>
                <w:szCs w:val="22"/>
              </w:rPr>
              <w:t xml:space="preserve">20.480 Fälle (vom Gestern + 3.240 Fälle), davon 11,177 (60%) in der Provinz </w:t>
            </w:r>
            <w:proofErr w:type="spellStart"/>
            <w:r w:rsidRPr="00CC1F0C">
              <w:rPr>
                <w:sz w:val="22"/>
                <w:szCs w:val="22"/>
              </w:rPr>
              <w:t>Hubei</w:t>
            </w:r>
            <w:proofErr w:type="spellEnd"/>
            <w:r w:rsidRPr="00CC1F0C">
              <w:rPr>
                <w:sz w:val="22"/>
                <w:szCs w:val="22"/>
              </w:rPr>
              <w:t xml:space="preserve"> (</w:t>
            </w:r>
            <w:proofErr w:type="spellStart"/>
            <w:r w:rsidRPr="00CC1F0C">
              <w:rPr>
                <w:sz w:val="22"/>
                <w:szCs w:val="22"/>
              </w:rPr>
              <w:t>ink</w:t>
            </w:r>
            <w:proofErr w:type="spellEnd"/>
            <w:r w:rsidRPr="00CC1F0C">
              <w:rPr>
                <w:sz w:val="22"/>
                <w:szCs w:val="22"/>
              </w:rPr>
              <w:t>. Wuhan).</w:t>
            </w:r>
          </w:p>
          <w:p w:rsidR="00D71849" w:rsidRPr="00EC72C0" w:rsidRDefault="00D71849" w:rsidP="00D71849">
            <w:pPr>
              <w:pStyle w:val="Listenabsatz"/>
              <w:numPr>
                <w:ilvl w:val="0"/>
                <w:numId w:val="31"/>
              </w:numPr>
              <w:rPr>
                <w:sz w:val="22"/>
                <w:szCs w:val="22"/>
              </w:rPr>
            </w:pPr>
            <w:r w:rsidRPr="00EC72C0">
              <w:rPr>
                <w:sz w:val="22"/>
                <w:szCs w:val="22"/>
              </w:rPr>
              <w:t>426 Todesfälle (alle in China bis auf einen auf den Philippinen)</w:t>
            </w:r>
          </w:p>
          <w:p w:rsidR="00D71849" w:rsidRDefault="00E84C31" w:rsidP="00E84C31">
            <w:pPr>
              <w:pStyle w:val="Listenabsatz"/>
              <w:numPr>
                <w:ilvl w:val="0"/>
                <w:numId w:val="42"/>
              </w:numPr>
              <w:rPr>
                <w:sz w:val="22"/>
                <w:szCs w:val="22"/>
              </w:rPr>
            </w:pPr>
            <w:r w:rsidRPr="00EC72C0">
              <w:rPr>
                <w:sz w:val="22"/>
                <w:szCs w:val="22"/>
              </w:rPr>
              <w:t xml:space="preserve">   </w:t>
            </w:r>
            <w:r w:rsidR="00D71849" w:rsidRPr="00EC72C0">
              <w:rPr>
                <w:sz w:val="22"/>
                <w:szCs w:val="22"/>
              </w:rPr>
              <w:t>Todesfall in Hongkong: 39 jähriger Mann mit einer Vorerkrankung</w:t>
            </w:r>
          </w:p>
          <w:p w:rsidR="00F35537" w:rsidRPr="00F35537" w:rsidRDefault="00F35537" w:rsidP="00F35537">
            <w:pPr>
              <w:pStyle w:val="Listenabsatz"/>
              <w:numPr>
                <w:ilvl w:val="0"/>
                <w:numId w:val="47"/>
              </w:numPr>
              <w:rPr>
                <w:sz w:val="22"/>
                <w:szCs w:val="22"/>
              </w:rPr>
            </w:pPr>
            <w:r w:rsidRPr="00F35537">
              <w:rPr>
                <w:sz w:val="22"/>
                <w:szCs w:val="22"/>
              </w:rPr>
              <w:t>2.788 mit schwerem Krankheitsverlauf</w:t>
            </w:r>
          </w:p>
          <w:p w:rsidR="00F35537" w:rsidRDefault="00F35537" w:rsidP="00F35537">
            <w:pPr>
              <w:pStyle w:val="Listenabsatz"/>
              <w:numPr>
                <w:ilvl w:val="0"/>
                <w:numId w:val="47"/>
              </w:numPr>
              <w:rPr>
                <w:sz w:val="22"/>
                <w:szCs w:val="22"/>
              </w:rPr>
            </w:pPr>
            <w:r w:rsidRPr="00F35537">
              <w:rPr>
                <w:sz w:val="22"/>
                <w:szCs w:val="22"/>
              </w:rPr>
              <w:t>632 sind genesen</w:t>
            </w:r>
          </w:p>
          <w:p w:rsidR="00F35537" w:rsidRPr="00F35537" w:rsidRDefault="00F35537" w:rsidP="00F35537">
            <w:pPr>
              <w:pStyle w:val="Listenabsatz"/>
              <w:rPr>
                <w:sz w:val="22"/>
                <w:szCs w:val="22"/>
              </w:rPr>
            </w:pPr>
          </w:p>
          <w:p w:rsidR="00D71849" w:rsidRPr="00EC72C0" w:rsidRDefault="00D71849" w:rsidP="00D71849">
            <w:pPr>
              <w:pStyle w:val="Listenabsatz"/>
              <w:numPr>
                <w:ilvl w:val="0"/>
                <w:numId w:val="31"/>
              </w:numPr>
              <w:rPr>
                <w:sz w:val="22"/>
                <w:szCs w:val="22"/>
              </w:rPr>
            </w:pPr>
            <w:r w:rsidRPr="00EC72C0">
              <w:rPr>
                <w:sz w:val="22"/>
                <w:szCs w:val="22"/>
              </w:rPr>
              <w:t>25 Länder verzeichnen 159 Fälle, davon:</w:t>
            </w:r>
          </w:p>
          <w:p w:rsidR="00D71849" w:rsidRPr="00EC72C0" w:rsidRDefault="00E84C31" w:rsidP="00E84C31">
            <w:pPr>
              <w:pStyle w:val="Listenabsatz"/>
              <w:numPr>
                <w:ilvl w:val="0"/>
                <w:numId w:val="41"/>
              </w:numPr>
              <w:rPr>
                <w:sz w:val="22"/>
                <w:szCs w:val="22"/>
              </w:rPr>
            </w:pPr>
            <w:r w:rsidRPr="00EC72C0">
              <w:rPr>
                <w:sz w:val="22"/>
                <w:szCs w:val="22"/>
              </w:rPr>
              <w:t xml:space="preserve">   </w:t>
            </w:r>
            <w:r w:rsidR="00D71849" w:rsidRPr="00EC72C0">
              <w:rPr>
                <w:sz w:val="22"/>
                <w:szCs w:val="22"/>
              </w:rPr>
              <w:t>1 Todesfall (Philippinen)</w:t>
            </w:r>
          </w:p>
          <w:p w:rsidR="00D71849" w:rsidRPr="002C5AEC" w:rsidRDefault="00E84C31" w:rsidP="00E84C31">
            <w:pPr>
              <w:pStyle w:val="Listenabsatz"/>
              <w:numPr>
                <w:ilvl w:val="0"/>
                <w:numId w:val="41"/>
              </w:numPr>
              <w:rPr>
                <w:sz w:val="22"/>
                <w:szCs w:val="22"/>
                <w:lang w:val="nl-NL"/>
              </w:rPr>
            </w:pPr>
            <w:r w:rsidRPr="002C5AEC">
              <w:rPr>
                <w:sz w:val="22"/>
                <w:szCs w:val="22"/>
                <w:lang w:val="nl-NL"/>
              </w:rPr>
              <w:t xml:space="preserve">  </w:t>
            </w:r>
            <w:r w:rsidR="00D71849" w:rsidRPr="002C5AEC">
              <w:rPr>
                <w:sz w:val="22"/>
                <w:szCs w:val="22"/>
                <w:lang w:val="nl-NL"/>
              </w:rPr>
              <w:t>25 Fälle in Europa (FR, DE, IT, SP, SE, UK, FI)</w:t>
            </w:r>
          </w:p>
          <w:p w:rsidR="00F35537" w:rsidRDefault="00E84C31" w:rsidP="00E84C31">
            <w:pPr>
              <w:pStyle w:val="Listenabsatz"/>
              <w:numPr>
                <w:ilvl w:val="0"/>
                <w:numId w:val="41"/>
              </w:numPr>
              <w:rPr>
                <w:sz w:val="22"/>
                <w:szCs w:val="22"/>
              </w:rPr>
            </w:pPr>
            <w:r w:rsidRPr="002C5AEC">
              <w:rPr>
                <w:sz w:val="22"/>
                <w:szCs w:val="22"/>
                <w:lang w:val="nl-NL"/>
              </w:rPr>
              <w:t xml:space="preserve">  </w:t>
            </w:r>
            <w:r w:rsidR="00D71849" w:rsidRPr="00EC72C0">
              <w:rPr>
                <w:sz w:val="22"/>
                <w:szCs w:val="22"/>
              </w:rPr>
              <w:t>1 schwerer Krankheitsfall (Frankreich)</w:t>
            </w:r>
          </w:p>
          <w:p w:rsidR="00D71849" w:rsidRPr="00EC72C0" w:rsidRDefault="00D71849" w:rsidP="00F35537">
            <w:pPr>
              <w:pStyle w:val="Listenabsatz"/>
              <w:rPr>
                <w:sz w:val="22"/>
                <w:szCs w:val="22"/>
              </w:rPr>
            </w:pPr>
            <w:r w:rsidRPr="00EC72C0">
              <w:rPr>
                <w:sz w:val="22"/>
                <w:szCs w:val="22"/>
              </w:rPr>
              <w:t xml:space="preserve"> </w:t>
            </w:r>
          </w:p>
          <w:p w:rsidR="000249CB" w:rsidRDefault="000249CB" w:rsidP="006A2FCB">
            <w:pPr>
              <w:rPr>
                <w:b/>
                <w:i/>
                <w:sz w:val="22"/>
                <w:szCs w:val="22"/>
              </w:rPr>
            </w:pPr>
          </w:p>
          <w:p w:rsidR="00B17629" w:rsidRPr="00AE12DA" w:rsidRDefault="00B17629" w:rsidP="006A2FCB">
            <w:pPr>
              <w:rPr>
                <w:b/>
                <w:sz w:val="22"/>
                <w:szCs w:val="22"/>
              </w:rPr>
            </w:pPr>
            <w:r w:rsidRPr="00AE12DA">
              <w:rPr>
                <w:b/>
                <w:sz w:val="22"/>
                <w:szCs w:val="22"/>
              </w:rPr>
              <w:t>Aktuelle Lage</w:t>
            </w:r>
            <w:r w:rsidR="00E25883" w:rsidRPr="00AE12DA">
              <w:rPr>
                <w:b/>
                <w:sz w:val="22"/>
                <w:szCs w:val="22"/>
              </w:rPr>
              <w:t xml:space="preserve"> – National </w:t>
            </w:r>
          </w:p>
          <w:p w:rsidR="006301A2" w:rsidRDefault="00E25883" w:rsidP="001B2AA5">
            <w:pPr>
              <w:pStyle w:val="Listenabsatz"/>
              <w:numPr>
                <w:ilvl w:val="0"/>
                <w:numId w:val="29"/>
              </w:numPr>
              <w:rPr>
                <w:sz w:val="22"/>
                <w:szCs w:val="22"/>
              </w:rPr>
            </w:pPr>
            <w:commentRangeStart w:id="0"/>
            <w:r w:rsidRPr="006301A2">
              <w:rPr>
                <w:sz w:val="22"/>
                <w:szCs w:val="22"/>
              </w:rPr>
              <w:t>1</w:t>
            </w:r>
            <w:r w:rsidR="00D71849" w:rsidRPr="006301A2">
              <w:rPr>
                <w:sz w:val="22"/>
                <w:szCs w:val="22"/>
              </w:rPr>
              <w:t>3</w:t>
            </w:r>
            <w:r w:rsidRPr="006301A2">
              <w:rPr>
                <w:sz w:val="22"/>
                <w:szCs w:val="22"/>
              </w:rPr>
              <w:t xml:space="preserve"> </w:t>
            </w:r>
            <w:r w:rsidR="00B17629" w:rsidRPr="006301A2">
              <w:rPr>
                <w:sz w:val="22"/>
                <w:szCs w:val="22"/>
              </w:rPr>
              <w:t>Fälle in Deutschland</w:t>
            </w:r>
            <w:r w:rsidR="00D71849" w:rsidRPr="006301A2">
              <w:rPr>
                <w:sz w:val="22"/>
                <w:szCs w:val="22"/>
              </w:rPr>
              <w:t>, davon 9</w:t>
            </w:r>
            <w:r w:rsidRPr="006301A2">
              <w:rPr>
                <w:sz w:val="22"/>
                <w:szCs w:val="22"/>
              </w:rPr>
              <w:t xml:space="preserve"> in Bayern und </w:t>
            </w:r>
            <w:r w:rsidR="00D71849" w:rsidRPr="006301A2">
              <w:rPr>
                <w:sz w:val="22"/>
                <w:szCs w:val="22"/>
              </w:rPr>
              <w:t>4</w:t>
            </w:r>
            <w:r w:rsidR="001B2AA5" w:rsidRPr="006301A2">
              <w:rPr>
                <w:sz w:val="22"/>
                <w:szCs w:val="22"/>
              </w:rPr>
              <w:t xml:space="preserve"> in Rheinland-Pfalz</w:t>
            </w:r>
            <w:r w:rsidR="00522238" w:rsidRPr="006301A2">
              <w:rPr>
                <w:sz w:val="22"/>
                <w:szCs w:val="22"/>
              </w:rPr>
              <w:t xml:space="preserve"> (</w:t>
            </w:r>
            <w:r w:rsidR="00522238" w:rsidRPr="006301A2">
              <w:rPr>
                <w:color w:val="FF0000"/>
                <w:sz w:val="22"/>
                <w:szCs w:val="22"/>
              </w:rPr>
              <w:t>derzeit hospitalisiert in Frankfurt</w:t>
            </w:r>
            <w:r w:rsidR="00522238" w:rsidRPr="006301A2">
              <w:rPr>
                <w:sz w:val="22"/>
                <w:szCs w:val="22"/>
              </w:rPr>
              <w:t>)</w:t>
            </w:r>
            <w:r w:rsidR="001B2AA5" w:rsidRPr="006301A2">
              <w:rPr>
                <w:sz w:val="22"/>
                <w:szCs w:val="22"/>
              </w:rPr>
              <w:t xml:space="preserve">. </w:t>
            </w:r>
            <w:commentRangeEnd w:id="0"/>
            <w:r w:rsidR="00183FE5">
              <w:rPr>
                <w:rStyle w:val="Kommentarzeichen"/>
                <w:rFonts w:ascii="Scala Sans OT" w:hAnsi="Scala Sans OT"/>
                <w:lang w:eastAsia="de-DE"/>
              </w:rPr>
              <w:commentReference w:id="0"/>
            </w:r>
          </w:p>
          <w:p w:rsidR="00E84C31" w:rsidRPr="006301A2" w:rsidRDefault="00E84C31" w:rsidP="001B2AA5">
            <w:pPr>
              <w:pStyle w:val="Listenabsatz"/>
              <w:numPr>
                <w:ilvl w:val="0"/>
                <w:numId w:val="29"/>
              </w:numPr>
              <w:rPr>
                <w:sz w:val="22"/>
                <w:szCs w:val="22"/>
              </w:rPr>
            </w:pPr>
            <w:r w:rsidRPr="006301A2">
              <w:rPr>
                <w:sz w:val="22"/>
                <w:szCs w:val="22"/>
              </w:rPr>
              <w:t>Ein neuer Fall in Bayern war bereits als Person</w:t>
            </w:r>
            <w:r w:rsidR="009301FA">
              <w:rPr>
                <w:sz w:val="22"/>
                <w:szCs w:val="22"/>
              </w:rPr>
              <w:t xml:space="preserve"> </w:t>
            </w:r>
            <w:r w:rsidRPr="006301A2">
              <w:rPr>
                <w:sz w:val="22"/>
                <w:szCs w:val="22"/>
              </w:rPr>
              <w:t xml:space="preserve">1. Grades im Rahmen der Kontaktnachverfolgung der Firma Webasto bekannt. Symptome sind nicht bekannt. </w:t>
            </w:r>
            <w:r w:rsidR="00EC72C0" w:rsidRPr="006301A2">
              <w:rPr>
                <w:sz w:val="22"/>
                <w:szCs w:val="22"/>
              </w:rPr>
              <w:t xml:space="preserve">Kontaktnachverfolgung ist eingeleitet. </w:t>
            </w:r>
          </w:p>
          <w:p w:rsidR="00E84C31" w:rsidRPr="00EC72C0" w:rsidRDefault="00E84C31" w:rsidP="00E84C31">
            <w:pPr>
              <w:pStyle w:val="Listenabsatz"/>
              <w:numPr>
                <w:ilvl w:val="0"/>
                <w:numId w:val="29"/>
              </w:numPr>
              <w:rPr>
                <w:sz w:val="22"/>
                <w:szCs w:val="22"/>
              </w:rPr>
            </w:pPr>
            <w:r w:rsidRPr="00EC72C0">
              <w:rPr>
                <w:sz w:val="22"/>
                <w:szCs w:val="22"/>
              </w:rPr>
              <w:t xml:space="preserve">2 weitere Fälle innerhalb der </w:t>
            </w:r>
            <w:proofErr w:type="spellStart"/>
            <w:r w:rsidRPr="00EC72C0">
              <w:rPr>
                <w:sz w:val="22"/>
                <w:szCs w:val="22"/>
              </w:rPr>
              <w:t>kohortierten</w:t>
            </w:r>
            <w:proofErr w:type="spellEnd"/>
            <w:r w:rsidRPr="00EC72C0">
              <w:rPr>
                <w:sz w:val="22"/>
                <w:szCs w:val="22"/>
              </w:rPr>
              <w:t xml:space="preserve"> Repatriierten in RLP. Di</w:t>
            </w:r>
            <w:r w:rsidR="00203106">
              <w:rPr>
                <w:sz w:val="22"/>
                <w:szCs w:val="22"/>
              </w:rPr>
              <w:t>e neuen Fälle gehören der berei</w:t>
            </w:r>
            <w:r w:rsidRPr="00EC72C0">
              <w:rPr>
                <w:sz w:val="22"/>
                <w:szCs w:val="22"/>
              </w:rPr>
              <w:t>t</w:t>
            </w:r>
            <w:r w:rsidR="00203106">
              <w:rPr>
                <w:sz w:val="22"/>
                <w:szCs w:val="22"/>
              </w:rPr>
              <w:t>s</w:t>
            </w:r>
            <w:r w:rsidRPr="00EC72C0">
              <w:rPr>
                <w:sz w:val="22"/>
                <w:szCs w:val="22"/>
              </w:rPr>
              <w:t xml:space="preserve"> betroffenen Familie, sind symptomatisch und </w:t>
            </w:r>
            <w:commentRangeStart w:id="2"/>
            <w:r w:rsidRPr="00EC72C0">
              <w:rPr>
                <w:sz w:val="22"/>
                <w:szCs w:val="22"/>
              </w:rPr>
              <w:t>wurden bereist isoliert</w:t>
            </w:r>
            <w:commentRangeEnd w:id="2"/>
            <w:r w:rsidR="006301A2">
              <w:rPr>
                <w:rStyle w:val="Kommentarzeichen"/>
                <w:rFonts w:ascii="Scala Sans OT" w:hAnsi="Scala Sans OT"/>
                <w:lang w:eastAsia="de-DE"/>
              </w:rPr>
              <w:commentReference w:id="2"/>
            </w:r>
            <w:r w:rsidRPr="00EC72C0">
              <w:rPr>
                <w:sz w:val="22"/>
                <w:szCs w:val="22"/>
              </w:rPr>
              <w:t xml:space="preserve">. </w:t>
            </w:r>
          </w:p>
          <w:p w:rsidR="001B2AA5" w:rsidRPr="00AE12DA" w:rsidRDefault="001B2AA5" w:rsidP="001B2AA5">
            <w:pPr>
              <w:pStyle w:val="Listenabsatz"/>
              <w:rPr>
                <w:i/>
                <w:sz w:val="22"/>
                <w:szCs w:val="22"/>
              </w:rPr>
            </w:pPr>
          </w:p>
          <w:p w:rsidR="001B2AA5" w:rsidRPr="00AE12DA" w:rsidRDefault="006301A2" w:rsidP="001B2AA5">
            <w:pPr>
              <w:rPr>
                <w:b/>
                <w:sz w:val="22"/>
                <w:szCs w:val="22"/>
              </w:rPr>
            </w:pPr>
            <w:r>
              <w:rPr>
                <w:b/>
                <w:sz w:val="22"/>
                <w:szCs w:val="22"/>
              </w:rPr>
              <w:t>RLP Germer</w:t>
            </w:r>
            <w:r w:rsidR="00203106">
              <w:rPr>
                <w:b/>
                <w:sz w:val="22"/>
                <w:szCs w:val="22"/>
              </w:rPr>
              <w:t>s</w:t>
            </w:r>
            <w:r>
              <w:rPr>
                <w:b/>
                <w:sz w:val="22"/>
                <w:szCs w:val="22"/>
              </w:rPr>
              <w:t>heim</w:t>
            </w:r>
            <w:r w:rsidR="001B2AA5" w:rsidRPr="00AE12DA">
              <w:rPr>
                <w:b/>
                <w:sz w:val="22"/>
                <w:szCs w:val="22"/>
              </w:rPr>
              <w:t xml:space="preserve"> </w:t>
            </w:r>
          </w:p>
          <w:p w:rsidR="006301A2" w:rsidRDefault="006301A2" w:rsidP="00E43DE9">
            <w:pPr>
              <w:pStyle w:val="Listenabsatz"/>
              <w:numPr>
                <w:ilvl w:val="0"/>
                <w:numId w:val="29"/>
              </w:numPr>
              <w:rPr>
                <w:sz w:val="22"/>
                <w:szCs w:val="22"/>
              </w:rPr>
            </w:pPr>
            <w:r w:rsidRPr="006301A2">
              <w:rPr>
                <w:sz w:val="22"/>
                <w:szCs w:val="22"/>
              </w:rPr>
              <w:t>Antrag auf Amtshilfe zur Umsetzung der Maßnahmen in der Liegenschaft Germersheim des lokalen GA liegt der Bundeswehr vor und wird umgesetzt/angenommen?</w:t>
            </w:r>
          </w:p>
          <w:p w:rsidR="006301A2" w:rsidRDefault="006301A2" w:rsidP="00E43DE9">
            <w:pPr>
              <w:pStyle w:val="Listenabsatz"/>
              <w:numPr>
                <w:ilvl w:val="0"/>
                <w:numId w:val="29"/>
              </w:numPr>
              <w:rPr>
                <w:sz w:val="22"/>
                <w:szCs w:val="22"/>
              </w:rPr>
            </w:pPr>
            <w:r>
              <w:rPr>
                <w:sz w:val="22"/>
                <w:szCs w:val="22"/>
              </w:rPr>
              <w:t>Aktuell wird ein Aufgabenkatalog erstellt, der mit dem RKI geteilt werden kann, und die Bundeswehr wird v.a. personell mit einem Facharzt für ÖGD und einer Hygienefachkraft die Arbeit vor Ort unterstützen.</w:t>
            </w:r>
          </w:p>
          <w:p w:rsidR="006301A2" w:rsidRDefault="006301A2" w:rsidP="00E43DE9">
            <w:pPr>
              <w:pStyle w:val="Listenabsatz"/>
              <w:numPr>
                <w:ilvl w:val="0"/>
                <w:numId w:val="29"/>
              </w:numPr>
              <w:rPr>
                <w:sz w:val="22"/>
                <w:szCs w:val="22"/>
              </w:rPr>
            </w:pPr>
            <w:r>
              <w:rPr>
                <w:sz w:val="22"/>
                <w:szCs w:val="22"/>
              </w:rPr>
              <w:t>Die Verantwortlichkeit liegt weiterhin beim zuständigen GA. Es wurde gebeten alle zuständigen Akteure auf Landesebene</w:t>
            </w:r>
            <w:r w:rsidR="004339CD">
              <w:rPr>
                <w:sz w:val="22"/>
                <w:szCs w:val="22"/>
              </w:rPr>
              <w:t xml:space="preserve"> (Seuchenreferenten und Landesamt)</w:t>
            </w:r>
            <w:r>
              <w:rPr>
                <w:sz w:val="22"/>
                <w:szCs w:val="22"/>
              </w:rPr>
              <w:t xml:space="preserve"> einzubeziehen und zu informieren</w:t>
            </w:r>
            <w:r w:rsidR="004339CD">
              <w:rPr>
                <w:sz w:val="22"/>
                <w:szCs w:val="22"/>
              </w:rPr>
              <w:t xml:space="preserve">, da es aktuell diesbezüglich </w:t>
            </w:r>
            <w:r w:rsidR="006052EE">
              <w:rPr>
                <w:sz w:val="22"/>
                <w:szCs w:val="22"/>
              </w:rPr>
              <w:t xml:space="preserve">Unklarheiten </w:t>
            </w:r>
            <w:r w:rsidR="004339CD">
              <w:rPr>
                <w:sz w:val="22"/>
                <w:szCs w:val="22"/>
              </w:rPr>
              <w:t xml:space="preserve">auf Landesebene gäbe. </w:t>
            </w:r>
          </w:p>
          <w:p w:rsidR="002E7ADB" w:rsidRDefault="002E7ADB" w:rsidP="004339CD">
            <w:pPr>
              <w:pStyle w:val="Listenabsatz"/>
            </w:pPr>
          </w:p>
          <w:p w:rsidR="00F35537" w:rsidRPr="00203106" w:rsidRDefault="00F35537" w:rsidP="00F35537">
            <w:pPr>
              <w:rPr>
                <w:sz w:val="22"/>
                <w:szCs w:val="22"/>
                <w:highlight w:val="yellow"/>
                <w:lang w:val="en-GB"/>
              </w:rPr>
            </w:pPr>
            <w:r w:rsidRPr="00203106">
              <w:rPr>
                <w:sz w:val="22"/>
                <w:szCs w:val="22"/>
                <w:highlight w:val="yellow"/>
                <w:lang w:val="en-GB"/>
              </w:rPr>
              <w:t xml:space="preserve">TO DO: </w:t>
            </w:r>
            <w:proofErr w:type="spellStart"/>
            <w:r w:rsidRPr="00203106">
              <w:rPr>
                <w:sz w:val="22"/>
                <w:szCs w:val="22"/>
                <w:highlight w:val="yellow"/>
                <w:lang w:val="en-GB"/>
              </w:rPr>
              <w:t>Rückfrage</w:t>
            </w:r>
            <w:proofErr w:type="spellEnd"/>
            <w:r w:rsidRPr="00203106">
              <w:rPr>
                <w:sz w:val="22"/>
                <w:szCs w:val="22"/>
                <w:highlight w:val="yellow"/>
                <w:lang w:val="en-GB"/>
              </w:rPr>
              <w:t xml:space="preserve"> </w:t>
            </w:r>
            <w:r w:rsidR="00203106" w:rsidRPr="00203106">
              <w:rPr>
                <w:sz w:val="22"/>
                <w:szCs w:val="22"/>
                <w:highlight w:val="yellow"/>
                <w:lang w:val="en-GB"/>
              </w:rPr>
              <w:t xml:space="preserve">an </w:t>
            </w:r>
            <w:r w:rsidRPr="00203106">
              <w:rPr>
                <w:sz w:val="22"/>
                <w:szCs w:val="22"/>
                <w:highlight w:val="yellow"/>
                <w:lang w:val="en-GB"/>
              </w:rPr>
              <w:t xml:space="preserve">China: </w:t>
            </w:r>
          </w:p>
          <w:p w:rsidR="004339CD" w:rsidRPr="006052EE" w:rsidRDefault="00F35537" w:rsidP="00F35537">
            <w:pPr>
              <w:rPr>
                <w:sz w:val="22"/>
                <w:szCs w:val="22"/>
                <w:highlight w:val="yellow"/>
              </w:rPr>
            </w:pPr>
            <w:r w:rsidRPr="006052EE">
              <w:rPr>
                <w:sz w:val="22"/>
                <w:szCs w:val="22"/>
                <w:highlight w:val="yellow"/>
              </w:rPr>
              <w:t>Vollständigkeit der Zahlen der Genesenen</w:t>
            </w:r>
          </w:p>
          <w:p w:rsidR="00F35537" w:rsidRPr="006052EE" w:rsidRDefault="00F35537" w:rsidP="00F35537">
            <w:pPr>
              <w:rPr>
                <w:sz w:val="22"/>
                <w:szCs w:val="22"/>
                <w:highlight w:val="yellow"/>
              </w:rPr>
            </w:pPr>
            <w:r w:rsidRPr="006052EE">
              <w:rPr>
                <w:sz w:val="22"/>
                <w:szCs w:val="22"/>
                <w:highlight w:val="yellow"/>
              </w:rPr>
              <w:t xml:space="preserve">Todesfälle Krankheitsbeginn und Todesdatum </w:t>
            </w:r>
          </w:p>
          <w:p w:rsidR="00F35537" w:rsidRPr="006052EE" w:rsidRDefault="00F35537" w:rsidP="00F35537">
            <w:pPr>
              <w:rPr>
                <w:sz w:val="22"/>
                <w:szCs w:val="22"/>
                <w:highlight w:val="yellow"/>
              </w:rPr>
            </w:pPr>
            <w:r w:rsidRPr="006052EE">
              <w:rPr>
                <w:sz w:val="22"/>
                <w:szCs w:val="22"/>
                <w:highlight w:val="yellow"/>
              </w:rPr>
              <w:lastRenderedPageBreak/>
              <w:t xml:space="preserve">Anzahl des infizierten medizinischen Personals </w:t>
            </w:r>
          </w:p>
          <w:p w:rsidR="00F35537" w:rsidRPr="006052EE" w:rsidRDefault="007872C5" w:rsidP="00F35537">
            <w:pPr>
              <w:rPr>
                <w:sz w:val="22"/>
                <w:szCs w:val="22"/>
                <w:highlight w:val="yellow"/>
              </w:rPr>
            </w:pPr>
            <w:r w:rsidRPr="006052EE">
              <w:rPr>
                <w:sz w:val="22"/>
                <w:szCs w:val="22"/>
                <w:highlight w:val="yellow"/>
              </w:rPr>
              <w:t>Wo findet</w:t>
            </w:r>
            <w:r w:rsidR="00F35537" w:rsidRPr="006052EE">
              <w:rPr>
                <w:sz w:val="22"/>
                <w:szCs w:val="22"/>
                <w:highlight w:val="yellow"/>
              </w:rPr>
              <w:t xml:space="preserve"> </w:t>
            </w:r>
            <w:proofErr w:type="spellStart"/>
            <w:r w:rsidR="00F35537" w:rsidRPr="006052EE">
              <w:rPr>
                <w:sz w:val="22"/>
                <w:szCs w:val="22"/>
                <w:highlight w:val="yellow"/>
              </w:rPr>
              <w:t>communitiy</w:t>
            </w:r>
            <w:proofErr w:type="spellEnd"/>
            <w:r w:rsidR="00F35537" w:rsidRPr="006052EE">
              <w:rPr>
                <w:sz w:val="22"/>
                <w:szCs w:val="22"/>
                <w:highlight w:val="yellow"/>
              </w:rPr>
              <w:t xml:space="preserve"> </w:t>
            </w:r>
            <w:proofErr w:type="spellStart"/>
            <w:r w:rsidR="00F35537" w:rsidRPr="006052EE">
              <w:rPr>
                <w:sz w:val="22"/>
                <w:szCs w:val="22"/>
                <w:highlight w:val="yellow"/>
              </w:rPr>
              <w:t>transmission</w:t>
            </w:r>
            <w:proofErr w:type="spellEnd"/>
            <w:r w:rsidRPr="006052EE">
              <w:rPr>
                <w:sz w:val="22"/>
                <w:szCs w:val="22"/>
                <w:highlight w:val="yellow"/>
              </w:rPr>
              <w:t xml:space="preserve"> statt</w:t>
            </w:r>
          </w:p>
          <w:p w:rsidR="00F35537" w:rsidRPr="00F35537" w:rsidRDefault="00F35537" w:rsidP="00F35537">
            <w:r w:rsidRPr="006052EE">
              <w:rPr>
                <w:sz w:val="22"/>
                <w:szCs w:val="22"/>
                <w:highlight w:val="yellow"/>
              </w:rPr>
              <w:t>FG 36 kann beim Übersetzen unterstützen</w:t>
            </w:r>
          </w:p>
        </w:tc>
        <w:tc>
          <w:tcPr>
            <w:tcW w:w="1208" w:type="dxa"/>
          </w:tcPr>
          <w:p w:rsidR="00B17629" w:rsidRPr="00F35537" w:rsidRDefault="00B17629" w:rsidP="006A2FCB"/>
          <w:p w:rsidR="00522238" w:rsidRPr="00F35537" w:rsidRDefault="00522238" w:rsidP="006A2FCB"/>
          <w:p w:rsidR="00522238" w:rsidRPr="00F35537" w:rsidRDefault="00522238" w:rsidP="006A2FCB"/>
          <w:p w:rsidR="00522238" w:rsidRPr="00F35537" w:rsidRDefault="00522238" w:rsidP="006A2FCB"/>
          <w:p w:rsidR="00B17629" w:rsidRDefault="00D85E34" w:rsidP="006A2FCB">
            <w:r>
              <w:t>INIG</w:t>
            </w:r>
          </w:p>
          <w:p w:rsidR="00522238" w:rsidRDefault="00522238" w:rsidP="006A2FCB"/>
          <w:p w:rsidR="00522238" w:rsidRDefault="00522238" w:rsidP="006A2FCB"/>
          <w:p w:rsidR="00522238" w:rsidRDefault="00522238" w:rsidP="006A2FCB"/>
          <w:p w:rsidR="00962B79" w:rsidRDefault="00962B79" w:rsidP="006A2FCB"/>
          <w:p w:rsidR="00962B79" w:rsidRDefault="00962B79" w:rsidP="006A2FCB"/>
          <w:p w:rsidR="00E84C31" w:rsidRDefault="00E84C31" w:rsidP="006A2FCB"/>
          <w:p w:rsidR="00E84C31" w:rsidRDefault="00E84C31" w:rsidP="006A2FCB"/>
          <w:p w:rsidR="00E84C31" w:rsidRDefault="00E84C31" w:rsidP="006A2FCB"/>
          <w:p w:rsidR="007872C5" w:rsidRDefault="007872C5" w:rsidP="006A2FCB"/>
          <w:p w:rsidR="007872C5" w:rsidRDefault="007872C5" w:rsidP="006A2FCB"/>
          <w:p w:rsidR="007872C5" w:rsidRDefault="007872C5" w:rsidP="006A2FCB"/>
          <w:p w:rsidR="007872C5" w:rsidRDefault="007872C5" w:rsidP="006A2FCB"/>
          <w:p w:rsidR="007872C5" w:rsidRDefault="007872C5" w:rsidP="006A2FCB"/>
          <w:p w:rsidR="00522238" w:rsidRDefault="00EC72C0" w:rsidP="006A2FCB">
            <w:r>
              <w:t>FG36</w:t>
            </w:r>
            <w:r w:rsidR="00522238">
              <w:t xml:space="preserve"> </w:t>
            </w:r>
          </w:p>
          <w:p w:rsidR="00522238" w:rsidRDefault="00522238" w:rsidP="006A2FCB"/>
          <w:p w:rsidR="00522238" w:rsidRDefault="00522238" w:rsidP="006A2FCB"/>
          <w:p w:rsidR="00522238" w:rsidRDefault="00522238" w:rsidP="006A2FCB"/>
          <w:p w:rsidR="00522238" w:rsidRDefault="00522238" w:rsidP="006A2FCB"/>
          <w:p w:rsidR="00522238" w:rsidRDefault="00522238" w:rsidP="006A2FCB"/>
          <w:p w:rsidR="00522238" w:rsidRDefault="00522238" w:rsidP="006A2FCB"/>
          <w:p w:rsidR="00522238" w:rsidRDefault="00522238" w:rsidP="006A2FCB"/>
          <w:p w:rsidR="00522238" w:rsidRDefault="00522238" w:rsidP="006A2FCB"/>
          <w:p w:rsidR="00522238" w:rsidRDefault="00522238" w:rsidP="006A2FCB"/>
          <w:p w:rsidR="00522238" w:rsidRDefault="00522238" w:rsidP="006A2FCB"/>
          <w:p w:rsidR="00B17629" w:rsidRDefault="006301A2" w:rsidP="006A2FCB">
            <w:r>
              <w:t>Bundeswehr</w:t>
            </w:r>
            <w:r w:rsidR="004339CD">
              <w:t>/FG 32</w:t>
            </w:r>
          </w:p>
          <w:p w:rsidR="006301A2" w:rsidRDefault="006301A2" w:rsidP="006A2FCB"/>
          <w:p w:rsidR="006301A2" w:rsidRDefault="006301A2" w:rsidP="006A2FCB"/>
          <w:p w:rsidR="00522238" w:rsidRDefault="00522238" w:rsidP="006A2FCB"/>
          <w:p w:rsidR="00522238" w:rsidRDefault="00522238" w:rsidP="006A2FCB"/>
          <w:p w:rsidR="00522238" w:rsidRDefault="00522238" w:rsidP="006A2FCB"/>
          <w:p w:rsidR="00522238" w:rsidRDefault="00522238" w:rsidP="006A2FCB"/>
          <w:p w:rsidR="00962B79" w:rsidRDefault="00962B79" w:rsidP="006A2FCB"/>
          <w:p w:rsidR="00B17629" w:rsidRPr="002D5CBF" w:rsidRDefault="00B17629" w:rsidP="004339CD"/>
        </w:tc>
      </w:tr>
      <w:tr w:rsidR="00B17629" w:rsidRPr="002D5CBF" w:rsidTr="00522238">
        <w:tc>
          <w:tcPr>
            <w:tcW w:w="684" w:type="dxa"/>
          </w:tcPr>
          <w:p w:rsidR="00B17629" w:rsidRPr="002D5CBF" w:rsidRDefault="00B17629" w:rsidP="006A2FCB">
            <w:pPr>
              <w:rPr>
                <w:b/>
              </w:rPr>
            </w:pPr>
            <w:r>
              <w:rPr>
                <w:b/>
              </w:rPr>
              <w:lastRenderedPageBreak/>
              <w:t>2</w:t>
            </w:r>
          </w:p>
        </w:tc>
        <w:tc>
          <w:tcPr>
            <w:tcW w:w="7079" w:type="dxa"/>
          </w:tcPr>
          <w:p w:rsidR="00B17629" w:rsidRPr="000249CB" w:rsidRDefault="00B17629" w:rsidP="006A2FCB">
            <w:pPr>
              <w:rPr>
                <w:b/>
                <w:sz w:val="28"/>
              </w:rPr>
            </w:pPr>
            <w:r w:rsidRPr="000249CB">
              <w:rPr>
                <w:b/>
                <w:sz w:val="28"/>
              </w:rPr>
              <w:t>Erkenntnisse über Erreger</w:t>
            </w:r>
          </w:p>
          <w:p w:rsidR="000249CB" w:rsidRPr="00A64F7A" w:rsidRDefault="000249CB" w:rsidP="006A2FCB">
            <w:pPr>
              <w:rPr>
                <w:b/>
              </w:rPr>
            </w:pPr>
          </w:p>
          <w:p w:rsidR="00B17629" w:rsidRPr="00541168" w:rsidRDefault="004339CD" w:rsidP="000249CB">
            <w:pPr>
              <w:rPr>
                <w:b/>
              </w:rPr>
            </w:pPr>
            <w:r>
              <w:rPr>
                <w:b/>
              </w:rPr>
              <w:t xml:space="preserve">Erreger Steckbrief </w:t>
            </w:r>
          </w:p>
          <w:p w:rsidR="000249CB" w:rsidRPr="004339CD" w:rsidRDefault="00203106" w:rsidP="000249CB">
            <w:pPr>
              <w:pStyle w:val="Listenabsatz"/>
              <w:numPr>
                <w:ilvl w:val="0"/>
                <w:numId w:val="29"/>
              </w:numPr>
            </w:pPr>
            <w:r>
              <w:rPr>
                <w:sz w:val="22"/>
                <w:szCs w:val="22"/>
              </w:rPr>
              <w:t xml:space="preserve">Ist in Bearbeitung </w:t>
            </w:r>
          </w:p>
          <w:p w:rsidR="00865B83" w:rsidRDefault="00865B83" w:rsidP="00865B83">
            <w:pPr>
              <w:pStyle w:val="Listenabsatz"/>
            </w:pPr>
          </w:p>
          <w:p w:rsidR="00541168" w:rsidRDefault="004339CD" w:rsidP="00541168">
            <w:pPr>
              <w:rPr>
                <w:b/>
              </w:rPr>
            </w:pPr>
            <w:r>
              <w:rPr>
                <w:b/>
              </w:rPr>
              <w:t xml:space="preserve">Literatur </w:t>
            </w:r>
          </w:p>
          <w:p w:rsidR="004339CD" w:rsidRPr="004339CD" w:rsidRDefault="004339CD" w:rsidP="00541168">
            <w:pPr>
              <w:pStyle w:val="Listenabsatz"/>
              <w:numPr>
                <w:ilvl w:val="0"/>
                <w:numId w:val="34"/>
              </w:numPr>
              <w:rPr>
                <w:sz w:val="22"/>
                <w:szCs w:val="22"/>
              </w:rPr>
            </w:pPr>
            <w:r w:rsidRPr="004339CD">
              <w:rPr>
                <w:sz w:val="22"/>
                <w:szCs w:val="22"/>
              </w:rPr>
              <w:t xml:space="preserve">Es wurde angeregt eine zentrale </w:t>
            </w:r>
            <w:r w:rsidR="006052EE">
              <w:rPr>
                <w:sz w:val="22"/>
                <w:szCs w:val="22"/>
              </w:rPr>
              <w:t>Literaturs</w:t>
            </w:r>
            <w:r w:rsidRPr="004339CD">
              <w:rPr>
                <w:sz w:val="22"/>
                <w:szCs w:val="22"/>
              </w:rPr>
              <w:t>uche bzw. Abfrage zum Thema „</w:t>
            </w:r>
            <w:proofErr w:type="spellStart"/>
            <w:r w:rsidRPr="004339CD">
              <w:rPr>
                <w:sz w:val="22"/>
                <w:szCs w:val="22"/>
              </w:rPr>
              <w:t>nCOV</w:t>
            </w:r>
            <w:proofErr w:type="spellEnd"/>
            <w:r w:rsidRPr="004339CD">
              <w:rPr>
                <w:sz w:val="22"/>
                <w:szCs w:val="22"/>
              </w:rPr>
              <w:t xml:space="preserve">“ beispielsweise durch die Bibliothek zu erstellen und zu aktualisieren. Das wäre auch für externe </w:t>
            </w:r>
            <w:r w:rsidR="00817A3A" w:rsidRPr="004339CD">
              <w:rPr>
                <w:sz w:val="22"/>
                <w:szCs w:val="22"/>
              </w:rPr>
              <w:t>Akteure</w:t>
            </w:r>
            <w:r w:rsidR="00203106">
              <w:rPr>
                <w:sz w:val="22"/>
                <w:szCs w:val="22"/>
              </w:rPr>
              <w:t xml:space="preserve"> (Bundeswehr) interessant.</w:t>
            </w:r>
          </w:p>
          <w:p w:rsidR="002E7ADB" w:rsidRPr="004339CD" w:rsidRDefault="002E7ADB" w:rsidP="004339CD">
            <w:pPr>
              <w:pStyle w:val="Listenabsatz"/>
              <w:rPr>
                <w:i/>
                <w:sz w:val="22"/>
                <w:szCs w:val="22"/>
              </w:rPr>
            </w:pPr>
          </w:p>
        </w:tc>
        <w:tc>
          <w:tcPr>
            <w:tcW w:w="1208" w:type="dxa"/>
          </w:tcPr>
          <w:p w:rsidR="00203106" w:rsidRDefault="00203106" w:rsidP="006A2FCB"/>
          <w:p w:rsidR="00203106" w:rsidRDefault="00203106" w:rsidP="006A2FCB"/>
          <w:p w:rsidR="00203106" w:rsidRDefault="00203106" w:rsidP="006A2FCB"/>
          <w:p w:rsidR="00B17629" w:rsidRDefault="00B17629" w:rsidP="006A2FCB">
            <w:r>
              <w:t>FG36</w:t>
            </w:r>
          </w:p>
          <w:p w:rsidR="00203106" w:rsidRDefault="00203106" w:rsidP="006A2FCB"/>
          <w:p w:rsidR="00203106" w:rsidRDefault="00203106" w:rsidP="006A2FCB"/>
          <w:p w:rsidR="00203106" w:rsidRDefault="00203106" w:rsidP="006A2FCB">
            <w:r>
              <w:t>FG 36</w:t>
            </w:r>
          </w:p>
          <w:p w:rsidR="00203106" w:rsidRPr="002D5CBF" w:rsidRDefault="00203106" w:rsidP="006A2FCB"/>
        </w:tc>
      </w:tr>
      <w:tr w:rsidR="00B17629" w:rsidRPr="002D5CBF" w:rsidTr="00522238">
        <w:tc>
          <w:tcPr>
            <w:tcW w:w="684" w:type="dxa"/>
          </w:tcPr>
          <w:p w:rsidR="00B17629" w:rsidRPr="002D5CBF" w:rsidRDefault="00B17629" w:rsidP="006A2FCB">
            <w:pPr>
              <w:rPr>
                <w:b/>
              </w:rPr>
            </w:pPr>
            <w:r>
              <w:rPr>
                <w:b/>
              </w:rPr>
              <w:t>3</w:t>
            </w:r>
          </w:p>
        </w:tc>
        <w:tc>
          <w:tcPr>
            <w:tcW w:w="7079" w:type="dxa"/>
          </w:tcPr>
          <w:p w:rsidR="00B17629" w:rsidRDefault="00B17629" w:rsidP="006A2FCB">
            <w:pPr>
              <w:rPr>
                <w:b/>
              </w:rPr>
            </w:pPr>
            <w:r w:rsidRPr="002E7ADB">
              <w:rPr>
                <w:b/>
              </w:rPr>
              <w:t>Aktuelle Risikobewertung</w:t>
            </w:r>
          </w:p>
          <w:p w:rsidR="002E7ADB" w:rsidRDefault="002E7ADB" w:rsidP="006A2FCB">
            <w:pPr>
              <w:rPr>
                <w:b/>
              </w:rPr>
            </w:pPr>
          </w:p>
          <w:p w:rsidR="002E7ADB" w:rsidRPr="007872C5" w:rsidRDefault="002E7ADB" w:rsidP="006A2FCB">
            <w:pPr>
              <w:rPr>
                <w:b/>
              </w:rPr>
            </w:pPr>
            <w:r w:rsidRPr="007872C5">
              <w:rPr>
                <w:b/>
              </w:rPr>
              <w:t xml:space="preserve">Erweiterung um andere Provinzen, </w:t>
            </w:r>
            <w:proofErr w:type="spellStart"/>
            <w:r w:rsidRPr="007872C5">
              <w:rPr>
                <w:b/>
              </w:rPr>
              <w:t>z.B</w:t>
            </w:r>
            <w:proofErr w:type="spellEnd"/>
            <w:r w:rsidRPr="007872C5">
              <w:rPr>
                <w:b/>
              </w:rPr>
              <w:t>: Zhenjiang; Chengdu, Kanton (AA)</w:t>
            </w:r>
          </w:p>
          <w:p w:rsidR="00FA64E5" w:rsidRPr="002E7ADB" w:rsidRDefault="00FA64E5" w:rsidP="006A2FCB">
            <w:pPr>
              <w:rPr>
                <w:b/>
                <w:i/>
                <w:sz w:val="22"/>
                <w:szCs w:val="22"/>
              </w:rPr>
            </w:pPr>
          </w:p>
          <w:p w:rsidR="00CC1F0C" w:rsidRPr="00517426" w:rsidRDefault="00CC1F0C" w:rsidP="0043609F">
            <w:pPr>
              <w:pStyle w:val="Listenabsatz"/>
              <w:numPr>
                <w:ilvl w:val="0"/>
                <w:numId w:val="29"/>
              </w:numPr>
              <w:rPr>
                <w:sz w:val="22"/>
                <w:szCs w:val="22"/>
              </w:rPr>
            </w:pPr>
            <w:r w:rsidRPr="00517426">
              <w:rPr>
                <w:sz w:val="22"/>
                <w:szCs w:val="22"/>
              </w:rPr>
              <w:t xml:space="preserve">Die Erweiterung der Risikogebiete bedarf einer differenzierten Bewertung unterschiedlicher Faktoren </w:t>
            </w:r>
            <w:r w:rsidR="006052EE">
              <w:rPr>
                <w:sz w:val="22"/>
                <w:szCs w:val="22"/>
              </w:rPr>
              <w:t>(</w:t>
            </w:r>
            <w:r w:rsidR="00F35537" w:rsidRPr="00517426">
              <w:rPr>
                <w:sz w:val="22"/>
                <w:szCs w:val="22"/>
              </w:rPr>
              <w:t xml:space="preserve">geographische Lage, </w:t>
            </w:r>
            <w:r w:rsidRPr="00517426">
              <w:rPr>
                <w:sz w:val="22"/>
                <w:szCs w:val="22"/>
              </w:rPr>
              <w:t>aktuelle Inzidenz, den Trend, die durchgeführten Maßn</w:t>
            </w:r>
            <w:r w:rsidR="00F35537" w:rsidRPr="00517426">
              <w:rPr>
                <w:sz w:val="22"/>
                <w:szCs w:val="22"/>
              </w:rPr>
              <w:t>ahmen vor Ort, Vernetzung (Transport) lokal (</w:t>
            </w:r>
            <w:proofErr w:type="spellStart"/>
            <w:r w:rsidR="00F35537" w:rsidRPr="00517426">
              <w:rPr>
                <w:sz w:val="22"/>
                <w:szCs w:val="22"/>
              </w:rPr>
              <w:t>bsp.</w:t>
            </w:r>
            <w:proofErr w:type="spellEnd"/>
            <w:r w:rsidR="00F35537" w:rsidRPr="00517426">
              <w:rPr>
                <w:sz w:val="22"/>
                <w:szCs w:val="22"/>
              </w:rPr>
              <w:t xml:space="preserve"> Nach </w:t>
            </w:r>
            <w:proofErr w:type="spellStart"/>
            <w:r w:rsidR="00F35537" w:rsidRPr="00517426">
              <w:rPr>
                <w:sz w:val="22"/>
                <w:szCs w:val="22"/>
              </w:rPr>
              <w:t>Hubei</w:t>
            </w:r>
            <w:proofErr w:type="spellEnd"/>
            <w:r w:rsidR="00F35537" w:rsidRPr="00517426">
              <w:rPr>
                <w:sz w:val="22"/>
                <w:szCs w:val="22"/>
              </w:rPr>
              <w:t>) und Vernetzung nach Deutschland (direkte Flugverbindungen)</w:t>
            </w:r>
            <w:r w:rsidR="006052EE">
              <w:rPr>
                <w:sz w:val="22"/>
                <w:szCs w:val="22"/>
              </w:rPr>
              <w:t>)</w:t>
            </w:r>
            <w:r w:rsidR="00F35537" w:rsidRPr="00517426">
              <w:rPr>
                <w:sz w:val="22"/>
                <w:szCs w:val="22"/>
              </w:rPr>
              <w:t xml:space="preserve">. </w:t>
            </w:r>
            <w:r w:rsidR="00517426">
              <w:rPr>
                <w:sz w:val="22"/>
                <w:szCs w:val="22"/>
              </w:rPr>
              <w:t>Die Höhe der Inzidenz ermöglicht kein</w:t>
            </w:r>
            <w:r w:rsidR="007872C5">
              <w:rPr>
                <w:sz w:val="22"/>
                <w:szCs w:val="22"/>
              </w:rPr>
              <w:t>e</w:t>
            </w:r>
            <w:r w:rsidR="00517426">
              <w:rPr>
                <w:sz w:val="22"/>
                <w:szCs w:val="22"/>
              </w:rPr>
              <w:t xml:space="preserve">/nur bedingt eine Aussage über das </w:t>
            </w:r>
            <w:r w:rsidR="006052EE">
              <w:rPr>
                <w:sz w:val="22"/>
                <w:szCs w:val="22"/>
              </w:rPr>
              <w:t xml:space="preserve">lokale </w:t>
            </w:r>
            <w:r w:rsidR="00517426">
              <w:rPr>
                <w:sz w:val="22"/>
                <w:szCs w:val="22"/>
              </w:rPr>
              <w:t>Tra</w:t>
            </w:r>
            <w:r w:rsidR="00530E8D">
              <w:rPr>
                <w:sz w:val="22"/>
                <w:szCs w:val="22"/>
              </w:rPr>
              <w:t>n</w:t>
            </w:r>
            <w:r w:rsidR="00517426">
              <w:rPr>
                <w:sz w:val="22"/>
                <w:szCs w:val="22"/>
              </w:rPr>
              <w:t>smissionsrisiko</w:t>
            </w:r>
            <w:r w:rsidR="006052EE">
              <w:rPr>
                <w:sz w:val="22"/>
                <w:szCs w:val="22"/>
              </w:rPr>
              <w:t xml:space="preserve"> (</w:t>
            </w:r>
            <w:proofErr w:type="spellStart"/>
            <w:r w:rsidR="006052EE">
              <w:rPr>
                <w:sz w:val="22"/>
                <w:szCs w:val="22"/>
              </w:rPr>
              <w:t>bsp.</w:t>
            </w:r>
            <w:proofErr w:type="spellEnd"/>
            <w:r w:rsidR="006052EE">
              <w:rPr>
                <w:sz w:val="22"/>
                <w:szCs w:val="22"/>
              </w:rPr>
              <w:t xml:space="preserve"> Bayern)</w:t>
            </w:r>
            <w:r w:rsidR="00517426">
              <w:rPr>
                <w:sz w:val="22"/>
                <w:szCs w:val="22"/>
              </w:rPr>
              <w:t xml:space="preserve">. </w:t>
            </w:r>
            <w:r w:rsidR="00F35537" w:rsidRPr="00517426">
              <w:rPr>
                <w:sz w:val="22"/>
                <w:szCs w:val="22"/>
              </w:rPr>
              <w:t xml:space="preserve">Eine </w:t>
            </w:r>
            <w:r w:rsidR="007872C5">
              <w:rPr>
                <w:sz w:val="22"/>
                <w:szCs w:val="22"/>
              </w:rPr>
              <w:t>Er</w:t>
            </w:r>
            <w:r w:rsidR="00F35537" w:rsidRPr="00517426">
              <w:rPr>
                <w:sz w:val="22"/>
                <w:szCs w:val="22"/>
              </w:rPr>
              <w:t>weit</w:t>
            </w:r>
            <w:r w:rsidR="007872C5">
              <w:rPr>
                <w:sz w:val="22"/>
                <w:szCs w:val="22"/>
              </w:rPr>
              <w:t>erung</w:t>
            </w:r>
            <w:r w:rsidR="00F35537" w:rsidRPr="00517426">
              <w:rPr>
                <w:sz w:val="22"/>
                <w:szCs w:val="22"/>
              </w:rPr>
              <w:t xml:space="preserve"> würde mit Maßnahmen in Deutschland einhergehen</w:t>
            </w:r>
            <w:r w:rsidR="009D73A9">
              <w:rPr>
                <w:sz w:val="22"/>
                <w:szCs w:val="22"/>
              </w:rPr>
              <w:t>, eine schrittweise Erweiterung</w:t>
            </w:r>
            <w:r w:rsidR="006052EE">
              <w:rPr>
                <w:sz w:val="22"/>
                <w:szCs w:val="22"/>
              </w:rPr>
              <w:t xml:space="preserve"> (einzelne Regionen)</w:t>
            </w:r>
            <w:r w:rsidR="009D73A9">
              <w:rPr>
                <w:sz w:val="22"/>
                <w:szCs w:val="22"/>
              </w:rPr>
              <w:t xml:space="preserve"> ist schwer zu begründen/kommunizieren. </w:t>
            </w:r>
            <w:r w:rsidR="00F35537" w:rsidRPr="00517426">
              <w:rPr>
                <w:sz w:val="22"/>
                <w:szCs w:val="22"/>
              </w:rPr>
              <w:t xml:space="preserve">Die aktuellen Einschätzungen der WHO und ECDC </w:t>
            </w:r>
            <w:r w:rsidR="009D73A9">
              <w:rPr>
                <w:sz w:val="22"/>
                <w:szCs w:val="22"/>
              </w:rPr>
              <w:t xml:space="preserve">(das gesamte </w:t>
            </w:r>
            <w:r w:rsidR="00DB3AF5">
              <w:rPr>
                <w:sz w:val="22"/>
                <w:szCs w:val="22"/>
              </w:rPr>
              <w:t>Land</w:t>
            </w:r>
            <w:r w:rsidR="009D73A9">
              <w:rPr>
                <w:sz w:val="22"/>
                <w:szCs w:val="22"/>
              </w:rPr>
              <w:t xml:space="preserve"> China ist ein Risikogebiet) </w:t>
            </w:r>
            <w:r w:rsidR="00F35537" w:rsidRPr="00517426">
              <w:rPr>
                <w:sz w:val="22"/>
                <w:szCs w:val="22"/>
              </w:rPr>
              <w:t xml:space="preserve">sind zu vage und nicht hilfreich. </w:t>
            </w:r>
            <w:r w:rsidR="00530E8D">
              <w:rPr>
                <w:sz w:val="22"/>
                <w:szCs w:val="22"/>
              </w:rPr>
              <w:t xml:space="preserve">Lage in vielen (v.a. afrikanischen) Ländern auf Grund der fehlenden Informationen/Testung unklar. </w:t>
            </w:r>
          </w:p>
          <w:p w:rsidR="00CC1F0C" w:rsidRPr="00530E8D" w:rsidRDefault="00CC1F0C" w:rsidP="00530E8D">
            <w:pPr>
              <w:ind w:left="360"/>
              <w:rPr>
                <w:sz w:val="22"/>
                <w:szCs w:val="22"/>
              </w:rPr>
            </w:pPr>
          </w:p>
          <w:p w:rsidR="00530E8D" w:rsidRPr="00530E8D" w:rsidRDefault="00530E8D" w:rsidP="00530E8D">
            <w:pPr>
              <w:rPr>
                <w:sz w:val="22"/>
                <w:szCs w:val="22"/>
                <w:highlight w:val="yellow"/>
              </w:rPr>
            </w:pPr>
            <w:r w:rsidRPr="00530E8D">
              <w:rPr>
                <w:sz w:val="22"/>
                <w:szCs w:val="22"/>
                <w:highlight w:val="yellow"/>
              </w:rPr>
              <w:t xml:space="preserve">TODO: </w:t>
            </w:r>
          </w:p>
          <w:p w:rsidR="00530E8D" w:rsidRPr="00530E8D" w:rsidRDefault="00470727" w:rsidP="00530E8D">
            <w:pPr>
              <w:rPr>
                <w:sz w:val="22"/>
                <w:szCs w:val="22"/>
                <w:highlight w:val="yellow"/>
              </w:rPr>
            </w:pPr>
            <w:r>
              <w:rPr>
                <w:sz w:val="22"/>
                <w:szCs w:val="22"/>
                <w:highlight w:val="yellow"/>
              </w:rPr>
              <w:t xml:space="preserve">ZIG </w:t>
            </w:r>
            <w:r w:rsidR="00530E8D" w:rsidRPr="00530E8D">
              <w:rPr>
                <w:sz w:val="22"/>
                <w:szCs w:val="22"/>
                <w:highlight w:val="yellow"/>
              </w:rPr>
              <w:t>Kontakt AA: Anzahl dt. Staatsbürger, die aktuell in China erkrankt sind</w:t>
            </w:r>
          </w:p>
          <w:p w:rsidR="00823DCF" w:rsidRDefault="00470727" w:rsidP="00530E8D">
            <w:pPr>
              <w:rPr>
                <w:sz w:val="22"/>
                <w:szCs w:val="22"/>
                <w:highlight w:val="yellow"/>
              </w:rPr>
            </w:pPr>
            <w:r>
              <w:rPr>
                <w:sz w:val="22"/>
                <w:szCs w:val="22"/>
                <w:highlight w:val="yellow"/>
              </w:rPr>
              <w:t xml:space="preserve">FG 32 </w:t>
            </w:r>
            <w:r w:rsidR="00530E8D" w:rsidRPr="00530E8D">
              <w:rPr>
                <w:sz w:val="22"/>
                <w:szCs w:val="22"/>
                <w:highlight w:val="yellow"/>
              </w:rPr>
              <w:t xml:space="preserve">Kontakt der IHR </w:t>
            </w:r>
            <w:r w:rsidR="00203106">
              <w:rPr>
                <w:sz w:val="22"/>
                <w:szCs w:val="22"/>
                <w:highlight w:val="yellow"/>
              </w:rPr>
              <w:t xml:space="preserve">National </w:t>
            </w:r>
            <w:proofErr w:type="spellStart"/>
            <w:r w:rsidR="00530E8D" w:rsidRPr="00530E8D">
              <w:rPr>
                <w:sz w:val="22"/>
                <w:szCs w:val="22"/>
                <w:highlight w:val="yellow"/>
              </w:rPr>
              <w:t>Focal</w:t>
            </w:r>
            <w:proofErr w:type="spellEnd"/>
            <w:r w:rsidR="00203106">
              <w:rPr>
                <w:sz w:val="22"/>
                <w:szCs w:val="22"/>
                <w:highlight w:val="yellow"/>
              </w:rPr>
              <w:t xml:space="preserve"> P</w:t>
            </w:r>
            <w:r w:rsidR="00530E8D" w:rsidRPr="00530E8D">
              <w:rPr>
                <w:sz w:val="22"/>
                <w:szCs w:val="22"/>
                <w:highlight w:val="yellow"/>
              </w:rPr>
              <w:t>oints</w:t>
            </w:r>
            <w:r w:rsidR="00203106">
              <w:rPr>
                <w:sz w:val="22"/>
                <w:szCs w:val="22"/>
                <w:highlight w:val="yellow"/>
              </w:rPr>
              <w:t>(NFP)</w:t>
            </w:r>
            <w:r w:rsidR="00530E8D" w:rsidRPr="00530E8D">
              <w:rPr>
                <w:sz w:val="22"/>
                <w:szCs w:val="22"/>
                <w:highlight w:val="yellow"/>
              </w:rPr>
              <w:t xml:space="preserve"> der Länder: Information zu allen Fällen außerhalb Chinas mit Herkunftsland/wahrscheinlicher Infektionsort/üblicher Aufenthaltsort</w:t>
            </w:r>
          </w:p>
          <w:p w:rsidR="00530E8D" w:rsidRPr="00530E8D" w:rsidRDefault="00530E8D" w:rsidP="00530E8D">
            <w:pPr>
              <w:rPr>
                <w:sz w:val="22"/>
                <w:szCs w:val="22"/>
                <w:highlight w:val="yellow"/>
              </w:rPr>
            </w:pPr>
            <w:r w:rsidRPr="00530E8D">
              <w:rPr>
                <w:sz w:val="22"/>
                <w:szCs w:val="22"/>
                <w:highlight w:val="yellow"/>
              </w:rPr>
              <w:t>IBBS kontaktiert GHSI</w:t>
            </w:r>
          </w:p>
          <w:p w:rsidR="00530E8D" w:rsidRDefault="00530E8D" w:rsidP="00530E8D">
            <w:pPr>
              <w:rPr>
                <w:sz w:val="22"/>
                <w:szCs w:val="22"/>
              </w:rPr>
            </w:pPr>
            <w:r w:rsidRPr="00530E8D">
              <w:rPr>
                <w:sz w:val="22"/>
                <w:szCs w:val="22"/>
                <w:highlight w:val="yellow"/>
              </w:rPr>
              <w:t>Deadline 06.02.2020</w:t>
            </w:r>
          </w:p>
          <w:p w:rsidR="00530E8D" w:rsidRPr="00530E8D" w:rsidRDefault="00530E8D" w:rsidP="00530E8D">
            <w:pPr>
              <w:rPr>
                <w:sz w:val="22"/>
                <w:szCs w:val="22"/>
              </w:rPr>
            </w:pPr>
          </w:p>
        </w:tc>
        <w:tc>
          <w:tcPr>
            <w:tcW w:w="1208" w:type="dxa"/>
          </w:tcPr>
          <w:p w:rsidR="00B17629" w:rsidRPr="002D5CBF" w:rsidRDefault="00B17629" w:rsidP="006A2FCB">
            <w:r>
              <w:t>Alle</w:t>
            </w:r>
          </w:p>
        </w:tc>
      </w:tr>
      <w:tr w:rsidR="00B17629" w:rsidRPr="002D5CBF" w:rsidTr="00522238">
        <w:trPr>
          <w:trHeight w:val="518"/>
        </w:trPr>
        <w:tc>
          <w:tcPr>
            <w:tcW w:w="684" w:type="dxa"/>
          </w:tcPr>
          <w:p w:rsidR="00B17629" w:rsidRPr="002D5CBF" w:rsidRDefault="00B17629" w:rsidP="006A2FCB">
            <w:pPr>
              <w:rPr>
                <w:b/>
              </w:rPr>
            </w:pPr>
            <w:r>
              <w:rPr>
                <w:b/>
              </w:rPr>
              <w:t>4</w:t>
            </w:r>
          </w:p>
        </w:tc>
        <w:tc>
          <w:tcPr>
            <w:tcW w:w="7079" w:type="dxa"/>
          </w:tcPr>
          <w:p w:rsidR="00B17629" w:rsidRDefault="00B17629" w:rsidP="006A2FCB">
            <w:pPr>
              <w:rPr>
                <w:b/>
                <w:sz w:val="28"/>
                <w:szCs w:val="28"/>
              </w:rPr>
            </w:pPr>
            <w:r w:rsidRPr="002E7ADB">
              <w:rPr>
                <w:b/>
                <w:sz w:val="28"/>
                <w:szCs w:val="28"/>
              </w:rPr>
              <w:t>Kommunikation</w:t>
            </w:r>
          </w:p>
          <w:p w:rsidR="00404023" w:rsidRPr="002E7ADB" w:rsidRDefault="00404023" w:rsidP="006A2FCB">
            <w:pPr>
              <w:rPr>
                <w:b/>
                <w:i/>
                <w:sz w:val="22"/>
                <w:szCs w:val="22"/>
              </w:rPr>
            </w:pPr>
          </w:p>
          <w:p w:rsidR="00B17629" w:rsidRPr="00817A3A" w:rsidRDefault="004339CD" w:rsidP="00404023">
            <w:pPr>
              <w:rPr>
                <w:b/>
                <w:sz w:val="22"/>
                <w:szCs w:val="22"/>
              </w:rPr>
            </w:pPr>
            <w:r w:rsidRPr="00817A3A">
              <w:rPr>
                <w:b/>
                <w:sz w:val="22"/>
                <w:szCs w:val="22"/>
              </w:rPr>
              <w:t xml:space="preserve">Presseanfrage zu </w:t>
            </w:r>
            <w:r w:rsidR="00817A3A" w:rsidRPr="00817A3A">
              <w:rPr>
                <w:b/>
                <w:sz w:val="22"/>
                <w:szCs w:val="22"/>
              </w:rPr>
              <w:t xml:space="preserve">Quarantäne bei Reiserückkehrern aus Risikogebieten </w:t>
            </w:r>
          </w:p>
          <w:p w:rsidR="00817A3A" w:rsidRDefault="00817A3A" w:rsidP="00B42425">
            <w:pPr>
              <w:pStyle w:val="Listenabsatz"/>
              <w:numPr>
                <w:ilvl w:val="0"/>
                <w:numId w:val="44"/>
              </w:numPr>
              <w:rPr>
                <w:sz w:val="22"/>
                <w:szCs w:val="22"/>
              </w:rPr>
            </w:pPr>
            <w:r w:rsidRPr="00817A3A">
              <w:rPr>
                <w:sz w:val="22"/>
                <w:szCs w:val="22"/>
              </w:rPr>
              <w:t xml:space="preserve">Eine freiwillige häusliche Quarantäne wäre im Einklang mit dem Vorgehen bei der Gruppe der Repatriierten. Aktuell sind die Bundesländer bezüglich der Empfehlung nur teilweise oder noch </w:t>
            </w:r>
            <w:r w:rsidRPr="00817A3A">
              <w:rPr>
                <w:sz w:val="22"/>
                <w:szCs w:val="22"/>
              </w:rPr>
              <w:lastRenderedPageBreak/>
              <w:t>nicht flächendecken informiert und die Umsetzbarkeit einer Überwachung durch das zuständige GA ist schwer durchführbar auf Grund von der potentiell großen Anzahl</w:t>
            </w:r>
            <w:r w:rsidR="006052EE">
              <w:rPr>
                <w:sz w:val="22"/>
                <w:szCs w:val="22"/>
              </w:rPr>
              <w:t xml:space="preserve"> der infrage kommenden Personen</w:t>
            </w:r>
            <w:r w:rsidRPr="00817A3A">
              <w:rPr>
                <w:sz w:val="22"/>
                <w:szCs w:val="22"/>
              </w:rPr>
              <w:t xml:space="preserve">. </w:t>
            </w:r>
          </w:p>
          <w:p w:rsidR="00234ABE" w:rsidRDefault="00234ABE" w:rsidP="00B42425">
            <w:pPr>
              <w:pStyle w:val="Listenabsatz"/>
              <w:numPr>
                <w:ilvl w:val="0"/>
                <w:numId w:val="44"/>
              </w:numPr>
              <w:rPr>
                <w:sz w:val="22"/>
                <w:szCs w:val="22"/>
              </w:rPr>
            </w:pPr>
            <w:r w:rsidRPr="00B42425">
              <w:rPr>
                <w:sz w:val="22"/>
                <w:szCs w:val="22"/>
              </w:rPr>
              <w:t xml:space="preserve">Diese Information wäre auch wichtig für das Flugpersonal und Angestellte in RLP (Kaserne Germersheim) im Zusammenhang mit der Versorgung der Repatriierten. </w:t>
            </w:r>
          </w:p>
          <w:p w:rsidR="00470727" w:rsidRPr="00B42425" w:rsidRDefault="00470727" w:rsidP="00470727">
            <w:pPr>
              <w:pStyle w:val="Listenabsatz"/>
              <w:rPr>
                <w:sz w:val="22"/>
                <w:szCs w:val="22"/>
              </w:rPr>
            </w:pPr>
          </w:p>
          <w:p w:rsidR="00470727" w:rsidRPr="00B42425" w:rsidRDefault="00470727" w:rsidP="00470727">
            <w:pPr>
              <w:rPr>
                <w:sz w:val="22"/>
                <w:szCs w:val="22"/>
              </w:rPr>
            </w:pPr>
            <w:r w:rsidRPr="006052EE">
              <w:rPr>
                <w:sz w:val="22"/>
                <w:szCs w:val="22"/>
                <w:highlight w:val="yellow"/>
              </w:rPr>
              <w:t xml:space="preserve">TO DO Eine entsprechende Empfehlung/Vorgehen zur Quarantäne bei Reiserückkehrern aus </w:t>
            </w:r>
            <w:r>
              <w:rPr>
                <w:sz w:val="22"/>
                <w:szCs w:val="22"/>
                <w:highlight w:val="yellow"/>
              </w:rPr>
              <w:t xml:space="preserve">Risikogebieten </w:t>
            </w:r>
            <w:r w:rsidRPr="006052EE">
              <w:rPr>
                <w:sz w:val="22"/>
                <w:szCs w:val="22"/>
                <w:highlight w:val="yellow"/>
              </w:rPr>
              <w:t>wird heute im Rahmen der AGI diskutiert und anschließend kommuniziert.</w:t>
            </w:r>
            <w:r w:rsidRPr="00B42425">
              <w:rPr>
                <w:sz w:val="22"/>
                <w:szCs w:val="22"/>
              </w:rPr>
              <w:t xml:space="preserve"> </w:t>
            </w:r>
          </w:p>
          <w:p w:rsidR="00B42425" w:rsidRDefault="00B42425" w:rsidP="00B42425">
            <w:pPr>
              <w:rPr>
                <w:sz w:val="22"/>
                <w:szCs w:val="22"/>
              </w:rPr>
            </w:pPr>
          </w:p>
          <w:p w:rsidR="00B42425" w:rsidRPr="00B42425" w:rsidRDefault="00B42425" w:rsidP="00B42425">
            <w:pPr>
              <w:rPr>
                <w:b/>
                <w:sz w:val="22"/>
                <w:szCs w:val="22"/>
              </w:rPr>
            </w:pPr>
            <w:r w:rsidRPr="00B42425">
              <w:rPr>
                <w:b/>
                <w:sz w:val="22"/>
                <w:szCs w:val="22"/>
              </w:rPr>
              <w:t>Empfehlungen zur Händedesinfektion/externe Kommunikation</w:t>
            </w:r>
          </w:p>
          <w:p w:rsidR="00817A3A" w:rsidRDefault="00817A3A" w:rsidP="00817A3A">
            <w:pPr>
              <w:ind w:left="360"/>
              <w:rPr>
                <w:b/>
                <w:szCs w:val="22"/>
              </w:rPr>
            </w:pPr>
          </w:p>
          <w:p w:rsidR="00B42425" w:rsidRDefault="00B42425" w:rsidP="00234ABE">
            <w:pPr>
              <w:pStyle w:val="Listenabsatz"/>
              <w:numPr>
                <w:ilvl w:val="0"/>
                <w:numId w:val="32"/>
              </w:numPr>
              <w:rPr>
                <w:sz w:val="22"/>
                <w:szCs w:val="22"/>
              </w:rPr>
            </w:pPr>
            <w:r w:rsidRPr="00B42425">
              <w:rPr>
                <w:sz w:val="22"/>
                <w:szCs w:val="22"/>
              </w:rPr>
              <w:t xml:space="preserve">Händedesinfektion soll nicht aufgenommen werden. Fokus soll auf Nies- und Hustenhygiene gelegt werden. </w:t>
            </w:r>
          </w:p>
          <w:p w:rsidR="00B42425" w:rsidRPr="00B42425" w:rsidRDefault="00B42425" w:rsidP="00B42425">
            <w:pPr>
              <w:pStyle w:val="Listenabsatz"/>
              <w:rPr>
                <w:sz w:val="22"/>
                <w:szCs w:val="22"/>
              </w:rPr>
            </w:pPr>
          </w:p>
          <w:p w:rsidR="00B42425" w:rsidRDefault="00B42425" w:rsidP="00B42425">
            <w:pPr>
              <w:pStyle w:val="Listenabsatz"/>
              <w:rPr>
                <w:sz w:val="22"/>
                <w:szCs w:val="22"/>
              </w:rPr>
            </w:pPr>
          </w:p>
          <w:p w:rsidR="00817A3A" w:rsidRPr="00817A3A" w:rsidRDefault="00817A3A" w:rsidP="00817A3A">
            <w:pPr>
              <w:ind w:left="360"/>
              <w:rPr>
                <w:sz w:val="22"/>
                <w:szCs w:val="22"/>
              </w:rPr>
            </w:pPr>
          </w:p>
          <w:p w:rsidR="00823DCF" w:rsidRPr="00234ABE" w:rsidRDefault="00823DCF" w:rsidP="00234ABE">
            <w:pPr>
              <w:rPr>
                <w:sz w:val="22"/>
                <w:szCs w:val="22"/>
              </w:rPr>
            </w:pPr>
            <w:r w:rsidRPr="002E7ADB">
              <w:rPr>
                <w:b/>
                <w:i/>
                <w:sz w:val="22"/>
                <w:szCs w:val="22"/>
              </w:rPr>
              <w:t xml:space="preserve"> </w:t>
            </w:r>
            <w:r w:rsidR="006D3386" w:rsidRPr="002E7ADB">
              <w:rPr>
                <w:b/>
                <w:i/>
                <w:sz w:val="22"/>
                <w:szCs w:val="22"/>
              </w:rPr>
              <w:t xml:space="preserve"> </w:t>
            </w:r>
          </w:p>
        </w:tc>
        <w:tc>
          <w:tcPr>
            <w:tcW w:w="1208" w:type="dxa"/>
          </w:tcPr>
          <w:p w:rsidR="00B17629" w:rsidRDefault="00B17629" w:rsidP="006A2FCB">
            <w:r>
              <w:lastRenderedPageBreak/>
              <w:t>Presse</w:t>
            </w:r>
            <w:r w:rsidR="00234ABE">
              <w:t>/Bundeswehr</w:t>
            </w:r>
          </w:p>
          <w:p w:rsidR="00B42425" w:rsidRDefault="00B42425" w:rsidP="006A2FCB"/>
          <w:p w:rsidR="00B42425" w:rsidRDefault="00B42425" w:rsidP="006A2FCB"/>
          <w:p w:rsidR="00B42425" w:rsidRDefault="00B42425" w:rsidP="006A2FCB"/>
          <w:p w:rsidR="00B42425" w:rsidRDefault="00B42425" w:rsidP="006A2FCB"/>
          <w:p w:rsidR="00B42425" w:rsidRDefault="00B42425" w:rsidP="006A2FCB"/>
          <w:p w:rsidR="00B42425" w:rsidRDefault="00B42425" w:rsidP="006A2FCB"/>
          <w:p w:rsidR="00B42425" w:rsidRDefault="00B42425" w:rsidP="006A2FCB"/>
          <w:p w:rsidR="00B42425" w:rsidRDefault="00B42425" w:rsidP="006A2FCB"/>
          <w:p w:rsidR="00B42425" w:rsidRDefault="00B42425" w:rsidP="006A2FCB"/>
          <w:p w:rsidR="00B42425" w:rsidRDefault="00B42425" w:rsidP="006A2FCB"/>
          <w:p w:rsidR="00470727" w:rsidRDefault="00470727" w:rsidP="006A2FCB"/>
          <w:p w:rsidR="00470727" w:rsidRDefault="00470727" w:rsidP="006A2FCB"/>
          <w:p w:rsidR="00470727" w:rsidRDefault="00470727" w:rsidP="006A2FCB"/>
          <w:p w:rsidR="00470727" w:rsidRDefault="00470727" w:rsidP="006A2FCB"/>
          <w:p w:rsidR="00470727" w:rsidRDefault="00470727" w:rsidP="006A2FCB"/>
          <w:p w:rsidR="00B42425" w:rsidRPr="002D5CBF" w:rsidRDefault="00B42425" w:rsidP="006A2FCB">
            <w:r>
              <w:t>FG14/FG36</w:t>
            </w:r>
          </w:p>
        </w:tc>
      </w:tr>
      <w:tr w:rsidR="00B17629" w:rsidRPr="002D5CBF" w:rsidTr="00522238">
        <w:tc>
          <w:tcPr>
            <w:tcW w:w="684" w:type="dxa"/>
          </w:tcPr>
          <w:p w:rsidR="00B17629" w:rsidRPr="002D5CBF" w:rsidRDefault="00B17629" w:rsidP="006A2FCB">
            <w:pPr>
              <w:rPr>
                <w:b/>
              </w:rPr>
            </w:pPr>
            <w:r>
              <w:rPr>
                <w:b/>
              </w:rPr>
              <w:lastRenderedPageBreak/>
              <w:t>5</w:t>
            </w:r>
          </w:p>
        </w:tc>
        <w:tc>
          <w:tcPr>
            <w:tcW w:w="7079" w:type="dxa"/>
          </w:tcPr>
          <w:p w:rsidR="0006516E" w:rsidRDefault="00B17629" w:rsidP="006A2FCB">
            <w:pPr>
              <w:rPr>
                <w:b/>
                <w:sz w:val="28"/>
              </w:rPr>
            </w:pPr>
            <w:r w:rsidRPr="0006516E">
              <w:rPr>
                <w:b/>
                <w:sz w:val="28"/>
              </w:rPr>
              <w:t>Labordiagnostik</w:t>
            </w:r>
          </w:p>
          <w:p w:rsidR="002E7ADB" w:rsidRPr="0006516E" w:rsidRDefault="002E7ADB" w:rsidP="006A2FCB">
            <w:pPr>
              <w:rPr>
                <w:b/>
                <w:sz w:val="28"/>
              </w:rPr>
            </w:pPr>
          </w:p>
          <w:p w:rsidR="00061682" w:rsidRPr="00061682" w:rsidRDefault="00061682" w:rsidP="00061682">
            <w:pPr>
              <w:pStyle w:val="Listenabsatz"/>
              <w:numPr>
                <w:ilvl w:val="0"/>
                <w:numId w:val="29"/>
              </w:numPr>
              <w:rPr>
                <w:b/>
              </w:rPr>
            </w:pPr>
            <w:r>
              <w:rPr>
                <w:sz w:val="22"/>
                <w:szCs w:val="22"/>
              </w:rPr>
              <w:t xml:space="preserve">Eine Unterscheidung zwischen </w:t>
            </w:r>
            <w:proofErr w:type="spellStart"/>
            <w:r>
              <w:rPr>
                <w:sz w:val="22"/>
                <w:szCs w:val="22"/>
              </w:rPr>
              <w:t>nCoV</w:t>
            </w:r>
            <w:proofErr w:type="spellEnd"/>
            <w:r>
              <w:rPr>
                <w:sz w:val="22"/>
                <w:szCs w:val="22"/>
              </w:rPr>
              <w:t xml:space="preserve"> und SARS ist mit der PCR möglich. </w:t>
            </w:r>
          </w:p>
          <w:p w:rsidR="00061682" w:rsidRPr="001E3A1A" w:rsidRDefault="001E3A1A" w:rsidP="001E3A1A">
            <w:pPr>
              <w:pStyle w:val="Listenabsatz"/>
              <w:numPr>
                <w:ilvl w:val="0"/>
                <w:numId w:val="29"/>
              </w:numPr>
              <w:rPr>
                <w:b/>
              </w:rPr>
            </w:pPr>
            <w:r>
              <w:rPr>
                <w:sz w:val="22"/>
                <w:szCs w:val="22"/>
              </w:rPr>
              <w:t xml:space="preserve">ABAS-Treffen findet am </w:t>
            </w:r>
            <w:r w:rsidR="00061682" w:rsidRPr="00061682">
              <w:rPr>
                <w:sz w:val="22"/>
                <w:szCs w:val="22"/>
              </w:rPr>
              <w:t xml:space="preserve">06.02.2020 </w:t>
            </w:r>
            <w:r>
              <w:rPr>
                <w:sz w:val="22"/>
                <w:szCs w:val="22"/>
              </w:rPr>
              <w:t>statt: D</w:t>
            </w:r>
            <w:r w:rsidR="00061682" w:rsidRPr="00061682">
              <w:rPr>
                <w:sz w:val="22"/>
                <w:szCs w:val="22"/>
              </w:rPr>
              <w:t xml:space="preserve">ie Bewertung zur Einstufung des </w:t>
            </w:r>
            <w:proofErr w:type="spellStart"/>
            <w:r w:rsidR="00061682" w:rsidRPr="00061682">
              <w:rPr>
                <w:sz w:val="22"/>
                <w:szCs w:val="22"/>
              </w:rPr>
              <w:t>nCoV</w:t>
            </w:r>
            <w:proofErr w:type="spellEnd"/>
            <w:r w:rsidR="00061682" w:rsidRPr="00061682">
              <w:rPr>
                <w:sz w:val="22"/>
                <w:szCs w:val="22"/>
              </w:rPr>
              <w:t xml:space="preserve"> </w:t>
            </w:r>
          </w:p>
          <w:p w:rsidR="001E3A1A" w:rsidRPr="00061682" w:rsidRDefault="001E3A1A" w:rsidP="001E3A1A">
            <w:pPr>
              <w:pStyle w:val="Listenabsatz"/>
              <w:rPr>
                <w:b/>
              </w:rPr>
            </w:pPr>
          </w:p>
        </w:tc>
        <w:tc>
          <w:tcPr>
            <w:tcW w:w="1208" w:type="dxa"/>
          </w:tcPr>
          <w:p w:rsidR="00470727" w:rsidRDefault="00470727" w:rsidP="006A2FCB"/>
          <w:p w:rsidR="00470727" w:rsidRDefault="00470727" w:rsidP="006A2FCB"/>
          <w:p w:rsidR="00B17629" w:rsidRPr="002D5CBF" w:rsidRDefault="00B17629" w:rsidP="006A2FCB">
            <w:r>
              <w:t>FG17</w:t>
            </w:r>
            <w:r w:rsidR="00E231BB">
              <w:t>, ZBS1</w:t>
            </w:r>
          </w:p>
        </w:tc>
      </w:tr>
      <w:tr w:rsidR="00B17629" w:rsidRPr="002D5CBF" w:rsidTr="00522238">
        <w:tc>
          <w:tcPr>
            <w:tcW w:w="684" w:type="dxa"/>
          </w:tcPr>
          <w:p w:rsidR="00B17629" w:rsidRPr="002D5CBF" w:rsidRDefault="00B17629" w:rsidP="006A2FCB">
            <w:pPr>
              <w:rPr>
                <w:b/>
              </w:rPr>
            </w:pPr>
            <w:r>
              <w:rPr>
                <w:b/>
              </w:rPr>
              <w:t>6</w:t>
            </w:r>
          </w:p>
        </w:tc>
        <w:tc>
          <w:tcPr>
            <w:tcW w:w="7079" w:type="dxa"/>
          </w:tcPr>
          <w:p w:rsidR="00B17629" w:rsidRPr="002C5AEC" w:rsidRDefault="00B17629" w:rsidP="006A2FCB">
            <w:pPr>
              <w:rPr>
                <w:b/>
                <w:sz w:val="28"/>
                <w:lang w:val="fr-FR"/>
              </w:rPr>
            </w:pPr>
            <w:r w:rsidRPr="002C5AEC">
              <w:rPr>
                <w:b/>
                <w:sz w:val="28"/>
                <w:lang w:val="fr-FR"/>
              </w:rPr>
              <w:t>Surveillance-</w:t>
            </w:r>
            <w:proofErr w:type="spellStart"/>
            <w:r w:rsidRPr="002C5AEC">
              <w:rPr>
                <w:b/>
                <w:sz w:val="28"/>
                <w:lang w:val="fr-FR"/>
              </w:rPr>
              <w:t>Anforderungen</w:t>
            </w:r>
            <w:proofErr w:type="spellEnd"/>
          </w:p>
          <w:p w:rsidR="00377D87" w:rsidRPr="002C5AEC" w:rsidRDefault="00377D87" w:rsidP="006A2FCB">
            <w:pPr>
              <w:rPr>
                <w:b/>
                <w:sz w:val="28"/>
                <w:lang w:val="fr-FR"/>
              </w:rPr>
            </w:pPr>
          </w:p>
          <w:p w:rsidR="002E7ADB" w:rsidRPr="002C5AEC" w:rsidRDefault="002E7ADB" w:rsidP="00B42425">
            <w:pPr>
              <w:rPr>
                <w:b/>
                <w:lang w:val="fr-FR"/>
              </w:rPr>
            </w:pPr>
            <w:proofErr w:type="spellStart"/>
            <w:r w:rsidRPr="002C5AEC">
              <w:rPr>
                <w:b/>
                <w:lang w:val="fr-FR"/>
              </w:rPr>
              <w:t>Integration</w:t>
            </w:r>
            <w:proofErr w:type="spellEnd"/>
            <w:r w:rsidRPr="002C5AEC">
              <w:rPr>
                <w:b/>
                <w:lang w:val="fr-FR"/>
              </w:rPr>
              <w:t xml:space="preserve"> </w:t>
            </w:r>
            <w:proofErr w:type="spellStart"/>
            <w:r w:rsidRPr="002C5AEC">
              <w:rPr>
                <w:b/>
                <w:lang w:val="fr-FR"/>
              </w:rPr>
              <w:t>nCoV</w:t>
            </w:r>
            <w:proofErr w:type="spellEnd"/>
            <w:r w:rsidRPr="002C5AEC">
              <w:rPr>
                <w:b/>
                <w:lang w:val="fr-FR"/>
              </w:rPr>
              <w:t xml:space="preserve"> in </w:t>
            </w:r>
            <w:proofErr w:type="spellStart"/>
            <w:r w:rsidRPr="002C5AEC">
              <w:rPr>
                <w:b/>
                <w:lang w:val="fr-FR"/>
              </w:rPr>
              <w:t>virologische</w:t>
            </w:r>
            <w:proofErr w:type="spellEnd"/>
            <w:r w:rsidRPr="002C5AEC">
              <w:rPr>
                <w:b/>
                <w:lang w:val="fr-FR"/>
              </w:rPr>
              <w:t xml:space="preserve"> Influenza Surveillance </w:t>
            </w:r>
          </w:p>
          <w:p w:rsidR="00B42425" w:rsidRDefault="00B42425" w:rsidP="002E7ADB">
            <w:pPr>
              <w:pStyle w:val="Listenabsatz"/>
              <w:numPr>
                <w:ilvl w:val="0"/>
                <w:numId w:val="38"/>
              </w:numPr>
              <w:rPr>
                <w:sz w:val="22"/>
              </w:rPr>
            </w:pPr>
            <w:r w:rsidRPr="00247F0B">
              <w:rPr>
                <w:sz w:val="22"/>
              </w:rPr>
              <w:t xml:space="preserve">Am 07.02.2020 findet eine Besprechung zum Thema </w:t>
            </w:r>
            <w:r w:rsidR="001E3A1A">
              <w:rPr>
                <w:sz w:val="22"/>
              </w:rPr>
              <w:t xml:space="preserve">während der Lage-AG </w:t>
            </w:r>
            <w:r w:rsidRPr="00247F0B">
              <w:rPr>
                <w:sz w:val="22"/>
              </w:rPr>
              <w:t>statt. Aktuelle Probleme zeigen sich vor allem im Datenschutz</w:t>
            </w:r>
            <w:r w:rsidR="001E3A1A">
              <w:rPr>
                <w:sz w:val="22"/>
              </w:rPr>
              <w:t xml:space="preserve">. Die </w:t>
            </w:r>
            <w:r w:rsidR="00247F0B" w:rsidRPr="00247F0B">
              <w:rPr>
                <w:sz w:val="22"/>
              </w:rPr>
              <w:t>Übermittlung von positiven Influenza-Fällen findet aus datenschutzrechtlichen Gründen und Mangels an Alternativen per Brief statt. Diese zeitliche Verzögerung wäre bei der aktuellen Lage nicht hilfreich. Längerfristig si</w:t>
            </w:r>
            <w:r w:rsidR="001E3A1A">
              <w:rPr>
                <w:sz w:val="22"/>
              </w:rPr>
              <w:t xml:space="preserve">nd bevölkerungsbezogene </w:t>
            </w:r>
            <w:proofErr w:type="spellStart"/>
            <w:r w:rsidR="001E3A1A">
              <w:rPr>
                <w:sz w:val="22"/>
              </w:rPr>
              <w:t>Sentine</w:t>
            </w:r>
            <w:r w:rsidR="00247F0B" w:rsidRPr="00247F0B">
              <w:rPr>
                <w:sz w:val="22"/>
              </w:rPr>
              <w:t>l-Survei</w:t>
            </w:r>
            <w:r w:rsidR="001E3A1A">
              <w:rPr>
                <w:sz w:val="22"/>
              </w:rPr>
              <w:t>l</w:t>
            </w:r>
            <w:r w:rsidR="00247F0B" w:rsidRPr="00247F0B">
              <w:rPr>
                <w:sz w:val="22"/>
              </w:rPr>
              <w:t>lancedaten</w:t>
            </w:r>
            <w:proofErr w:type="spellEnd"/>
            <w:r w:rsidR="00247F0B" w:rsidRPr="00247F0B">
              <w:rPr>
                <w:sz w:val="22"/>
              </w:rPr>
              <w:t xml:space="preserve"> von großem Interesse. </w:t>
            </w:r>
          </w:p>
          <w:p w:rsidR="00247F0B" w:rsidRDefault="00247F0B" w:rsidP="00247F0B">
            <w:pPr>
              <w:pStyle w:val="Listenabsatz"/>
              <w:rPr>
                <w:sz w:val="22"/>
              </w:rPr>
            </w:pPr>
          </w:p>
          <w:p w:rsidR="00247F0B" w:rsidRPr="00247F0B" w:rsidRDefault="00247F0B" w:rsidP="00247F0B">
            <w:pPr>
              <w:rPr>
                <w:sz w:val="22"/>
              </w:rPr>
            </w:pPr>
            <w:r w:rsidRPr="00152964">
              <w:rPr>
                <w:sz w:val="22"/>
                <w:highlight w:val="yellow"/>
              </w:rPr>
              <w:t>TO DO Datenschutz und rechtliche Grundlagen bis 07.02.2020 klären.</w:t>
            </w:r>
            <w:r>
              <w:rPr>
                <w:sz w:val="22"/>
              </w:rPr>
              <w:t xml:space="preserve"> </w:t>
            </w:r>
          </w:p>
          <w:p w:rsidR="00087333" w:rsidRPr="006B5C65" w:rsidRDefault="00087333" w:rsidP="00247F0B"/>
        </w:tc>
        <w:tc>
          <w:tcPr>
            <w:tcW w:w="1208" w:type="dxa"/>
          </w:tcPr>
          <w:p w:rsidR="00B17629" w:rsidRDefault="00B17629" w:rsidP="006A2FCB"/>
          <w:p w:rsidR="00B42425" w:rsidRDefault="00B42425" w:rsidP="006A2FCB"/>
          <w:p w:rsidR="00B17629" w:rsidRDefault="00B17629" w:rsidP="006A2FCB">
            <w:r>
              <w:t>FG</w:t>
            </w:r>
            <w:r w:rsidR="00B42425">
              <w:t xml:space="preserve"> 17/</w:t>
            </w:r>
          </w:p>
          <w:p w:rsidR="00B17629" w:rsidRDefault="00B17629" w:rsidP="006A2FCB">
            <w:r>
              <w:t>FG</w:t>
            </w:r>
            <w:r w:rsidR="00B42425">
              <w:t>36</w:t>
            </w:r>
          </w:p>
          <w:p w:rsidR="00B17629" w:rsidRPr="002D5CBF" w:rsidRDefault="00B17629" w:rsidP="006A2FCB"/>
        </w:tc>
      </w:tr>
      <w:tr w:rsidR="00B17629" w:rsidRPr="002D5CBF" w:rsidTr="00522238">
        <w:tc>
          <w:tcPr>
            <w:tcW w:w="684" w:type="dxa"/>
          </w:tcPr>
          <w:p w:rsidR="00B17629" w:rsidRPr="002D5CBF" w:rsidRDefault="00B17629" w:rsidP="006A2FCB">
            <w:pPr>
              <w:rPr>
                <w:b/>
              </w:rPr>
            </w:pPr>
            <w:r>
              <w:rPr>
                <w:b/>
              </w:rPr>
              <w:t>7</w:t>
            </w:r>
          </w:p>
        </w:tc>
        <w:tc>
          <w:tcPr>
            <w:tcW w:w="7079" w:type="dxa"/>
          </w:tcPr>
          <w:p w:rsidR="00B17629" w:rsidRDefault="00B17629" w:rsidP="006A2FCB">
            <w:pPr>
              <w:rPr>
                <w:b/>
                <w:sz w:val="28"/>
              </w:rPr>
            </w:pPr>
            <w:r w:rsidRPr="00FA64E5">
              <w:rPr>
                <w:b/>
                <w:sz w:val="28"/>
              </w:rPr>
              <w:t>Maßnahmen zum Infektionsschutz</w:t>
            </w:r>
          </w:p>
          <w:p w:rsidR="00087333" w:rsidRPr="00247F0B" w:rsidRDefault="00087333" w:rsidP="00247F0B">
            <w:pPr>
              <w:pStyle w:val="Listenabsatz"/>
              <w:rPr>
                <w:b/>
                <w:sz w:val="28"/>
              </w:rPr>
            </w:pPr>
          </w:p>
        </w:tc>
        <w:tc>
          <w:tcPr>
            <w:tcW w:w="1208" w:type="dxa"/>
          </w:tcPr>
          <w:p w:rsidR="00B17629" w:rsidRDefault="00B17629" w:rsidP="006A2FCB"/>
          <w:p w:rsidR="00B17629" w:rsidRPr="002D5CBF" w:rsidRDefault="00B17629" w:rsidP="00247F0B"/>
        </w:tc>
      </w:tr>
      <w:tr w:rsidR="00B17629" w:rsidRPr="002D5CBF" w:rsidTr="00522238">
        <w:tc>
          <w:tcPr>
            <w:tcW w:w="684" w:type="dxa"/>
          </w:tcPr>
          <w:p w:rsidR="00B17629" w:rsidRPr="002D5CBF" w:rsidRDefault="00B17629" w:rsidP="006A2FCB">
            <w:pPr>
              <w:rPr>
                <w:b/>
              </w:rPr>
            </w:pPr>
            <w:r>
              <w:rPr>
                <w:b/>
              </w:rPr>
              <w:t>8</w:t>
            </w:r>
          </w:p>
        </w:tc>
        <w:tc>
          <w:tcPr>
            <w:tcW w:w="7079" w:type="dxa"/>
          </w:tcPr>
          <w:p w:rsidR="00B17629" w:rsidRDefault="00B17629" w:rsidP="006A2FCB">
            <w:pPr>
              <w:rPr>
                <w:b/>
                <w:sz w:val="28"/>
              </w:rPr>
            </w:pPr>
            <w:r w:rsidRPr="00FA64E5">
              <w:rPr>
                <w:b/>
                <w:sz w:val="28"/>
              </w:rPr>
              <w:t>Klinisches Management</w:t>
            </w:r>
          </w:p>
          <w:p w:rsidR="002E7ADB" w:rsidRDefault="002E7ADB" w:rsidP="00247F0B">
            <w:pPr>
              <w:rPr>
                <w:b/>
                <w:sz w:val="28"/>
              </w:rPr>
            </w:pPr>
          </w:p>
          <w:p w:rsidR="00247F0B" w:rsidRPr="00AF5A1A" w:rsidRDefault="00247F0B" w:rsidP="00247F0B">
            <w:pPr>
              <w:rPr>
                <w:b/>
                <w:sz w:val="22"/>
              </w:rPr>
            </w:pPr>
            <w:r w:rsidRPr="00AF5A1A">
              <w:rPr>
                <w:b/>
                <w:sz w:val="22"/>
              </w:rPr>
              <w:t xml:space="preserve">Empfehlungen zu Abfallentsorgung </w:t>
            </w:r>
          </w:p>
          <w:p w:rsidR="003E29C6" w:rsidRPr="00247F0B" w:rsidRDefault="00247F0B" w:rsidP="00962B79">
            <w:pPr>
              <w:pStyle w:val="Listenabsatz"/>
              <w:numPr>
                <w:ilvl w:val="0"/>
                <w:numId w:val="35"/>
              </w:numPr>
              <w:rPr>
                <w:sz w:val="22"/>
              </w:rPr>
            </w:pPr>
            <w:r w:rsidRPr="00247F0B">
              <w:rPr>
                <w:sz w:val="22"/>
              </w:rPr>
              <w:t>Abfallentsorgung im Labor ist geklärt durch bestehende Vorgaben</w:t>
            </w:r>
          </w:p>
          <w:p w:rsidR="00247F0B" w:rsidRPr="00247F0B" w:rsidRDefault="00247F0B" w:rsidP="00962B79">
            <w:pPr>
              <w:pStyle w:val="Listenabsatz"/>
              <w:numPr>
                <w:ilvl w:val="0"/>
                <w:numId w:val="35"/>
              </w:numPr>
              <w:rPr>
                <w:sz w:val="22"/>
              </w:rPr>
            </w:pPr>
            <w:r w:rsidRPr="00247F0B">
              <w:rPr>
                <w:sz w:val="22"/>
              </w:rPr>
              <w:lastRenderedPageBreak/>
              <w:t>Im klinischen Kontext besteht bereits eine Verlinkung zu Dokumenten für SARS</w:t>
            </w:r>
            <w:r w:rsidR="001E3A1A">
              <w:rPr>
                <w:sz w:val="22"/>
              </w:rPr>
              <w:t xml:space="preserve">. </w:t>
            </w:r>
            <w:r w:rsidRPr="00247F0B">
              <w:rPr>
                <w:sz w:val="22"/>
              </w:rPr>
              <w:t xml:space="preserve"> </w:t>
            </w:r>
          </w:p>
          <w:p w:rsidR="00247F0B" w:rsidRPr="00247F0B" w:rsidRDefault="00247F0B" w:rsidP="00962B79">
            <w:pPr>
              <w:pStyle w:val="Listenabsatz"/>
              <w:numPr>
                <w:ilvl w:val="0"/>
                <w:numId w:val="35"/>
              </w:numPr>
              <w:rPr>
                <w:sz w:val="22"/>
              </w:rPr>
            </w:pPr>
            <w:r w:rsidRPr="00247F0B">
              <w:rPr>
                <w:sz w:val="22"/>
              </w:rPr>
              <w:t>IBBS bringt das Thema in der internen Seuchenhygienegruppe ein.</w:t>
            </w:r>
          </w:p>
          <w:p w:rsidR="001E3A1A" w:rsidRPr="00247F0B" w:rsidRDefault="001E3A1A" w:rsidP="001E3A1A">
            <w:pPr>
              <w:rPr>
                <w:sz w:val="22"/>
              </w:rPr>
            </w:pPr>
            <w:r w:rsidRPr="00152964">
              <w:rPr>
                <w:sz w:val="22"/>
                <w:highlight w:val="yellow"/>
              </w:rPr>
              <w:t>TO DO Thema Empfehlungen zu Abfallentsorgung soll morgen erneut auf die Agenda</w:t>
            </w:r>
            <w:r w:rsidRPr="00247F0B">
              <w:rPr>
                <w:sz w:val="22"/>
              </w:rPr>
              <w:t xml:space="preserve"> </w:t>
            </w:r>
          </w:p>
          <w:p w:rsidR="00247F0B" w:rsidRPr="00247F0B" w:rsidRDefault="00247F0B" w:rsidP="00247F0B">
            <w:pPr>
              <w:pStyle w:val="Listenabsatz"/>
              <w:rPr>
                <w:sz w:val="22"/>
              </w:rPr>
            </w:pPr>
          </w:p>
          <w:p w:rsidR="00247F0B" w:rsidRPr="00AF5A1A" w:rsidRDefault="00AF5A1A" w:rsidP="00247F0B">
            <w:pPr>
              <w:rPr>
                <w:b/>
                <w:sz w:val="22"/>
              </w:rPr>
            </w:pPr>
            <w:r w:rsidRPr="00AF5A1A">
              <w:rPr>
                <w:b/>
                <w:sz w:val="22"/>
              </w:rPr>
              <w:t>Flussschema zum klinischen Management</w:t>
            </w:r>
          </w:p>
          <w:p w:rsidR="00F537DF" w:rsidRPr="001E3A1A" w:rsidRDefault="00AF5A1A" w:rsidP="00F537DF">
            <w:pPr>
              <w:pStyle w:val="Listenabsatz"/>
              <w:numPr>
                <w:ilvl w:val="0"/>
                <w:numId w:val="45"/>
              </w:numPr>
              <w:rPr>
                <w:sz w:val="22"/>
              </w:rPr>
            </w:pPr>
            <w:r w:rsidRPr="001E3A1A">
              <w:rPr>
                <w:sz w:val="22"/>
              </w:rPr>
              <w:t>IBBS hat</w:t>
            </w:r>
            <w:r w:rsidR="00962B79" w:rsidRPr="001E3A1A">
              <w:rPr>
                <w:sz w:val="22"/>
              </w:rPr>
              <w:t xml:space="preserve"> das Fluss</w:t>
            </w:r>
            <w:r w:rsidR="003E29C6" w:rsidRPr="001E3A1A">
              <w:rPr>
                <w:sz w:val="22"/>
              </w:rPr>
              <w:t>schema</w:t>
            </w:r>
            <w:r w:rsidRPr="001E3A1A">
              <w:rPr>
                <w:sz w:val="22"/>
              </w:rPr>
              <w:t xml:space="preserve"> überarbeitet</w:t>
            </w:r>
            <w:r w:rsidR="001E3A1A" w:rsidRPr="001E3A1A">
              <w:rPr>
                <w:sz w:val="22"/>
              </w:rPr>
              <w:t xml:space="preserve"> und wird noch heute Abend veröffentlicht. </w:t>
            </w:r>
            <w:r w:rsidR="003E29C6" w:rsidRPr="001E3A1A">
              <w:rPr>
                <w:sz w:val="22"/>
              </w:rPr>
              <w:t xml:space="preserve"> </w:t>
            </w:r>
          </w:p>
          <w:p w:rsidR="00F537DF" w:rsidRPr="00F537DF" w:rsidRDefault="00F537DF" w:rsidP="00F537DF">
            <w:pPr>
              <w:rPr>
                <w:b/>
                <w:sz w:val="22"/>
              </w:rPr>
            </w:pPr>
          </w:p>
          <w:p w:rsidR="00F537DF" w:rsidRDefault="00F537DF" w:rsidP="00F537DF">
            <w:pPr>
              <w:rPr>
                <w:sz w:val="22"/>
              </w:rPr>
            </w:pPr>
            <w:r w:rsidRPr="00F537DF">
              <w:rPr>
                <w:b/>
                <w:sz w:val="22"/>
              </w:rPr>
              <w:t>Sampling, Umgang mit Virusnachweis und Zeitpunkt der Entlassung</w:t>
            </w:r>
          </w:p>
          <w:p w:rsidR="00F537DF" w:rsidRPr="00F537DF" w:rsidRDefault="00F537DF" w:rsidP="00F537DF">
            <w:pPr>
              <w:pStyle w:val="Listenabsatz"/>
              <w:numPr>
                <w:ilvl w:val="0"/>
                <w:numId w:val="45"/>
              </w:numPr>
              <w:rPr>
                <w:sz w:val="22"/>
              </w:rPr>
            </w:pPr>
            <w:r>
              <w:rPr>
                <w:sz w:val="22"/>
              </w:rPr>
              <w:t xml:space="preserve">Aktuell wird bei allen Patienten mit Virusnachweis eine Kultur angelegt und ab </w:t>
            </w:r>
            <w:r w:rsidR="00152964">
              <w:rPr>
                <w:sz w:val="22"/>
              </w:rPr>
              <w:t>einer</w:t>
            </w:r>
            <w:r>
              <w:rPr>
                <w:sz w:val="22"/>
              </w:rPr>
              <w:t xml:space="preserve"> zwei-maliger negativer Kultur (Dauer ca. 3 Tage) wird der Patient nicht mehr isoliert. Dabei wird engmaschig gesampelt und die Doppelproben können gleichzeitig entnommen werden. Es erfolgt der Virusnachweis aus allen Materialien. </w:t>
            </w:r>
          </w:p>
          <w:p w:rsidR="00AF5A1A" w:rsidRPr="00247F0B" w:rsidRDefault="00AF5A1A" w:rsidP="00247F0B">
            <w:pPr>
              <w:rPr>
                <w:i/>
                <w:sz w:val="22"/>
              </w:rPr>
            </w:pPr>
          </w:p>
          <w:p w:rsidR="006A2FCB" w:rsidRPr="006B5C65" w:rsidRDefault="006A2FCB" w:rsidP="001E3A1A"/>
        </w:tc>
        <w:tc>
          <w:tcPr>
            <w:tcW w:w="1208" w:type="dxa"/>
          </w:tcPr>
          <w:p w:rsidR="00B17629" w:rsidRDefault="00B17629" w:rsidP="006A2FCB"/>
          <w:p w:rsidR="00B17629" w:rsidRDefault="00247F0B" w:rsidP="00247F0B">
            <w:r>
              <w:t>ZBS2</w:t>
            </w:r>
          </w:p>
          <w:p w:rsidR="00F537DF" w:rsidRDefault="00F537DF" w:rsidP="00247F0B"/>
          <w:p w:rsidR="00F537DF" w:rsidRDefault="00F537DF" w:rsidP="00247F0B"/>
          <w:p w:rsidR="00F537DF" w:rsidRDefault="00F537DF" w:rsidP="00247F0B"/>
          <w:p w:rsidR="00F537DF" w:rsidRDefault="00F537DF" w:rsidP="00247F0B"/>
          <w:p w:rsidR="00F537DF" w:rsidRDefault="00F537DF" w:rsidP="00247F0B"/>
          <w:p w:rsidR="00F537DF" w:rsidRDefault="00F537DF" w:rsidP="00247F0B"/>
          <w:p w:rsidR="00F537DF" w:rsidRDefault="00F537DF" w:rsidP="00247F0B"/>
          <w:p w:rsidR="00F537DF" w:rsidRDefault="00F537DF" w:rsidP="00247F0B">
            <w:r>
              <w:t>IBBS</w:t>
            </w:r>
          </w:p>
          <w:p w:rsidR="00F537DF" w:rsidRDefault="00F537DF" w:rsidP="00247F0B"/>
          <w:p w:rsidR="00F537DF" w:rsidRDefault="00F537DF" w:rsidP="00247F0B"/>
          <w:p w:rsidR="00F537DF" w:rsidRDefault="00F537DF" w:rsidP="00247F0B"/>
          <w:p w:rsidR="00F537DF" w:rsidRDefault="00F537DF" w:rsidP="00247F0B"/>
          <w:p w:rsidR="00F537DF" w:rsidRDefault="00F537DF" w:rsidP="00247F0B"/>
          <w:p w:rsidR="00F537DF" w:rsidRDefault="00F537DF" w:rsidP="00247F0B"/>
          <w:p w:rsidR="00F537DF" w:rsidRPr="002D5CBF" w:rsidRDefault="00F537DF" w:rsidP="00247F0B">
            <w:r>
              <w:t>FG37</w:t>
            </w:r>
          </w:p>
        </w:tc>
      </w:tr>
      <w:tr w:rsidR="00B17629" w:rsidRPr="002D5CBF" w:rsidTr="00522238">
        <w:tc>
          <w:tcPr>
            <w:tcW w:w="684" w:type="dxa"/>
          </w:tcPr>
          <w:p w:rsidR="00B17629" w:rsidRPr="002D5CBF" w:rsidRDefault="00B17629" w:rsidP="006A2FCB">
            <w:pPr>
              <w:rPr>
                <w:b/>
              </w:rPr>
            </w:pPr>
            <w:r>
              <w:rPr>
                <w:b/>
              </w:rPr>
              <w:lastRenderedPageBreak/>
              <w:t>9</w:t>
            </w:r>
          </w:p>
        </w:tc>
        <w:tc>
          <w:tcPr>
            <w:tcW w:w="7079" w:type="dxa"/>
          </w:tcPr>
          <w:p w:rsidR="00B17629" w:rsidRDefault="00B17629" w:rsidP="006A2FCB">
            <w:pPr>
              <w:rPr>
                <w:b/>
                <w:sz w:val="28"/>
              </w:rPr>
            </w:pPr>
            <w:r w:rsidRPr="003E29C6">
              <w:rPr>
                <w:b/>
                <w:sz w:val="28"/>
              </w:rPr>
              <w:t xml:space="preserve">Transport </w:t>
            </w:r>
          </w:p>
          <w:p w:rsidR="001B6784" w:rsidRPr="002E7ADB" w:rsidRDefault="001B6784" w:rsidP="006A2FCB">
            <w:pPr>
              <w:rPr>
                <w:b/>
                <w:i/>
              </w:rPr>
            </w:pPr>
          </w:p>
          <w:p w:rsidR="001B6784" w:rsidRPr="00CC1F0C" w:rsidRDefault="00F537DF" w:rsidP="001B6784">
            <w:pPr>
              <w:rPr>
                <w:b/>
                <w:sz w:val="22"/>
              </w:rPr>
            </w:pPr>
            <w:r w:rsidRPr="00CC1F0C">
              <w:rPr>
                <w:b/>
                <w:sz w:val="22"/>
              </w:rPr>
              <w:t xml:space="preserve">Kontaktnachverfolgung(KONA) Flüge </w:t>
            </w:r>
          </w:p>
          <w:p w:rsidR="001B6784" w:rsidRPr="00F82FEA" w:rsidRDefault="00F537DF" w:rsidP="00071CBC">
            <w:pPr>
              <w:pStyle w:val="Listenabsatz"/>
              <w:numPr>
                <w:ilvl w:val="0"/>
                <w:numId w:val="45"/>
              </w:numPr>
              <w:rPr>
                <w:sz w:val="22"/>
              </w:rPr>
            </w:pPr>
            <w:r w:rsidRPr="00F82FEA">
              <w:rPr>
                <w:sz w:val="22"/>
              </w:rPr>
              <w:t xml:space="preserve">Aktuell laufen zwei KONA </w:t>
            </w:r>
            <w:r w:rsidR="00071CBC" w:rsidRPr="00F82FEA">
              <w:rPr>
                <w:sz w:val="22"/>
              </w:rPr>
              <w:t>(Flug LH</w:t>
            </w:r>
            <w:r w:rsidR="001C79DD" w:rsidRPr="00F82FEA">
              <w:rPr>
                <w:sz w:val="22"/>
              </w:rPr>
              <w:t xml:space="preserve"> München-Shanghai/Amtshilfeersuchen aus Bayern, da chinesischen Behörden nicht reagieren; TUI nach Spanien/ Bitte um Hilfe seitens der spanischen Kollegen). In beiden Fällen sind die Zielländer für die KONA zuständig. Das aktuelle Vorgehen stuft alle Passagiere zwei Reihen vor und nach dem Sitzplatz des Falls sowie die Crew als Kategorie II Kontakte </w:t>
            </w:r>
            <w:r w:rsidR="00152964">
              <w:rPr>
                <w:sz w:val="22"/>
              </w:rPr>
              <w:t xml:space="preserve">ein </w:t>
            </w:r>
            <w:r w:rsidR="001C79DD" w:rsidRPr="00F82FEA">
              <w:rPr>
                <w:sz w:val="22"/>
              </w:rPr>
              <w:t xml:space="preserve">und würde konsequenterweise bedeuten, dass man alle Passagiere informieren müsste. Das ist auf Grund von unvollständigen Listen, restriktiver Informationspolitik seitens der Airlines und unklarem Aufenthaltsortes der Passagiere </w:t>
            </w:r>
            <w:r w:rsidR="001E3A1A">
              <w:rPr>
                <w:sz w:val="22"/>
              </w:rPr>
              <w:t xml:space="preserve">nach Landung </w:t>
            </w:r>
            <w:r w:rsidR="001C79DD" w:rsidRPr="00F82FEA">
              <w:rPr>
                <w:sz w:val="22"/>
              </w:rPr>
              <w:t xml:space="preserve">schwer umsetzbar. Crew müsste Kontaktreduktion umsetzen und damit gar nicht oder nur eingeschränkt tätig sein können. </w:t>
            </w:r>
          </w:p>
          <w:p w:rsidR="00F82FEA" w:rsidRPr="00F82FEA" w:rsidRDefault="001C79DD" w:rsidP="001C79DD">
            <w:pPr>
              <w:pStyle w:val="Listenabsatz"/>
              <w:numPr>
                <w:ilvl w:val="0"/>
                <w:numId w:val="45"/>
              </w:numPr>
              <w:rPr>
                <w:sz w:val="22"/>
              </w:rPr>
            </w:pPr>
            <w:r w:rsidRPr="00F82FEA">
              <w:rPr>
                <w:sz w:val="22"/>
              </w:rPr>
              <w:t>Bei Kategorie II Kontakten besteht aktuell kein hohes Erkrank</w:t>
            </w:r>
            <w:r w:rsidR="00F82FEA" w:rsidRPr="00F82FEA">
              <w:rPr>
                <w:sz w:val="22"/>
              </w:rPr>
              <w:t>ungsrisiko. Es könne eine Orientierung an den aktuellen</w:t>
            </w:r>
            <w:r w:rsidRPr="00F82FEA">
              <w:rPr>
                <w:sz w:val="22"/>
              </w:rPr>
              <w:t xml:space="preserve"> Empfehlungen</w:t>
            </w:r>
            <w:r w:rsidR="00F82FEA" w:rsidRPr="00F82FEA">
              <w:rPr>
                <w:sz w:val="22"/>
              </w:rPr>
              <w:t xml:space="preserve"> für medizinisches Personal (</w:t>
            </w:r>
            <w:r w:rsidRPr="00F82FEA">
              <w:rPr>
                <w:sz w:val="22"/>
              </w:rPr>
              <w:t>Schutzkleidung bei der Tätigkeit tragen und Tagebuch</w:t>
            </w:r>
            <w:r w:rsidR="00F82FEA" w:rsidRPr="00F82FEA">
              <w:rPr>
                <w:sz w:val="22"/>
              </w:rPr>
              <w:t xml:space="preserve"> über Symptome </w:t>
            </w:r>
            <w:r w:rsidRPr="00F82FEA">
              <w:rPr>
                <w:sz w:val="22"/>
              </w:rPr>
              <w:t>führen</w:t>
            </w:r>
            <w:r w:rsidR="00F82FEA" w:rsidRPr="00F82FEA">
              <w:rPr>
                <w:sz w:val="22"/>
              </w:rPr>
              <w:t>) genommen werden</w:t>
            </w:r>
            <w:r w:rsidRPr="00F82FEA">
              <w:rPr>
                <w:sz w:val="22"/>
              </w:rPr>
              <w:t xml:space="preserve">. </w:t>
            </w:r>
            <w:r w:rsidR="00F82FEA" w:rsidRPr="00F82FEA">
              <w:rPr>
                <w:sz w:val="22"/>
              </w:rPr>
              <w:t xml:space="preserve">Die Umsetzbarkeit der Maßnahmen stehe im Vordergrund. </w:t>
            </w:r>
          </w:p>
          <w:p w:rsidR="001C79DD" w:rsidRPr="0090350D" w:rsidRDefault="001C79DD" w:rsidP="00F82FEA">
            <w:pPr>
              <w:rPr>
                <w:sz w:val="22"/>
              </w:rPr>
            </w:pPr>
            <w:r w:rsidRPr="001E3A1A">
              <w:rPr>
                <w:sz w:val="22"/>
                <w:highlight w:val="yellow"/>
              </w:rPr>
              <w:t>TODO</w:t>
            </w:r>
            <w:r w:rsidRPr="0090350D">
              <w:rPr>
                <w:sz w:val="22"/>
              </w:rPr>
              <w:t xml:space="preserve"> </w:t>
            </w:r>
          </w:p>
          <w:p w:rsidR="001B6784" w:rsidRPr="0090350D" w:rsidRDefault="00F82FEA" w:rsidP="001B6784">
            <w:pPr>
              <w:rPr>
                <w:sz w:val="22"/>
                <w:highlight w:val="yellow"/>
              </w:rPr>
            </w:pPr>
            <w:r w:rsidRPr="0090350D">
              <w:rPr>
                <w:sz w:val="22"/>
                <w:highlight w:val="yellow"/>
              </w:rPr>
              <w:t>L1 hat bereits das Musterschreiben für die Behörden (Masern) angepasst und stellt es zur Verfügung</w:t>
            </w:r>
          </w:p>
          <w:p w:rsidR="00F82FEA" w:rsidRPr="002E7ADB" w:rsidRDefault="00F82FEA" w:rsidP="001B6784">
            <w:pPr>
              <w:rPr>
                <w:i/>
                <w:sz w:val="22"/>
                <w:highlight w:val="yellow"/>
              </w:rPr>
            </w:pPr>
          </w:p>
          <w:p w:rsidR="00F82FEA" w:rsidRPr="00CC1F0C" w:rsidRDefault="00F537DF" w:rsidP="00F537DF">
            <w:pPr>
              <w:rPr>
                <w:b/>
                <w:sz w:val="22"/>
              </w:rPr>
            </w:pPr>
            <w:r w:rsidRPr="00CC1F0C">
              <w:rPr>
                <w:b/>
                <w:sz w:val="22"/>
              </w:rPr>
              <w:t xml:space="preserve">Umgang mit </w:t>
            </w:r>
            <w:r w:rsidR="00F82FEA" w:rsidRPr="00CC1F0C">
              <w:rPr>
                <w:b/>
                <w:sz w:val="22"/>
              </w:rPr>
              <w:t xml:space="preserve">Direktflügen aus Risikogebieten am Flughafen </w:t>
            </w:r>
          </w:p>
          <w:p w:rsidR="00607DF6" w:rsidRPr="001E3A1A" w:rsidRDefault="00F82FEA" w:rsidP="001E3A1A">
            <w:pPr>
              <w:pStyle w:val="Listenabsatz"/>
              <w:numPr>
                <w:ilvl w:val="0"/>
                <w:numId w:val="48"/>
              </w:numPr>
              <w:rPr>
                <w:sz w:val="22"/>
              </w:rPr>
            </w:pPr>
            <w:r w:rsidRPr="001E3A1A">
              <w:rPr>
                <w:sz w:val="22"/>
              </w:rPr>
              <w:t>Auf Bundesebene wurde Maßnahmen für</w:t>
            </w:r>
            <w:r w:rsidR="00607DF6" w:rsidRPr="001E3A1A">
              <w:rPr>
                <w:sz w:val="22"/>
              </w:rPr>
              <w:t xml:space="preserve"> Direktflüge an</w:t>
            </w:r>
            <w:r w:rsidRPr="001E3A1A">
              <w:rPr>
                <w:sz w:val="22"/>
              </w:rPr>
              <w:t xml:space="preserve"> Flughäfen</w:t>
            </w:r>
            <w:r w:rsidR="00607DF6" w:rsidRPr="001E3A1A">
              <w:rPr>
                <w:sz w:val="22"/>
              </w:rPr>
              <w:t xml:space="preserve"> diskutiert. Die Kompetenzen liegen auf Landes- und teilweise GA-ebene. Im Hinblick auf die Umsetzbarkeit wurde ein </w:t>
            </w:r>
            <w:r w:rsidR="00607DF6" w:rsidRPr="001E3A1A">
              <w:rPr>
                <w:sz w:val="22"/>
              </w:rPr>
              <w:lastRenderedPageBreak/>
              <w:t>erweitertes Exit-Screening vorgeschlagen. Es wird eine aktive Fallsuche im Flieger anhand von Platzkarten mit weiteren Fragen (Aufenthalt im Risikogebiet, Symptome etc. /zum Ankreuzen) eingeleitet.</w:t>
            </w:r>
            <w:r w:rsidR="0090350D" w:rsidRPr="001E3A1A">
              <w:rPr>
                <w:sz w:val="22"/>
              </w:rPr>
              <w:t xml:space="preserve"> Das </w:t>
            </w:r>
            <w:proofErr w:type="spellStart"/>
            <w:r w:rsidR="0090350D" w:rsidRPr="001E3A1A">
              <w:rPr>
                <w:sz w:val="22"/>
              </w:rPr>
              <w:t>Boardpersonal</w:t>
            </w:r>
            <w:proofErr w:type="spellEnd"/>
            <w:r w:rsidR="0090350D" w:rsidRPr="001E3A1A">
              <w:rPr>
                <w:sz w:val="22"/>
              </w:rPr>
              <w:t xml:space="preserve"> würde auffällige Passagiere (aus Risikogebiet/symptomatisch) an den medizinischen Dient melden, damit diese direkt am Flughafen versorgt/isoliert werden können. Weiterhin soll Informationsmaterial verteilt werden und besorgte Passagiere ohne Symptome vom medizinischen Dient gesehen und beraten werden. </w:t>
            </w:r>
          </w:p>
          <w:p w:rsidR="0090350D" w:rsidRPr="001E3A1A" w:rsidRDefault="0090350D" w:rsidP="001E3A1A">
            <w:pPr>
              <w:pStyle w:val="Listenabsatz"/>
              <w:rPr>
                <w:sz w:val="22"/>
              </w:rPr>
            </w:pPr>
            <w:r w:rsidRPr="001E3A1A">
              <w:rPr>
                <w:sz w:val="22"/>
              </w:rPr>
              <w:t xml:space="preserve">Das ist vor allem für große Flughäfen wie Frankfurt (ca. 4 Passagiere täglich) sehr aufwendig, aber noch machbar. </w:t>
            </w:r>
          </w:p>
          <w:p w:rsidR="0090350D" w:rsidRPr="001E3A1A" w:rsidRDefault="0090350D" w:rsidP="001E3A1A">
            <w:pPr>
              <w:pStyle w:val="Listenabsatz"/>
              <w:rPr>
                <w:sz w:val="22"/>
              </w:rPr>
            </w:pPr>
            <w:r w:rsidRPr="001E3A1A">
              <w:rPr>
                <w:sz w:val="22"/>
              </w:rPr>
              <w:t xml:space="preserve">Alternativen wie Umleitung aller Direktflüge nach Bayern wird auf Landesebene abgelehnt.  </w:t>
            </w:r>
          </w:p>
          <w:p w:rsidR="001B6784" w:rsidRPr="00F537DF" w:rsidRDefault="00F82FEA" w:rsidP="00F537DF">
            <w:pPr>
              <w:rPr>
                <w:i/>
                <w:sz w:val="22"/>
              </w:rPr>
            </w:pPr>
            <w:r>
              <w:rPr>
                <w:b/>
                <w:i/>
                <w:sz w:val="22"/>
              </w:rPr>
              <w:t xml:space="preserve"> </w:t>
            </w:r>
            <w:r w:rsidR="00F537DF" w:rsidRPr="00F537DF">
              <w:rPr>
                <w:i/>
                <w:sz w:val="22"/>
              </w:rPr>
              <w:t xml:space="preserve"> </w:t>
            </w:r>
          </w:p>
          <w:p w:rsidR="001B6784" w:rsidRPr="002E7ADB" w:rsidRDefault="001B6784" w:rsidP="001B6784">
            <w:pPr>
              <w:pStyle w:val="Listenabsatz"/>
              <w:rPr>
                <w:i/>
                <w:sz w:val="22"/>
              </w:rPr>
            </w:pPr>
          </w:p>
          <w:p w:rsidR="00865B83" w:rsidRPr="00A64F7A" w:rsidRDefault="00865B83" w:rsidP="00865B83">
            <w:pPr>
              <w:pStyle w:val="Listenabsatz"/>
            </w:pPr>
            <w:r>
              <w:t xml:space="preserve"> </w:t>
            </w:r>
          </w:p>
        </w:tc>
        <w:tc>
          <w:tcPr>
            <w:tcW w:w="1208" w:type="dxa"/>
          </w:tcPr>
          <w:p w:rsidR="00B17629" w:rsidRDefault="00B17629" w:rsidP="006A2FCB"/>
          <w:p w:rsidR="00B17629" w:rsidRDefault="00B17629" w:rsidP="006A2FCB">
            <w:r>
              <w:t>FG 32</w:t>
            </w:r>
          </w:p>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Default="00CC1F0C" w:rsidP="006A2FCB"/>
          <w:p w:rsidR="00CC1F0C" w:rsidRPr="002D5CBF" w:rsidRDefault="00CC1F0C" w:rsidP="006A2FCB">
            <w:r>
              <w:t>FG 32</w:t>
            </w:r>
          </w:p>
        </w:tc>
      </w:tr>
      <w:tr w:rsidR="00B17629" w:rsidRPr="002D5CBF" w:rsidTr="00522238">
        <w:tc>
          <w:tcPr>
            <w:tcW w:w="684" w:type="dxa"/>
          </w:tcPr>
          <w:p w:rsidR="00B17629" w:rsidRPr="002D5CBF" w:rsidRDefault="00B17629" w:rsidP="006A2FCB">
            <w:pPr>
              <w:rPr>
                <w:b/>
              </w:rPr>
            </w:pPr>
            <w:r>
              <w:rPr>
                <w:b/>
              </w:rPr>
              <w:lastRenderedPageBreak/>
              <w:t>10</w:t>
            </w:r>
          </w:p>
        </w:tc>
        <w:tc>
          <w:tcPr>
            <w:tcW w:w="7079" w:type="dxa"/>
          </w:tcPr>
          <w:p w:rsidR="00FA64E5" w:rsidRDefault="00B17629" w:rsidP="006A2FCB">
            <w:pPr>
              <w:rPr>
                <w:b/>
                <w:sz w:val="28"/>
              </w:rPr>
            </w:pPr>
            <w:r w:rsidRPr="003E29C6">
              <w:rPr>
                <w:b/>
                <w:sz w:val="28"/>
              </w:rPr>
              <w:t>Informationen aus dem Lagezentrum</w:t>
            </w:r>
          </w:p>
          <w:p w:rsidR="006A2FCB" w:rsidRPr="0090350D" w:rsidRDefault="0090350D" w:rsidP="0090350D">
            <w:pPr>
              <w:pStyle w:val="Listenabsatz"/>
              <w:numPr>
                <w:ilvl w:val="0"/>
                <w:numId w:val="29"/>
              </w:numPr>
            </w:pPr>
            <w:r w:rsidRPr="0090350D">
              <w:rPr>
                <w:sz w:val="22"/>
              </w:rPr>
              <w:t>Gute Unterstützung dur</w:t>
            </w:r>
            <w:r>
              <w:rPr>
                <w:sz w:val="22"/>
              </w:rPr>
              <w:t>ch zahlreiche</w:t>
            </w:r>
            <w:r w:rsidRPr="0090350D">
              <w:rPr>
                <w:sz w:val="22"/>
              </w:rPr>
              <w:t xml:space="preserve"> Fachgebiete</w:t>
            </w:r>
            <w:r>
              <w:rPr>
                <w:sz w:val="22"/>
              </w:rPr>
              <w:t xml:space="preserve"> im Lagezentrum. </w:t>
            </w:r>
            <w:r w:rsidRPr="0090350D">
              <w:rPr>
                <w:sz w:val="22"/>
              </w:rPr>
              <w:t xml:space="preserve"> </w:t>
            </w:r>
          </w:p>
          <w:p w:rsidR="0090350D" w:rsidRPr="00076F2F" w:rsidRDefault="0090350D" w:rsidP="0090350D">
            <w:pPr>
              <w:pStyle w:val="Listenabsatz"/>
            </w:pPr>
          </w:p>
        </w:tc>
        <w:tc>
          <w:tcPr>
            <w:tcW w:w="1208" w:type="dxa"/>
          </w:tcPr>
          <w:p w:rsidR="00B17629" w:rsidRPr="002D5CBF" w:rsidRDefault="00B17629" w:rsidP="006A2FCB">
            <w:r>
              <w:t>FG32</w:t>
            </w:r>
          </w:p>
        </w:tc>
      </w:tr>
      <w:tr w:rsidR="00B17629" w:rsidRPr="002D5CBF" w:rsidTr="00522238">
        <w:tc>
          <w:tcPr>
            <w:tcW w:w="684" w:type="dxa"/>
          </w:tcPr>
          <w:p w:rsidR="00B17629" w:rsidRPr="002D5CBF" w:rsidRDefault="00B17629" w:rsidP="006A2FCB">
            <w:pPr>
              <w:rPr>
                <w:b/>
              </w:rPr>
            </w:pPr>
            <w:r>
              <w:rPr>
                <w:b/>
              </w:rPr>
              <w:t>11</w:t>
            </w:r>
          </w:p>
        </w:tc>
        <w:tc>
          <w:tcPr>
            <w:tcW w:w="7079" w:type="dxa"/>
          </w:tcPr>
          <w:p w:rsidR="00B17629" w:rsidRPr="00FA64E5" w:rsidRDefault="00B17629" w:rsidP="006A2FCB">
            <w:pPr>
              <w:rPr>
                <w:b/>
                <w:sz w:val="28"/>
              </w:rPr>
            </w:pPr>
            <w:r w:rsidRPr="00FA64E5">
              <w:rPr>
                <w:b/>
                <w:sz w:val="28"/>
              </w:rPr>
              <w:t>Andere Themen</w:t>
            </w:r>
          </w:p>
          <w:p w:rsidR="001D0E71" w:rsidRPr="00152964" w:rsidRDefault="00B17629" w:rsidP="00B17629">
            <w:pPr>
              <w:pStyle w:val="Listenabsatz"/>
              <w:numPr>
                <w:ilvl w:val="0"/>
                <w:numId w:val="14"/>
              </w:numPr>
              <w:rPr>
                <w:sz w:val="22"/>
              </w:rPr>
            </w:pPr>
            <w:r w:rsidRPr="00152964">
              <w:rPr>
                <w:sz w:val="22"/>
              </w:rPr>
              <w:t xml:space="preserve">Nächste Sitzung: </w:t>
            </w:r>
            <w:r w:rsidR="002E7ADB" w:rsidRPr="00152964">
              <w:rPr>
                <w:sz w:val="22"/>
              </w:rPr>
              <w:t>Mittwoch</w:t>
            </w:r>
            <w:r w:rsidRPr="00152964">
              <w:rPr>
                <w:sz w:val="22"/>
              </w:rPr>
              <w:t>, 0</w:t>
            </w:r>
            <w:r w:rsidR="002E7ADB" w:rsidRPr="00152964">
              <w:rPr>
                <w:sz w:val="22"/>
              </w:rPr>
              <w:t>5</w:t>
            </w:r>
            <w:r w:rsidRPr="00152964">
              <w:rPr>
                <w:sz w:val="22"/>
              </w:rPr>
              <w:t>.02.2020, 11</w:t>
            </w:r>
            <w:r w:rsidR="00B11AA0" w:rsidRPr="00152964">
              <w:rPr>
                <w:sz w:val="22"/>
              </w:rPr>
              <w:t>:00</w:t>
            </w:r>
            <w:r w:rsidRPr="00152964">
              <w:rPr>
                <w:sz w:val="22"/>
              </w:rPr>
              <w:t>-12:30 Uhr, Lagezentrum Besprechungsraum</w:t>
            </w:r>
          </w:p>
          <w:p w:rsidR="002E7ADB" w:rsidRPr="002E7ADB" w:rsidRDefault="002E7ADB" w:rsidP="002E7ADB">
            <w:pPr>
              <w:pStyle w:val="Listenabsatz"/>
              <w:rPr>
                <w:i/>
                <w:sz w:val="22"/>
              </w:rPr>
            </w:pPr>
          </w:p>
          <w:p w:rsidR="001D0E71" w:rsidRPr="002D5CBF" w:rsidRDefault="001D0E71" w:rsidP="0090350D">
            <w:pPr>
              <w:pStyle w:val="Listenabsatz"/>
            </w:pPr>
          </w:p>
        </w:tc>
        <w:tc>
          <w:tcPr>
            <w:tcW w:w="1208" w:type="dxa"/>
          </w:tcPr>
          <w:p w:rsidR="00B17629" w:rsidRPr="002D5CBF" w:rsidRDefault="00B17629" w:rsidP="006A2FCB"/>
        </w:tc>
      </w:tr>
    </w:tbl>
    <w:p w:rsidR="008D72A0" w:rsidRDefault="008D72A0" w:rsidP="004F745E">
      <w:pPr>
        <w:spacing w:after="240" w:line="360" w:lineRule="auto"/>
      </w:pPr>
    </w:p>
    <w:sectPr w:rsidR="008D72A0" w:rsidSect="00105C99">
      <w:headerReference w:type="default" r:id="rId10"/>
      <w:footerReference w:type="even" r:id="rId11"/>
      <w:footerReference w:type="default" r:id="rId12"/>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kus, Inessa" w:date="2020-02-04T17:17:00Z" w:initials="MI">
    <w:p w:rsidR="00183FE5" w:rsidRDefault="00183FE5">
      <w:pPr>
        <w:pStyle w:val="Kommentartext"/>
      </w:pPr>
      <w:r>
        <w:rPr>
          <w:rStyle w:val="Kommentarzeichen"/>
        </w:rPr>
        <w:annotationRef/>
      </w:r>
      <w:r>
        <w:t xml:space="preserve">Das muss noch abgestimmt werden </w:t>
      </w:r>
      <w:bookmarkStart w:id="1" w:name="_GoBack"/>
      <w:bookmarkEnd w:id="1"/>
    </w:p>
  </w:comment>
  <w:comment w:id="2" w:author="Markus, Inessa" w:date="2020-02-04T14:14:00Z" w:initials="MI">
    <w:p w:rsidR="006301A2" w:rsidRDefault="006301A2">
      <w:pPr>
        <w:pStyle w:val="Kommentartext"/>
      </w:pPr>
      <w:r>
        <w:rPr>
          <w:rStyle w:val="Kommentarzeichen"/>
        </w:rPr>
        <w:annotationRef/>
      </w:r>
      <w:r>
        <w:t>Wo?</w:t>
      </w:r>
    </w:p>
    <w:p w:rsidR="006301A2" w:rsidRDefault="006301A2">
      <w:pPr>
        <w:pStyle w:val="Kommentartext"/>
      </w:pPr>
      <w:r>
        <w:t>Klinik oder Kaserne?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51D" w:rsidRDefault="0029051D">
      <w:pPr>
        <w:spacing w:after="0"/>
      </w:pPr>
      <w:r>
        <w:separator/>
      </w:r>
    </w:p>
  </w:endnote>
  <w:endnote w:type="continuationSeparator" w:id="0">
    <w:p w:rsidR="0029051D" w:rsidRDefault="002905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CB" w:rsidRDefault="006A2FCB" w:rsidP="00050D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6A2FCB" w:rsidRDefault="006A2FCB" w:rsidP="00137A4A">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CB" w:rsidRDefault="006A2FCB" w:rsidP="00050D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83FE5">
      <w:rPr>
        <w:rStyle w:val="Seitenzahl"/>
        <w:noProof/>
      </w:rPr>
      <w:t>3</w:t>
    </w:r>
    <w:r>
      <w:rPr>
        <w:rStyle w:val="Seitenzahl"/>
      </w:rPr>
      <w:fldChar w:fldCharType="end"/>
    </w:r>
  </w:p>
  <w:p w:rsidR="006A2FCB" w:rsidRPr="009C0975" w:rsidRDefault="006A2FCB" w:rsidP="00137A4A">
    <w:pPr>
      <w:pStyle w:val="Fuzeile"/>
      <w:ind w:right="360"/>
      <w:rPr>
        <w:i/>
        <w:color w:val="7F7F7F" w:themeColor="text1" w:themeTint="80"/>
      </w:rPr>
    </w:pPr>
    <w:r w:rsidRPr="009C0975">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51D" w:rsidRDefault="0029051D">
      <w:pPr>
        <w:spacing w:after="0"/>
      </w:pPr>
      <w:r>
        <w:separator/>
      </w:r>
    </w:p>
  </w:footnote>
  <w:footnote w:type="continuationSeparator" w:id="0">
    <w:p w:rsidR="0029051D" w:rsidRDefault="0029051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CB" w:rsidRDefault="006A2FCB">
    <w:pPr>
      <w:pStyle w:val="Kopfzeile"/>
      <w:pBdr>
        <w:bottom w:val="single" w:sz="6" w:space="1" w:color="auto"/>
      </w:pBdr>
      <w:rPr>
        <w:color w:val="1F497D" w:themeColor="text2"/>
      </w:rPr>
    </w:pPr>
    <w:r>
      <w:rPr>
        <w:color w:val="1F497D" w:themeColor="text2"/>
      </w:rPr>
      <w:tab/>
    </w:r>
    <w:r>
      <w:rPr>
        <w:color w:val="1F497D" w:themeColor="text2"/>
      </w:rPr>
      <w:tab/>
    </w:r>
    <w:r w:rsidRPr="00105C99">
      <w:rPr>
        <w:noProof/>
        <w:color w:val="1F497D" w:themeColor="text2"/>
        <w:lang w:eastAsia="de-DE"/>
      </w:rPr>
      <w:drawing>
        <wp:inline distT="0" distB="0" distL="0" distR="0" wp14:anchorId="7294D1CC" wp14:editId="52417BB7">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A2FCB" w:rsidRDefault="006A2FCB">
    <w:pPr>
      <w:pStyle w:val="Kopfzeile"/>
      <w:pBdr>
        <w:bottom w:val="single" w:sz="6" w:space="1" w:color="auto"/>
      </w:pBdr>
      <w:rPr>
        <w:color w:val="1F497D" w:themeColor="text2"/>
      </w:rPr>
    </w:pPr>
  </w:p>
  <w:p w:rsidR="006A2FCB" w:rsidRDefault="006A2FCB">
    <w:pPr>
      <w:pStyle w:val="Kopfzeile"/>
      <w:pBdr>
        <w:bottom w:val="single" w:sz="6" w:space="1" w:color="auto"/>
      </w:pBdr>
      <w:rPr>
        <w:color w:val="1F497D" w:themeColor="text2"/>
      </w:rPr>
    </w:pPr>
    <w:r>
      <w:rPr>
        <w:color w:val="1F497D" w:themeColor="text2"/>
      </w:rPr>
      <w:t>Koordinierungsstelle</w:t>
    </w:r>
    <w:r w:rsidRPr="00105C99">
      <w:rPr>
        <w:color w:val="1F497D" w:themeColor="text2"/>
      </w:rPr>
      <w:t xml:space="preserve"> </w:t>
    </w:r>
    <w:r>
      <w:rPr>
        <w:color w:val="1F497D" w:themeColor="text2"/>
      </w:rPr>
      <w:t xml:space="preserve">des RKI </w:t>
    </w:r>
    <w:r>
      <w:rPr>
        <w:color w:val="1F497D" w:themeColor="text2"/>
      </w:rPr>
      <w:tab/>
    </w:r>
    <w:r>
      <w:rPr>
        <w:color w:val="1F497D" w:themeColor="text2"/>
      </w:rPr>
      <w:tab/>
      <w:t>Agenda der 2019nCoV-Lage-AG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00C0"/>
    <w:multiLevelType w:val="hybridMultilevel"/>
    <w:tmpl w:val="C4E40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0A790A"/>
    <w:multiLevelType w:val="hybridMultilevel"/>
    <w:tmpl w:val="86C012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D97345"/>
    <w:multiLevelType w:val="hybridMultilevel"/>
    <w:tmpl w:val="2B2C93F2"/>
    <w:lvl w:ilvl="0" w:tplc="04070001">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847066"/>
    <w:multiLevelType w:val="hybridMultilevel"/>
    <w:tmpl w:val="7840A06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766914"/>
    <w:multiLevelType w:val="hybridMultilevel"/>
    <w:tmpl w:val="CA849E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531373A"/>
    <w:multiLevelType w:val="hybridMultilevel"/>
    <w:tmpl w:val="CFE03F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1605D3"/>
    <w:multiLevelType w:val="hybridMultilevel"/>
    <w:tmpl w:val="5C1CF84C"/>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19174704"/>
    <w:multiLevelType w:val="hybridMultilevel"/>
    <w:tmpl w:val="333E3A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F87485F"/>
    <w:multiLevelType w:val="hybridMultilevel"/>
    <w:tmpl w:val="7090C4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FB216D7"/>
    <w:multiLevelType w:val="hybridMultilevel"/>
    <w:tmpl w:val="B5946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4A75F65"/>
    <w:multiLevelType w:val="hybridMultilevel"/>
    <w:tmpl w:val="76201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5667654"/>
    <w:multiLevelType w:val="hybridMultilevel"/>
    <w:tmpl w:val="7AA205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6716D6A"/>
    <w:multiLevelType w:val="hybridMultilevel"/>
    <w:tmpl w:val="47A03198"/>
    <w:lvl w:ilvl="0" w:tplc="04070003">
      <w:start w:val="1"/>
      <w:numFmt w:val="bullet"/>
      <w:lvlText w:val="o"/>
      <w:lvlJc w:val="left"/>
      <w:pPr>
        <w:ind w:left="1440" w:hanging="360"/>
      </w:pPr>
      <w:rPr>
        <w:rFonts w:ascii="Courier New" w:hAnsi="Courier New" w:cs="Courier New" w:hint="default"/>
      </w:rPr>
    </w:lvl>
    <w:lvl w:ilvl="1" w:tplc="FD764B78">
      <w:numFmt w:val="bullet"/>
      <w:lvlText w:val="-"/>
      <w:lvlJc w:val="left"/>
      <w:pPr>
        <w:ind w:left="2160" w:hanging="360"/>
      </w:pPr>
      <w:rPr>
        <w:rFonts w:ascii="Calibri" w:eastAsiaTheme="minorHAnsi" w:hAnsi="Calibri" w:cstheme="minorBidi"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29026B72"/>
    <w:multiLevelType w:val="hybridMultilevel"/>
    <w:tmpl w:val="99E8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A012E2D"/>
    <w:multiLevelType w:val="hybridMultilevel"/>
    <w:tmpl w:val="6E3C72D4"/>
    <w:lvl w:ilvl="0" w:tplc="04070001">
      <w:start w:val="1"/>
      <w:numFmt w:val="bullet"/>
      <w:lvlText w:val=""/>
      <w:lvlJc w:val="left"/>
      <w:pPr>
        <w:ind w:left="817" w:hanging="360"/>
      </w:pPr>
      <w:rPr>
        <w:rFonts w:ascii="Symbol" w:hAnsi="Symbol" w:hint="default"/>
      </w:rPr>
    </w:lvl>
    <w:lvl w:ilvl="1" w:tplc="04070003" w:tentative="1">
      <w:start w:val="1"/>
      <w:numFmt w:val="bullet"/>
      <w:lvlText w:val="o"/>
      <w:lvlJc w:val="left"/>
      <w:pPr>
        <w:ind w:left="1537" w:hanging="360"/>
      </w:pPr>
      <w:rPr>
        <w:rFonts w:ascii="Courier New" w:hAnsi="Courier New" w:cs="Courier New" w:hint="default"/>
      </w:rPr>
    </w:lvl>
    <w:lvl w:ilvl="2" w:tplc="04070005" w:tentative="1">
      <w:start w:val="1"/>
      <w:numFmt w:val="bullet"/>
      <w:lvlText w:val=""/>
      <w:lvlJc w:val="left"/>
      <w:pPr>
        <w:ind w:left="2257" w:hanging="360"/>
      </w:pPr>
      <w:rPr>
        <w:rFonts w:ascii="Wingdings" w:hAnsi="Wingdings" w:hint="default"/>
      </w:rPr>
    </w:lvl>
    <w:lvl w:ilvl="3" w:tplc="04070001" w:tentative="1">
      <w:start w:val="1"/>
      <w:numFmt w:val="bullet"/>
      <w:lvlText w:val=""/>
      <w:lvlJc w:val="left"/>
      <w:pPr>
        <w:ind w:left="2977" w:hanging="360"/>
      </w:pPr>
      <w:rPr>
        <w:rFonts w:ascii="Symbol" w:hAnsi="Symbol" w:hint="default"/>
      </w:rPr>
    </w:lvl>
    <w:lvl w:ilvl="4" w:tplc="04070003" w:tentative="1">
      <w:start w:val="1"/>
      <w:numFmt w:val="bullet"/>
      <w:lvlText w:val="o"/>
      <w:lvlJc w:val="left"/>
      <w:pPr>
        <w:ind w:left="3697" w:hanging="360"/>
      </w:pPr>
      <w:rPr>
        <w:rFonts w:ascii="Courier New" w:hAnsi="Courier New" w:cs="Courier New" w:hint="default"/>
      </w:rPr>
    </w:lvl>
    <w:lvl w:ilvl="5" w:tplc="04070005" w:tentative="1">
      <w:start w:val="1"/>
      <w:numFmt w:val="bullet"/>
      <w:lvlText w:val=""/>
      <w:lvlJc w:val="left"/>
      <w:pPr>
        <w:ind w:left="4417" w:hanging="360"/>
      </w:pPr>
      <w:rPr>
        <w:rFonts w:ascii="Wingdings" w:hAnsi="Wingdings" w:hint="default"/>
      </w:rPr>
    </w:lvl>
    <w:lvl w:ilvl="6" w:tplc="04070001" w:tentative="1">
      <w:start w:val="1"/>
      <w:numFmt w:val="bullet"/>
      <w:lvlText w:val=""/>
      <w:lvlJc w:val="left"/>
      <w:pPr>
        <w:ind w:left="5137" w:hanging="360"/>
      </w:pPr>
      <w:rPr>
        <w:rFonts w:ascii="Symbol" w:hAnsi="Symbol" w:hint="default"/>
      </w:rPr>
    </w:lvl>
    <w:lvl w:ilvl="7" w:tplc="04070003" w:tentative="1">
      <w:start w:val="1"/>
      <w:numFmt w:val="bullet"/>
      <w:lvlText w:val="o"/>
      <w:lvlJc w:val="left"/>
      <w:pPr>
        <w:ind w:left="5857" w:hanging="360"/>
      </w:pPr>
      <w:rPr>
        <w:rFonts w:ascii="Courier New" w:hAnsi="Courier New" w:cs="Courier New" w:hint="default"/>
      </w:rPr>
    </w:lvl>
    <w:lvl w:ilvl="8" w:tplc="04070005" w:tentative="1">
      <w:start w:val="1"/>
      <w:numFmt w:val="bullet"/>
      <w:lvlText w:val=""/>
      <w:lvlJc w:val="left"/>
      <w:pPr>
        <w:ind w:left="6577" w:hanging="360"/>
      </w:pPr>
      <w:rPr>
        <w:rFonts w:ascii="Wingdings" w:hAnsi="Wingdings" w:hint="default"/>
      </w:rPr>
    </w:lvl>
  </w:abstractNum>
  <w:abstractNum w:abstractNumId="2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DCF07D6"/>
    <w:multiLevelType w:val="hybridMultilevel"/>
    <w:tmpl w:val="C220F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2F063F26"/>
    <w:multiLevelType w:val="hybridMultilevel"/>
    <w:tmpl w:val="305A6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2F691A89"/>
    <w:multiLevelType w:val="hybridMultilevel"/>
    <w:tmpl w:val="780A9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19A2DB7"/>
    <w:multiLevelType w:val="hybridMultilevel"/>
    <w:tmpl w:val="DDC421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E2E245F"/>
    <w:multiLevelType w:val="hybridMultilevel"/>
    <w:tmpl w:val="09685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E32DD3"/>
    <w:multiLevelType w:val="hybridMultilevel"/>
    <w:tmpl w:val="84341D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5162501"/>
    <w:multiLevelType w:val="hybridMultilevel"/>
    <w:tmpl w:val="A0149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5F21567"/>
    <w:multiLevelType w:val="hybridMultilevel"/>
    <w:tmpl w:val="132A7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8C56FF7"/>
    <w:multiLevelType w:val="hybridMultilevel"/>
    <w:tmpl w:val="6C42A976"/>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9593020"/>
    <w:multiLevelType w:val="hybridMultilevel"/>
    <w:tmpl w:val="0AD27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4D08035B"/>
    <w:multiLevelType w:val="hybridMultilevel"/>
    <w:tmpl w:val="24CAD36E"/>
    <w:lvl w:ilvl="0" w:tplc="59C40AEA">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1DF13A1"/>
    <w:multiLevelType w:val="hybridMultilevel"/>
    <w:tmpl w:val="39E21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3FD59C2"/>
    <w:multiLevelType w:val="hybridMultilevel"/>
    <w:tmpl w:val="06E6E6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D4909FA"/>
    <w:multiLevelType w:val="hybridMultilevel"/>
    <w:tmpl w:val="EE0AB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FE064A8"/>
    <w:multiLevelType w:val="hybridMultilevel"/>
    <w:tmpl w:val="B85631E4"/>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nsid w:val="62FD57F3"/>
    <w:multiLevelType w:val="hybridMultilevel"/>
    <w:tmpl w:val="0CA0907E"/>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B666D8F"/>
    <w:multiLevelType w:val="hybridMultilevel"/>
    <w:tmpl w:val="A6A6A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B7C5482"/>
    <w:multiLevelType w:val="hybridMultilevel"/>
    <w:tmpl w:val="B0DEDC5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C3B61A3"/>
    <w:multiLevelType w:val="hybridMultilevel"/>
    <w:tmpl w:val="D742A67E"/>
    <w:lvl w:ilvl="0" w:tplc="04070003">
      <w:start w:val="1"/>
      <w:numFmt w:val="bullet"/>
      <w:lvlText w:val="o"/>
      <w:lvlJc w:val="left"/>
      <w:pPr>
        <w:ind w:left="360" w:hanging="360"/>
      </w:pPr>
      <w:rPr>
        <w:rFonts w:ascii="Courier New" w:hAnsi="Courier New" w:cs="Courier New"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C41CD6"/>
    <w:multiLevelType w:val="hybridMultilevel"/>
    <w:tmpl w:val="06E83D0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9"/>
  </w:num>
  <w:num w:numId="2">
    <w:abstractNumId w:val="46"/>
  </w:num>
  <w:num w:numId="3">
    <w:abstractNumId w:val="44"/>
  </w:num>
  <w:num w:numId="4">
    <w:abstractNumId w:val="26"/>
  </w:num>
  <w:num w:numId="5">
    <w:abstractNumId w:val="30"/>
  </w:num>
  <w:num w:numId="6">
    <w:abstractNumId w:val="15"/>
  </w:num>
  <w:num w:numId="7">
    <w:abstractNumId w:val="6"/>
  </w:num>
  <w:num w:numId="8">
    <w:abstractNumId w:val="24"/>
  </w:num>
  <w:num w:numId="9">
    <w:abstractNumId w:val="17"/>
  </w:num>
  <w:num w:numId="10">
    <w:abstractNumId w:val="29"/>
  </w:num>
  <w:num w:numId="11">
    <w:abstractNumId w:val="11"/>
  </w:num>
  <w:num w:numId="12">
    <w:abstractNumId w:val="27"/>
  </w:num>
  <w:num w:numId="13">
    <w:abstractNumId w:val="43"/>
  </w:num>
  <w:num w:numId="14">
    <w:abstractNumId w:val="36"/>
  </w:num>
  <w:num w:numId="15">
    <w:abstractNumId w:val="39"/>
  </w:num>
  <w:num w:numId="16">
    <w:abstractNumId w:val="41"/>
  </w:num>
  <w:num w:numId="17">
    <w:abstractNumId w:val="5"/>
  </w:num>
  <w:num w:numId="18">
    <w:abstractNumId w:val="34"/>
  </w:num>
  <w:num w:numId="19">
    <w:abstractNumId w:val="1"/>
  </w:num>
  <w:num w:numId="20">
    <w:abstractNumId w:val="16"/>
  </w:num>
  <w:num w:numId="21">
    <w:abstractNumId w:val="32"/>
  </w:num>
  <w:num w:numId="22">
    <w:abstractNumId w:val="12"/>
  </w:num>
  <w:num w:numId="23">
    <w:abstractNumId w:val="22"/>
  </w:num>
  <w:num w:numId="24">
    <w:abstractNumId w:val="21"/>
  </w:num>
  <w:num w:numId="25">
    <w:abstractNumId w:val="40"/>
  </w:num>
  <w:num w:numId="26">
    <w:abstractNumId w:val="31"/>
  </w:num>
  <w:num w:numId="27">
    <w:abstractNumId w:val="2"/>
  </w:num>
  <w:num w:numId="28">
    <w:abstractNumId w:val="25"/>
  </w:num>
  <w:num w:numId="29">
    <w:abstractNumId w:val="37"/>
  </w:num>
  <w:num w:numId="30">
    <w:abstractNumId w:val="35"/>
  </w:num>
  <w:num w:numId="31">
    <w:abstractNumId w:val="7"/>
  </w:num>
  <w:num w:numId="32">
    <w:abstractNumId w:val="33"/>
  </w:num>
  <w:num w:numId="33">
    <w:abstractNumId w:val="47"/>
  </w:num>
  <w:num w:numId="34">
    <w:abstractNumId w:val="45"/>
  </w:num>
  <w:num w:numId="35">
    <w:abstractNumId w:val="20"/>
  </w:num>
  <w:num w:numId="36">
    <w:abstractNumId w:val="0"/>
  </w:num>
  <w:num w:numId="37">
    <w:abstractNumId w:val="13"/>
  </w:num>
  <w:num w:numId="38">
    <w:abstractNumId w:val="18"/>
  </w:num>
  <w:num w:numId="39">
    <w:abstractNumId w:val="8"/>
  </w:num>
  <w:num w:numId="40">
    <w:abstractNumId w:val="23"/>
  </w:num>
  <w:num w:numId="41">
    <w:abstractNumId w:val="3"/>
  </w:num>
  <w:num w:numId="42">
    <w:abstractNumId w:val="28"/>
  </w:num>
  <w:num w:numId="43">
    <w:abstractNumId w:val="19"/>
  </w:num>
  <w:num w:numId="44">
    <w:abstractNumId w:val="38"/>
  </w:num>
  <w:num w:numId="45">
    <w:abstractNumId w:val="4"/>
  </w:num>
  <w:num w:numId="46">
    <w:abstractNumId w:val="10"/>
  </w:num>
  <w:num w:numId="47">
    <w:abstractNumId w:val="42"/>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57"/>
    <w:rsid w:val="0000236B"/>
    <w:rsid w:val="00007DB1"/>
    <w:rsid w:val="00021CAC"/>
    <w:rsid w:val="000249CB"/>
    <w:rsid w:val="00032038"/>
    <w:rsid w:val="00033E5F"/>
    <w:rsid w:val="0004156B"/>
    <w:rsid w:val="00050D9A"/>
    <w:rsid w:val="00061682"/>
    <w:rsid w:val="0006516E"/>
    <w:rsid w:val="00071CBC"/>
    <w:rsid w:val="00087333"/>
    <w:rsid w:val="00090BEA"/>
    <w:rsid w:val="00096942"/>
    <w:rsid w:val="000A3B4A"/>
    <w:rsid w:val="000A7F7D"/>
    <w:rsid w:val="000D7B06"/>
    <w:rsid w:val="00105C99"/>
    <w:rsid w:val="00111D2E"/>
    <w:rsid w:val="00113892"/>
    <w:rsid w:val="00117CCD"/>
    <w:rsid w:val="00137A4A"/>
    <w:rsid w:val="00152964"/>
    <w:rsid w:val="00175A64"/>
    <w:rsid w:val="00183FE5"/>
    <w:rsid w:val="00185408"/>
    <w:rsid w:val="001914CB"/>
    <w:rsid w:val="00193F61"/>
    <w:rsid w:val="001A7445"/>
    <w:rsid w:val="001B2AA5"/>
    <w:rsid w:val="001B6784"/>
    <w:rsid w:val="001C7635"/>
    <w:rsid w:val="001C79DD"/>
    <w:rsid w:val="001D0E71"/>
    <w:rsid w:val="001E3A1A"/>
    <w:rsid w:val="001F4C3D"/>
    <w:rsid w:val="001F64A9"/>
    <w:rsid w:val="00203106"/>
    <w:rsid w:val="002143B0"/>
    <w:rsid w:val="00231F2F"/>
    <w:rsid w:val="00232FC6"/>
    <w:rsid w:val="00234ABE"/>
    <w:rsid w:val="00237DDD"/>
    <w:rsid w:val="00247F0B"/>
    <w:rsid w:val="00273D69"/>
    <w:rsid w:val="0029051D"/>
    <w:rsid w:val="00292290"/>
    <w:rsid w:val="00293AC7"/>
    <w:rsid w:val="002A7357"/>
    <w:rsid w:val="002C18A7"/>
    <w:rsid w:val="002C1984"/>
    <w:rsid w:val="002C31AF"/>
    <w:rsid w:val="002C5AEC"/>
    <w:rsid w:val="002D702A"/>
    <w:rsid w:val="002E7ADB"/>
    <w:rsid w:val="002F50DD"/>
    <w:rsid w:val="00333829"/>
    <w:rsid w:val="0035669B"/>
    <w:rsid w:val="003664B2"/>
    <w:rsid w:val="00377D87"/>
    <w:rsid w:val="00380CF8"/>
    <w:rsid w:val="003A058B"/>
    <w:rsid w:val="003B5105"/>
    <w:rsid w:val="003B7A6E"/>
    <w:rsid w:val="003C1544"/>
    <w:rsid w:val="003D3482"/>
    <w:rsid w:val="003E0BCE"/>
    <w:rsid w:val="003E29C6"/>
    <w:rsid w:val="00404023"/>
    <w:rsid w:val="004323A2"/>
    <w:rsid w:val="004339CD"/>
    <w:rsid w:val="0043609F"/>
    <w:rsid w:val="00441BF8"/>
    <w:rsid w:val="00460CEF"/>
    <w:rsid w:val="00464C5E"/>
    <w:rsid w:val="00470727"/>
    <w:rsid w:val="004A71E2"/>
    <w:rsid w:val="004E050B"/>
    <w:rsid w:val="004E08B3"/>
    <w:rsid w:val="004F745E"/>
    <w:rsid w:val="00517426"/>
    <w:rsid w:val="0052124F"/>
    <w:rsid w:val="00522238"/>
    <w:rsid w:val="00530E8D"/>
    <w:rsid w:val="00541168"/>
    <w:rsid w:val="005728FD"/>
    <w:rsid w:val="00581AC7"/>
    <w:rsid w:val="00594615"/>
    <w:rsid w:val="005C1F84"/>
    <w:rsid w:val="005D54B0"/>
    <w:rsid w:val="006052EE"/>
    <w:rsid w:val="00607DF6"/>
    <w:rsid w:val="00622F30"/>
    <w:rsid w:val="006301A2"/>
    <w:rsid w:val="006528F0"/>
    <w:rsid w:val="00667D1D"/>
    <w:rsid w:val="006A2FCB"/>
    <w:rsid w:val="006B42B3"/>
    <w:rsid w:val="006C416B"/>
    <w:rsid w:val="006D3386"/>
    <w:rsid w:val="006D67CA"/>
    <w:rsid w:val="006E08CB"/>
    <w:rsid w:val="00760CE8"/>
    <w:rsid w:val="00764508"/>
    <w:rsid w:val="007859AF"/>
    <w:rsid w:val="007872C5"/>
    <w:rsid w:val="007B5E78"/>
    <w:rsid w:val="007D302A"/>
    <w:rsid w:val="007D5D2C"/>
    <w:rsid w:val="00807AED"/>
    <w:rsid w:val="00813988"/>
    <w:rsid w:val="00817A3A"/>
    <w:rsid w:val="00823DCF"/>
    <w:rsid w:val="00825335"/>
    <w:rsid w:val="00842527"/>
    <w:rsid w:val="00865B83"/>
    <w:rsid w:val="00865BD1"/>
    <w:rsid w:val="008908D5"/>
    <w:rsid w:val="008935AF"/>
    <w:rsid w:val="0089542D"/>
    <w:rsid w:val="008A0CA8"/>
    <w:rsid w:val="008B6670"/>
    <w:rsid w:val="008D49C8"/>
    <w:rsid w:val="008D72A0"/>
    <w:rsid w:val="00900B6C"/>
    <w:rsid w:val="0090350D"/>
    <w:rsid w:val="009301FA"/>
    <w:rsid w:val="00937F44"/>
    <w:rsid w:val="00941939"/>
    <w:rsid w:val="00960E24"/>
    <w:rsid w:val="00962B79"/>
    <w:rsid w:val="00963B21"/>
    <w:rsid w:val="009710A2"/>
    <w:rsid w:val="00975F29"/>
    <w:rsid w:val="009C0975"/>
    <w:rsid w:val="009C16C1"/>
    <w:rsid w:val="009C3976"/>
    <w:rsid w:val="009D73A9"/>
    <w:rsid w:val="009E70A9"/>
    <w:rsid w:val="009F1C0E"/>
    <w:rsid w:val="00A0277B"/>
    <w:rsid w:val="00A14C93"/>
    <w:rsid w:val="00A47B31"/>
    <w:rsid w:val="00A75953"/>
    <w:rsid w:val="00A83930"/>
    <w:rsid w:val="00AA1184"/>
    <w:rsid w:val="00AB79A9"/>
    <w:rsid w:val="00AC493D"/>
    <w:rsid w:val="00AE12DA"/>
    <w:rsid w:val="00AF5A1A"/>
    <w:rsid w:val="00B054CE"/>
    <w:rsid w:val="00B0699E"/>
    <w:rsid w:val="00B11AA0"/>
    <w:rsid w:val="00B161E1"/>
    <w:rsid w:val="00B17629"/>
    <w:rsid w:val="00B42425"/>
    <w:rsid w:val="00B51E57"/>
    <w:rsid w:val="00B521CC"/>
    <w:rsid w:val="00B600D5"/>
    <w:rsid w:val="00B65677"/>
    <w:rsid w:val="00BA7A75"/>
    <w:rsid w:val="00BC6BB1"/>
    <w:rsid w:val="00BE11AD"/>
    <w:rsid w:val="00BF4688"/>
    <w:rsid w:val="00BF6293"/>
    <w:rsid w:val="00C06296"/>
    <w:rsid w:val="00C1514F"/>
    <w:rsid w:val="00C3699D"/>
    <w:rsid w:val="00C42010"/>
    <w:rsid w:val="00C601B1"/>
    <w:rsid w:val="00C65EDD"/>
    <w:rsid w:val="00C75631"/>
    <w:rsid w:val="00C75B60"/>
    <w:rsid w:val="00C8229A"/>
    <w:rsid w:val="00C92252"/>
    <w:rsid w:val="00CA2E56"/>
    <w:rsid w:val="00CC1F0C"/>
    <w:rsid w:val="00CC3BE9"/>
    <w:rsid w:val="00D040D7"/>
    <w:rsid w:val="00D557B3"/>
    <w:rsid w:val="00D61AFE"/>
    <w:rsid w:val="00D71849"/>
    <w:rsid w:val="00D7698C"/>
    <w:rsid w:val="00D85E34"/>
    <w:rsid w:val="00D924AC"/>
    <w:rsid w:val="00DA191A"/>
    <w:rsid w:val="00DB3AF5"/>
    <w:rsid w:val="00DC691E"/>
    <w:rsid w:val="00DD2D92"/>
    <w:rsid w:val="00DD7D57"/>
    <w:rsid w:val="00E14145"/>
    <w:rsid w:val="00E231BB"/>
    <w:rsid w:val="00E25883"/>
    <w:rsid w:val="00E326EA"/>
    <w:rsid w:val="00E43DE9"/>
    <w:rsid w:val="00E607B3"/>
    <w:rsid w:val="00E778A8"/>
    <w:rsid w:val="00E84C31"/>
    <w:rsid w:val="00EA06C6"/>
    <w:rsid w:val="00EC72C0"/>
    <w:rsid w:val="00ED3E20"/>
    <w:rsid w:val="00ED5D4C"/>
    <w:rsid w:val="00EE1B16"/>
    <w:rsid w:val="00EF6E55"/>
    <w:rsid w:val="00F05E8A"/>
    <w:rsid w:val="00F17BEC"/>
    <w:rsid w:val="00F27B17"/>
    <w:rsid w:val="00F35537"/>
    <w:rsid w:val="00F4435F"/>
    <w:rsid w:val="00F51074"/>
    <w:rsid w:val="00F537DF"/>
    <w:rsid w:val="00F60A98"/>
    <w:rsid w:val="00F7672D"/>
    <w:rsid w:val="00F77DC3"/>
    <w:rsid w:val="00F82FEA"/>
    <w:rsid w:val="00F90653"/>
    <w:rsid w:val="00F92054"/>
    <w:rsid w:val="00FA64E5"/>
    <w:rsid w:val="00FB7885"/>
    <w:rsid w:val="00FD3DFA"/>
    <w:rsid w:val="00FE1081"/>
    <w:rsid w:val="00FF0F48"/>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5CD"/>
  </w:style>
  <w:style w:type="paragraph" w:styleId="berschrift1">
    <w:name w:val="heading 1"/>
    <w:basedOn w:val="Standard"/>
    <w:next w:val="Standard"/>
    <w:link w:val="berschrift1Zchn"/>
    <w:uiPriority w:val="9"/>
    <w:qFormat/>
    <w:rsid w:val="00105C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9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C99"/>
    <w:pPr>
      <w:tabs>
        <w:tab w:val="center" w:pos="4153"/>
        <w:tab w:val="right" w:pos="8306"/>
      </w:tabs>
      <w:spacing w:after="0"/>
    </w:pPr>
  </w:style>
  <w:style w:type="character" w:customStyle="1" w:styleId="KopfzeileZchn">
    <w:name w:val="Kopfzeile Zchn"/>
    <w:basedOn w:val="Absatz-Standardschriftart"/>
    <w:link w:val="Kopfzeile"/>
    <w:uiPriority w:val="99"/>
    <w:rsid w:val="00105C99"/>
  </w:style>
  <w:style w:type="paragraph" w:styleId="Fuzeile">
    <w:name w:val="footer"/>
    <w:basedOn w:val="Standard"/>
    <w:link w:val="FuzeileZchn"/>
    <w:uiPriority w:val="99"/>
    <w:unhideWhenUsed/>
    <w:rsid w:val="00105C99"/>
    <w:pPr>
      <w:tabs>
        <w:tab w:val="center" w:pos="4153"/>
        <w:tab w:val="right" w:pos="8306"/>
      </w:tabs>
      <w:spacing w:after="0"/>
    </w:pPr>
  </w:style>
  <w:style w:type="character" w:customStyle="1" w:styleId="FuzeileZchn">
    <w:name w:val="Fußzeile Zchn"/>
    <w:basedOn w:val="Absatz-Standardschriftart"/>
    <w:link w:val="Fuzeile"/>
    <w:uiPriority w:val="99"/>
    <w:rsid w:val="00105C99"/>
  </w:style>
  <w:style w:type="paragraph" w:styleId="Listenabsatz">
    <w:name w:val="List Paragraph"/>
    <w:basedOn w:val="Standard"/>
    <w:uiPriority w:val="34"/>
    <w:qFormat/>
    <w:rsid w:val="00105C99"/>
    <w:pPr>
      <w:ind w:left="720"/>
      <w:contextualSpacing/>
    </w:pPr>
  </w:style>
  <w:style w:type="paragraph" w:customStyle="1" w:styleId="Style1">
    <w:name w:val="Style1"/>
    <w:basedOn w:val="Listenabsatz"/>
    <w:qFormat/>
    <w:rsid w:val="00105C99"/>
    <w:pPr>
      <w:numPr>
        <w:numId w:val="4"/>
      </w:numPr>
      <w:spacing w:before="120" w:after="320"/>
    </w:pPr>
  </w:style>
  <w:style w:type="character" w:customStyle="1" w:styleId="berschrift1Zchn">
    <w:name w:val="Überschrift 1 Zchn"/>
    <w:basedOn w:val="Absatz-Standardschriftart"/>
    <w:link w:val="berschrift1"/>
    <w:uiPriority w:val="9"/>
    <w:rsid w:val="00105C9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93F61"/>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137A4A"/>
  </w:style>
  <w:style w:type="table" w:styleId="Tabellenraster">
    <w:name w:val="Table Grid"/>
    <w:basedOn w:val="NormaleTabelle"/>
    <w:uiPriority w:val="59"/>
    <w:rsid w:val="00A47B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9694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6942"/>
    <w:rPr>
      <w:rFonts w:ascii="Tahoma" w:hAnsi="Tahoma" w:cs="Tahoma"/>
      <w:sz w:val="16"/>
      <w:szCs w:val="16"/>
    </w:rPr>
  </w:style>
  <w:style w:type="paragraph" w:styleId="NurText">
    <w:name w:val="Plain Text"/>
    <w:basedOn w:val="Standard"/>
    <w:link w:val="NurTextZchn"/>
    <w:uiPriority w:val="99"/>
    <w:unhideWhenUsed/>
    <w:rsid w:val="001A7445"/>
    <w:pPr>
      <w:spacing w:after="0"/>
    </w:pPr>
    <w:rPr>
      <w:rFonts w:ascii="Calibri" w:hAnsi="Calibri"/>
      <w:sz w:val="22"/>
      <w:szCs w:val="21"/>
    </w:rPr>
  </w:style>
  <w:style w:type="character" w:customStyle="1" w:styleId="NurTextZchn">
    <w:name w:val="Nur Text Zchn"/>
    <w:basedOn w:val="Absatz-Standardschriftart"/>
    <w:link w:val="NurText"/>
    <w:uiPriority w:val="99"/>
    <w:rsid w:val="001A7445"/>
    <w:rPr>
      <w:rFonts w:ascii="Calibri" w:hAnsi="Calibri"/>
      <w:sz w:val="22"/>
      <w:szCs w:val="21"/>
    </w:rPr>
  </w:style>
  <w:style w:type="character" w:styleId="Hyperlink">
    <w:name w:val="Hyperlink"/>
    <w:basedOn w:val="Absatz-Standardschriftart"/>
    <w:uiPriority w:val="99"/>
    <w:unhideWhenUsed/>
    <w:rsid w:val="00C75631"/>
    <w:rPr>
      <w:color w:val="0000FF" w:themeColor="hyperlink"/>
      <w:u w:val="single"/>
    </w:rPr>
  </w:style>
  <w:style w:type="character" w:styleId="Platzhaltertext">
    <w:name w:val="Placeholder Text"/>
    <w:basedOn w:val="Absatz-Standardschriftart"/>
    <w:uiPriority w:val="99"/>
    <w:semiHidden/>
    <w:rsid w:val="005C1F84"/>
    <w:rPr>
      <w:color w:val="808080"/>
    </w:rPr>
  </w:style>
  <w:style w:type="character" w:styleId="Kommentarzeichen">
    <w:name w:val="annotation reference"/>
    <w:basedOn w:val="Absatz-Standardschriftart"/>
    <w:uiPriority w:val="99"/>
    <w:semiHidden/>
    <w:unhideWhenUsed/>
    <w:rsid w:val="00FE1081"/>
    <w:rPr>
      <w:sz w:val="16"/>
      <w:szCs w:val="16"/>
    </w:rPr>
  </w:style>
  <w:style w:type="paragraph" w:styleId="Kommentartext">
    <w:name w:val="annotation text"/>
    <w:basedOn w:val="Standard"/>
    <w:link w:val="KommentartextZchn"/>
    <w:uiPriority w:val="99"/>
    <w:unhideWhenUsed/>
    <w:rsid w:val="00FE1081"/>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sid w:val="00FE1081"/>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rsid w:val="00D040D7"/>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sid w:val="00D040D7"/>
    <w:rPr>
      <w:rFonts w:ascii="Scala Sans OT" w:hAnsi="Scala Sans OT"/>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5CD"/>
  </w:style>
  <w:style w:type="paragraph" w:styleId="berschrift1">
    <w:name w:val="heading 1"/>
    <w:basedOn w:val="Standard"/>
    <w:next w:val="Standard"/>
    <w:link w:val="berschrift1Zchn"/>
    <w:uiPriority w:val="9"/>
    <w:qFormat/>
    <w:rsid w:val="00105C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9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C99"/>
    <w:pPr>
      <w:tabs>
        <w:tab w:val="center" w:pos="4153"/>
        <w:tab w:val="right" w:pos="8306"/>
      </w:tabs>
      <w:spacing w:after="0"/>
    </w:pPr>
  </w:style>
  <w:style w:type="character" w:customStyle="1" w:styleId="KopfzeileZchn">
    <w:name w:val="Kopfzeile Zchn"/>
    <w:basedOn w:val="Absatz-Standardschriftart"/>
    <w:link w:val="Kopfzeile"/>
    <w:uiPriority w:val="99"/>
    <w:rsid w:val="00105C99"/>
  </w:style>
  <w:style w:type="paragraph" w:styleId="Fuzeile">
    <w:name w:val="footer"/>
    <w:basedOn w:val="Standard"/>
    <w:link w:val="FuzeileZchn"/>
    <w:uiPriority w:val="99"/>
    <w:unhideWhenUsed/>
    <w:rsid w:val="00105C99"/>
    <w:pPr>
      <w:tabs>
        <w:tab w:val="center" w:pos="4153"/>
        <w:tab w:val="right" w:pos="8306"/>
      </w:tabs>
      <w:spacing w:after="0"/>
    </w:pPr>
  </w:style>
  <w:style w:type="character" w:customStyle="1" w:styleId="FuzeileZchn">
    <w:name w:val="Fußzeile Zchn"/>
    <w:basedOn w:val="Absatz-Standardschriftart"/>
    <w:link w:val="Fuzeile"/>
    <w:uiPriority w:val="99"/>
    <w:rsid w:val="00105C99"/>
  </w:style>
  <w:style w:type="paragraph" w:styleId="Listenabsatz">
    <w:name w:val="List Paragraph"/>
    <w:basedOn w:val="Standard"/>
    <w:uiPriority w:val="34"/>
    <w:qFormat/>
    <w:rsid w:val="00105C99"/>
    <w:pPr>
      <w:ind w:left="720"/>
      <w:contextualSpacing/>
    </w:pPr>
  </w:style>
  <w:style w:type="paragraph" w:customStyle="1" w:styleId="Style1">
    <w:name w:val="Style1"/>
    <w:basedOn w:val="Listenabsatz"/>
    <w:qFormat/>
    <w:rsid w:val="00105C99"/>
    <w:pPr>
      <w:numPr>
        <w:numId w:val="4"/>
      </w:numPr>
      <w:spacing w:before="120" w:after="320"/>
    </w:pPr>
  </w:style>
  <w:style w:type="character" w:customStyle="1" w:styleId="berschrift1Zchn">
    <w:name w:val="Überschrift 1 Zchn"/>
    <w:basedOn w:val="Absatz-Standardschriftart"/>
    <w:link w:val="berschrift1"/>
    <w:uiPriority w:val="9"/>
    <w:rsid w:val="00105C9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93F61"/>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137A4A"/>
  </w:style>
  <w:style w:type="table" w:styleId="Tabellenraster">
    <w:name w:val="Table Grid"/>
    <w:basedOn w:val="NormaleTabelle"/>
    <w:uiPriority w:val="59"/>
    <w:rsid w:val="00A47B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9694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6942"/>
    <w:rPr>
      <w:rFonts w:ascii="Tahoma" w:hAnsi="Tahoma" w:cs="Tahoma"/>
      <w:sz w:val="16"/>
      <w:szCs w:val="16"/>
    </w:rPr>
  </w:style>
  <w:style w:type="paragraph" w:styleId="NurText">
    <w:name w:val="Plain Text"/>
    <w:basedOn w:val="Standard"/>
    <w:link w:val="NurTextZchn"/>
    <w:uiPriority w:val="99"/>
    <w:unhideWhenUsed/>
    <w:rsid w:val="001A7445"/>
    <w:pPr>
      <w:spacing w:after="0"/>
    </w:pPr>
    <w:rPr>
      <w:rFonts w:ascii="Calibri" w:hAnsi="Calibri"/>
      <w:sz w:val="22"/>
      <w:szCs w:val="21"/>
    </w:rPr>
  </w:style>
  <w:style w:type="character" w:customStyle="1" w:styleId="NurTextZchn">
    <w:name w:val="Nur Text Zchn"/>
    <w:basedOn w:val="Absatz-Standardschriftart"/>
    <w:link w:val="NurText"/>
    <w:uiPriority w:val="99"/>
    <w:rsid w:val="001A7445"/>
    <w:rPr>
      <w:rFonts w:ascii="Calibri" w:hAnsi="Calibri"/>
      <w:sz w:val="22"/>
      <w:szCs w:val="21"/>
    </w:rPr>
  </w:style>
  <w:style w:type="character" w:styleId="Hyperlink">
    <w:name w:val="Hyperlink"/>
    <w:basedOn w:val="Absatz-Standardschriftart"/>
    <w:uiPriority w:val="99"/>
    <w:unhideWhenUsed/>
    <w:rsid w:val="00C75631"/>
    <w:rPr>
      <w:color w:val="0000FF" w:themeColor="hyperlink"/>
      <w:u w:val="single"/>
    </w:rPr>
  </w:style>
  <w:style w:type="character" w:styleId="Platzhaltertext">
    <w:name w:val="Placeholder Text"/>
    <w:basedOn w:val="Absatz-Standardschriftart"/>
    <w:uiPriority w:val="99"/>
    <w:semiHidden/>
    <w:rsid w:val="005C1F84"/>
    <w:rPr>
      <w:color w:val="808080"/>
    </w:rPr>
  </w:style>
  <w:style w:type="character" w:styleId="Kommentarzeichen">
    <w:name w:val="annotation reference"/>
    <w:basedOn w:val="Absatz-Standardschriftart"/>
    <w:uiPriority w:val="99"/>
    <w:semiHidden/>
    <w:unhideWhenUsed/>
    <w:rsid w:val="00FE1081"/>
    <w:rPr>
      <w:sz w:val="16"/>
      <w:szCs w:val="16"/>
    </w:rPr>
  </w:style>
  <w:style w:type="paragraph" w:styleId="Kommentartext">
    <w:name w:val="annotation text"/>
    <w:basedOn w:val="Standard"/>
    <w:link w:val="KommentartextZchn"/>
    <w:uiPriority w:val="99"/>
    <w:unhideWhenUsed/>
    <w:rsid w:val="00FE1081"/>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sid w:val="00FE1081"/>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rsid w:val="00D040D7"/>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sid w:val="00D040D7"/>
    <w:rPr>
      <w:rFonts w:ascii="Scala Sans OT" w:hAnsi="Scala Sans OT"/>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sidR="00271EBE" w:rsidRDefault="00DE0306">
          <w:r w:rsidRPr="00D57C23">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rsidR="001C4A41" w:rsidRDefault="005523E3" w:rsidP="005523E3">
          <w:pPr>
            <w:pStyle w:val="0A67EC378ADB4363968F76466F3994ED"/>
          </w:pPr>
          <w:r w:rsidRPr="00D57C23">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rsidR="00C437DC" w:rsidRDefault="00261406" w:rsidP="00261406">
          <w:pPr>
            <w:pStyle w:val="0F773A1FCB61483A80E8B309D8E6A01A"/>
          </w:pPr>
          <w:r w:rsidRPr="00D57C23">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06"/>
    <w:rsid w:val="001C4A41"/>
    <w:rsid w:val="00261406"/>
    <w:rsid w:val="00271EBE"/>
    <w:rsid w:val="005523E3"/>
    <w:rsid w:val="00C437DC"/>
    <w:rsid w:val="00D82F42"/>
    <w:rsid w:val="00DE0306"/>
    <w:rsid w:val="00E428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42C7B-0998-4F3A-99BC-BC6514233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1284</Words>
  <Characters>8092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Markus, Inessa</cp:lastModifiedBy>
  <cp:revision>6</cp:revision>
  <dcterms:created xsi:type="dcterms:W3CDTF">2020-02-04T15:38:00Z</dcterms:created>
  <dcterms:modified xsi:type="dcterms:W3CDTF">2020-02-04T16:17:00Z</dcterms:modified>
</cp:coreProperties>
</file>