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AG-Sitzung „Neuartiges Coronavirus (2019nCoV)-Lage“</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w:t>
              </w:r>
              <w:proofErr w:type="spellStart"/>
              <w:r>
                <w:rPr>
                  <w:sz w:val="22"/>
                </w:rPr>
                <w:t>nCoV</w:t>
              </w:r>
              <w:proofErr w:type="spellEnd"/>
              <w:r>
                <w:rPr>
                  <w:sz w:val="22"/>
                </w:rPr>
                <w:t>), Wuhan, China</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25.02.2020,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RKI, Lagezentrum Besprechungsraum</w:t>
          </w:r>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0"/>
          <w:numId w:val="2"/>
        </w:numPr>
        <w:spacing w:after="0"/>
        <w:contextualSpacing w:val="0"/>
        <w:rPr>
          <w:sz w:val="22"/>
        </w:rPr>
      </w:pPr>
      <w:r>
        <w:rPr>
          <w:sz w:val="22"/>
        </w:rPr>
        <w:t>Abt. 1 Leitung</w:t>
      </w:r>
    </w:p>
    <w:p>
      <w:pPr>
        <w:pStyle w:val="Listenabsatz"/>
        <w:numPr>
          <w:ilvl w:val="1"/>
          <w:numId w:val="2"/>
        </w:numPr>
        <w:spacing w:after="0"/>
        <w:contextualSpacing w:val="0"/>
        <w:rPr>
          <w:sz w:val="22"/>
        </w:rPr>
      </w:pPr>
      <w:r>
        <w:rPr>
          <w:sz w:val="22"/>
        </w:rPr>
        <w:t>Martin Mielke</w:t>
      </w:r>
    </w:p>
    <w:p>
      <w:pPr>
        <w:pStyle w:val="Listenabsatz"/>
        <w:numPr>
          <w:ilvl w:val="0"/>
          <w:numId w:val="2"/>
        </w:numPr>
        <w:spacing w:after="0"/>
        <w:contextualSpacing w:val="0"/>
        <w:rPr>
          <w:sz w:val="22"/>
        </w:rPr>
      </w:pPr>
      <w:r>
        <w:rPr>
          <w:sz w:val="22"/>
        </w:rPr>
        <w:t>Abt. 3 Leitung</w:t>
      </w:r>
    </w:p>
    <w:p>
      <w:pPr>
        <w:pStyle w:val="Listenabsatz"/>
        <w:numPr>
          <w:ilvl w:val="1"/>
          <w:numId w:val="2"/>
        </w:numPr>
        <w:spacing w:after="0"/>
        <w:contextualSpacing w:val="0"/>
        <w:rPr>
          <w:sz w:val="22"/>
        </w:rPr>
      </w:pPr>
      <w:r>
        <w:rPr>
          <w:sz w:val="22"/>
        </w:rPr>
        <w:t>Osamah Hamouda</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4"/>
        </w:numPr>
        <w:spacing w:after="0"/>
        <w:contextualSpacing w:val="0"/>
        <w:rPr>
          <w:sz w:val="22"/>
        </w:rPr>
      </w:pPr>
      <w:r>
        <w:rPr>
          <w:sz w:val="22"/>
        </w:rPr>
        <w:t>FG17</w:t>
      </w:r>
    </w:p>
    <w:p>
      <w:pPr>
        <w:pStyle w:val="Listenabsatz"/>
        <w:numPr>
          <w:ilvl w:val="1"/>
          <w:numId w:val="4"/>
        </w:numPr>
        <w:spacing w:after="0"/>
        <w:contextualSpacing w:val="0"/>
        <w:rPr>
          <w:sz w:val="22"/>
        </w:rPr>
      </w:pPr>
      <w:r>
        <w:rPr>
          <w:sz w:val="22"/>
        </w:rPr>
        <w:t>Thorsten Wolff</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Ariane Halm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 xml:space="preserve">Silka Buda </w:t>
      </w:r>
    </w:p>
    <w:p>
      <w:pPr>
        <w:pStyle w:val="Listenabsatz"/>
        <w:numPr>
          <w:ilvl w:val="1"/>
          <w:numId w:val="2"/>
        </w:numPr>
        <w:spacing w:after="0"/>
        <w:contextualSpacing w:val="0"/>
        <w:rPr>
          <w:sz w:val="22"/>
        </w:rPr>
      </w:pPr>
      <w:r>
        <w:rPr>
          <w:sz w:val="22"/>
        </w:rPr>
        <w:t>Heiko Jahn</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Christian Herzog</w:t>
      </w:r>
    </w:p>
    <w:p>
      <w:pPr>
        <w:pStyle w:val="Listenabsatz"/>
        <w:numPr>
          <w:ilvl w:val="1"/>
          <w:numId w:val="4"/>
        </w:numPr>
        <w:spacing w:after="0"/>
        <w:contextualSpacing w:val="0"/>
        <w:rPr>
          <w:sz w:val="22"/>
        </w:rPr>
      </w:pPr>
      <w:r>
        <w:rPr>
          <w:sz w:val="22"/>
        </w:rPr>
        <w:t>Michaela Niebank</w:t>
      </w:r>
    </w:p>
    <w:p>
      <w:pPr>
        <w:pStyle w:val="Listenabsatz"/>
        <w:numPr>
          <w:ilvl w:val="0"/>
          <w:numId w:val="4"/>
        </w:numPr>
        <w:spacing w:after="0"/>
        <w:contextualSpacing w:val="0"/>
        <w:rPr>
          <w:sz w:val="22"/>
        </w:rPr>
      </w:pPr>
      <w:r>
        <w:rPr>
          <w:sz w:val="22"/>
        </w:rPr>
        <w:t>Presse</w:t>
      </w:r>
    </w:p>
    <w:p>
      <w:pPr>
        <w:pStyle w:val="Listenabsatz"/>
        <w:numPr>
          <w:ilvl w:val="1"/>
          <w:numId w:val="2"/>
        </w:numPr>
        <w:spacing w:after="0"/>
        <w:contextualSpacing w:val="0"/>
        <w:rPr>
          <w:sz w:val="22"/>
        </w:rPr>
      </w:pPr>
      <w:r>
        <w:rPr>
          <w:sz w:val="22"/>
        </w:rPr>
        <w:t>Marieke Degen</w:t>
      </w:r>
    </w:p>
    <w:p>
      <w:pPr>
        <w:pStyle w:val="Listenabsatz"/>
        <w:numPr>
          <w:ilvl w:val="0"/>
          <w:numId w:val="6"/>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Livia Schrick</w:t>
      </w:r>
    </w:p>
    <w:p>
      <w:pPr>
        <w:pStyle w:val="Listenabsatz"/>
        <w:numPr>
          <w:ilvl w:val="0"/>
          <w:numId w:val="2"/>
        </w:numPr>
        <w:spacing w:after="0"/>
        <w:contextualSpacing w:val="0"/>
        <w:rPr>
          <w:sz w:val="22"/>
        </w:rPr>
      </w:pPr>
      <w:r>
        <w:rPr>
          <w:sz w:val="22"/>
        </w:rPr>
        <w:t>INIG</w:t>
      </w:r>
    </w:p>
    <w:p>
      <w:pPr>
        <w:pStyle w:val="Listenabsatz"/>
        <w:numPr>
          <w:ilvl w:val="1"/>
          <w:numId w:val="2"/>
        </w:numPr>
        <w:spacing w:after="0"/>
        <w:contextualSpacing w:val="0"/>
        <w:rPr>
          <w:sz w:val="22"/>
        </w:rPr>
      </w:pPr>
      <w:r>
        <w:rPr>
          <w:sz w:val="22"/>
        </w:rPr>
        <w:t>Andreas Jansen</w:t>
      </w:r>
    </w:p>
    <w:p>
      <w:pPr>
        <w:pStyle w:val="Listenabsatz"/>
        <w:numPr>
          <w:ilvl w:val="0"/>
          <w:numId w:val="2"/>
        </w:numPr>
        <w:spacing w:after="0"/>
        <w:contextualSpacing w:val="0"/>
        <w:rPr>
          <w:sz w:val="22"/>
        </w:rPr>
      </w:pPr>
      <w:r>
        <w:rPr>
          <w:sz w:val="22"/>
        </w:rPr>
        <w:t>BZGA : Herr Lang (per Telefon)</w:t>
      </w:r>
    </w:p>
    <w:p>
      <w:pPr>
        <w:pStyle w:val="Listenabsatz"/>
        <w:numPr>
          <w:ilvl w:val="0"/>
          <w:numId w:val="2"/>
        </w:numPr>
        <w:spacing w:after="0"/>
        <w:contextualSpacing w:val="0"/>
        <w:rPr>
          <w:sz w:val="22"/>
        </w:rPr>
      </w:pPr>
      <w:r>
        <w:rPr>
          <w:sz w:val="22"/>
        </w:rPr>
        <w:t xml:space="preserve">Bundeswehr: Herr </w:t>
      </w:r>
      <w:proofErr w:type="spellStart"/>
      <w:r>
        <w:rPr>
          <w:sz w:val="22"/>
        </w:rPr>
        <w:t>Harbaum</w:t>
      </w:r>
      <w:proofErr w:type="spellEnd"/>
      <w:r>
        <w:rPr>
          <w:sz w:val="22"/>
        </w:rPr>
        <w:t xml:space="preserve"> (per Telefon)</w:t>
      </w:r>
    </w:p>
    <w:p>
      <w:pPr>
        <w:spacing w:after="0"/>
      </w:pPr>
      <w:r>
        <w:rPr>
          <w:sz w:val="22"/>
        </w:rPr>
        <w:t xml:space="preserve"> </w:t>
      </w:r>
      <w:r>
        <w:br w:type="page"/>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rPr>
                <w:b/>
                <w:sz w:val="28"/>
              </w:rPr>
            </w:pPr>
            <w:r>
              <w:rPr>
                <w:b/>
                <w:sz w:val="28"/>
              </w:rPr>
              <w:t xml:space="preserve">Aktuelle Lage </w:t>
            </w:r>
          </w:p>
          <w:p>
            <w:pPr>
              <w:rPr>
                <w:b/>
                <w:sz w:val="22"/>
                <w:szCs w:val="22"/>
              </w:rPr>
            </w:pPr>
            <w:r>
              <w:rPr>
                <w:b/>
                <w:sz w:val="22"/>
                <w:szCs w:val="22"/>
              </w:rPr>
              <w:t xml:space="preserve">International </w:t>
            </w:r>
          </w:p>
          <w:p>
            <w:pPr>
              <w:pStyle w:val="Listenabsatz"/>
              <w:numPr>
                <w:ilvl w:val="0"/>
                <w:numId w:val="8"/>
              </w:numPr>
              <w:rPr>
                <w:sz w:val="22"/>
                <w:szCs w:val="22"/>
              </w:rPr>
            </w:pPr>
            <w:r>
              <w:rPr>
                <w:sz w:val="22"/>
                <w:szCs w:val="22"/>
              </w:rPr>
              <w:t xml:space="preserve">Fälle, Schwere, Risikofaktoren s. Folien </w:t>
            </w:r>
            <w:hyperlink r:id="rId8" w:history="1">
              <w:r>
                <w:rPr>
                  <w:rStyle w:val="Hyperlink"/>
                  <w:sz w:val="22"/>
                  <w:szCs w:val="22"/>
                </w:rPr>
                <w:t>hier</w:t>
              </w:r>
            </w:hyperlink>
          </w:p>
          <w:p>
            <w:pPr>
              <w:pStyle w:val="Listenabsatz"/>
              <w:numPr>
                <w:ilvl w:val="1"/>
                <w:numId w:val="8"/>
              </w:numPr>
              <w:rPr>
                <w:sz w:val="22"/>
                <w:szCs w:val="22"/>
              </w:rPr>
            </w:pPr>
            <w:r>
              <w:rPr>
                <w:sz w:val="22"/>
                <w:szCs w:val="22"/>
              </w:rPr>
              <w:t>Weltweit 80.153 (+591) Fälle, davon 2.703 Todesfälle (+84), Letalität 3,4%</w:t>
            </w:r>
          </w:p>
          <w:p>
            <w:pPr>
              <w:pStyle w:val="Listenabsatz"/>
              <w:numPr>
                <w:ilvl w:val="1"/>
                <w:numId w:val="8"/>
              </w:numPr>
              <w:rPr>
                <w:sz w:val="22"/>
                <w:szCs w:val="22"/>
              </w:rPr>
            </w:pPr>
            <w:r>
              <w:rPr>
                <w:sz w:val="22"/>
                <w:szCs w:val="22"/>
              </w:rPr>
              <w:t>China (inkl. Hongkong, Taiwan und Macau) 77.781 (+324) Fälle, davon 2.666 (+71) Todesfälle, Letalität 3,4%, 9.132 (12%) "ernsthaft erkrankt"</w:t>
            </w:r>
          </w:p>
          <w:p>
            <w:pPr>
              <w:pStyle w:val="Listenabsatz"/>
              <w:numPr>
                <w:ilvl w:val="1"/>
                <w:numId w:val="8"/>
              </w:numPr>
              <w:rPr>
                <w:sz w:val="22"/>
                <w:szCs w:val="22"/>
              </w:rPr>
            </w:pPr>
            <w:r>
              <w:rPr>
                <w:sz w:val="22"/>
                <w:szCs w:val="22"/>
              </w:rPr>
              <w:t>Provinz Hubei: 64.786 (+68) Fälle (81% von Gesamt), 2.563 (+68) Todesfälle, Letalität 3,9%, 8.675 (13%) "ernsthafte und kritische Fälle"</w:t>
            </w:r>
          </w:p>
          <w:p>
            <w:pPr>
              <w:pStyle w:val="Listenabsatz"/>
              <w:numPr>
                <w:ilvl w:val="1"/>
                <w:numId w:val="8"/>
              </w:numPr>
              <w:rPr>
                <w:sz w:val="22"/>
                <w:szCs w:val="22"/>
              </w:rPr>
            </w:pPr>
            <w:r>
              <w:rPr>
                <w:sz w:val="22"/>
                <w:szCs w:val="22"/>
              </w:rPr>
              <w:t>International 33 Länder mit 2372 (+267) Fällen, davon neu:</w:t>
            </w:r>
          </w:p>
          <w:p>
            <w:pPr>
              <w:pStyle w:val="Listenabsatz"/>
              <w:numPr>
                <w:ilvl w:val="2"/>
                <w:numId w:val="8"/>
              </w:numPr>
              <w:rPr>
                <w:sz w:val="22"/>
                <w:szCs w:val="22"/>
              </w:rPr>
            </w:pPr>
            <w:r>
              <w:rPr>
                <w:sz w:val="22"/>
                <w:szCs w:val="22"/>
              </w:rPr>
              <w:t xml:space="preserve">130 Südkorea </w:t>
            </w:r>
          </w:p>
          <w:p>
            <w:pPr>
              <w:pStyle w:val="Listenabsatz"/>
              <w:numPr>
                <w:ilvl w:val="2"/>
                <w:numId w:val="8"/>
              </w:numPr>
              <w:rPr>
                <w:sz w:val="22"/>
                <w:szCs w:val="22"/>
              </w:rPr>
            </w:pPr>
            <w:r>
              <w:rPr>
                <w:sz w:val="22"/>
                <w:szCs w:val="22"/>
              </w:rPr>
              <w:t xml:space="preserve">14 Japan </w:t>
            </w:r>
          </w:p>
          <w:p>
            <w:pPr>
              <w:pStyle w:val="Listenabsatz"/>
              <w:numPr>
                <w:ilvl w:val="2"/>
                <w:numId w:val="8"/>
              </w:numPr>
              <w:rPr>
                <w:sz w:val="22"/>
                <w:szCs w:val="22"/>
              </w:rPr>
            </w:pPr>
            <w:r>
              <w:rPr>
                <w:sz w:val="22"/>
                <w:szCs w:val="22"/>
              </w:rPr>
              <w:t xml:space="preserve">1 Singapur </w:t>
            </w:r>
          </w:p>
          <w:p>
            <w:pPr>
              <w:pStyle w:val="Listenabsatz"/>
              <w:numPr>
                <w:ilvl w:val="2"/>
                <w:numId w:val="8"/>
              </w:numPr>
              <w:rPr>
                <w:sz w:val="22"/>
                <w:szCs w:val="22"/>
              </w:rPr>
            </w:pPr>
            <w:r>
              <w:rPr>
                <w:sz w:val="22"/>
                <w:szCs w:val="22"/>
              </w:rPr>
              <w:t xml:space="preserve">76 Italien </w:t>
            </w:r>
          </w:p>
          <w:p>
            <w:pPr>
              <w:pStyle w:val="Listenabsatz"/>
              <w:numPr>
                <w:ilvl w:val="2"/>
                <w:numId w:val="8"/>
              </w:numPr>
              <w:rPr>
                <w:sz w:val="22"/>
                <w:szCs w:val="22"/>
              </w:rPr>
            </w:pPr>
            <w:r>
              <w:rPr>
                <w:sz w:val="22"/>
                <w:szCs w:val="22"/>
              </w:rPr>
              <w:t xml:space="preserve">2 Thailand </w:t>
            </w:r>
          </w:p>
          <w:p>
            <w:pPr>
              <w:pStyle w:val="Listenabsatz"/>
              <w:numPr>
                <w:ilvl w:val="2"/>
                <w:numId w:val="8"/>
              </w:numPr>
              <w:rPr>
                <w:sz w:val="22"/>
                <w:szCs w:val="22"/>
              </w:rPr>
            </w:pPr>
            <w:r>
              <w:rPr>
                <w:sz w:val="22"/>
                <w:szCs w:val="22"/>
              </w:rPr>
              <w:t xml:space="preserve">18 USA </w:t>
            </w:r>
          </w:p>
          <w:p>
            <w:pPr>
              <w:pStyle w:val="Listenabsatz"/>
              <w:numPr>
                <w:ilvl w:val="2"/>
                <w:numId w:val="8"/>
              </w:numPr>
              <w:rPr>
                <w:sz w:val="22"/>
                <w:szCs w:val="22"/>
              </w:rPr>
            </w:pPr>
            <w:r>
              <w:rPr>
                <w:sz w:val="22"/>
                <w:szCs w:val="22"/>
              </w:rPr>
              <w:t xml:space="preserve">18 Iran </w:t>
            </w:r>
          </w:p>
          <w:p>
            <w:pPr>
              <w:pStyle w:val="Listenabsatz"/>
              <w:numPr>
                <w:ilvl w:val="2"/>
                <w:numId w:val="8"/>
              </w:numPr>
              <w:rPr>
                <w:sz w:val="22"/>
                <w:szCs w:val="22"/>
              </w:rPr>
            </w:pPr>
            <w:r>
              <w:rPr>
                <w:sz w:val="22"/>
                <w:szCs w:val="22"/>
              </w:rPr>
              <w:t xml:space="preserve">1 Kanada </w:t>
            </w:r>
          </w:p>
          <w:p>
            <w:pPr>
              <w:pStyle w:val="Listenabsatz"/>
              <w:numPr>
                <w:ilvl w:val="2"/>
                <w:numId w:val="8"/>
              </w:numPr>
              <w:rPr>
                <w:sz w:val="22"/>
                <w:szCs w:val="22"/>
              </w:rPr>
            </w:pPr>
            <w:r>
              <w:rPr>
                <w:sz w:val="22"/>
                <w:szCs w:val="22"/>
              </w:rPr>
              <w:t xml:space="preserve">2 Kuweit </w:t>
            </w:r>
          </w:p>
          <w:p>
            <w:pPr>
              <w:pStyle w:val="Listenabsatz"/>
              <w:numPr>
                <w:ilvl w:val="2"/>
                <w:numId w:val="8"/>
              </w:numPr>
              <w:rPr>
                <w:sz w:val="22"/>
                <w:szCs w:val="22"/>
              </w:rPr>
            </w:pPr>
            <w:r>
              <w:rPr>
                <w:sz w:val="22"/>
                <w:szCs w:val="22"/>
              </w:rPr>
              <w:t xml:space="preserve">2 Oman </w:t>
            </w:r>
          </w:p>
          <w:p>
            <w:pPr>
              <w:pStyle w:val="Listenabsatz"/>
              <w:numPr>
                <w:ilvl w:val="2"/>
                <w:numId w:val="8"/>
              </w:numPr>
              <w:rPr>
                <w:sz w:val="22"/>
                <w:szCs w:val="22"/>
              </w:rPr>
            </w:pPr>
            <w:r>
              <w:rPr>
                <w:sz w:val="22"/>
                <w:szCs w:val="22"/>
              </w:rPr>
              <w:t xml:space="preserve">1 Bahrain </w:t>
            </w:r>
          </w:p>
          <w:p>
            <w:pPr>
              <w:pStyle w:val="Listenabsatz"/>
              <w:numPr>
                <w:ilvl w:val="2"/>
                <w:numId w:val="8"/>
              </w:numPr>
              <w:rPr>
                <w:sz w:val="22"/>
                <w:szCs w:val="22"/>
              </w:rPr>
            </w:pPr>
            <w:r>
              <w:rPr>
                <w:sz w:val="22"/>
                <w:szCs w:val="22"/>
              </w:rPr>
              <w:t xml:space="preserve">1 Afghanistan </w:t>
            </w:r>
          </w:p>
          <w:p>
            <w:pPr>
              <w:pStyle w:val="Listenabsatz"/>
              <w:numPr>
                <w:ilvl w:val="2"/>
                <w:numId w:val="8"/>
              </w:numPr>
              <w:rPr>
                <w:sz w:val="22"/>
                <w:szCs w:val="22"/>
              </w:rPr>
            </w:pPr>
            <w:r>
              <w:rPr>
                <w:sz w:val="22"/>
                <w:szCs w:val="22"/>
              </w:rPr>
              <w:t xml:space="preserve">1 Iraq </w:t>
            </w:r>
          </w:p>
          <w:p>
            <w:pPr>
              <w:pStyle w:val="Listenabsatz"/>
              <w:numPr>
                <w:ilvl w:val="1"/>
                <w:numId w:val="8"/>
              </w:numPr>
              <w:rPr>
                <w:sz w:val="22"/>
                <w:szCs w:val="22"/>
              </w:rPr>
            </w:pPr>
            <w:r>
              <w:rPr>
                <w:sz w:val="22"/>
                <w:szCs w:val="22"/>
              </w:rPr>
              <w:t xml:space="preserve">Keine neuen „Diamond Princess“ Fälle (insgesamt 691) </w:t>
            </w:r>
          </w:p>
          <w:p>
            <w:pPr>
              <w:pStyle w:val="Listenabsatz"/>
              <w:numPr>
                <w:ilvl w:val="1"/>
                <w:numId w:val="8"/>
              </w:numPr>
              <w:rPr>
                <w:sz w:val="22"/>
                <w:szCs w:val="22"/>
              </w:rPr>
            </w:pPr>
            <w:r>
              <w:rPr>
                <w:sz w:val="22"/>
                <w:szCs w:val="22"/>
              </w:rPr>
              <w:t xml:space="preserve">International 37 Todesfälle, Letalität 1,6% (14 Iran, 9 Südkorea, 7 Italien, 4 „Diamond Princess“, 1 Philippinen, 1 Japan, 1 Frankreich,), 86 schwere Krankheitsverläufe (3,6%) </w:t>
            </w:r>
          </w:p>
          <w:p>
            <w:pPr>
              <w:pStyle w:val="Listenabsatz"/>
              <w:numPr>
                <w:ilvl w:val="1"/>
                <w:numId w:val="8"/>
              </w:numPr>
              <w:rPr>
                <w:sz w:val="22"/>
                <w:szCs w:val="22"/>
              </w:rPr>
            </w:pPr>
            <w:r>
              <w:rPr>
                <w:sz w:val="22"/>
                <w:szCs w:val="22"/>
              </w:rPr>
              <w:t>Europa (WHO Region) 9 Länder mit 279 Fällen (FR, DE, IT, SP, SE, UK, FI, BE, RU)</w:t>
            </w:r>
          </w:p>
          <w:p>
            <w:pPr>
              <w:pStyle w:val="Listenabsatz"/>
              <w:numPr>
                <w:ilvl w:val="0"/>
                <w:numId w:val="8"/>
              </w:numPr>
              <w:rPr>
                <w:sz w:val="22"/>
                <w:szCs w:val="22"/>
              </w:rPr>
            </w:pPr>
            <w:r>
              <w:rPr>
                <w:sz w:val="22"/>
                <w:szCs w:val="22"/>
              </w:rPr>
              <w:t>Risikogebiete/ Maßnahmen International</w:t>
            </w:r>
          </w:p>
          <w:p>
            <w:pPr>
              <w:pStyle w:val="Listenabsatz"/>
              <w:numPr>
                <w:ilvl w:val="1"/>
                <w:numId w:val="8"/>
              </w:numPr>
              <w:rPr>
                <w:sz w:val="22"/>
                <w:szCs w:val="22"/>
              </w:rPr>
            </w:pPr>
            <w:r>
              <w:rPr>
                <w:sz w:val="22"/>
                <w:szCs w:val="22"/>
              </w:rPr>
              <w:t>Falltrendkurven in chinesischen Provinzen abfallend, in manchen keine neuen Fälle mehr, soziale Distanzierung läuft, Kontaktpersonennachverfolgung bei vielen Fällen (1.200)</w:t>
            </w:r>
          </w:p>
          <w:p>
            <w:pPr>
              <w:pStyle w:val="Listenabsatz"/>
              <w:numPr>
                <w:ilvl w:val="1"/>
                <w:numId w:val="8"/>
              </w:numPr>
              <w:rPr>
                <w:sz w:val="22"/>
                <w:szCs w:val="22"/>
              </w:rPr>
            </w:pPr>
            <w:r>
              <w:rPr>
                <w:sz w:val="22"/>
                <w:szCs w:val="22"/>
              </w:rPr>
              <w:t>Trendkurven außerhalb Chinas, insbesondere Japan, Südkorea, Iran, Italien exponentiell zunehmend</w:t>
            </w:r>
          </w:p>
          <w:p>
            <w:pPr>
              <w:pStyle w:val="Listenabsatz"/>
              <w:numPr>
                <w:ilvl w:val="1"/>
                <w:numId w:val="8"/>
              </w:numPr>
              <w:rPr>
                <w:sz w:val="22"/>
                <w:szCs w:val="22"/>
              </w:rPr>
            </w:pPr>
            <w:r>
              <w:rPr>
                <w:sz w:val="22"/>
                <w:szCs w:val="22"/>
                <w:u w:val="single"/>
              </w:rPr>
              <w:t>Italien</w:t>
            </w:r>
            <w:r>
              <w:rPr>
                <w:sz w:val="22"/>
                <w:szCs w:val="22"/>
              </w:rPr>
              <w:t xml:space="preserve">: Cluster Provinz Lodi in Region Lombardei hat die meisten Fälle (&gt;150), Cluster Venetien danach am meisten betroffen, ein Todesfall im Krankenhaus erst </w:t>
            </w:r>
            <w:proofErr w:type="spellStart"/>
            <w:r>
              <w:rPr>
                <w:sz w:val="22"/>
                <w:szCs w:val="22"/>
              </w:rPr>
              <w:t>post</w:t>
            </w:r>
            <w:proofErr w:type="spellEnd"/>
            <w:r>
              <w:rPr>
                <w:sz w:val="22"/>
                <w:szCs w:val="22"/>
              </w:rPr>
              <w:t xml:space="preserve"> mortem bestätigt</w:t>
            </w:r>
          </w:p>
          <w:p>
            <w:pPr>
              <w:pStyle w:val="Listenabsatz"/>
              <w:numPr>
                <w:ilvl w:val="1"/>
                <w:numId w:val="8"/>
              </w:numPr>
              <w:rPr>
                <w:sz w:val="22"/>
                <w:szCs w:val="22"/>
              </w:rPr>
            </w:pPr>
            <w:r>
              <w:rPr>
                <w:sz w:val="22"/>
                <w:szCs w:val="22"/>
                <w:u w:val="single"/>
              </w:rPr>
              <w:t>Südkorea</w:t>
            </w:r>
            <w:r>
              <w:rPr>
                <w:sz w:val="22"/>
                <w:szCs w:val="22"/>
              </w:rPr>
              <w:t xml:space="preserve">: nimmt rasant zu, </w:t>
            </w:r>
            <w:proofErr w:type="spellStart"/>
            <w:r>
              <w:rPr>
                <w:sz w:val="22"/>
                <w:szCs w:val="22"/>
              </w:rPr>
              <w:t>Shincheonji</w:t>
            </w:r>
            <w:proofErr w:type="spellEnd"/>
            <w:r>
              <w:rPr>
                <w:sz w:val="22"/>
                <w:szCs w:val="22"/>
              </w:rPr>
              <w:t xml:space="preserve"> Church und </w:t>
            </w:r>
            <w:proofErr w:type="spellStart"/>
            <w:r>
              <w:rPr>
                <w:sz w:val="22"/>
                <w:szCs w:val="22"/>
              </w:rPr>
              <w:t>Cheongdo</w:t>
            </w:r>
            <w:proofErr w:type="spellEnd"/>
            <w:r>
              <w:rPr>
                <w:sz w:val="22"/>
                <w:szCs w:val="22"/>
              </w:rPr>
              <w:t xml:space="preserve"> </w:t>
            </w:r>
            <w:proofErr w:type="spellStart"/>
            <w:r>
              <w:rPr>
                <w:sz w:val="22"/>
                <w:szCs w:val="22"/>
              </w:rPr>
              <w:t>Daenam</w:t>
            </w:r>
            <w:proofErr w:type="spellEnd"/>
            <w:r>
              <w:rPr>
                <w:sz w:val="22"/>
                <w:szCs w:val="22"/>
              </w:rPr>
              <w:t xml:space="preserve"> Hospital </w:t>
            </w:r>
            <w:proofErr w:type="spellStart"/>
            <w:r>
              <w:rPr>
                <w:sz w:val="22"/>
                <w:szCs w:val="22"/>
              </w:rPr>
              <w:t>cluster</w:t>
            </w:r>
            <w:proofErr w:type="spellEnd"/>
            <w:r>
              <w:rPr>
                <w:sz w:val="22"/>
                <w:szCs w:val="22"/>
              </w:rPr>
              <w:t xml:space="preserve">, neben China </w:t>
            </w:r>
            <w:r>
              <w:rPr>
                <w:sz w:val="22"/>
                <w:szCs w:val="22"/>
              </w:rPr>
              <w:lastRenderedPageBreak/>
              <w:t>weltweit größter Ausbruch, neue Fälle primär mit den beiden Hauptclustern vernetzt; 15 Länder haben Reisewarnungen bzgl. Südkorea veröffentlicht, Wärmebildkameras und digitale Tools wurden etabliert</w:t>
            </w:r>
          </w:p>
          <w:p>
            <w:pPr>
              <w:pStyle w:val="Listenabsatz"/>
              <w:numPr>
                <w:ilvl w:val="1"/>
                <w:numId w:val="8"/>
              </w:numPr>
              <w:rPr>
                <w:sz w:val="22"/>
                <w:szCs w:val="22"/>
              </w:rPr>
            </w:pPr>
            <w:r>
              <w:rPr>
                <w:sz w:val="22"/>
                <w:szCs w:val="22"/>
                <w:u w:val="single"/>
              </w:rPr>
              <w:t>Japan</w:t>
            </w:r>
            <w:r>
              <w:rPr>
                <w:sz w:val="22"/>
                <w:szCs w:val="22"/>
              </w:rPr>
              <w:t>: 1. Fall am 15.01. Busfahrer aus China, weitere Importe und familieninterne Infektionsketten, 160 Fälle insgesamt, 1 Todesfall, 7 der Fälle mit unbekannter Infektionsquelle, 1 Ehepaar nach Urlaub in Hawaii positiv bestätigt, weite Verteilung im Land, auch Fälle in ländlichen Regionen ohne offensichtliche Verbindung zu anderen Fällen</w:t>
            </w:r>
          </w:p>
          <w:p>
            <w:pPr>
              <w:pStyle w:val="Listenabsatz"/>
              <w:numPr>
                <w:ilvl w:val="1"/>
                <w:numId w:val="8"/>
              </w:numPr>
              <w:rPr>
                <w:sz w:val="22"/>
                <w:szCs w:val="22"/>
              </w:rPr>
            </w:pPr>
            <w:r>
              <w:rPr>
                <w:sz w:val="22"/>
                <w:szCs w:val="22"/>
                <w:u w:val="single"/>
              </w:rPr>
              <w:t>Iran</w:t>
            </w:r>
            <w:r>
              <w:rPr>
                <w:sz w:val="22"/>
                <w:szCs w:val="22"/>
              </w:rPr>
              <w:t>: 61 Fälle mit 14 Todesfällen, exportierte Fälle nach Kanada, Libanon, VAE, Afghanistan, Irak, Bahrain und Oman, Grenzschluss durch Kuwait, Afghanistan, Pakistan, Türkei</w:t>
            </w:r>
          </w:p>
          <w:p>
            <w:pPr>
              <w:pStyle w:val="Listenabsatz"/>
              <w:numPr>
                <w:ilvl w:val="0"/>
                <w:numId w:val="8"/>
              </w:numPr>
              <w:rPr>
                <w:sz w:val="22"/>
                <w:szCs w:val="22"/>
              </w:rPr>
            </w:pPr>
            <w:r>
              <w:rPr>
                <w:sz w:val="22"/>
                <w:szCs w:val="22"/>
              </w:rPr>
              <w:t>Risikogebiete RKI Definition auf Webseite aktualisiert</w:t>
            </w:r>
          </w:p>
          <w:p>
            <w:pPr>
              <w:pStyle w:val="Listenabsatz"/>
              <w:numPr>
                <w:ilvl w:val="1"/>
                <w:numId w:val="8"/>
              </w:numPr>
              <w:rPr>
                <w:sz w:val="22"/>
                <w:szCs w:val="22"/>
              </w:rPr>
            </w:pPr>
            <w:r>
              <w:rPr>
                <w:sz w:val="22"/>
                <w:szCs w:val="22"/>
              </w:rPr>
              <w:t>China: wie gehabt</w:t>
            </w:r>
          </w:p>
          <w:p>
            <w:pPr>
              <w:pStyle w:val="Listenabsatz"/>
              <w:numPr>
                <w:ilvl w:val="1"/>
                <w:numId w:val="8"/>
              </w:numPr>
              <w:rPr>
                <w:sz w:val="22"/>
                <w:szCs w:val="22"/>
              </w:rPr>
            </w:pPr>
            <w:r>
              <w:rPr>
                <w:sz w:val="22"/>
                <w:szCs w:val="22"/>
              </w:rPr>
              <w:t>Iran: Provinz Ghom</w:t>
            </w:r>
          </w:p>
          <w:p>
            <w:pPr>
              <w:pStyle w:val="Listenabsatz"/>
              <w:numPr>
                <w:ilvl w:val="1"/>
                <w:numId w:val="8"/>
              </w:numPr>
              <w:rPr>
                <w:sz w:val="22"/>
                <w:szCs w:val="22"/>
              </w:rPr>
            </w:pPr>
            <w:r>
              <w:rPr>
                <w:sz w:val="22"/>
                <w:szCs w:val="22"/>
              </w:rPr>
              <w:t xml:space="preserve">Italien: Provinz Lodi in Region Lombardei, Stadt </w:t>
            </w:r>
            <w:proofErr w:type="spellStart"/>
            <w:r>
              <w:rPr>
                <w:sz w:val="22"/>
                <w:szCs w:val="22"/>
              </w:rPr>
              <w:t>Vo</w:t>
            </w:r>
            <w:proofErr w:type="spellEnd"/>
            <w:r>
              <w:rPr>
                <w:sz w:val="22"/>
                <w:szCs w:val="22"/>
              </w:rPr>
              <w:t xml:space="preserve"> in Provinz Padua in Region Venetien</w:t>
            </w:r>
          </w:p>
          <w:p>
            <w:pPr>
              <w:pStyle w:val="Listenabsatz"/>
              <w:numPr>
                <w:ilvl w:val="1"/>
                <w:numId w:val="8"/>
              </w:numPr>
              <w:rPr>
                <w:sz w:val="22"/>
                <w:szCs w:val="22"/>
              </w:rPr>
            </w:pPr>
            <w:r>
              <w:rPr>
                <w:sz w:val="22"/>
                <w:szCs w:val="22"/>
              </w:rPr>
              <w:t xml:space="preserve">Südkorea: Provinz </w:t>
            </w:r>
            <w:proofErr w:type="spellStart"/>
            <w:r>
              <w:rPr>
                <w:sz w:val="22"/>
                <w:szCs w:val="22"/>
              </w:rPr>
              <w:t>Gyeongsangbuk</w:t>
            </w:r>
            <w:proofErr w:type="spellEnd"/>
            <w:r>
              <w:rPr>
                <w:sz w:val="22"/>
                <w:szCs w:val="22"/>
              </w:rPr>
              <w:t>-do (Nord-</w:t>
            </w:r>
            <w:proofErr w:type="spellStart"/>
            <w:r>
              <w:rPr>
                <w:sz w:val="22"/>
                <w:szCs w:val="22"/>
              </w:rPr>
              <w:t>Gyeongsang</w:t>
            </w:r>
            <w:proofErr w:type="spellEnd"/>
            <w:r>
              <w:rPr>
                <w:sz w:val="22"/>
                <w:szCs w:val="22"/>
              </w:rPr>
              <w:t>)</w:t>
            </w:r>
          </w:p>
          <w:p>
            <w:pPr>
              <w:rPr>
                <w:b/>
                <w:sz w:val="22"/>
                <w:szCs w:val="22"/>
              </w:rPr>
            </w:pPr>
            <w:r>
              <w:rPr>
                <w:b/>
                <w:sz w:val="22"/>
                <w:szCs w:val="22"/>
              </w:rPr>
              <w:t xml:space="preserve">National </w:t>
            </w:r>
          </w:p>
          <w:p>
            <w:pPr>
              <w:pStyle w:val="Listenabsatz"/>
              <w:numPr>
                <w:ilvl w:val="0"/>
                <w:numId w:val="7"/>
              </w:numPr>
              <w:rPr>
                <w:sz w:val="22"/>
                <w:szCs w:val="22"/>
              </w:rPr>
            </w:pPr>
            <w:r>
              <w:rPr>
                <w:sz w:val="22"/>
                <w:szCs w:val="22"/>
              </w:rPr>
              <w:t>Fälle, Schwere: 1 weitere Entlassung, 1 verbleibender Fall, der wieder Fieber hat und nachweisbare Viruslast, auch bei entlassenen noch Virusausscheidung im Stuhl</w:t>
            </w:r>
          </w:p>
          <w:p>
            <w:pPr>
              <w:pStyle w:val="Listenabsatz"/>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tc>
      </w:tr>
      <w:tr>
        <w:tc>
          <w:tcPr>
            <w:tcW w:w="684" w:type="dxa"/>
          </w:tcPr>
          <w:p>
            <w:pPr>
              <w:rPr>
                <w:b/>
              </w:rPr>
            </w:pPr>
            <w:r>
              <w:rPr>
                <w:b/>
              </w:rPr>
              <w:lastRenderedPageBreak/>
              <w:t>2</w:t>
            </w:r>
          </w:p>
        </w:tc>
        <w:tc>
          <w:tcPr>
            <w:tcW w:w="6795" w:type="dxa"/>
          </w:tcPr>
          <w:p>
            <w:pPr>
              <w:rPr>
                <w:b/>
                <w:sz w:val="28"/>
              </w:rPr>
            </w:pPr>
            <w:r>
              <w:rPr>
                <w:b/>
                <w:sz w:val="28"/>
              </w:rPr>
              <w:t>Erkenntnisse über Erreger</w:t>
            </w:r>
          </w:p>
          <w:p>
            <w:pPr>
              <w:rPr>
                <w:b/>
              </w:rPr>
            </w:pPr>
            <w:proofErr w:type="spellStart"/>
            <w:r>
              <w:rPr>
                <w:b/>
                <w:sz w:val="22"/>
                <w:szCs w:val="22"/>
              </w:rPr>
              <w:t>Epi</w:t>
            </w:r>
            <w:proofErr w:type="spellEnd"/>
            <w:r>
              <w:rPr>
                <w:b/>
                <w:sz w:val="22"/>
                <w:szCs w:val="22"/>
              </w:rPr>
              <w:t>-Matrix/Steckbrief</w:t>
            </w:r>
          </w:p>
          <w:p>
            <w:pPr>
              <w:pStyle w:val="Listenabsatz"/>
              <w:numPr>
                <w:ilvl w:val="0"/>
                <w:numId w:val="10"/>
              </w:numPr>
              <w:rPr>
                <w:sz w:val="22"/>
                <w:szCs w:val="22"/>
              </w:rPr>
            </w:pPr>
            <w:r>
              <w:rPr>
                <w:sz w:val="22"/>
                <w:szCs w:val="22"/>
              </w:rPr>
              <w:t xml:space="preserve">Besteht aus als interessant erachteten Parametern, diese wurden OEs zugeordnet (jeweils Kontakt-person identifiziert) und in ein Template eingefüllt, Inhalte heute nicht im Detail besprochen </w:t>
            </w:r>
          </w:p>
          <w:p>
            <w:pPr>
              <w:pStyle w:val="Listenabsatz"/>
              <w:numPr>
                <w:ilvl w:val="0"/>
                <w:numId w:val="10"/>
              </w:numPr>
              <w:rPr>
                <w:sz w:val="22"/>
                <w:szCs w:val="22"/>
              </w:rPr>
            </w:pPr>
            <w:r>
              <w:rPr>
                <w:sz w:val="22"/>
                <w:szCs w:val="22"/>
              </w:rPr>
              <w:t>Titel noch anzupassen (beinhaltet zweimal die Krankheit)</w:t>
            </w:r>
          </w:p>
          <w:p>
            <w:pPr>
              <w:pStyle w:val="Listenabsatz"/>
              <w:numPr>
                <w:ilvl w:val="0"/>
                <w:numId w:val="10"/>
              </w:numPr>
              <w:rPr>
                <w:sz w:val="22"/>
                <w:szCs w:val="22"/>
              </w:rPr>
            </w:pPr>
            <w:r>
              <w:rPr>
                <w:sz w:val="22"/>
                <w:szCs w:val="22"/>
              </w:rPr>
              <w:t>Link wird herumgeschickt um Möglichkeit zu kommentieren zu geben, anschließend Diskussion bezüglich Veröffentlichung da Infos dringend gebraucht werden, auch wenn sie noch nicht gesichert sind, Inhalte beruhen auf Studien, die von RKI als vertrauenswürdig angesehen werden, teilweise kleine Fallzahlen (n kann hinter Angaben vermerkt werden), einige Paper sind noch Preprints/nicht peer-</w:t>
            </w:r>
            <w:proofErr w:type="spellStart"/>
            <w:r>
              <w:rPr>
                <w:sz w:val="22"/>
                <w:szCs w:val="22"/>
              </w:rPr>
              <w:t>reviewed</w:t>
            </w:r>
            <w:proofErr w:type="spellEnd"/>
            <w:r>
              <w:rPr>
                <w:sz w:val="22"/>
                <w:szCs w:val="22"/>
              </w:rPr>
              <w:t xml:space="preserve"> und werden als solche markiert, Referenzliste kommt ans Ende</w:t>
            </w:r>
          </w:p>
          <w:p>
            <w:pPr>
              <w:rPr>
                <w:i/>
                <w:sz w:val="22"/>
              </w:rPr>
            </w:pPr>
          </w:p>
          <w:p>
            <w:pPr>
              <w:rPr>
                <w:i/>
                <w:sz w:val="22"/>
              </w:rPr>
            </w:pPr>
            <w:proofErr w:type="spellStart"/>
            <w:r>
              <w:rPr>
                <w:i/>
                <w:sz w:val="22"/>
              </w:rPr>
              <w:t>ToDo</w:t>
            </w:r>
            <w:proofErr w:type="spellEnd"/>
            <w:r>
              <w:rPr>
                <w:i/>
                <w:sz w:val="22"/>
              </w:rPr>
              <w:t xml:space="preserve">: Anfang nächster Woche durch FG36 an involvierte OEs (s. Zuständigkeitstabelle unter Lage-Ordner </w:t>
            </w:r>
            <w:hyperlink r:id="rId9" w:history="1">
              <w:r>
                <w:rPr>
                  <w:rStyle w:val="Hyperlink"/>
                  <w:i/>
                  <w:sz w:val="22"/>
                </w:rPr>
                <w:t>hier</w:t>
              </w:r>
            </w:hyperlink>
            <w:r>
              <w:rPr>
                <w:i/>
                <w:sz w:val="22"/>
              </w:rPr>
              <w:t>)</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tc>
      </w:tr>
      <w:tr>
        <w:tc>
          <w:tcPr>
            <w:tcW w:w="684" w:type="dxa"/>
          </w:tcPr>
          <w:p>
            <w:pPr>
              <w:rPr>
                <w:b/>
              </w:rPr>
            </w:pPr>
            <w:r>
              <w:rPr>
                <w:b/>
              </w:rPr>
              <w:t>3</w:t>
            </w:r>
          </w:p>
        </w:tc>
        <w:tc>
          <w:tcPr>
            <w:tcW w:w="6795" w:type="dxa"/>
          </w:tcPr>
          <w:p>
            <w:pPr>
              <w:rPr>
                <w:b/>
                <w:sz w:val="28"/>
              </w:rPr>
            </w:pPr>
            <w:r>
              <w:rPr>
                <w:b/>
                <w:sz w:val="28"/>
              </w:rPr>
              <w:t>Aktuelle Risikobewertung</w:t>
            </w:r>
          </w:p>
          <w:p>
            <w:pPr>
              <w:rPr>
                <w:b/>
                <w:i/>
                <w:sz w:val="22"/>
                <w:szCs w:val="22"/>
              </w:rPr>
            </w:pPr>
          </w:p>
          <w:p>
            <w:pPr>
              <w:pStyle w:val="Listenabsatz"/>
              <w:numPr>
                <w:ilvl w:val="0"/>
                <w:numId w:val="7"/>
              </w:numPr>
              <w:rPr>
                <w:sz w:val="22"/>
                <w:szCs w:val="22"/>
              </w:rPr>
            </w:pPr>
            <w:r>
              <w:rPr>
                <w:sz w:val="22"/>
                <w:szCs w:val="22"/>
              </w:rPr>
              <w:t xml:space="preserve">Risikobewertung in angepasstem Wortlaut seit gestern auf </w:t>
            </w:r>
            <w:r>
              <w:rPr>
                <w:sz w:val="22"/>
                <w:szCs w:val="22"/>
              </w:rPr>
              <w:lastRenderedPageBreak/>
              <w:t>RKI-Webseite aktualisiert</w:t>
            </w:r>
          </w:p>
          <w:p>
            <w:pPr>
              <w:pStyle w:val="Listenabsatz"/>
              <w:numPr>
                <w:ilvl w:val="0"/>
                <w:numId w:val="7"/>
              </w:numPr>
              <w:rPr>
                <w:sz w:val="22"/>
                <w:szCs w:val="22"/>
              </w:rPr>
            </w:pPr>
            <w:r>
              <w:rPr>
                <w:sz w:val="22"/>
                <w:szCs w:val="22"/>
              </w:rPr>
              <w:t xml:space="preserve">Aktualisierung der Risikogebiete nach Rückmeldung von BMG </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tc>
      </w:tr>
      <w:tr>
        <w:trPr>
          <w:trHeight w:val="518"/>
        </w:trPr>
        <w:tc>
          <w:tcPr>
            <w:tcW w:w="684" w:type="dxa"/>
          </w:tcPr>
          <w:p>
            <w:pPr>
              <w:rPr>
                <w:b/>
              </w:rPr>
            </w:pPr>
            <w:r>
              <w:rPr>
                <w:b/>
              </w:rPr>
              <w:lastRenderedPageBreak/>
              <w:t>4</w:t>
            </w:r>
          </w:p>
        </w:tc>
        <w:tc>
          <w:tcPr>
            <w:tcW w:w="6795" w:type="dxa"/>
          </w:tcPr>
          <w:p>
            <w:pPr>
              <w:rPr>
                <w:b/>
                <w:sz w:val="28"/>
                <w:szCs w:val="28"/>
              </w:rPr>
            </w:pPr>
            <w:r>
              <w:rPr>
                <w:b/>
                <w:sz w:val="28"/>
                <w:szCs w:val="28"/>
              </w:rPr>
              <w:t>Kommunikation</w:t>
            </w:r>
          </w:p>
          <w:p>
            <w:pPr>
              <w:rPr>
                <w:b/>
                <w:sz w:val="22"/>
                <w:szCs w:val="22"/>
              </w:rPr>
            </w:pPr>
            <w:r>
              <w:rPr>
                <w:b/>
                <w:sz w:val="22"/>
                <w:szCs w:val="22"/>
              </w:rPr>
              <w:t>Presseanfragen/Hotline</w:t>
            </w:r>
          </w:p>
          <w:p>
            <w:pPr>
              <w:pStyle w:val="Listenabsatz"/>
              <w:numPr>
                <w:ilvl w:val="0"/>
                <w:numId w:val="12"/>
              </w:numPr>
              <w:rPr>
                <w:sz w:val="22"/>
                <w:szCs w:val="22"/>
              </w:rPr>
            </w:pPr>
            <w:r>
              <w:rPr>
                <w:sz w:val="22"/>
                <w:szCs w:val="22"/>
              </w:rPr>
              <w:t>Presse hat extrem viele Anfragen, u.a. wird kritisch gesehen, dass RKI Risikogebiete gestern nicht aktualisiert hat</w:t>
            </w:r>
          </w:p>
          <w:p>
            <w:pPr>
              <w:pStyle w:val="Listenabsatz"/>
              <w:numPr>
                <w:ilvl w:val="1"/>
                <w:numId w:val="12"/>
              </w:numPr>
              <w:rPr>
                <w:sz w:val="22"/>
                <w:szCs w:val="22"/>
              </w:rPr>
            </w:pPr>
            <w:r>
              <w:rPr>
                <w:sz w:val="22"/>
                <w:szCs w:val="22"/>
              </w:rPr>
              <w:t>Massenweise  Bürgeranfragen, inklusive Ärzte, Presse zusehends überlastet, alleine 270 heute Morgen</w:t>
            </w:r>
          </w:p>
          <w:p>
            <w:pPr>
              <w:pStyle w:val="Listenabsatz"/>
              <w:numPr>
                <w:ilvl w:val="1"/>
                <w:numId w:val="12"/>
              </w:numPr>
              <w:rPr>
                <w:sz w:val="22"/>
                <w:szCs w:val="22"/>
              </w:rPr>
            </w:pPr>
            <w:r>
              <w:rPr>
                <w:sz w:val="22"/>
                <w:szCs w:val="22"/>
              </w:rPr>
              <w:t>Viele Musterantworten bestehen und sind meist aber nicht immer genügend, Musterantworten aus eingehenden Fragen werden weiter erstellt</w:t>
            </w:r>
          </w:p>
          <w:p>
            <w:pPr>
              <w:pStyle w:val="Listenabsatz"/>
              <w:numPr>
                <w:ilvl w:val="1"/>
                <w:numId w:val="12"/>
              </w:numPr>
              <w:rPr>
                <w:sz w:val="22"/>
                <w:szCs w:val="22"/>
              </w:rPr>
            </w:pPr>
            <w:r>
              <w:rPr>
                <w:sz w:val="22"/>
                <w:szCs w:val="22"/>
              </w:rPr>
              <w:t>Bürgeranfragen relevant bei möglichen begründeten Verdachtsfällen, ÖGD und Ärzte = RKI Verantwortung</w:t>
            </w:r>
          </w:p>
          <w:p>
            <w:pPr>
              <w:pStyle w:val="Listenabsatz"/>
              <w:numPr>
                <w:ilvl w:val="1"/>
                <w:numId w:val="12"/>
              </w:numPr>
              <w:rPr>
                <w:sz w:val="22"/>
                <w:szCs w:val="22"/>
              </w:rPr>
            </w:pPr>
            <w:r>
              <w:rPr>
                <w:sz w:val="22"/>
                <w:szCs w:val="22"/>
              </w:rPr>
              <w:t>Könnte LZ hier bei fachlichen Anfragen unterstützen (Presse würde weiter filtern)? Zusätzliche LZ Position zur Beantwortung von fachlichen Anfragen?</w:t>
            </w:r>
          </w:p>
          <w:p>
            <w:pPr>
              <w:pStyle w:val="Listenabsatz"/>
              <w:numPr>
                <w:ilvl w:val="1"/>
                <w:numId w:val="12"/>
              </w:numPr>
              <w:rPr>
                <w:sz w:val="22"/>
                <w:szCs w:val="22"/>
              </w:rPr>
            </w:pPr>
            <w:r>
              <w:rPr>
                <w:sz w:val="22"/>
                <w:szCs w:val="22"/>
              </w:rPr>
              <w:t>Hotline für Fachöffentlichkeit könnte viel abfangen und sehr hilfreich sein, lokale Behörden sind auch (bald) überfordert</w:t>
            </w:r>
          </w:p>
          <w:p>
            <w:pPr>
              <w:rPr>
                <w:i/>
                <w:sz w:val="22"/>
                <w:szCs w:val="22"/>
              </w:rPr>
            </w:pPr>
          </w:p>
          <w:p>
            <w:pPr>
              <w:rPr>
                <w:i/>
                <w:sz w:val="22"/>
                <w:szCs w:val="22"/>
              </w:rPr>
            </w:pPr>
            <w:proofErr w:type="spellStart"/>
            <w:r>
              <w:rPr>
                <w:i/>
                <w:sz w:val="22"/>
                <w:szCs w:val="22"/>
              </w:rPr>
              <w:t>ToDo</w:t>
            </w:r>
            <w:proofErr w:type="spellEnd"/>
            <w:r>
              <w:rPr>
                <w:i/>
                <w:sz w:val="22"/>
                <w:szCs w:val="22"/>
              </w:rPr>
              <w:t>: neue Position im LZ Beantwortung fachlicher Fragen (bitte erneut mit LZ-Leitung bestätigen)</w:t>
            </w:r>
          </w:p>
          <w:p>
            <w:pPr>
              <w:rPr>
                <w:sz w:val="22"/>
                <w:szCs w:val="22"/>
              </w:rPr>
            </w:pPr>
          </w:p>
          <w:p>
            <w:pPr>
              <w:pStyle w:val="Listenabsatz"/>
              <w:numPr>
                <w:ilvl w:val="0"/>
                <w:numId w:val="12"/>
              </w:numPr>
              <w:rPr>
                <w:sz w:val="22"/>
                <w:szCs w:val="22"/>
              </w:rPr>
            </w:pPr>
            <w:r>
              <w:rPr>
                <w:sz w:val="22"/>
                <w:szCs w:val="22"/>
              </w:rPr>
              <w:t>BMG Bürgerhotline gestern von 30-40 auf &gt;400 Anfragen/d</w:t>
            </w:r>
          </w:p>
          <w:p>
            <w:pPr>
              <w:pStyle w:val="Listenabsatz"/>
              <w:numPr>
                <w:ilvl w:val="0"/>
                <w:numId w:val="12"/>
              </w:numPr>
              <w:rPr>
                <w:sz w:val="22"/>
                <w:szCs w:val="22"/>
              </w:rPr>
            </w:pPr>
            <w:r>
              <w:rPr>
                <w:sz w:val="22"/>
                <w:szCs w:val="22"/>
              </w:rPr>
              <w:t xml:space="preserve">BZgA: Bürger-Hotline ist </w:t>
            </w:r>
            <w:proofErr w:type="spellStart"/>
            <w:r>
              <w:rPr>
                <w:sz w:val="22"/>
                <w:szCs w:val="22"/>
              </w:rPr>
              <w:t>outgesourced</w:t>
            </w:r>
            <w:proofErr w:type="spellEnd"/>
            <w:r>
              <w:rPr>
                <w:sz w:val="22"/>
                <w:szCs w:val="22"/>
              </w:rPr>
              <w:t xml:space="preserve"> an Telemark, würde an Kapazitätsgrenzen kommen wenn (viel) mehr</w:t>
            </w:r>
          </w:p>
          <w:p>
            <w:pPr>
              <w:rPr>
                <w:sz w:val="22"/>
                <w:szCs w:val="22"/>
              </w:rPr>
            </w:pPr>
          </w:p>
          <w:p>
            <w:pPr>
              <w:rPr>
                <w:i/>
                <w:sz w:val="22"/>
                <w:szCs w:val="22"/>
              </w:rPr>
            </w:pPr>
            <w:proofErr w:type="spellStart"/>
            <w:r>
              <w:rPr>
                <w:i/>
                <w:sz w:val="22"/>
                <w:szCs w:val="22"/>
              </w:rPr>
              <w:t>ToDo</w:t>
            </w:r>
            <w:proofErr w:type="spellEnd"/>
            <w:r>
              <w:rPr>
                <w:i/>
                <w:sz w:val="22"/>
                <w:szCs w:val="22"/>
              </w:rPr>
              <w:t>: Abstimmung mit BZgA und Presse nach Lage-AG bezüglich Bürgerhotline</w:t>
            </w:r>
          </w:p>
          <w:p>
            <w:pPr>
              <w:rPr>
                <w:sz w:val="22"/>
                <w:szCs w:val="22"/>
              </w:rPr>
            </w:pPr>
          </w:p>
          <w:p>
            <w:pPr>
              <w:rPr>
                <w:b/>
                <w:sz w:val="22"/>
                <w:szCs w:val="22"/>
              </w:rPr>
            </w:pPr>
            <w:r>
              <w:rPr>
                <w:b/>
                <w:sz w:val="22"/>
                <w:szCs w:val="22"/>
              </w:rPr>
              <w:t>Webseite Aktualisierungen</w:t>
            </w:r>
          </w:p>
          <w:p>
            <w:pPr>
              <w:pStyle w:val="Listenabsatz"/>
              <w:numPr>
                <w:ilvl w:val="0"/>
                <w:numId w:val="12"/>
              </w:numPr>
              <w:rPr>
                <w:sz w:val="22"/>
                <w:szCs w:val="22"/>
              </w:rPr>
            </w:pPr>
            <w:r>
              <w:rPr>
                <w:sz w:val="22"/>
                <w:szCs w:val="22"/>
              </w:rPr>
              <w:t xml:space="preserve">Änderungen seit gestern/Updates: </w:t>
            </w:r>
            <w:hyperlink r:id="rId10" w:history="1">
              <w:r>
                <w:rPr>
                  <w:rStyle w:val="Hyperlink"/>
                  <w:sz w:val="22"/>
                  <w:szCs w:val="22"/>
                </w:rPr>
                <w:t>Teaser Italien</w:t>
              </w:r>
            </w:hyperlink>
            <w:r>
              <w:rPr>
                <w:sz w:val="22"/>
                <w:szCs w:val="22"/>
              </w:rPr>
              <w:t xml:space="preserve"> angepasst; neue </w:t>
            </w:r>
            <w:hyperlink r:id="rId11" w:history="1">
              <w:r>
                <w:rPr>
                  <w:rStyle w:val="Hyperlink"/>
                  <w:sz w:val="22"/>
                  <w:szCs w:val="22"/>
                </w:rPr>
                <w:t>Risikobewertung</w:t>
              </w:r>
            </w:hyperlink>
            <w:r>
              <w:rPr>
                <w:sz w:val="22"/>
                <w:szCs w:val="22"/>
              </w:rPr>
              <w:t xml:space="preserve">; FAQ Aktualisierung (läuft heute weiter); Dokument zu </w:t>
            </w:r>
            <w:hyperlink r:id="rId12" w:history="1">
              <w:r>
                <w:rPr>
                  <w:rStyle w:val="Hyperlink"/>
                  <w:sz w:val="22"/>
                  <w:szCs w:val="22"/>
                </w:rPr>
                <w:t>Differentialdiagnose</w:t>
              </w:r>
            </w:hyperlink>
            <w:r>
              <w:rPr>
                <w:sz w:val="22"/>
                <w:szCs w:val="22"/>
              </w:rPr>
              <w:t xml:space="preserve">; Link zu </w:t>
            </w:r>
            <w:hyperlink r:id="rId13" w:history="1">
              <w:r>
                <w:rPr>
                  <w:rStyle w:val="Hyperlink"/>
                  <w:sz w:val="22"/>
                  <w:szCs w:val="22"/>
                </w:rPr>
                <w:t>Medienberichten</w:t>
              </w:r>
            </w:hyperlink>
            <w:r>
              <w:rPr>
                <w:sz w:val="22"/>
                <w:szCs w:val="22"/>
              </w:rPr>
              <w:t xml:space="preserve"> RKI; warten auf Flussschema</w:t>
            </w:r>
          </w:p>
          <w:p>
            <w:pPr>
              <w:pStyle w:val="Listenabsatz"/>
              <w:numPr>
                <w:ilvl w:val="0"/>
                <w:numId w:val="12"/>
              </w:numPr>
              <w:rPr>
                <w:sz w:val="22"/>
                <w:szCs w:val="22"/>
              </w:rPr>
            </w:pPr>
            <w:r>
              <w:rPr>
                <w:sz w:val="22"/>
                <w:szCs w:val="22"/>
              </w:rPr>
              <w:t xml:space="preserve">In Vorbereitung: Kommunikation zu möglicher Pandemie, Science Media </w:t>
            </w:r>
            <w:proofErr w:type="spellStart"/>
            <w:r>
              <w:rPr>
                <w:sz w:val="22"/>
                <w:szCs w:val="22"/>
              </w:rPr>
              <w:t>Centre</w:t>
            </w:r>
            <w:proofErr w:type="spellEnd"/>
            <w:r>
              <w:rPr>
                <w:sz w:val="22"/>
                <w:szCs w:val="22"/>
              </w:rPr>
              <w:t xml:space="preserve"> hat bereits etwas hierzu vorbereitet</w:t>
            </w:r>
          </w:p>
          <w:p>
            <w:pPr>
              <w:pStyle w:val="Listenabsatz"/>
              <w:numPr>
                <w:ilvl w:val="1"/>
                <w:numId w:val="12"/>
              </w:numPr>
              <w:rPr>
                <w:sz w:val="22"/>
                <w:szCs w:val="22"/>
              </w:rPr>
            </w:pPr>
            <w:r>
              <w:rPr>
                <w:sz w:val="22"/>
                <w:szCs w:val="22"/>
              </w:rPr>
              <w:t>Integration in FAQ, wann? Eher zeitnah</w:t>
            </w:r>
          </w:p>
          <w:p>
            <w:pPr>
              <w:pStyle w:val="Listenabsatz"/>
              <w:numPr>
                <w:ilvl w:val="1"/>
                <w:numId w:val="12"/>
              </w:numPr>
              <w:rPr>
                <w:sz w:val="22"/>
                <w:szCs w:val="22"/>
              </w:rPr>
            </w:pPr>
            <w:r>
              <w:rPr>
                <w:sz w:val="22"/>
                <w:szCs w:val="22"/>
              </w:rPr>
              <w:t xml:space="preserve">Pandemie Erklärung ist Aufgabe des WHO DG, Wortlaut RKI soll sein „wenn es zu weiteren Fällen in Deutschland kommt“, nicht „Pandemie“ </w:t>
            </w:r>
          </w:p>
          <w:p>
            <w:pPr>
              <w:pStyle w:val="Listenabsatz"/>
              <w:numPr>
                <w:ilvl w:val="1"/>
                <w:numId w:val="12"/>
              </w:numPr>
              <w:rPr>
                <w:sz w:val="22"/>
                <w:szCs w:val="22"/>
              </w:rPr>
            </w:pPr>
            <w:r>
              <w:rPr>
                <w:sz w:val="22"/>
                <w:szCs w:val="22"/>
              </w:rPr>
              <w:t>Presse bereitet etwas vor und zirkuliert im kleinen Kreise</w:t>
            </w:r>
          </w:p>
          <w:p>
            <w:pPr>
              <w:rPr>
                <w:sz w:val="22"/>
                <w:szCs w:val="22"/>
              </w:rPr>
            </w:pPr>
          </w:p>
          <w:p>
            <w:pPr>
              <w:rPr>
                <w:i/>
                <w:sz w:val="22"/>
                <w:szCs w:val="22"/>
              </w:rPr>
            </w:pPr>
            <w:proofErr w:type="spellStart"/>
            <w:r>
              <w:rPr>
                <w:i/>
                <w:sz w:val="22"/>
                <w:szCs w:val="22"/>
              </w:rPr>
              <w:t>ToDo</w:t>
            </w:r>
            <w:proofErr w:type="spellEnd"/>
            <w:r>
              <w:rPr>
                <w:i/>
                <w:sz w:val="22"/>
                <w:szCs w:val="22"/>
              </w:rPr>
              <w:t xml:space="preserve">: (keine Aufgaben ID notwendig?) Vorbereitung Text nächste Phase (Presse) </w:t>
            </w:r>
          </w:p>
          <w:p>
            <w:pPr>
              <w:rPr>
                <w:sz w:val="22"/>
                <w:szCs w:val="22"/>
              </w:rPr>
            </w:pPr>
          </w:p>
          <w:p>
            <w:pPr>
              <w:pStyle w:val="Listenabsatz"/>
              <w:numPr>
                <w:ilvl w:val="0"/>
                <w:numId w:val="14"/>
              </w:numPr>
              <w:rPr>
                <w:sz w:val="22"/>
                <w:szCs w:val="22"/>
              </w:rPr>
            </w:pPr>
            <w:r>
              <w:rPr>
                <w:sz w:val="22"/>
                <w:szCs w:val="22"/>
              </w:rPr>
              <w:t>Grippeweb Plus ist in Planung, viel noch zu klären, zu früh um Kommunikation hierzu vorzubereiten/zu starten</w:t>
            </w:r>
          </w:p>
          <w:p>
            <w:pPr>
              <w:pStyle w:val="Listenabsatz"/>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r>
              <w:rPr>
                <w:sz w:val="22"/>
                <w:szCs w:val="22"/>
              </w:rPr>
              <w:t>alle</w:t>
            </w:r>
          </w:p>
          <w:p>
            <w:pPr>
              <w:rPr>
                <w:sz w:val="22"/>
                <w:szCs w:val="22"/>
              </w:rPr>
            </w:pPr>
          </w:p>
          <w:p>
            <w:pPr>
              <w:rPr>
                <w:sz w:val="22"/>
                <w:szCs w:val="22"/>
              </w:rPr>
            </w:pPr>
          </w:p>
        </w:tc>
      </w:tr>
      <w:tr>
        <w:tc>
          <w:tcPr>
            <w:tcW w:w="684" w:type="dxa"/>
          </w:tcPr>
          <w:p>
            <w:pPr>
              <w:rPr>
                <w:b/>
              </w:rPr>
            </w:pPr>
            <w:r>
              <w:rPr>
                <w:b/>
              </w:rPr>
              <w:t>5</w:t>
            </w:r>
          </w:p>
        </w:tc>
        <w:tc>
          <w:tcPr>
            <w:tcW w:w="6795" w:type="dxa"/>
          </w:tcPr>
          <w:p>
            <w:pPr>
              <w:rPr>
                <w:b/>
                <w:sz w:val="22"/>
              </w:rPr>
            </w:pPr>
            <w:r>
              <w:rPr>
                <w:b/>
                <w:sz w:val="28"/>
              </w:rPr>
              <w:t>Dokumente</w:t>
            </w:r>
            <w:r>
              <w:rPr>
                <w:b/>
                <w:sz w:val="28"/>
              </w:rPr>
              <w:br/>
            </w:r>
            <w:r>
              <w:rPr>
                <w:b/>
                <w:sz w:val="22"/>
                <w:szCs w:val="22"/>
              </w:rPr>
              <w:t>Flussschema</w:t>
            </w:r>
          </w:p>
          <w:p>
            <w:pPr>
              <w:pStyle w:val="Listenabsatz"/>
              <w:numPr>
                <w:ilvl w:val="0"/>
                <w:numId w:val="9"/>
              </w:numPr>
              <w:rPr>
                <w:sz w:val="22"/>
                <w:szCs w:val="22"/>
              </w:rPr>
            </w:pPr>
            <w:r>
              <w:rPr>
                <w:sz w:val="22"/>
                <w:szCs w:val="22"/>
              </w:rPr>
              <w:t>Gestern STAKOB TK: Definition italienischer Provinzen als Risikogebiete hätten zu zahlreichen Hospitalisierungen geführt</w:t>
            </w:r>
          </w:p>
          <w:p>
            <w:pPr>
              <w:pStyle w:val="Listenabsatz"/>
              <w:numPr>
                <w:ilvl w:val="0"/>
                <w:numId w:val="9"/>
              </w:numPr>
              <w:rPr>
                <w:sz w:val="22"/>
                <w:szCs w:val="22"/>
              </w:rPr>
            </w:pPr>
            <w:r>
              <w:rPr>
                <w:sz w:val="22"/>
                <w:szCs w:val="22"/>
              </w:rPr>
              <w:t xml:space="preserve">Vorschlag IBBS: Definition Risikogebiete bezieht sich weiter strikt und begrenzt auf </w:t>
            </w:r>
            <w:proofErr w:type="spellStart"/>
            <w:r>
              <w:rPr>
                <w:sz w:val="22"/>
                <w:szCs w:val="22"/>
              </w:rPr>
              <w:t>sustained</w:t>
            </w:r>
            <w:proofErr w:type="spellEnd"/>
            <w:r>
              <w:rPr>
                <w:sz w:val="22"/>
                <w:szCs w:val="22"/>
              </w:rPr>
              <w:t xml:space="preserve"> </w:t>
            </w:r>
            <w:proofErr w:type="spellStart"/>
            <w:r>
              <w:rPr>
                <w:sz w:val="22"/>
                <w:szCs w:val="22"/>
              </w:rPr>
              <w:t>community</w:t>
            </w:r>
            <w:proofErr w:type="spellEnd"/>
            <w:r>
              <w:rPr>
                <w:sz w:val="22"/>
                <w:szCs w:val="22"/>
              </w:rPr>
              <w:t xml:space="preserve"> </w:t>
            </w:r>
            <w:proofErr w:type="spellStart"/>
            <w:r>
              <w:rPr>
                <w:sz w:val="22"/>
                <w:szCs w:val="22"/>
              </w:rPr>
              <w:t>transmission</w:t>
            </w:r>
            <w:proofErr w:type="spellEnd"/>
            <w:r>
              <w:rPr>
                <w:sz w:val="22"/>
                <w:szCs w:val="22"/>
              </w:rPr>
              <w:t xml:space="preserve">, Flussschema wird um dritte (zweite grüne, ambulante) Schiene angepasst, Wortlaut „Region mit gehäuften COVID-19 Fällen“, Personen können auch über ambulante Schiene gehandhabt werden, ist auch eine Vorbereitung der Handhabung von erkrankten im Sinne der nächsten Phase, wenn es mehrere Fälle in Deutschland gibt </w:t>
            </w:r>
          </w:p>
          <w:p>
            <w:pPr>
              <w:pStyle w:val="Listenabsatz"/>
              <w:numPr>
                <w:ilvl w:val="1"/>
                <w:numId w:val="9"/>
              </w:numPr>
              <w:rPr>
                <w:sz w:val="22"/>
                <w:szCs w:val="22"/>
              </w:rPr>
            </w:pPr>
            <w:r>
              <w:rPr>
                <w:sz w:val="22"/>
                <w:szCs w:val="22"/>
              </w:rPr>
              <w:t xml:space="preserve">Nächste Phase: begründete Verdachtsfälle ambulant </w:t>
            </w:r>
          </w:p>
          <w:p>
            <w:pPr>
              <w:pStyle w:val="Listenabsatz"/>
              <w:numPr>
                <w:ilvl w:val="1"/>
                <w:numId w:val="9"/>
              </w:numPr>
              <w:rPr>
                <w:sz w:val="22"/>
                <w:szCs w:val="22"/>
              </w:rPr>
            </w:pPr>
            <w:r>
              <w:rPr>
                <w:sz w:val="22"/>
                <w:szCs w:val="22"/>
              </w:rPr>
              <w:t>Endstufe auch bestätigte Fälle auch ambulant (bei passendem familiären Umfeld)</w:t>
            </w:r>
          </w:p>
          <w:p>
            <w:pPr>
              <w:pStyle w:val="Listenabsatz"/>
              <w:numPr>
                <w:ilvl w:val="0"/>
                <w:numId w:val="9"/>
              </w:numPr>
              <w:rPr>
                <w:sz w:val="22"/>
                <w:szCs w:val="22"/>
              </w:rPr>
            </w:pPr>
            <w:r>
              <w:rPr>
                <w:sz w:val="22"/>
                <w:szCs w:val="22"/>
              </w:rPr>
              <w:t xml:space="preserve">Presse hat FAQ angepasst bezüglich Differentialdiagnostik Dokument, zwei Fragen wurden zusammengefasst, Feedback erwünscht </w:t>
            </w:r>
          </w:p>
          <w:p>
            <w:pPr>
              <w:pStyle w:val="Listenabsatz"/>
              <w:numPr>
                <w:ilvl w:val="0"/>
                <w:numId w:val="9"/>
              </w:numPr>
              <w:rPr>
                <w:sz w:val="22"/>
                <w:szCs w:val="22"/>
              </w:rPr>
            </w:pPr>
            <w:r>
              <w:rPr>
                <w:sz w:val="22"/>
                <w:szCs w:val="22"/>
              </w:rPr>
              <w:t>Kohärenzfrage: Differentialdiagnose bei Reiseanamnese und unklaren Viruspneumonien, letztere werden allerdings nur in Kliniken und nicht ambulant gesehen, deswegen zunächst Sensibilisierung der STAKOB Zentren</w:t>
            </w:r>
          </w:p>
          <w:p>
            <w:pPr>
              <w:pStyle w:val="Listenabsatz"/>
              <w:numPr>
                <w:ilvl w:val="0"/>
                <w:numId w:val="9"/>
              </w:numPr>
              <w:rPr>
                <w:sz w:val="22"/>
                <w:szCs w:val="22"/>
              </w:rPr>
            </w:pPr>
            <w:r>
              <w:rPr>
                <w:sz w:val="22"/>
                <w:szCs w:val="22"/>
              </w:rPr>
              <w:t>Text für Ärzte wird herausgenommen und nur Flussschema auf Webseite beibehalten</w:t>
            </w:r>
          </w:p>
          <w:p>
            <w:pPr>
              <w:rPr>
                <w:i/>
                <w:sz w:val="22"/>
              </w:rPr>
            </w:pPr>
          </w:p>
          <w:p>
            <w:pPr>
              <w:rPr>
                <w:i/>
                <w:sz w:val="22"/>
              </w:rPr>
            </w:pPr>
            <w:proofErr w:type="spellStart"/>
            <w:r>
              <w:rPr>
                <w:i/>
                <w:sz w:val="22"/>
              </w:rPr>
              <w:t>ToDo</w:t>
            </w:r>
            <w:proofErr w:type="spellEnd"/>
            <w:r>
              <w:rPr>
                <w:i/>
                <w:sz w:val="22"/>
              </w:rPr>
              <w:t xml:space="preserve">: Flussschema Anpassung und Fertigstellung durch IBBS </w:t>
            </w:r>
          </w:p>
          <w:p>
            <w:pPr>
              <w:rPr>
                <w:i/>
                <w:sz w:val="22"/>
              </w:rPr>
            </w:pPr>
          </w:p>
          <w:p>
            <w:pPr>
              <w:rPr>
                <w:i/>
                <w:sz w:val="22"/>
              </w:rPr>
            </w:pPr>
            <w:proofErr w:type="spellStart"/>
            <w:r>
              <w:rPr>
                <w:i/>
                <w:sz w:val="22"/>
              </w:rPr>
              <w:t>ToDo</w:t>
            </w:r>
            <w:proofErr w:type="spellEnd"/>
            <w:r>
              <w:rPr>
                <w:i/>
                <w:sz w:val="22"/>
              </w:rPr>
              <w:t>: Vorbereitung Flussschema und Falldefinition für Situation wenn vermehrt Fälle in Deutschland auftreten</w:t>
            </w:r>
          </w:p>
          <w:p>
            <w:pPr>
              <w:rPr>
                <w:b/>
                <w:sz w:val="28"/>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IBBS/FG36/</w:t>
            </w:r>
            <w:r>
              <w:rPr>
                <w:sz w:val="22"/>
                <w:szCs w:val="22"/>
              </w:rPr>
              <w:br/>
              <w:t>alle</w:t>
            </w:r>
          </w:p>
        </w:tc>
      </w:tr>
      <w:tr>
        <w:tc>
          <w:tcPr>
            <w:tcW w:w="684" w:type="dxa"/>
          </w:tcPr>
          <w:p>
            <w:pPr>
              <w:rPr>
                <w:b/>
              </w:rPr>
            </w:pPr>
            <w:r>
              <w:rPr>
                <w:b/>
              </w:rPr>
              <w:t>6</w:t>
            </w:r>
          </w:p>
        </w:tc>
        <w:tc>
          <w:tcPr>
            <w:tcW w:w="6795" w:type="dxa"/>
          </w:tcPr>
          <w:p>
            <w:pPr>
              <w:rPr>
                <w:b/>
                <w:sz w:val="22"/>
              </w:rPr>
            </w:pPr>
            <w:r>
              <w:rPr>
                <w:b/>
                <w:sz w:val="28"/>
              </w:rPr>
              <w:t>Labordiagnostik</w:t>
            </w:r>
            <w:r>
              <w:rPr>
                <w:b/>
                <w:sz w:val="28"/>
              </w:rPr>
              <w:br/>
            </w:r>
            <w:r>
              <w:rPr>
                <w:b/>
                <w:sz w:val="22"/>
              </w:rPr>
              <w:t>AGI Sentinel Integration</w:t>
            </w:r>
          </w:p>
          <w:p>
            <w:pPr>
              <w:pStyle w:val="Listenabsatz"/>
              <w:numPr>
                <w:ilvl w:val="0"/>
                <w:numId w:val="9"/>
              </w:numPr>
              <w:rPr>
                <w:sz w:val="22"/>
              </w:rPr>
            </w:pPr>
            <w:r>
              <w:rPr>
                <w:sz w:val="22"/>
              </w:rPr>
              <w:t>Läuft an, Schreiben ist raus und Labore haben die neuen Dokumente erhalten</w:t>
            </w:r>
          </w:p>
          <w:p>
            <w:pPr>
              <w:pStyle w:val="Listenabsatz"/>
              <w:numPr>
                <w:ilvl w:val="0"/>
                <w:numId w:val="12"/>
              </w:numPr>
              <w:rPr>
                <w:sz w:val="22"/>
                <w:szCs w:val="22"/>
              </w:rPr>
            </w:pPr>
            <w:r>
              <w:rPr>
                <w:sz w:val="22"/>
                <w:szCs w:val="22"/>
              </w:rPr>
              <w:t>Rückmeldung von individuellen Bedenken: Angst vor häuslicher Quarantäne da Beprobung wahrscheinlich nicht unter notwendigen Schutzmaßnahmen stattfindet</w:t>
            </w:r>
          </w:p>
          <w:p>
            <w:pPr>
              <w:pStyle w:val="Listenabsatz"/>
              <w:numPr>
                <w:ilvl w:val="0"/>
                <w:numId w:val="12"/>
              </w:numPr>
              <w:rPr>
                <w:sz w:val="22"/>
                <w:szCs w:val="22"/>
              </w:rPr>
            </w:pPr>
            <w:r>
              <w:rPr>
                <w:sz w:val="22"/>
                <w:szCs w:val="22"/>
              </w:rPr>
              <w:t>Einschätzung AL1: ist Einzelmeinung, noch kein anderes Feedback in diesem Sinne erhalten, deswegen prospektive Einführung bei nicht-begründeten Verdachtsfällen</w:t>
            </w:r>
          </w:p>
          <w:p>
            <w:pPr>
              <w:pStyle w:val="Listenabsatz"/>
              <w:numPr>
                <w:ilvl w:val="0"/>
                <w:numId w:val="12"/>
              </w:numPr>
              <w:rPr>
                <w:sz w:val="22"/>
                <w:szCs w:val="22"/>
              </w:rPr>
            </w:pPr>
            <w:r>
              <w:rPr>
                <w:sz w:val="22"/>
                <w:szCs w:val="22"/>
              </w:rPr>
              <w:t>100 Praxen senden ein, Praxisindex= 500 mit 800 Ärzten</w:t>
            </w:r>
          </w:p>
          <w:p>
            <w:pPr>
              <w:rPr>
                <w:i/>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FG17</w:t>
            </w:r>
          </w:p>
          <w:p>
            <w:pPr>
              <w:rPr>
                <w:sz w:val="22"/>
                <w:szCs w:val="22"/>
              </w:rPr>
            </w:pPr>
            <w:r>
              <w:rPr>
                <w:sz w:val="22"/>
                <w:szCs w:val="22"/>
              </w:rPr>
              <w:t>FG36</w:t>
            </w:r>
          </w:p>
          <w:p>
            <w:pPr>
              <w:rPr>
                <w:sz w:val="22"/>
                <w:szCs w:val="22"/>
              </w:rPr>
            </w:pPr>
          </w:p>
        </w:tc>
      </w:tr>
      <w:tr>
        <w:tc>
          <w:tcPr>
            <w:tcW w:w="684" w:type="dxa"/>
          </w:tcPr>
          <w:p>
            <w:pPr>
              <w:rPr>
                <w:b/>
              </w:rPr>
            </w:pPr>
            <w:r>
              <w:rPr>
                <w:b/>
              </w:rPr>
              <w:t>7</w:t>
            </w:r>
          </w:p>
        </w:tc>
        <w:tc>
          <w:tcPr>
            <w:tcW w:w="6795" w:type="dxa"/>
          </w:tcPr>
          <w:p>
            <w:pPr>
              <w:rPr>
                <w:b/>
                <w:sz w:val="28"/>
              </w:rPr>
            </w:pPr>
            <w:r>
              <w:rPr>
                <w:b/>
                <w:sz w:val="28"/>
              </w:rPr>
              <w:t>Klinisches Management/Entlassungsmanagement</w:t>
            </w:r>
          </w:p>
          <w:p>
            <w:pPr>
              <w:rPr>
                <w:b/>
                <w:sz w:val="22"/>
                <w:szCs w:val="22"/>
              </w:rPr>
            </w:pPr>
          </w:p>
          <w:p>
            <w:pPr>
              <w:pStyle w:val="Listenabsatz"/>
              <w:numPr>
                <w:ilvl w:val="0"/>
                <w:numId w:val="11"/>
              </w:numPr>
              <w:rPr>
                <w:sz w:val="22"/>
              </w:rPr>
            </w:pPr>
            <w:r>
              <w:rPr>
                <w:sz w:val="22"/>
              </w:rPr>
              <w:t xml:space="preserve">Anschreiben für Ärzte wurde durch IBBS erstellt und von anderen kommentiert, geht nicht raus, stattdessen klare </w:t>
            </w:r>
            <w:r>
              <w:rPr>
                <w:sz w:val="22"/>
              </w:rPr>
              <w:lastRenderedPageBreak/>
              <w:t>Handlungsanweisung an Ärzte sich an Flussschema (auch neue Säule drei) zu orientieren, zeitgleich wird Kontakt zu KV aufgenommen</w:t>
            </w:r>
          </w:p>
          <w:p>
            <w:pPr>
              <w:rPr>
                <w:i/>
                <w:sz w:val="22"/>
              </w:rPr>
            </w:pPr>
          </w:p>
          <w:p>
            <w:pPr>
              <w:rPr>
                <w:i/>
                <w:sz w:val="22"/>
              </w:rPr>
            </w:pPr>
            <w:proofErr w:type="spellStart"/>
            <w:r>
              <w:rPr>
                <w:i/>
                <w:sz w:val="22"/>
              </w:rPr>
              <w:t>ToDo</w:t>
            </w:r>
            <w:proofErr w:type="spellEnd"/>
            <w:r>
              <w:rPr>
                <w:i/>
                <w:sz w:val="22"/>
              </w:rPr>
              <w:t>: Fertigstellung Flussschema, zusammen mit Handlungsanweisung raus/Veröffentlichung</w:t>
            </w:r>
          </w:p>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IBBS/AL1</w:t>
            </w:r>
          </w:p>
          <w:p>
            <w:pPr>
              <w:rPr>
                <w:sz w:val="22"/>
                <w:szCs w:val="22"/>
              </w:rPr>
            </w:pPr>
          </w:p>
        </w:tc>
      </w:tr>
      <w:tr>
        <w:tc>
          <w:tcPr>
            <w:tcW w:w="684" w:type="dxa"/>
          </w:tcPr>
          <w:p>
            <w:pPr>
              <w:rPr>
                <w:b/>
              </w:rPr>
            </w:pPr>
            <w:r>
              <w:rPr>
                <w:b/>
              </w:rPr>
              <w:t>8</w:t>
            </w:r>
          </w:p>
        </w:tc>
        <w:tc>
          <w:tcPr>
            <w:tcW w:w="6795" w:type="dxa"/>
          </w:tcPr>
          <w:p>
            <w:pPr>
              <w:rPr>
                <w:b/>
                <w:sz w:val="28"/>
              </w:rPr>
            </w:pPr>
            <w:r>
              <w:rPr>
                <w:b/>
                <w:sz w:val="28"/>
              </w:rPr>
              <w:t>Maßnahmen zum Infektionsschutz</w:t>
            </w:r>
          </w:p>
          <w:p>
            <w:pPr>
              <w:rPr>
                <w:b/>
                <w:sz w:val="20"/>
              </w:rPr>
            </w:pPr>
            <w:r>
              <w:rPr>
                <w:b/>
                <w:sz w:val="22"/>
              </w:rPr>
              <w:t>Bevölkerungsbasierte Quarantänemaßnahmen</w:t>
            </w:r>
          </w:p>
          <w:p>
            <w:pPr>
              <w:pStyle w:val="Listenabsatz"/>
              <w:numPr>
                <w:ilvl w:val="0"/>
                <w:numId w:val="11"/>
              </w:numPr>
              <w:rPr>
                <w:sz w:val="22"/>
              </w:rPr>
            </w:pPr>
            <w:r>
              <w:rPr>
                <w:sz w:val="22"/>
              </w:rPr>
              <w:t xml:space="preserve">Müssen besprochen werden und RKI soll sich hierzu positionieren: WHO lobt China, empfiehlt Quarantäne, BMG verunsichert, Minister möchte dies noch vermeiden (aktuell </w:t>
            </w:r>
            <w:proofErr w:type="spellStart"/>
            <w:r>
              <w:rPr>
                <w:sz w:val="22"/>
              </w:rPr>
              <w:t>zsm</w:t>
            </w:r>
            <w:proofErr w:type="spellEnd"/>
            <w:r>
              <w:rPr>
                <w:sz w:val="22"/>
              </w:rPr>
              <w:t xml:space="preserve">. mit </w:t>
            </w:r>
            <w:proofErr w:type="spellStart"/>
            <w:r>
              <w:rPr>
                <w:sz w:val="22"/>
              </w:rPr>
              <w:t>Präs</w:t>
            </w:r>
            <w:proofErr w:type="spellEnd"/>
            <w:r>
              <w:rPr>
                <w:sz w:val="22"/>
              </w:rPr>
              <w:t xml:space="preserve"> in Italien um dies abzuwenden/zu relativieren), dafür muss Evidenz dagegen zusammentragen und Alternativen präsentiert werden, z.B. Evidenz für Absage von Massenveranstaltungen, keine Evidenz für Quarantäne von Gebieten</w:t>
            </w:r>
          </w:p>
          <w:p>
            <w:pPr>
              <w:pStyle w:val="Listenabsatz"/>
              <w:numPr>
                <w:ilvl w:val="0"/>
                <w:numId w:val="11"/>
              </w:numPr>
              <w:rPr>
                <w:sz w:val="22"/>
              </w:rPr>
            </w:pPr>
            <w:r>
              <w:rPr>
                <w:sz w:val="22"/>
              </w:rPr>
              <w:t>GHSI bereitet auch Papier vor</w:t>
            </w:r>
          </w:p>
          <w:p>
            <w:pPr>
              <w:pStyle w:val="Listenabsatz"/>
              <w:numPr>
                <w:ilvl w:val="0"/>
                <w:numId w:val="11"/>
              </w:numPr>
              <w:rPr>
                <w:sz w:val="22"/>
              </w:rPr>
            </w:pPr>
            <w:r>
              <w:rPr>
                <w:sz w:val="22"/>
              </w:rPr>
              <w:t>Direkter Auftrag über Abteilungsleitungen an FG36 Silke Buda: Maßnahmen persönlicher Distanzierung ohne ganze Ortschaften abzuriegeln, Abwägung was das eine oder andere bringt/ was dagegen spricht, z.B. freiwillige Quarantäne als Alternative zur Absperrung von Berlin</w:t>
            </w:r>
          </w:p>
          <w:p>
            <w:pPr>
              <w:pStyle w:val="Listenabsatz"/>
              <w:numPr>
                <w:ilvl w:val="0"/>
                <w:numId w:val="11"/>
              </w:numPr>
              <w:rPr>
                <w:sz w:val="22"/>
              </w:rPr>
            </w:pPr>
            <w:r>
              <w:rPr>
                <w:sz w:val="22"/>
              </w:rPr>
              <w:t>Bei AGI TK gestern sehr lange diskutiert, keine Einigung, auch nicht über Rechtsgrundlage (IfSG oder nur Katastrophenfall), BE, NS, SH sagen auf keinen Fall, BaWü eher ja, HB nicht jetzt vielleicht morgen</w:t>
            </w:r>
          </w:p>
          <w:p>
            <w:pPr>
              <w:rPr>
                <w:sz w:val="22"/>
              </w:rPr>
            </w:pPr>
          </w:p>
          <w:p>
            <w:pPr>
              <w:rPr>
                <w:i/>
                <w:sz w:val="22"/>
              </w:rPr>
            </w:pPr>
            <w:proofErr w:type="spellStart"/>
            <w:r>
              <w:rPr>
                <w:i/>
                <w:sz w:val="22"/>
              </w:rPr>
              <w:t>ToDo</w:t>
            </w:r>
            <w:proofErr w:type="spellEnd"/>
            <w:r>
              <w:rPr>
                <w:i/>
                <w:sz w:val="22"/>
              </w:rPr>
              <w:t>: FG36 Silke Buda erstellt Aufschlag zu bevölkerungsbasierter Quarantänemaßnahmen</w:t>
            </w:r>
          </w:p>
          <w:p>
            <w:pPr>
              <w:rPr>
                <w:sz w:val="22"/>
              </w:rPr>
            </w:pPr>
          </w:p>
          <w:p>
            <w:pPr>
              <w:pStyle w:val="Listenabsatz"/>
              <w:numPr>
                <w:ilvl w:val="0"/>
                <w:numId w:val="11"/>
              </w:numPr>
              <w:rPr>
                <w:sz w:val="22"/>
              </w:rPr>
            </w:pPr>
            <w:r>
              <w:rPr>
                <w:sz w:val="22"/>
              </w:rPr>
              <w:t>IBBS und FG14 haben Dokumente für Kontaktpersonen im häuslichen Umfeld erstellt: (1) häusliche Quarantäne, Merkblatt für betroffene, (2) ihr Ansprechpartner das GA, beide sehr relevant und sinnvoll, werden fertiggestellt und an GA verteilt</w:t>
            </w:r>
          </w:p>
          <w:p>
            <w:pPr>
              <w:rPr>
                <w:i/>
                <w:sz w:val="22"/>
              </w:rPr>
            </w:pPr>
          </w:p>
          <w:p>
            <w:pPr>
              <w:rPr>
                <w:i/>
                <w:sz w:val="22"/>
              </w:rPr>
            </w:pPr>
            <w:proofErr w:type="spellStart"/>
            <w:r>
              <w:rPr>
                <w:i/>
                <w:sz w:val="22"/>
              </w:rPr>
              <w:t>ToDo</w:t>
            </w:r>
            <w:proofErr w:type="spellEnd"/>
            <w:r>
              <w:rPr>
                <w:i/>
                <w:sz w:val="22"/>
              </w:rPr>
              <w:t>: IBBS und FG14 stellen Dokumente fertig</w:t>
            </w:r>
          </w:p>
          <w:p>
            <w:pPr>
              <w:rPr>
                <w:b/>
                <w:sz w:val="22"/>
              </w:rPr>
            </w:pPr>
          </w:p>
          <w:p>
            <w:pPr>
              <w:pStyle w:val="Listenabsatz"/>
              <w:numPr>
                <w:ilvl w:val="0"/>
                <w:numId w:val="11"/>
              </w:numPr>
              <w:rPr>
                <w:sz w:val="22"/>
              </w:rPr>
            </w:pPr>
            <w:r>
              <w:rPr>
                <w:sz w:val="22"/>
              </w:rPr>
              <w:t xml:space="preserve">Bevorratungsstrategie wird noch bei IBBS besprochen, folgt </w:t>
            </w:r>
          </w:p>
          <w:p>
            <w:pPr>
              <w:pStyle w:val="Listenabsatz"/>
              <w:numPr>
                <w:ilvl w:val="0"/>
                <w:numId w:val="11"/>
              </w:numPr>
              <w:rPr>
                <w:sz w:val="22"/>
              </w:rPr>
            </w:pPr>
            <w:r>
              <w:rPr>
                <w:sz w:val="22"/>
              </w:rPr>
              <w:t xml:space="preserve">News aus Italien: bestätigter Fall hat in München </w:t>
            </w:r>
            <w:proofErr w:type="spellStart"/>
            <w:r>
              <w:rPr>
                <w:sz w:val="22"/>
              </w:rPr>
              <w:t>Großver-anstaltung</w:t>
            </w:r>
            <w:proofErr w:type="spellEnd"/>
            <w:r>
              <w:rPr>
                <w:sz w:val="22"/>
              </w:rPr>
              <w:t xml:space="preserve"> besucht, aktuell Klärung durch LZ</w:t>
            </w:r>
          </w:p>
          <w:p>
            <w:pPr>
              <w:rPr>
                <w:b/>
                <w:sz w:val="22"/>
              </w:rPr>
            </w:pPr>
          </w:p>
        </w:tc>
        <w:tc>
          <w:tcPr>
            <w:tcW w:w="1492" w:type="dxa"/>
          </w:tcPr>
          <w:p>
            <w:pPr>
              <w:rPr>
                <w:sz w:val="22"/>
                <w:szCs w:val="22"/>
              </w:rPr>
            </w:pPr>
          </w:p>
          <w:p>
            <w:pPr>
              <w:rPr>
                <w:sz w:val="22"/>
                <w:szCs w:val="22"/>
              </w:rPr>
            </w:pPr>
          </w:p>
          <w:p>
            <w:pPr>
              <w:rPr>
                <w:sz w:val="22"/>
                <w:szCs w:val="22"/>
              </w:rPr>
            </w:pPr>
            <w:r>
              <w:rPr>
                <w:sz w:val="22"/>
                <w:szCs w:val="22"/>
              </w:rPr>
              <w:t>Alle/FG36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IBBS/FG14</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w:t>
            </w:r>
          </w:p>
          <w:p>
            <w:pPr>
              <w:rPr>
                <w:sz w:val="22"/>
                <w:szCs w:val="22"/>
              </w:rPr>
            </w:pPr>
            <w:r>
              <w:rPr>
                <w:sz w:val="22"/>
                <w:szCs w:val="22"/>
              </w:rPr>
              <w:t>FG32</w:t>
            </w:r>
          </w:p>
        </w:tc>
      </w:tr>
      <w:tr>
        <w:tc>
          <w:tcPr>
            <w:tcW w:w="684" w:type="dxa"/>
          </w:tcPr>
          <w:p>
            <w:pPr>
              <w:rPr>
                <w:b/>
              </w:rPr>
            </w:pPr>
            <w:r>
              <w:rPr>
                <w:b/>
              </w:rPr>
              <w:t>9</w:t>
            </w:r>
          </w:p>
        </w:tc>
        <w:tc>
          <w:tcPr>
            <w:tcW w:w="6795" w:type="dxa"/>
          </w:tcPr>
          <w:p>
            <w:pPr>
              <w:rPr>
                <w:b/>
                <w:sz w:val="22"/>
              </w:rPr>
            </w:pPr>
            <w:r>
              <w:rPr>
                <w:b/>
                <w:sz w:val="28"/>
              </w:rPr>
              <w:t>Surveillance</w:t>
            </w:r>
            <w:r>
              <w:rPr>
                <w:b/>
                <w:sz w:val="28"/>
              </w:rPr>
              <w:br/>
            </w:r>
            <w:r>
              <w:rPr>
                <w:b/>
                <w:sz w:val="22"/>
                <w:szCs w:val="22"/>
              </w:rPr>
              <w:t>Modellierung Szenario Deutschland</w:t>
            </w:r>
          </w:p>
          <w:p>
            <w:pPr>
              <w:pStyle w:val="Listenabsatz"/>
              <w:numPr>
                <w:ilvl w:val="0"/>
                <w:numId w:val="10"/>
              </w:numPr>
              <w:rPr>
                <w:sz w:val="22"/>
                <w:szCs w:val="22"/>
              </w:rPr>
            </w:pPr>
            <w:r>
              <w:rPr>
                <w:sz w:val="22"/>
                <w:szCs w:val="22"/>
              </w:rPr>
              <w:t xml:space="preserve">Abschätzung möglicher Fallzahlen in Deutschland: Erste Gespräche zwischen Udo Buchholz und Matthias an der Heiden, dies soll an BMG und dann an die Länder gehen, damit diese abschätzen können, wie Bedarf, Auslastung und Lücken aussehen, in </w:t>
            </w:r>
            <w:proofErr w:type="spellStart"/>
            <w:r>
              <w:rPr>
                <w:sz w:val="22"/>
                <w:szCs w:val="22"/>
              </w:rPr>
              <w:t>Epi</w:t>
            </w:r>
            <w:proofErr w:type="spellEnd"/>
            <w:r>
              <w:rPr>
                <w:sz w:val="22"/>
                <w:szCs w:val="22"/>
              </w:rPr>
              <w:t xml:space="preserve">-Matrix gibt es Abschätzung der Todesfälle; </w:t>
            </w:r>
            <w:r>
              <w:rPr>
                <w:sz w:val="22"/>
                <w:szCs w:val="22"/>
              </w:rPr>
              <w:lastRenderedPageBreak/>
              <w:t>ein „</w:t>
            </w:r>
            <w:proofErr w:type="spellStart"/>
            <w:r>
              <w:rPr>
                <w:sz w:val="22"/>
                <w:szCs w:val="22"/>
              </w:rPr>
              <w:t>educated</w:t>
            </w:r>
            <w:proofErr w:type="spellEnd"/>
            <w:r>
              <w:rPr>
                <w:sz w:val="22"/>
                <w:szCs w:val="22"/>
              </w:rPr>
              <w:t xml:space="preserve"> </w:t>
            </w:r>
            <w:proofErr w:type="spellStart"/>
            <w:r>
              <w:rPr>
                <w:sz w:val="22"/>
                <w:szCs w:val="22"/>
              </w:rPr>
              <w:t>guess</w:t>
            </w:r>
            <w:proofErr w:type="spellEnd"/>
            <w:r>
              <w:rPr>
                <w:sz w:val="22"/>
                <w:szCs w:val="22"/>
              </w:rPr>
              <w:t>“ ist besser als keiner/</w:t>
            </w:r>
            <w:proofErr w:type="spellStart"/>
            <w:r>
              <w:rPr>
                <w:sz w:val="22"/>
                <w:szCs w:val="22"/>
              </w:rPr>
              <w:t>uneducated</w:t>
            </w:r>
            <w:proofErr w:type="spellEnd"/>
            <w:r>
              <w:rPr>
                <w:sz w:val="22"/>
                <w:szCs w:val="22"/>
              </w:rPr>
              <w:t xml:space="preserve">; in 2009 lagen alle Modellierungen zu hoch, </w:t>
            </w:r>
            <w:proofErr w:type="spellStart"/>
            <w:r>
              <w:rPr>
                <w:sz w:val="22"/>
                <w:szCs w:val="22"/>
              </w:rPr>
              <w:t>bashing</w:t>
            </w:r>
            <w:proofErr w:type="spellEnd"/>
            <w:r>
              <w:rPr>
                <w:sz w:val="22"/>
                <w:szCs w:val="22"/>
              </w:rPr>
              <w:t xml:space="preserve"> findet immer statt, besser zu viel als zu wenig warnen</w:t>
            </w:r>
          </w:p>
          <w:p>
            <w:pPr>
              <w:pStyle w:val="Listenabsatz"/>
              <w:numPr>
                <w:ilvl w:val="0"/>
                <w:numId w:val="10"/>
              </w:numPr>
              <w:rPr>
                <w:sz w:val="22"/>
                <w:szCs w:val="22"/>
              </w:rPr>
            </w:pPr>
            <w:r>
              <w:rPr>
                <w:sz w:val="22"/>
                <w:szCs w:val="22"/>
              </w:rPr>
              <w:t xml:space="preserve">Vorbereitung des Gesundheitssystems ist personen- und institutionsabhängig, manche sind sehr gut vorbereitet (z.B. Maskenvorrat), manche nicht, Flaschenhals ist </w:t>
            </w:r>
            <w:proofErr w:type="spellStart"/>
            <w:r>
              <w:rPr>
                <w:sz w:val="22"/>
                <w:szCs w:val="22"/>
              </w:rPr>
              <w:t>intensivme-dizinische</w:t>
            </w:r>
            <w:proofErr w:type="spellEnd"/>
            <w:r>
              <w:rPr>
                <w:sz w:val="22"/>
                <w:szCs w:val="22"/>
              </w:rPr>
              <w:t xml:space="preserve"> Kapazität in Krankenhäusern </w:t>
            </w:r>
          </w:p>
          <w:p>
            <w:pPr>
              <w:pStyle w:val="Listenabsatz"/>
              <w:numPr>
                <w:ilvl w:val="0"/>
                <w:numId w:val="10"/>
              </w:numPr>
              <w:rPr>
                <w:sz w:val="22"/>
                <w:szCs w:val="22"/>
              </w:rPr>
            </w:pPr>
            <w:r>
              <w:rPr>
                <w:sz w:val="22"/>
                <w:szCs w:val="22"/>
              </w:rPr>
              <w:t>BMG will maximale Sicherheit um Vorwürfe zu vermeiden, erwägt dabei nicht immer resultierende Maßnahmen</w:t>
            </w:r>
          </w:p>
          <w:p>
            <w:pPr>
              <w:rPr>
                <w:i/>
                <w:sz w:val="22"/>
              </w:rPr>
            </w:pPr>
          </w:p>
          <w:p>
            <w:pPr>
              <w:rPr>
                <w:i/>
                <w:sz w:val="22"/>
              </w:rPr>
            </w:pPr>
            <w:proofErr w:type="spellStart"/>
            <w:r>
              <w:rPr>
                <w:i/>
                <w:sz w:val="22"/>
              </w:rPr>
              <w:t>ToDo</w:t>
            </w:r>
            <w:proofErr w:type="spellEnd"/>
            <w:r>
              <w:rPr>
                <w:i/>
                <w:sz w:val="22"/>
              </w:rPr>
              <w:t>: FG36 und FG34 Matthias an der Heiden bereiten Abschätzung möglicher Fälle in Deutschland vor</w:t>
            </w:r>
          </w:p>
          <w:p>
            <w:pPr>
              <w:rPr>
                <w:sz w:val="22"/>
                <w:szCs w:val="22"/>
              </w:rPr>
            </w:pPr>
          </w:p>
          <w:p>
            <w:pPr>
              <w:pStyle w:val="Listenabsatz"/>
              <w:numPr>
                <w:ilvl w:val="0"/>
                <w:numId w:val="9"/>
              </w:numPr>
              <w:rPr>
                <w:sz w:val="22"/>
                <w:szCs w:val="22"/>
              </w:rPr>
            </w:pPr>
            <w:r>
              <w:rPr>
                <w:sz w:val="22"/>
                <w:szCs w:val="22"/>
              </w:rPr>
              <w:t xml:space="preserve">Anfrage von Gérard Krause ob SORMAS nutzbar ist wird geprüft </w:t>
            </w:r>
          </w:p>
          <w:p>
            <w:pPr>
              <w:rPr>
                <w:b/>
                <w:sz w:val="28"/>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 3</w:t>
            </w:r>
          </w:p>
        </w:tc>
      </w:tr>
      <w:tr>
        <w:tc>
          <w:tcPr>
            <w:tcW w:w="684" w:type="dxa"/>
          </w:tcPr>
          <w:p>
            <w:pPr>
              <w:rPr>
                <w:b/>
              </w:rPr>
            </w:pPr>
            <w:r>
              <w:rPr>
                <w:b/>
              </w:rPr>
              <w:lastRenderedPageBreak/>
              <w:t>10</w:t>
            </w:r>
          </w:p>
        </w:tc>
        <w:tc>
          <w:tcPr>
            <w:tcW w:w="6795" w:type="dxa"/>
          </w:tcPr>
          <w:p>
            <w:pPr>
              <w:rPr>
                <w:b/>
                <w:sz w:val="28"/>
              </w:rPr>
            </w:pPr>
            <w:r>
              <w:rPr>
                <w:b/>
                <w:sz w:val="28"/>
              </w:rPr>
              <w:t>Transport und Grenzübergangsstellen</w:t>
            </w:r>
          </w:p>
          <w:p>
            <w:pPr>
              <w:rPr>
                <w:b/>
                <w:sz w:val="22"/>
              </w:rPr>
            </w:pPr>
          </w:p>
          <w:p>
            <w:pPr>
              <w:pStyle w:val="Listenabsatz"/>
              <w:numPr>
                <w:ilvl w:val="0"/>
                <w:numId w:val="13"/>
              </w:numPr>
              <w:rPr>
                <w:sz w:val="22"/>
              </w:rPr>
            </w:pPr>
            <w:r>
              <w:rPr>
                <w:sz w:val="22"/>
              </w:rPr>
              <w:t>Poster mit Informationen für reisende (Flughäfen und Bahnhöfe) wird ausgedehnt auf Personen die aus Gebieten in denen Fälle vorkommen einreisen, und Vorgehensweise angepasst: melden bei GA nur bei Symptomen, z.B. „wenn sie aus einem Gebiet, in dem es Fälle gibt kommen, bleiben sie nach Möglichkeit zu Hause und verhalten sie sich entsprechend…“ RKI-Empfehlungen (täglich bei GA melden streichen), Absonderungsbescheid notwendig um Arbeit fern zu bleiben, schwierig für selbstständige, Papier muss heute an BMG Rottmann</w:t>
            </w:r>
          </w:p>
          <w:p>
            <w:pPr>
              <w:pStyle w:val="Listenabsatz"/>
              <w:numPr>
                <w:ilvl w:val="0"/>
                <w:numId w:val="13"/>
              </w:numPr>
              <w:rPr>
                <w:sz w:val="22"/>
              </w:rPr>
            </w:pPr>
            <w:r>
              <w:rPr>
                <w:sz w:val="22"/>
              </w:rPr>
              <w:t>Generell sind gröbere Schritte, die nicht so häufig der Anpassung bedürfen, sinnvoll, Empfehlungen müssen realistisch und vorausdenkend sein, und nicht reaktiv hinterherhängen</w:t>
            </w:r>
          </w:p>
          <w:p>
            <w:pPr>
              <w:rPr>
                <w:i/>
                <w:sz w:val="22"/>
              </w:rPr>
            </w:pPr>
          </w:p>
          <w:p>
            <w:pPr>
              <w:rPr>
                <w:i/>
                <w:sz w:val="22"/>
              </w:rPr>
            </w:pPr>
            <w:proofErr w:type="spellStart"/>
            <w:r>
              <w:rPr>
                <w:i/>
                <w:sz w:val="22"/>
              </w:rPr>
              <w:t>ToDo</w:t>
            </w:r>
            <w:proofErr w:type="spellEnd"/>
            <w:r>
              <w:rPr>
                <w:i/>
                <w:sz w:val="22"/>
              </w:rPr>
              <w:t>: wird in AGI besprochen und heute noch an BMG geschickt</w:t>
            </w:r>
          </w:p>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11</w:t>
            </w:r>
          </w:p>
        </w:tc>
        <w:tc>
          <w:tcPr>
            <w:tcW w:w="6795" w:type="dxa"/>
          </w:tcPr>
          <w:p>
            <w:pPr>
              <w:rPr>
                <w:b/>
                <w:sz w:val="22"/>
              </w:rPr>
            </w:pPr>
            <w:r>
              <w:rPr>
                <w:b/>
                <w:sz w:val="28"/>
              </w:rPr>
              <w:t>Internationales</w:t>
            </w:r>
            <w:r>
              <w:rPr>
                <w:b/>
                <w:sz w:val="28"/>
              </w:rPr>
              <w:br/>
            </w:r>
          </w:p>
          <w:p>
            <w:pPr>
              <w:pStyle w:val="Listenabsatz"/>
              <w:numPr>
                <w:ilvl w:val="0"/>
                <w:numId w:val="9"/>
              </w:numPr>
              <w:rPr>
                <w:sz w:val="22"/>
                <w:szCs w:val="22"/>
              </w:rPr>
            </w:pPr>
            <w:r>
              <w:rPr>
                <w:sz w:val="22"/>
                <w:szCs w:val="22"/>
              </w:rPr>
              <w:t>Nichts neues</w:t>
            </w:r>
          </w:p>
          <w:p>
            <w:pPr>
              <w:rPr>
                <w:b/>
                <w:sz w:val="28"/>
              </w:rPr>
            </w:pPr>
          </w:p>
        </w:tc>
        <w:tc>
          <w:tcPr>
            <w:tcW w:w="1492" w:type="dxa"/>
          </w:tcPr>
          <w:p>
            <w:pPr>
              <w:rPr>
                <w:sz w:val="22"/>
                <w:szCs w:val="22"/>
              </w:rPr>
            </w:pPr>
          </w:p>
        </w:tc>
      </w:tr>
      <w:tr>
        <w:tc>
          <w:tcPr>
            <w:tcW w:w="684" w:type="dxa"/>
          </w:tcPr>
          <w:p>
            <w:pPr>
              <w:rPr>
                <w:b/>
              </w:rPr>
            </w:pPr>
            <w:r>
              <w:rPr>
                <w:b/>
              </w:rPr>
              <w:t>12</w:t>
            </w:r>
          </w:p>
        </w:tc>
        <w:tc>
          <w:tcPr>
            <w:tcW w:w="6795" w:type="dxa"/>
          </w:tcPr>
          <w:p>
            <w:pPr>
              <w:rPr>
                <w:b/>
                <w:sz w:val="28"/>
              </w:rPr>
            </w:pPr>
            <w:r>
              <w:rPr>
                <w:b/>
                <w:sz w:val="28"/>
              </w:rPr>
              <w:t>Informationen aus dem Lagezentrum</w:t>
            </w:r>
          </w:p>
          <w:p>
            <w:pPr>
              <w:rPr>
                <w:b/>
                <w:sz w:val="22"/>
              </w:rPr>
            </w:pPr>
          </w:p>
          <w:p>
            <w:pPr>
              <w:pStyle w:val="Listenabsatz"/>
              <w:numPr>
                <w:ilvl w:val="0"/>
                <w:numId w:val="7"/>
              </w:numPr>
              <w:rPr>
                <w:sz w:val="22"/>
              </w:rPr>
            </w:pPr>
            <w:r>
              <w:rPr>
                <w:sz w:val="22"/>
              </w:rPr>
              <w:t>Nichts neues, noch einige Schichten diese Woche zu füllen</w:t>
            </w:r>
          </w:p>
          <w:p/>
        </w:tc>
        <w:tc>
          <w:tcPr>
            <w:tcW w:w="1492" w:type="dxa"/>
          </w:tcPr>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t>13</w:t>
            </w:r>
          </w:p>
        </w:tc>
        <w:tc>
          <w:tcPr>
            <w:tcW w:w="6795" w:type="dxa"/>
          </w:tcPr>
          <w:p>
            <w:pPr>
              <w:rPr>
                <w:b/>
                <w:sz w:val="28"/>
              </w:rPr>
            </w:pPr>
            <w:r>
              <w:rPr>
                <w:b/>
                <w:sz w:val="28"/>
              </w:rPr>
              <w:t>Andere Themen</w:t>
            </w:r>
          </w:p>
          <w:p>
            <w:pPr>
              <w:pStyle w:val="Listenabsatz"/>
              <w:rPr>
                <w:sz w:val="22"/>
              </w:rPr>
            </w:pPr>
          </w:p>
          <w:p>
            <w:pPr>
              <w:pStyle w:val="Listenabsatz"/>
              <w:numPr>
                <w:ilvl w:val="0"/>
                <w:numId w:val="3"/>
              </w:numPr>
              <w:rPr>
                <w:sz w:val="22"/>
              </w:rPr>
            </w:pPr>
            <w:r>
              <w:rPr>
                <w:sz w:val="22"/>
              </w:rPr>
              <w:t>Nächste Sitzung: Mittwoch, 25.02.2020, 11:00-13:00 Uhr, Lagezentrum Besprechungsraum</w:t>
            </w:r>
            <w:r>
              <w:rPr>
                <w:sz w:val="22"/>
              </w:rPr>
              <w:br/>
            </w:r>
          </w:p>
        </w:tc>
        <w:tc>
          <w:tcPr>
            <w:tcW w:w="1492" w:type="dxa"/>
          </w:tcPr>
          <w:p>
            <w:pPr>
              <w:rPr>
                <w:sz w:val="22"/>
                <w:szCs w:val="22"/>
              </w:rPr>
            </w:pPr>
          </w:p>
        </w:tc>
      </w:tr>
    </w:tbl>
    <w:p>
      <w:pPr>
        <w:spacing w:after="240" w:line="360" w:lineRule="auto"/>
      </w:pPr>
    </w:p>
    <w:sectPr>
      <w:headerReference w:type="even" r:id="rId14"/>
      <w:headerReference w:type="default" r:id="rId15"/>
      <w:footerReference w:type="even" r:id="rId16"/>
      <w:footerReference w:type="default" r:id="rId17"/>
      <w:headerReference w:type="first" r:id="rId18"/>
      <w:footerReference w:type="first" r:id="rId1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Koordinierungsstelle des RKI </w:t>
    </w:r>
    <w:r>
      <w:rPr>
        <w:color w:val="1F497D" w:themeColor="text2"/>
      </w:rPr>
      <w:tab/>
    </w:r>
    <w:r>
      <w:rPr>
        <w:color w:val="1F497D" w:themeColor="text2"/>
      </w:rPr>
      <w:tab/>
      <w:t>Agenda der 2019nCoV-Lage-AG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66914"/>
    <w:multiLevelType w:val="hybridMultilevel"/>
    <w:tmpl w:val="D4F66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07288A"/>
    <w:multiLevelType w:val="hybridMultilevel"/>
    <w:tmpl w:val="2AE60F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181420"/>
    <w:multiLevelType w:val="hybridMultilevel"/>
    <w:tmpl w:val="70AE5C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96456F5"/>
    <w:multiLevelType w:val="hybridMultilevel"/>
    <w:tmpl w:val="6EC4D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3FD59C2"/>
    <w:multiLevelType w:val="hybridMultilevel"/>
    <w:tmpl w:val="A70C21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D4909FA"/>
    <w:multiLevelType w:val="hybridMultilevel"/>
    <w:tmpl w:val="EE0AB0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B5B4397"/>
    <w:multiLevelType w:val="hybridMultilevel"/>
    <w:tmpl w:val="4EF0D2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EF029DC"/>
    <w:multiLevelType w:val="hybridMultilevel"/>
    <w:tmpl w:val="299E18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1"/>
  </w:num>
  <w:num w:numId="5">
    <w:abstractNumId w:val="8"/>
  </w:num>
  <w:num w:numId="6">
    <w:abstractNumId w:val="4"/>
  </w:num>
  <w:num w:numId="7">
    <w:abstractNumId w:val="10"/>
  </w:num>
  <w:num w:numId="8">
    <w:abstractNumId w:val="3"/>
  </w:num>
  <w:num w:numId="9">
    <w:abstractNumId w:val="7"/>
  </w:num>
  <w:num w:numId="10">
    <w:abstractNumId w:val="13"/>
  </w:num>
  <w:num w:numId="11">
    <w:abstractNumId w:val="5"/>
  </w:num>
  <w:num w:numId="12">
    <w:abstractNumId w:val="11"/>
  </w:num>
  <w:num w:numId="13">
    <w:abstractNumId w:val="0"/>
  </w:num>
  <w:num w:numId="1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AB1DA512-EF0A-422A-A700-C94CA91B0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705247428">
      <w:bodyDiv w:val="1"/>
      <w:marLeft w:val="0"/>
      <w:marRight w:val="0"/>
      <w:marTop w:val="0"/>
      <w:marBottom w:val="0"/>
      <w:divBdr>
        <w:top w:val="none" w:sz="0" w:space="0" w:color="auto"/>
        <w:left w:val="none" w:sz="0" w:space="0" w:color="auto"/>
        <w:bottom w:val="none" w:sz="0" w:space="0" w:color="auto"/>
        <w:right w:val="none" w:sz="0" w:space="0" w:color="auto"/>
      </w:divBdr>
    </w:div>
    <w:div w:id="19780274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2019-nCoV_risikogebiet_2020-12-25_final.pptx" TargetMode="External"/><Relationship Id="rId13" Type="http://schemas.openxmlformats.org/officeDocument/2006/relationships/hyperlink" Target="https://www.rki.de/DE/Content/InfAZ/N/Neuartiges_Coronavirus/RKI_in_Medien.html"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rki.de/DE/Content/InfAZ/N/Neuartiges_Coronavirus/Differentialdiagnose.html?nn=13490888"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ki.de/DE/Content/InfAZ/N/Neuartiges_Coronavirus/Risikobewertung.html?nn=13490888"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rki.de/DE/Content/InfAZ/N/Neuartiges_Coronavirus/Lage_Italien.html"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1.1.Zust&#228;ndigkeiten/Zust&#228;ndigkeiten&#252;bersicht_nCov_STAND_19.02.2020.docx" TargetMode="Externa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D824F3-0F11-4CB6-B040-B84214033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1755</Words>
  <Characters>11057</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16</cp:revision>
  <dcterms:created xsi:type="dcterms:W3CDTF">2020-02-25T07:09:00Z</dcterms:created>
  <dcterms:modified xsi:type="dcterms:W3CDTF">2021-04-12T14:06:00Z</dcterms:modified>
</cp:coreProperties>
</file>