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28.04.2020,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Viterokonferenz</w:t>
          </w:r>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4"/>
        </w:numPr>
        <w:spacing w:after="0"/>
        <w:contextualSpacing w:val="0"/>
        <w:rPr>
          <w:sz w:val="20"/>
        </w:rPr>
      </w:pPr>
      <w:r>
        <w:rPr>
          <w:sz w:val="20"/>
        </w:rPr>
        <w:t>Institutsleitung</w:t>
      </w:r>
    </w:p>
    <w:p>
      <w:pPr>
        <w:pStyle w:val="Listenabsatz"/>
        <w:numPr>
          <w:ilvl w:val="1"/>
          <w:numId w:val="2"/>
        </w:numPr>
        <w:spacing w:after="0"/>
        <w:contextualSpacing w:val="0"/>
        <w:rPr>
          <w:sz w:val="20"/>
        </w:rPr>
      </w:pPr>
      <w:r>
        <w:rPr>
          <w:sz w:val="20"/>
        </w:rPr>
        <w:t>Lars Schaade</w:t>
      </w:r>
    </w:p>
    <w:p>
      <w:pPr>
        <w:pStyle w:val="Listenabsatz"/>
        <w:numPr>
          <w:ilvl w:val="1"/>
          <w:numId w:val="2"/>
        </w:numPr>
        <w:spacing w:after="0"/>
        <w:contextualSpacing w:val="0"/>
        <w:rPr>
          <w:sz w:val="20"/>
        </w:rPr>
      </w:pPr>
      <w:r>
        <w:rPr>
          <w:sz w:val="20"/>
        </w:rPr>
        <w:t>Lothar Wieler</w:t>
      </w:r>
    </w:p>
    <w:p>
      <w:pPr>
        <w:pStyle w:val="Listenabsatz"/>
        <w:numPr>
          <w:ilvl w:val="0"/>
          <w:numId w:val="2"/>
        </w:numPr>
        <w:spacing w:after="0"/>
        <w:contextualSpacing w:val="0"/>
        <w:rPr>
          <w:sz w:val="20"/>
        </w:rPr>
      </w:pPr>
      <w:r>
        <w:rPr>
          <w:sz w:val="20"/>
        </w:rPr>
        <w:t>Abt. 1</w:t>
      </w:r>
    </w:p>
    <w:p>
      <w:pPr>
        <w:pStyle w:val="Listenabsatz"/>
        <w:numPr>
          <w:ilvl w:val="1"/>
          <w:numId w:val="2"/>
        </w:numPr>
        <w:spacing w:after="0"/>
        <w:contextualSpacing w:val="0"/>
        <w:rPr>
          <w:sz w:val="20"/>
        </w:rPr>
      </w:pPr>
      <w:r>
        <w:rPr>
          <w:sz w:val="20"/>
        </w:rPr>
        <w:t>Martin Mielke</w:t>
      </w:r>
    </w:p>
    <w:p>
      <w:pPr>
        <w:pStyle w:val="Listenabsatz"/>
        <w:numPr>
          <w:ilvl w:val="0"/>
          <w:numId w:val="2"/>
        </w:numPr>
        <w:spacing w:after="0"/>
        <w:contextualSpacing w:val="0"/>
        <w:rPr>
          <w:sz w:val="20"/>
        </w:rPr>
      </w:pPr>
      <w:r>
        <w:rPr>
          <w:sz w:val="20"/>
        </w:rPr>
        <w:t>Abt. 3</w:t>
      </w:r>
    </w:p>
    <w:p>
      <w:pPr>
        <w:pStyle w:val="Listenabsatz"/>
        <w:numPr>
          <w:ilvl w:val="1"/>
          <w:numId w:val="2"/>
        </w:numPr>
        <w:spacing w:after="0"/>
        <w:contextualSpacing w:val="0"/>
        <w:rPr>
          <w:sz w:val="20"/>
        </w:rPr>
      </w:pPr>
      <w:r>
        <w:rPr>
          <w:sz w:val="20"/>
        </w:rPr>
        <w:t>Osamah Hamouda</w:t>
      </w:r>
    </w:p>
    <w:p>
      <w:pPr>
        <w:pStyle w:val="Listenabsatz"/>
        <w:numPr>
          <w:ilvl w:val="0"/>
          <w:numId w:val="2"/>
        </w:numPr>
        <w:spacing w:after="0" w:line="233" w:lineRule="auto"/>
        <w:ind w:hanging="357"/>
        <w:contextualSpacing w:val="0"/>
        <w:rPr>
          <w:sz w:val="20"/>
        </w:rPr>
      </w:pPr>
      <w:r>
        <w:rPr>
          <w:sz w:val="20"/>
        </w:rPr>
        <w:t>ZIG</w:t>
      </w:r>
    </w:p>
    <w:p>
      <w:pPr>
        <w:pStyle w:val="Listenabsatz"/>
        <w:numPr>
          <w:ilvl w:val="1"/>
          <w:numId w:val="2"/>
        </w:numPr>
        <w:spacing w:after="0" w:line="233" w:lineRule="auto"/>
        <w:ind w:hanging="357"/>
        <w:contextualSpacing w:val="0"/>
        <w:rPr>
          <w:sz w:val="20"/>
        </w:rPr>
      </w:pPr>
      <w:r>
        <w:rPr>
          <w:sz w:val="20"/>
        </w:rPr>
        <w:t>Johanna Hanefeld</w:t>
      </w:r>
    </w:p>
    <w:p>
      <w:pPr>
        <w:pStyle w:val="Listenabsatz"/>
        <w:numPr>
          <w:ilvl w:val="0"/>
          <w:numId w:val="4"/>
        </w:numPr>
        <w:spacing w:after="0"/>
        <w:contextualSpacing w:val="0"/>
        <w:rPr>
          <w:sz w:val="20"/>
        </w:rPr>
      </w:pPr>
      <w:r>
        <w:rPr>
          <w:sz w:val="20"/>
        </w:rPr>
        <w:t>FG12</w:t>
      </w:r>
    </w:p>
    <w:p>
      <w:pPr>
        <w:pStyle w:val="Listenabsatz"/>
        <w:numPr>
          <w:ilvl w:val="1"/>
          <w:numId w:val="2"/>
        </w:numPr>
        <w:spacing w:after="0"/>
        <w:contextualSpacing w:val="0"/>
        <w:rPr>
          <w:sz w:val="20"/>
        </w:rPr>
      </w:pPr>
      <w:r>
        <w:rPr>
          <w:sz w:val="20"/>
        </w:rPr>
        <w:t>Annette Mankertz</w:t>
      </w:r>
    </w:p>
    <w:p>
      <w:pPr>
        <w:pStyle w:val="Listenabsatz"/>
        <w:numPr>
          <w:ilvl w:val="0"/>
          <w:numId w:val="4"/>
        </w:numPr>
        <w:spacing w:after="0"/>
        <w:contextualSpacing w:val="0"/>
        <w:rPr>
          <w:sz w:val="20"/>
        </w:rPr>
      </w:pPr>
      <w:r>
        <w:rPr>
          <w:sz w:val="20"/>
        </w:rPr>
        <w:t>FG14</w:t>
      </w:r>
    </w:p>
    <w:p>
      <w:pPr>
        <w:pStyle w:val="Listenabsatz"/>
        <w:numPr>
          <w:ilvl w:val="1"/>
          <w:numId w:val="2"/>
        </w:numPr>
        <w:spacing w:after="0"/>
        <w:contextualSpacing w:val="0"/>
        <w:rPr>
          <w:sz w:val="20"/>
        </w:rPr>
      </w:pPr>
      <w:r>
        <w:rPr>
          <w:sz w:val="20"/>
        </w:rPr>
        <w:t>Melanie Brunke</w:t>
      </w:r>
    </w:p>
    <w:p>
      <w:pPr>
        <w:pStyle w:val="Listenabsatz"/>
        <w:numPr>
          <w:ilvl w:val="1"/>
          <w:numId w:val="2"/>
        </w:numPr>
        <w:spacing w:after="0"/>
        <w:contextualSpacing w:val="0"/>
        <w:rPr>
          <w:sz w:val="20"/>
        </w:rPr>
      </w:pPr>
      <w:r>
        <w:rPr>
          <w:sz w:val="20"/>
        </w:rPr>
        <w:t>Mardjan Arvand</w:t>
      </w:r>
    </w:p>
    <w:p>
      <w:pPr>
        <w:pStyle w:val="Listenabsatz"/>
        <w:numPr>
          <w:ilvl w:val="0"/>
          <w:numId w:val="5"/>
        </w:numPr>
        <w:spacing w:after="0"/>
        <w:contextualSpacing w:val="0"/>
        <w:rPr>
          <w:sz w:val="20"/>
        </w:rPr>
      </w:pPr>
      <w:r>
        <w:rPr>
          <w:sz w:val="20"/>
        </w:rPr>
        <w:t>FG 32</w:t>
      </w:r>
    </w:p>
    <w:p>
      <w:pPr>
        <w:pStyle w:val="Listenabsatz"/>
        <w:numPr>
          <w:ilvl w:val="1"/>
          <w:numId w:val="2"/>
        </w:numPr>
        <w:spacing w:after="0"/>
        <w:contextualSpacing w:val="0"/>
        <w:rPr>
          <w:sz w:val="20"/>
        </w:rPr>
      </w:pPr>
      <w:r>
        <w:rPr>
          <w:sz w:val="20"/>
        </w:rPr>
        <w:t>Ute Rexroth</w:t>
      </w:r>
    </w:p>
    <w:p>
      <w:pPr>
        <w:pStyle w:val="Listenabsatz"/>
        <w:numPr>
          <w:ilvl w:val="1"/>
          <w:numId w:val="2"/>
        </w:numPr>
        <w:spacing w:after="0"/>
        <w:contextualSpacing w:val="0"/>
        <w:rPr>
          <w:sz w:val="20"/>
        </w:rPr>
      </w:pPr>
      <w:r>
        <w:rPr>
          <w:sz w:val="20"/>
        </w:rPr>
        <w:t>Maria an der Heiden</w:t>
      </w:r>
    </w:p>
    <w:p>
      <w:pPr>
        <w:pStyle w:val="Listenabsatz"/>
        <w:numPr>
          <w:ilvl w:val="1"/>
          <w:numId w:val="2"/>
        </w:numPr>
        <w:spacing w:after="0"/>
        <w:contextualSpacing w:val="0"/>
        <w:rPr>
          <w:sz w:val="20"/>
        </w:rPr>
      </w:pPr>
      <w:r>
        <w:rPr>
          <w:sz w:val="20"/>
        </w:rPr>
        <w:t>Ariane Halm (Protokoll)</w:t>
      </w:r>
    </w:p>
    <w:p>
      <w:pPr>
        <w:pStyle w:val="Listenabsatz"/>
        <w:numPr>
          <w:ilvl w:val="0"/>
          <w:numId w:val="2"/>
        </w:numPr>
        <w:spacing w:after="0"/>
        <w:contextualSpacing w:val="0"/>
        <w:rPr>
          <w:sz w:val="20"/>
        </w:rPr>
      </w:pPr>
      <w:r>
        <w:rPr>
          <w:sz w:val="20"/>
        </w:rPr>
        <w:t>FG34</w:t>
      </w:r>
    </w:p>
    <w:p>
      <w:pPr>
        <w:pStyle w:val="Listenabsatz"/>
        <w:numPr>
          <w:ilvl w:val="1"/>
          <w:numId w:val="2"/>
        </w:numPr>
        <w:spacing w:after="0"/>
        <w:contextualSpacing w:val="0"/>
        <w:rPr>
          <w:sz w:val="20"/>
        </w:rPr>
      </w:pPr>
      <w:r>
        <w:rPr>
          <w:sz w:val="20"/>
        </w:rPr>
        <w:t>Viviane Bremer</w:t>
      </w:r>
    </w:p>
    <w:p>
      <w:pPr>
        <w:pStyle w:val="Listenabsatz"/>
        <w:numPr>
          <w:ilvl w:val="0"/>
          <w:numId w:val="2"/>
        </w:numPr>
        <w:spacing w:after="0"/>
        <w:contextualSpacing w:val="0"/>
        <w:rPr>
          <w:sz w:val="20"/>
        </w:rPr>
      </w:pPr>
      <w:r>
        <w:rPr>
          <w:sz w:val="20"/>
        </w:rPr>
        <w:t>FG36</w:t>
      </w:r>
    </w:p>
    <w:p>
      <w:pPr>
        <w:pStyle w:val="Listenabsatz"/>
        <w:numPr>
          <w:ilvl w:val="1"/>
          <w:numId w:val="2"/>
        </w:numPr>
        <w:spacing w:after="0"/>
        <w:contextualSpacing w:val="0"/>
        <w:rPr>
          <w:sz w:val="20"/>
        </w:rPr>
      </w:pPr>
      <w:r>
        <w:rPr>
          <w:sz w:val="20"/>
        </w:rPr>
        <w:t>Walther Haas</w:t>
      </w:r>
    </w:p>
    <w:p>
      <w:pPr>
        <w:pStyle w:val="Listenabsatz"/>
        <w:numPr>
          <w:ilvl w:val="1"/>
          <w:numId w:val="2"/>
        </w:numPr>
        <w:spacing w:after="0"/>
        <w:contextualSpacing w:val="0"/>
        <w:rPr>
          <w:sz w:val="20"/>
        </w:rPr>
      </w:pPr>
      <w:r>
        <w:rPr>
          <w:sz w:val="20"/>
        </w:rPr>
        <w:t>Silke Buda</w:t>
      </w:r>
    </w:p>
    <w:p>
      <w:pPr>
        <w:pStyle w:val="Listenabsatz"/>
        <w:numPr>
          <w:ilvl w:val="0"/>
          <w:numId w:val="2"/>
        </w:numPr>
        <w:spacing w:after="0"/>
        <w:contextualSpacing w:val="0"/>
        <w:rPr>
          <w:sz w:val="20"/>
        </w:rPr>
      </w:pPr>
      <w:r>
        <w:rPr>
          <w:sz w:val="20"/>
        </w:rPr>
        <w:t>FG37</w:t>
      </w:r>
    </w:p>
    <w:p>
      <w:pPr>
        <w:pStyle w:val="Listenabsatz"/>
        <w:numPr>
          <w:ilvl w:val="1"/>
          <w:numId w:val="2"/>
        </w:numPr>
        <w:spacing w:after="0"/>
        <w:contextualSpacing w:val="0"/>
        <w:rPr>
          <w:sz w:val="20"/>
        </w:rPr>
      </w:pPr>
      <w:r>
        <w:rPr>
          <w:sz w:val="20"/>
        </w:rPr>
        <w:t>Tim Eckmanns</w:t>
      </w:r>
    </w:p>
    <w:p>
      <w:pPr>
        <w:pStyle w:val="Listenabsatz"/>
        <w:numPr>
          <w:ilvl w:val="0"/>
          <w:numId w:val="4"/>
        </w:numPr>
        <w:spacing w:after="0"/>
        <w:contextualSpacing w:val="0"/>
        <w:rPr>
          <w:sz w:val="20"/>
        </w:rPr>
      </w:pPr>
      <w:r>
        <w:rPr>
          <w:sz w:val="20"/>
        </w:rPr>
        <w:t>IBBS</w:t>
      </w:r>
    </w:p>
    <w:p>
      <w:pPr>
        <w:pStyle w:val="Listenabsatz"/>
        <w:numPr>
          <w:ilvl w:val="1"/>
          <w:numId w:val="4"/>
        </w:numPr>
        <w:spacing w:after="0"/>
        <w:contextualSpacing w:val="0"/>
        <w:rPr>
          <w:sz w:val="20"/>
        </w:rPr>
      </w:pPr>
      <w:r>
        <w:rPr>
          <w:sz w:val="20"/>
        </w:rPr>
        <w:t>Christian Herzog</w:t>
      </w:r>
    </w:p>
    <w:p>
      <w:pPr>
        <w:pStyle w:val="Listenabsatz"/>
        <w:numPr>
          <w:ilvl w:val="0"/>
          <w:numId w:val="4"/>
        </w:numPr>
        <w:spacing w:after="0"/>
        <w:contextualSpacing w:val="0"/>
        <w:rPr>
          <w:sz w:val="20"/>
        </w:rPr>
      </w:pPr>
      <w:r>
        <w:rPr>
          <w:sz w:val="20"/>
        </w:rPr>
        <w:t>Presse</w:t>
      </w:r>
    </w:p>
    <w:p>
      <w:pPr>
        <w:pStyle w:val="Listenabsatz"/>
        <w:numPr>
          <w:ilvl w:val="1"/>
          <w:numId w:val="4"/>
        </w:numPr>
        <w:spacing w:after="0"/>
        <w:contextualSpacing w:val="0"/>
        <w:rPr>
          <w:sz w:val="20"/>
        </w:rPr>
      </w:pPr>
      <w:r>
        <w:rPr>
          <w:sz w:val="20"/>
        </w:rPr>
        <w:t>Ronja Wenchel</w:t>
      </w:r>
    </w:p>
    <w:p>
      <w:pPr>
        <w:pStyle w:val="Listenabsatz"/>
        <w:numPr>
          <w:ilvl w:val="0"/>
          <w:numId w:val="2"/>
        </w:numPr>
        <w:spacing w:after="0"/>
        <w:contextualSpacing w:val="0"/>
        <w:rPr>
          <w:sz w:val="20"/>
        </w:rPr>
      </w:pPr>
      <w:r>
        <w:rPr>
          <w:sz w:val="20"/>
        </w:rPr>
        <w:t>ZIG1</w:t>
      </w:r>
    </w:p>
    <w:p>
      <w:pPr>
        <w:pStyle w:val="Listenabsatz"/>
        <w:numPr>
          <w:ilvl w:val="1"/>
          <w:numId w:val="4"/>
        </w:numPr>
        <w:spacing w:after="0"/>
        <w:contextualSpacing w:val="0"/>
        <w:rPr>
          <w:sz w:val="20"/>
        </w:rPr>
      </w:pPr>
      <w:r>
        <w:rPr>
          <w:sz w:val="20"/>
        </w:rPr>
        <w:t>Andreas Jansen</w:t>
      </w:r>
    </w:p>
    <w:p>
      <w:pPr>
        <w:pStyle w:val="Listenabsatz"/>
        <w:numPr>
          <w:ilvl w:val="0"/>
          <w:numId w:val="2"/>
        </w:numPr>
        <w:spacing w:after="0"/>
        <w:contextualSpacing w:val="0"/>
        <w:rPr>
          <w:sz w:val="20"/>
        </w:rPr>
      </w:pPr>
      <w:r>
        <w:rPr>
          <w:sz w:val="20"/>
        </w:rPr>
        <w:t xml:space="preserve">BZGA </w:t>
      </w:r>
    </w:p>
    <w:p>
      <w:pPr>
        <w:pStyle w:val="Listenabsatz"/>
        <w:numPr>
          <w:ilvl w:val="1"/>
          <w:numId w:val="2"/>
        </w:numPr>
        <w:spacing w:after="0"/>
        <w:contextualSpacing w:val="0"/>
        <w:rPr>
          <w:sz w:val="20"/>
        </w:rPr>
      </w:pPr>
      <w:r>
        <w:rPr>
          <w:sz w:val="20"/>
        </w:rPr>
        <w:t>Heidrun Thaiss</w:t>
      </w:r>
    </w:p>
    <w:p>
      <w:pPr>
        <w:pStyle w:val="Listenabsatz"/>
        <w:numPr>
          <w:ilvl w:val="0"/>
          <w:numId w:val="2"/>
        </w:numPr>
        <w:spacing w:after="0"/>
        <w:contextualSpacing w:val="0"/>
        <w:rPr>
          <w:sz w:val="20"/>
        </w:rPr>
      </w:pPr>
      <w:r>
        <w:rPr>
          <w:sz w:val="20"/>
        </w:rPr>
        <w:t>Bundeswehr</w:t>
      </w:r>
    </w:p>
    <w:p>
      <w:pPr>
        <w:pStyle w:val="Listenabsatz"/>
        <w:numPr>
          <w:ilvl w:val="1"/>
          <w:numId w:val="2"/>
        </w:numPr>
        <w:spacing w:after="0"/>
        <w:contextualSpacing w:val="0"/>
        <w:rPr>
          <w:sz w:val="22"/>
        </w:rPr>
      </w:pPr>
      <w:r>
        <w:rPr>
          <w:sz w:val="20"/>
        </w:rPr>
        <w:t xml:space="preserve">Katalyn Roßmann </w:t>
      </w: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lastRenderedPageBreak/>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31"/>
              </w:numPr>
              <w:ind w:left="450" w:hanging="232"/>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1"/>
                <w:numId w:val="31"/>
              </w:numPr>
              <w:ind w:left="1440"/>
              <w:rPr>
                <w:sz w:val="22"/>
                <w:szCs w:val="22"/>
              </w:rPr>
            </w:pPr>
            <w:r>
              <w:rPr>
                <w:sz w:val="22"/>
                <w:szCs w:val="22"/>
              </w:rPr>
              <w:t>Länder mit &gt;70.000 Fällen/letzte 7 Tage</w:t>
            </w:r>
          </w:p>
          <w:p>
            <w:pPr>
              <w:pStyle w:val="Listenabsatz"/>
              <w:numPr>
                <w:ilvl w:val="2"/>
                <w:numId w:val="31"/>
              </w:numPr>
              <w:ind w:left="1868"/>
              <w:rPr>
                <w:sz w:val="22"/>
                <w:szCs w:val="22"/>
              </w:rPr>
            </w:pPr>
            <w:r>
              <w:rPr>
                <w:sz w:val="22"/>
                <w:szCs w:val="22"/>
                <w:u w:val="single"/>
              </w:rPr>
              <w:t>USA</w:t>
            </w:r>
            <w:r>
              <w:rPr>
                <w:sz w:val="22"/>
                <w:szCs w:val="22"/>
              </w:rPr>
              <w:t>: hauptbetroffenes Land, noch knapp unter 1 Mio. Fälle, &gt;56.000 Todesfälle, in der Fallkurve ist kein Abfall sichtbar, R~1, Mobilität hat in der letzten Woche erneut zugenommen (v.a. driving)</w:t>
            </w:r>
          </w:p>
          <w:p>
            <w:pPr>
              <w:pStyle w:val="Listenabsatz"/>
              <w:numPr>
                <w:ilvl w:val="1"/>
                <w:numId w:val="31"/>
              </w:numPr>
              <w:ind w:left="1440"/>
              <w:rPr>
                <w:sz w:val="22"/>
                <w:szCs w:val="22"/>
              </w:rPr>
            </w:pPr>
            <w:r>
              <w:rPr>
                <w:sz w:val="22"/>
                <w:szCs w:val="22"/>
              </w:rPr>
              <w:t>Länder mit 7.000-70.000 Fällen/letzte 7 Tage: Tendenzen in europäischen Ländern setzt sich fort abfallend (Italien, Frankreich) bzw. plateaubildend (Spanien), Anstieg der Fallzahl in Brasilien</w:t>
            </w:r>
          </w:p>
          <w:p>
            <w:pPr>
              <w:pStyle w:val="Listenabsatz"/>
              <w:numPr>
                <w:ilvl w:val="1"/>
                <w:numId w:val="31"/>
              </w:numPr>
              <w:ind w:left="1440"/>
              <w:rPr>
                <w:sz w:val="22"/>
                <w:szCs w:val="22"/>
              </w:rPr>
            </w:pPr>
            <w:r>
              <w:rPr>
                <w:sz w:val="22"/>
                <w:szCs w:val="22"/>
              </w:rPr>
              <w:t>Länder mit 1.400-7.000 Fällen/ letzte 7 Tage: zu Bangladesch und Weißrussland wurde kürzlich berichtet, in Singapur bessert sich die Situation langsam durch radikale Maßnahmen in den Gastarbeiterheimen</w:t>
            </w:r>
          </w:p>
          <w:p>
            <w:pPr>
              <w:pStyle w:val="Listenabsatz"/>
              <w:numPr>
                <w:ilvl w:val="1"/>
                <w:numId w:val="31"/>
              </w:numPr>
              <w:ind w:left="1440"/>
              <w:rPr>
                <w:sz w:val="22"/>
                <w:szCs w:val="22"/>
              </w:rPr>
            </w:pPr>
            <w:r>
              <w:rPr>
                <w:sz w:val="22"/>
                <w:szCs w:val="22"/>
              </w:rPr>
              <w:t xml:space="preserve">R eff für Länder mit &gt;7.000 Fällen/ letzte 7 Tage: Trendfortsetzung, Maßnahmen in Russland wirken </w:t>
            </w:r>
          </w:p>
          <w:p>
            <w:pPr>
              <w:pStyle w:val="Listenabsatz"/>
              <w:numPr>
                <w:ilvl w:val="1"/>
                <w:numId w:val="31"/>
              </w:numPr>
              <w:ind w:left="1440"/>
              <w:rPr>
                <w:sz w:val="22"/>
                <w:szCs w:val="22"/>
              </w:rPr>
            </w:pPr>
            <w:r>
              <w:rPr>
                <w:sz w:val="22"/>
                <w:szCs w:val="22"/>
              </w:rPr>
              <w:t>R eff für Länder mit 1.400-7.000 Fällen/ letzte 7 Tage: keine Auffälligkeiten im Vergleich zu Vortagen</w:t>
            </w:r>
          </w:p>
          <w:p>
            <w:pPr>
              <w:pStyle w:val="Listenabsatz"/>
              <w:numPr>
                <w:ilvl w:val="1"/>
                <w:numId w:val="31"/>
              </w:numPr>
              <w:ind w:left="1440"/>
              <w:rPr>
                <w:sz w:val="22"/>
                <w:szCs w:val="22"/>
              </w:rPr>
            </w:pPr>
            <w:r>
              <w:rPr>
                <w:sz w:val="22"/>
                <w:szCs w:val="22"/>
              </w:rPr>
              <w:t>Länder mit &gt;100 Fällen und R eff &gt;1</w:t>
            </w:r>
          </w:p>
          <w:p>
            <w:pPr>
              <w:pStyle w:val="Listenabsatz"/>
              <w:numPr>
                <w:ilvl w:val="2"/>
                <w:numId w:val="31"/>
              </w:numPr>
              <w:ind w:left="1868"/>
              <w:rPr>
                <w:sz w:val="22"/>
                <w:szCs w:val="22"/>
              </w:rPr>
            </w:pPr>
            <w:r>
              <w:rPr>
                <w:sz w:val="22"/>
                <w:szCs w:val="22"/>
              </w:rPr>
              <w:t>R-Entwicklung der letzten Tage wird nun mit dargestellt (in grau) um Dynamik darzustellen</w:t>
            </w:r>
          </w:p>
          <w:p>
            <w:pPr>
              <w:pStyle w:val="Listenabsatz"/>
              <w:numPr>
                <w:ilvl w:val="2"/>
                <w:numId w:val="31"/>
              </w:numPr>
              <w:ind w:left="1868"/>
              <w:rPr>
                <w:sz w:val="22"/>
                <w:szCs w:val="22"/>
              </w:rPr>
            </w:pPr>
            <w:r>
              <w:rPr>
                <w:sz w:val="22"/>
                <w:szCs w:val="22"/>
              </w:rPr>
              <w:t>R in Brasilien steigt an</w:t>
            </w:r>
          </w:p>
          <w:p>
            <w:pPr>
              <w:pStyle w:val="Listenabsatz"/>
              <w:numPr>
                <w:ilvl w:val="1"/>
                <w:numId w:val="31"/>
              </w:numPr>
              <w:ind w:left="1440"/>
              <w:rPr>
                <w:sz w:val="22"/>
                <w:szCs w:val="22"/>
              </w:rPr>
            </w:pPr>
            <w:r>
              <w:rPr>
                <w:sz w:val="22"/>
                <w:szCs w:val="22"/>
              </w:rPr>
              <w:t>Mobilität Apple für Länder mit &gt;7.000 Fällen/ letzte 7 Tage</w:t>
            </w:r>
          </w:p>
          <w:p>
            <w:pPr>
              <w:pStyle w:val="Listenabsatz"/>
              <w:numPr>
                <w:ilvl w:val="2"/>
                <w:numId w:val="31"/>
              </w:numPr>
              <w:ind w:left="1868"/>
              <w:rPr>
                <w:sz w:val="22"/>
                <w:szCs w:val="22"/>
              </w:rPr>
            </w:pPr>
            <w:r>
              <w:rPr>
                <w:sz w:val="22"/>
                <w:szCs w:val="22"/>
              </w:rPr>
              <w:t>Apple-Werte sind aktueller (als Google)</w:t>
            </w:r>
          </w:p>
          <w:p>
            <w:pPr>
              <w:pStyle w:val="Listenabsatz"/>
              <w:numPr>
                <w:ilvl w:val="2"/>
                <w:numId w:val="31"/>
              </w:numPr>
              <w:ind w:left="1868"/>
              <w:rPr>
                <w:sz w:val="22"/>
                <w:szCs w:val="22"/>
              </w:rPr>
            </w:pPr>
            <w:r>
              <w:rPr>
                <w:sz w:val="22"/>
                <w:szCs w:val="22"/>
              </w:rPr>
              <w:t>Brasilien zeigt auch hier ansteigenden Trend</w:t>
            </w:r>
          </w:p>
          <w:p>
            <w:pPr>
              <w:pStyle w:val="Listenabsatz"/>
              <w:numPr>
                <w:ilvl w:val="2"/>
                <w:numId w:val="31"/>
              </w:numPr>
              <w:ind w:left="1868"/>
              <w:rPr>
                <w:sz w:val="22"/>
                <w:szCs w:val="22"/>
              </w:rPr>
            </w:pPr>
            <w:r>
              <w:rPr>
                <w:sz w:val="22"/>
                <w:szCs w:val="22"/>
              </w:rPr>
              <w:t>Italiens sehr restriktive Maßnahmen sind gut sichtbar, Lockerungen werden jetzt diskutiert</w:t>
            </w:r>
          </w:p>
          <w:p>
            <w:pPr>
              <w:pStyle w:val="Listenabsatz"/>
              <w:numPr>
                <w:ilvl w:val="1"/>
                <w:numId w:val="31"/>
              </w:numPr>
              <w:ind w:left="1440"/>
              <w:rPr>
                <w:sz w:val="22"/>
                <w:szCs w:val="22"/>
              </w:rPr>
            </w:pPr>
            <w:r>
              <w:rPr>
                <w:sz w:val="22"/>
                <w:szCs w:val="22"/>
              </w:rPr>
              <w:t>Mobilität Apple für Länder mit 1.400-7.000 Fällen/ letzte 7 Tage</w:t>
            </w:r>
          </w:p>
          <w:p>
            <w:pPr>
              <w:pStyle w:val="Listenabsatz"/>
              <w:numPr>
                <w:ilvl w:val="2"/>
                <w:numId w:val="31"/>
              </w:numPr>
              <w:ind w:left="1868"/>
              <w:rPr>
                <w:sz w:val="22"/>
                <w:szCs w:val="22"/>
              </w:rPr>
            </w:pPr>
            <w:r>
              <w:rPr>
                <w:sz w:val="22"/>
                <w:szCs w:val="22"/>
              </w:rPr>
              <w:t>Singapurs zusätzliche Maßnahmen in Gast-arbeiterheimen schlagen sich in der Mobilität (auch in der allgemeinen Bevölkerung) nieder</w:t>
            </w:r>
          </w:p>
          <w:p>
            <w:pPr>
              <w:pStyle w:val="Listenabsatz"/>
              <w:numPr>
                <w:ilvl w:val="1"/>
                <w:numId w:val="31"/>
              </w:numPr>
              <w:ind w:left="1440"/>
              <w:rPr>
                <w:sz w:val="22"/>
                <w:szCs w:val="22"/>
              </w:rPr>
            </w:pPr>
            <w:r>
              <w:rPr>
                <w:sz w:val="22"/>
                <w:szCs w:val="22"/>
                <w:u w:val="single"/>
              </w:rPr>
              <w:t>Griechenland</w:t>
            </w:r>
            <w:r>
              <w:rPr>
                <w:sz w:val="22"/>
                <w:szCs w:val="22"/>
              </w:rPr>
              <w:t xml:space="preserve">: wurde noch nicht besprochen </w:t>
            </w:r>
          </w:p>
          <w:p>
            <w:pPr>
              <w:pStyle w:val="Listenabsatz"/>
              <w:numPr>
                <w:ilvl w:val="2"/>
                <w:numId w:val="31"/>
              </w:numPr>
              <w:ind w:left="1868"/>
              <w:rPr>
                <w:sz w:val="22"/>
                <w:szCs w:val="22"/>
              </w:rPr>
            </w:pPr>
            <w:r>
              <w:rPr>
                <w:sz w:val="22"/>
                <w:szCs w:val="22"/>
              </w:rPr>
              <w:t>&gt;2.500 Fälle, 130 Todesfälle (5,2%), erster Fall am 26.02. kam aus Norditalien</w:t>
            </w:r>
          </w:p>
          <w:p>
            <w:pPr>
              <w:pStyle w:val="Listenabsatz"/>
              <w:numPr>
                <w:ilvl w:val="2"/>
                <w:numId w:val="31"/>
              </w:numPr>
              <w:ind w:left="1868"/>
              <w:rPr>
                <w:sz w:val="22"/>
                <w:szCs w:val="22"/>
              </w:rPr>
            </w:pPr>
            <w:r>
              <w:rPr>
                <w:sz w:val="22"/>
                <w:szCs w:val="22"/>
              </w:rPr>
              <w:t>Region um die Hauptstadt gefolgt von Westmazedonien ist am meisten betroffen</w:t>
            </w:r>
          </w:p>
          <w:p>
            <w:pPr>
              <w:pStyle w:val="Listenabsatz"/>
              <w:numPr>
                <w:ilvl w:val="2"/>
                <w:numId w:val="31"/>
              </w:numPr>
              <w:ind w:left="1868"/>
              <w:rPr>
                <w:sz w:val="22"/>
                <w:szCs w:val="22"/>
              </w:rPr>
            </w:pPr>
            <w:r>
              <w:rPr>
                <w:sz w:val="22"/>
                <w:szCs w:val="22"/>
              </w:rPr>
              <w:t xml:space="preserve">Seit 27.02. graduelle Maßnahmentablierung, auch nicht-essentielle Reisen innerhalb des Landes wurden verboten, ein Attest ist notwendig um das Haus zu verlassen, in besonderen Fällen werden auch Städte oder Dörfer unter Quarantäne gesetzt (bisher zweimal geschehen); eine schrittweise Lockerung ist geplant </w:t>
            </w:r>
          </w:p>
          <w:p>
            <w:pPr>
              <w:pStyle w:val="Listenabsatz"/>
              <w:numPr>
                <w:ilvl w:val="2"/>
                <w:numId w:val="31"/>
              </w:numPr>
              <w:ind w:left="1868"/>
              <w:rPr>
                <w:sz w:val="22"/>
                <w:szCs w:val="22"/>
              </w:rPr>
            </w:pPr>
            <w:r>
              <w:rPr>
                <w:sz w:val="22"/>
                <w:szCs w:val="22"/>
              </w:rPr>
              <w:lastRenderedPageBreak/>
              <w:t>&lt;65.000 Testungen, Positivrate 3,9%, es gibt eine gute Dezentralisierung der Kapazitäten mit &gt;500 mobile Testunits</w:t>
            </w:r>
          </w:p>
          <w:p>
            <w:pPr>
              <w:pStyle w:val="Listenabsatz"/>
              <w:numPr>
                <w:ilvl w:val="2"/>
                <w:numId w:val="31"/>
              </w:numPr>
              <w:ind w:left="1868"/>
              <w:rPr>
                <w:sz w:val="22"/>
                <w:szCs w:val="22"/>
              </w:rPr>
            </w:pPr>
            <w:r>
              <w:rPr>
                <w:sz w:val="22"/>
                <w:szCs w:val="22"/>
              </w:rPr>
              <w:t xml:space="preserve">Drastischer Abfall (70%) der Mobilitätskurve Anfang März, was eine gute Akzeptanz der Maßnahmen in der Bevölkerung zeigt </w:t>
            </w:r>
          </w:p>
          <w:p>
            <w:pPr>
              <w:pStyle w:val="Listenabsatz"/>
              <w:numPr>
                <w:ilvl w:val="2"/>
                <w:numId w:val="31"/>
              </w:numPr>
              <w:ind w:left="1868"/>
              <w:rPr>
                <w:sz w:val="22"/>
                <w:szCs w:val="22"/>
              </w:rPr>
            </w:pPr>
            <w:r>
              <w:rPr>
                <w:sz w:val="22"/>
                <w:szCs w:val="22"/>
              </w:rPr>
              <w:t>Fallzahlen (Epikurve): starker Peak  mit 150 Fällen in einem Flüchtlingsheim</w:t>
            </w:r>
          </w:p>
          <w:p>
            <w:pPr>
              <w:pStyle w:val="Listenabsatz"/>
              <w:numPr>
                <w:ilvl w:val="2"/>
                <w:numId w:val="31"/>
              </w:numPr>
              <w:ind w:left="1868"/>
              <w:rPr>
                <w:sz w:val="22"/>
                <w:szCs w:val="22"/>
              </w:rPr>
            </w:pPr>
            <w:r>
              <w:rPr>
                <w:sz w:val="22"/>
                <w:szCs w:val="22"/>
              </w:rPr>
              <w:t>Flüchtlingssituation: 27 Camps mit ca. &gt;150.000 Personen, zusätzlich 26.000 Flüchtlinge in anderen Gebäuden, Hotels und inoffiziellen Camps, viele Camps sind überfüllt, es gibt wenig Gesundheitspersonal, die Situation ist nicht gut koordiniert und es mangelt an allem, wenn es einen Ausbruch gibt kann dies potentiell katastrophale Konsequenzen haben, bisher gab es 3 Ausbrüche in Flüchtlingsunterkünften, die Maßnahmen sind (1) scharfe Ausgangssperren, Besuchsverbot, Schließungen, und (2) Verlegung nach Triage auf das Festland, z.B. gibt es auf Moria 2.300 Personen über 60 mit Vorerkrankungen für die so etwas erwogen wird</w:t>
            </w:r>
            <w:r>
              <w:rPr>
                <w:sz w:val="22"/>
                <w:szCs w:val="22"/>
              </w:rPr>
              <w:br/>
            </w:r>
          </w:p>
          <w:p>
            <w:pPr>
              <w:pStyle w:val="Listenabsatz"/>
              <w:numPr>
                <w:ilvl w:val="0"/>
                <w:numId w:val="31"/>
              </w:numPr>
              <w:ind w:left="450" w:hanging="232"/>
              <w:rPr>
                <w:sz w:val="22"/>
                <w:szCs w:val="22"/>
              </w:rPr>
            </w:pPr>
            <w:r>
              <w:rPr>
                <w:sz w:val="22"/>
                <w:szCs w:val="22"/>
              </w:rPr>
              <w:t xml:space="preserve">Häufung nicht-diagnostizierter inflammatorischer Syndrome bei Kindern aller Altersgruppen in England in den letzten 3 Wochen </w:t>
            </w:r>
          </w:p>
          <w:p>
            <w:pPr>
              <w:pStyle w:val="Listenabsatz"/>
              <w:numPr>
                <w:ilvl w:val="1"/>
                <w:numId w:val="31"/>
              </w:numPr>
              <w:ind w:left="1440"/>
              <w:rPr>
                <w:sz w:val="22"/>
                <w:szCs w:val="22"/>
              </w:rPr>
            </w:pPr>
            <w:r>
              <w:rPr>
                <w:sz w:val="22"/>
                <w:szCs w:val="22"/>
              </w:rPr>
              <w:t>insgesamt 10 Fälle eines möglicherweise SARS-CoV-2-assoziierten Kawasaki-Syndroms</w:t>
            </w:r>
          </w:p>
          <w:p>
            <w:pPr>
              <w:pStyle w:val="Listenabsatz"/>
              <w:numPr>
                <w:ilvl w:val="1"/>
                <w:numId w:val="31"/>
              </w:numPr>
              <w:ind w:left="1440"/>
              <w:rPr>
                <w:sz w:val="22"/>
                <w:szCs w:val="22"/>
              </w:rPr>
            </w:pPr>
            <w:r>
              <w:rPr>
                <w:sz w:val="22"/>
                <w:szCs w:val="22"/>
              </w:rPr>
              <w:t>ca. 50% der Kinder waren SARS-CoV-2 PCR-positiv</w:t>
            </w:r>
          </w:p>
          <w:p>
            <w:pPr>
              <w:pStyle w:val="Listenabsatz"/>
              <w:numPr>
                <w:ilvl w:val="1"/>
                <w:numId w:val="31"/>
              </w:numPr>
              <w:ind w:left="1440"/>
              <w:rPr>
                <w:sz w:val="22"/>
                <w:szCs w:val="22"/>
              </w:rPr>
            </w:pPr>
            <w:r>
              <w:rPr>
                <w:sz w:val="22"/>
                <w:szCs w:val="22"/>
              </w:rPr>
              <w:t>Kinder hatten keine Vorerkrankungen, aber bei 50% gab es eine COVID-19 Erkrankung in der Familie</w:t>
            </w:r>
          </w:p>
          <w:p>
            <w:pPr>
              <w:pStyle w:val="Listenabsatz"/>
              <w:numPr>
                <w:ilvl w:val="1"/>
                <w:numId w:val="31"/>
              </w:numPr>
              <w:ind w:left="1440"/>
              <w:rPr>
                <w:sz w:val="22"/>
                <w:szCs w:val="22"/>
              </w:rPr>
            </w:pPr>
            <w:r>
              <w:rPr>
                <w:sz w:val="22"/>
                <w:szCs w:val="22"/>
              </w:rPr>
              <w:t>Kawasaki Zusammenhang mit Coronavirus bereits 2005 angenommen</w:t>
            </w:r>
          </w:p>
          <w:p>
            <w:pPr>
              <w:pStyle w:val="Listenabsatz"/>
              <w:numPr>
                <w:ilvl w:val="1"/>
                <w:numId w:val="31"/>
              </w:numPr>
              <w:ind w:left="1440"/>
              <w:rPr>
                <w:sz w:val="22"/>
                <w:szCs w:val="22"/>
              </w:rPr>
            </w:pPr>
            <w:r>
              <w:rPr>
                <w:sz w:val="22"/>
                <w:szCs w:val="22"/>
              </w:rPr>
              <w:t>Es gibt zwei laufende Surveys, DGPI (Deutsche Gesellschaft Pädiatrische Infektiologie) und ESPID</w:t>
            </w:r>
          </w:p>
          <w:p>
            <w:pPr>
              <w:pStyle w:val="Listenabsatz"/>
              <w:numPr>
                <w:ilvl w:val="1"/>
                <w:numId w:val="31"/>
              </w:numPr>
              <w:ind w:left="1440"/>
              <w:rPr>
                <w:sz w:val="22"/>
                <w:szCs w:val="22"/>
              </w:rPr>
            </w:pPr>
            <w:r>
              <w:rPr>
                <w:sz w:val="22"/>
                <w:szCs w:val="22"/>
              </w:rPr>
              <w:t xml:space="preserve">DGPI </w:t>
            </w:r>
          </w:p>
          <w:p>
            <w:pPr>
              <w:pStyle w:val="Listenabsatz"/>
              <w:numPr>
                <w:ilvl w:val="2"/>
                <w:numId w:val="31"/>
              </w:numPr>
              <w:ind w:left="1868"/>
              <w:rPr>
                <w:sz w:val="22"/>
                <w:szCs w:val="22"/>
              </w:rPr>
            </w:pPr>
            <w:r>
              <w:rPr>
                <w:sz w:val="22"/>
                <w:szCs w:val="22"/>
              </w:rPr>
              <w:t>Wurde von Walter Haas kontaktiert, bisher sind dort keine vergleichbaren Fälle bekannt, es wird aber verstärkt darauf geachtet werden</w:t>
            </w:r>
          </w:p>
          <w:p>
            <w:pPr>
              <w:pStyle w:val="Listenabsatz"/>
              <w:numPr>
                <w:ilvl w:val="2"/>
                <w:numId w:val="31"/>
              </w:numPr>
              <w:ind w:left="1868"/>
              <w:rPr>
                <w:sz w:val="22"/>
                <w:szCs w:val="22"/>
              </w:rPr>
            </w:pPr>
            <w:r>
              <w:rPr>
                <w:sz w:val="22"/>
                <w:szCs w:val="22"/>
              </w:rPr>
              <w:t xml:space="preserve">Studie erfasst hospitalisierte COVID-19-Fälle unter Kindern, es gab ca. 150 Rückmeldungen </w:t>
            </w:r>
          </w:p>
          <w:p>
            <w:pPr>
              <w:pStyle w:val="Listenabsatz"/>
              <w:numPr>
                <w:ilvl w:val="2"/>
                <w:numId w:val="31"/>
              </w:numPr>
              <w:ind w:left="1868"/>
              <w:rPr>
                <w:sz w:val="22"/>
                <w:szCs w:val="22"/>
              </w:rPr>
            </w:pPr>
            <w:r>
              <w:rPr>
                <w:sz w:val="22"/>
                <w:szCs w:val="22"/>
              </w:rPr>
              <w:t>Zwischenstand zur möglichen Infektionsquelle ist dass dies bei 80% Eltern, bei 10% Großeltern, bei 10% andere Kinder sind, allerdings kann dies möglicherweise von den hospitalisierten Fällen nicht auf das Gesamtgeschehen übertragen werden</w:t>
            </w:r>
          </w:p>
          <w:p>
            <w:pPr>
              <w:pStyle w:val="Listenabsatz"/>
              <w:numPr>
                <w:ilvl w:val="2"/>
                <w:numId w:val="31"/>
              </w:numPr>
              <w:ind w:left="1868"/>
              <w:rPr>
                <w:sz w:val="22"/>
                <w:szCs w:val="22"/>
              </w:rPr>
            </w:pPr>
            <w:r>
              <w:rPr>
                <w:sz w:val="22"/>
                <w:szCs w:val="22"/>
              </w:rPr>
              <w:t>Grund für Klinikeinweisung war in der Regel eine andere als COVID-19, 25% hatten eine  Grund-erkrankung</w:t>
            </w:r>
          </w:p>
          <w:p>
            <w:pPr>
              <w:pStyle w:val="Listenabsatz"/>
              <w:numPr>
                <w:ilvl w:val="2"/>
                <w:numId w:val="31"/>
              </w:numPr>
              <w:ind w:left="1868"/>
              <w:rPr>
                <w:sz w:val="22"/>
                <w:szCs w:val="22"/>
              </w:rPr>
            </w:pPr>
            <w:r>
              <w:rPr>
                <w:sz w:val="22"/>
                <w:szCs w:val="22"/>
              </w:rPr>
              <w:t xml:space="preserve">DGPI publiziert regelmäßig auf ihrer </w:t>
            </w:r>
            <w:hyperlink r:id="rId9" w:history="1">
              <w:r>
                <w:rPr>
                  <w:rStyle w:val="Hyperlink"/>
                  <w:sz w:val="22"/>
                  <w:szCs w:val="22"/>
                </w:rPr>
                <w:t>Webseite</w:t>
              </w:r>
            </w:hyperlink>
          </w:p>
          <w:p>
            <w:pPr>
              <w:pStyle w:val="Listenabsatz"/>
              <w:numPr>
                <w:ilvl w:val="1"/>
                <w:numId w:val="31"/>
              </w:numPr>
              <w:ind w:left="1440"/>
              <w:rPr>
                <w:sz w:val="22"/>
                <w:szCs w:val="22"/>
              </w:rPr>
            </w:pPr>
            <w:r>
              <w:rPr>
                <w:sz w:val="22"/>
                <w:szCs w:val="22"/>
              </w:rPr>
              <w:t xml:space="preserve">ESPID Survey sammelt auch Daten u.a. zu toxic shock </w:t>
            </w:r>
            <w:r>
              <w:rPr>
                <w:sz w:val="22"/>
                <w:szCs w:val="22"/>
              </w:rPr>
              <w:lastRenderedPageBreak/>
              <w:t>syndrome, hier wird ebenfalls näher darauf geachtet</w:t>
            </w:r>
          </w:p>
          <w:p>
            <w:pPr>
              <w:pStyle w:val="Listenabsatz"/>
              <w:numPr>
                <w:ilvl w:val="1"/>
                <w:numId w:val="31"/>
              </w:numPr>
              <w:ind w:left="1440"/>
              <w:rPr>
                <w:sz w:val="22"/>
                <w:szCs w:val="22"/>
              </w:rPr>
            </w:pPr>
            <w:r>
              <w:rPr>
                <w:sz w:val="22"/>
                <w:szCs w:val="22"/>
              </w:rPr>
              <w:t xml:space="preserve">Walter Haas ist in Kontakt mit Intensivmedizinern, es gab auch Fälle in Spanien und Italien, noch ist nicht klar, ob/wie dies mit COVID-19 assoziiert ist, in einzelnen Fällen wurde COVID-19 diagnostiziert, bei anderen gar nicht </w:t>
            </w:r>
          </w:p>
          <w:p>
            <w:pPr>
              <w:pStyle w:val="Listenabsatz"/>
              <w:numPr>
                <w:ilvl w:val="1"/>
                <w:numId w:val="31"/>
              </w:numPr>
              <w:ind w:left="1440"/>
              <w:rPr>
                <w:sz w:val="22"/>
                <w:szCs w:val="22"/>
              </w:rPr>
            </w:pPr>
            <w:r>
              <w:rPr>
                <w:sz w:val="22"/>
                <w:szCs w:val="22"/>
              </w:rPr>
              <w:t>Bisher handelt es sich um wenige Fälle, eine potentielle Assoziierung wäre theoretisch plausibel (kutane Komponente), die Klärung einer solchen ist aber aktuell noch nicht möglich</w:t>
            </w:r>
          </w:p>
          <w:p>
            <w:pPr>
              <w:pStyle w:val="Listenabsatz"/>
              <w:numPr>
                <w:ilvl w:val="1"/>
                <w:numId w:val="31"/>
              </w:numPr>
              <w:ind w:left="1440"/>
              <w:rPr>
                <w:sz w:val="22"/>
                <w:szCs w:val="22"/>
              </w:rPr>
            </w:pPr>
            <w:r>
              <w:rPr>
                <w:sz w:val="22"/>
                <w:szCs w:val="22"/>
              </w:rPr>
              <w:t>Situation sollte diesbezüglich weiter beobachtet werden</w:t>
            </w:r>
          </w:p>
          <w:p>
            <w:pPr>
              <w:rPr>
                <w:i/>
                <w:sz w:val="22"/>
              </w:rPr>
            </w:pPr>
          </w:p>
          <w:p>
            <w:pPr>
              <w:spacing w:line="276" w:lineRule="auto"/>
              <w:rPr>
                <w:b/>
                <w:sz w:val="22"/>
                <w:szCs w:val="22"/>
              </w:rPr>
            </w:pPr>
            <w:r>
              <w:rPr>
                <w:b/>
                <w:sz w:val="22"/>
                <w:szCs w:val="22"/>
              </w:rPr>
              <w:t xml:space="preserve">National </w:t>
            </w:r>
          </w:p>
          <w:p>
            <w:pPr>
              <w:pStyle w:val="Listenabsatz"/>
              <w:numPr>
                <w:ilvl w:val="0"/>
                <w:numId w:val="31"/>
              </w:numPr>
              <w:ind w:left="450" w:hanging="232"/>
              <w:rPr>
                <w:sz w:val="22"/>
                <w:szCs w:val="22"/>
              </w:rPr>
            </w:pPr>
            <w:r>
              <w:rPr>
                <w:sz w:val="22"/>
                <w:szCs w:val="22"/>
              </w:rPr>
              <w:t xml:space="preserve">Fallzahlen, Todesfälle, Trend (Folien </w:t>
            </w:r>
            <w:hyperlink r:id="rId10" w:history="1">
              <w:r>
                <w:rPr>
                  <w:rStyle w:val="Hyperlink"/>
                  <w:sz w:val="22"/>
                  <w:szCs w:val="22"/>
                </w:rPr>
                <w:t>hier</w:t>
              </w:r>
            </w:hyperlink>
            <w:r>
              <w:rPr>
                <w:sz w:val="22"/>
                <w:szCs w:val="22"/>
              </w:rPr>
              <w:t xml:space="preserve">) </w:t>
            </w:r>
          </w:p>
          <w:p>
            <w:pPr>
              <w:pStyle w:val="Listenabsatz"/>
              <w:numPr>
                <w:ilvl w:val="1"/>
                <w:numId w:val="31"/>
              </w:numPr>
              <w:ind w:left="1440"/>
              <w:rPr>
                <w:sz w:val="22"/>
                <w:szCs w:val="22"/>
              </w:rPr>
            </w:pPr>
            <w:r>
              <w:rPr>
                <w:sz w:val="22"/>
                <w:szCs w:val="22"/>
              </w:rPr>
              <w:t>SurvNet übermittelt: 156.337 (+1.144), davon 5.913 (3,8%) Todesfälle (+163), Inzidenz 188/100.000 Einw., ca. 117.400 Genesene</w:t>
            </w:r>
          </w:p>
          <w:p>
            <w:pPr>
              <w:pStyle w:val="Listenabsatz"/>
              <w:numPr>
                <w:ilvl w:val="1"/>
                <w:numId w:val="31"/>
              </w:numPr>
              <w:ind w:left="1440"/>
              <w:rPr>
                <w:sz w:val="22"/>
                <w:szCs w:val="22"/>
              </w:rPr>
            </w:pPr>
            <w:r>
              <w:rPr>
                <w:sz w:val="22"/>
                <w:szCs w:val="22"/>
              </w:rPr>
              <w:t>Todesfälle und Todesfallinzidenzen wurden auch in Folien aufgenommen, es gibt große Unterschiede in den BL was verstorbene betrifft (Folie 2)</w:t>
            </w:r>
          </w:p>
          <w:p>
            <w:pPr>
              <w:pStyle w:val="Listenabsatz"/>
              <w:numPr>
                <w:ilvl w:val="1"/>
                <w:numId w:val="31"/>
              </w:numPr>
              <w:ind w:left="1440"/>
              <w:rPr>
                <w:sz w:val="22"/>
                <w:szCs w:val="22"/>
              </w:rPr>
            </w:pPr>
            <w:r>
              <w:rPr>
                <w:sz w:val="22"/>
                <w:szCs w:val="22"/>
              </w:rPr>
              <w:t>In der geografischen Verteilung wird aktuell eine starke Entspannung der Lage sichtbar, auch in den hauptsächlich betroffenen LK</w:t>
            </w:r>
          </w:p>
          <w:p>
            <w:pPr>
              <w:pStyle w:val="Listenabsatz"/>
              <w:numPr>
                <w:ilvl w:val="1"/>
                <w:numId w:val="31"/>
              </w:numPr>
              <w:ind w:left="1440"/>
              <w:rPr>
                <w:sz w:val="22"/>
                <w:szCs w:val="22"/>
              </w:rPr>
            </w:pPr>
            <w:r>
              <w:rPr>
                <w:sz w:val="22"/>
                <w:szCs w:val="22"/>
              </w:rPr>
              <w:t>Altersgruppen-Verteilung: seit KW 10 nimmt Anteil jüngerer Altersgruppen zu, steht möglicherweise im Zusammenhang mit der Mobilität</w:t>
            </w:r>
          </w:p>
          <w:p>
            <w:pPr>
              <w:pStyle w:val="Listenabsatz"/>
              <w:numPr>
                <w:ilvl w:val="1"/>
                <w:numId w:val="31"/>
              </w:numPr>
              <w:ind w:left="1440"/>
              <w:rPr>
                <w:sz w:val="22"/>
                <w:szCs w:val="22"/>
              </w:rPr>
            </w:pPr>
            <w:r>
              <w:rPr>
                <w:sz w:val="22"/>
                <w:szCs w:val="22"/>
              </w:rPr>
              <w:t>Seit gestern sind 10-Jahres-Altersgruppen auch für die verstorbenen im Lagebericht enthalten</w:t>
            </w:r>
          </w:p>
          <w:p>
            <w:pPr>
              <w:pStyle w:val="Listenabsatz"/>
              <w:numPr>
                <w:ilvl w:val="0"/>
                <w:numId w:val="31"/>
              </w:numPr>
              <w:ind w:left="450" w:hanging="232"/>
              <w:rPr>
                <w:sz w:val="22"/>
                <w:szCs w:val="22"/>
              </w:rPr>
            </w:pPr>
            <w:r>
              <w:rPr>
                <w:sz w:val="22"/>
                <w:szCs w:val="22"/>
              </w:rPr>
              <w:t>DIVI Intensivkapazitäten</w:t>
            </w:r>
          </w:p>
          <w:p>
            <w:pPr>
              <w:pStyle w:val="Listenabsatz"/>
              <w:numPr>
                <w:ilvl w:val="1"/>
                <w:numId w:val="31"/>
              </w:numPr>
              <w:ind w:left="1440"/>
              <w:rPr>
                <w:sz w:val="22"/>
                <w:szCs w:val="22"/>
              </w:rPr>
            </w:pPr>
            <w:r>
              <w:rPr>
                <w:sz w:val="22"/>
                <w:szCs w:val="22"/>
              </w:rPr>
              <w:t>Insgesamt ~11.000 COVID-19 Fälle auf der Intensiv-station, knapp 2.500 liegen noch</w:t>
            </w:r>
          </w:p>
          <w:p>
            <w:pPr>
              <w:pStyle w:val="Listenabsatz"/>
              <w:numPr>
                <w:ilvl w:val="1"/>
                <w:numId w:val="31"/>
              </w:numPr>
              <w:ind w:left="1440"/>
              <w:rPr>
                <w:sz w:val="22"/>
                <w:szCs w:val="22"/>
              </w:rPr>
            </w:pPr>
            <w:r>
              <w:rPr>
                <w:sz w:val="22"/>
                <w:szCs w:val="22"/>
              </w:rPr>
              <w:t xml:space="preserve">Generell zurücklaufende Belastung </w:t>
            </w:r>
          </w:p>
          <w:p>
            <w:pPr>
              <w:pStyle w:val="Listenabsatz"/>
              <w:numPr>
                <w:ilvl w:val="1"/>
                <w:numId w:val="31"/>
              </w:numPr>
              <w:ind w:left="1440"/>
              <w:rPr>
                <w:sz w:val="22"/>
                <w:szCs w:val="22"/>
              </w:rPr>
            </w:pPr>
            <w:r>
              <w:rPr>
                <w:sz w:val="22"/>
                <w:szCs w:val="22"/>
              </w:rPr>
              <w:t>Freie high care Intensivbetten die für zu beatmende Personen liegen bei &gt;9.000</w:t>
            </w:r>
          </w:p>
          <w:p>
            <w:pPr>
              <w:pStyle w:val="Listenabsatz"/>
              <w:numPr>
                <w:ilvl w:val="1"/>
                <w:numId w:val="31"/>
              </w:numPr>
              <w:ind w:left="1440"/>
              <w:rPr>
                <w:sz w:val="22"/>
                <w:szCs w:val="22"/>
              </w:rPr>
            </w:pPr>
            <w:r>
              <w:rPr>
                <w:sz w:val="22"/>
                <w:szCs w:val="22"/>
              </w:rPr>
              <w:t>Ca. 60% der Fälle versterben ohne auf einer Intensiv-station zu landen, dies beinhaltet ggf. auch Leute, bei denen die Diagnose nachträglich gestellt wird</w:t>
            </w:r>
          </w:p>
          <w:p>
            <w:pPr>
              <w:pStyle w:val="Listenabsatz"/>
              <w:numPr>
                <w:ilvl w:val="1"/>
                <w:numId w:val="31"/>
              </w:numPr>
              <w:ind w:left="1440"/>
              <w:rPr>
                <w:sz w:val="22"/>
                <w:szCs w:val="22"/>
              </w:rPr>
            </w:pPr>
            <w:r>
              <w:rPr>
                <w:sz w:val="22"/>
                <w:szCs w:val="22"/>
              </w:rPr>
              <w:t>Nicht jeder Todesfall landet in einer Intensivstation, dies scheint altersunabhängig</w:t>
            </w:r>
          </w:p>
          <w:p>
            <w:pPr>
              <w:pStyle w:val="Listenabsatz"/>
              <w:numPr>
                <w:ilvl w:val="0"/>
                <w:numId w:val="31"/>
              </w:numPr>
              <w:ind w:left="450" w:hanging="232"/>
              <w:rPr>
                <w:sz w:val="22"/>
                <w:szCs w:val="22"/>
              </w:rPr>
            </w:pPr>
            <w:r>
              <w:rPr>
                <w:sz w:val="22"/>
                <w:szCs w:val="22"/>
              </w:rPr>
              <w:t>Fälle nach Tätigkeit oder Betreuung in Einrichtungen (Folie 23)</w:t>
            </w:r>
          </w:p>
          <w:p>
            <w:pPr>
              <w:pStyle w:val="Listenabsatz"/>
              <w:numPr>
                <w:ilvl w:val="1"/>
                <w:numId w:val="31"/>
              </w:numPr>
              <w:ind w:left="1440"/>
              <w:rPr>
                <w:sz w:val="22"/>
                <w:szCs w:val="22"/>
              </w:rPr>
            </w:pPr>
            <w:r>
              <w:rPr>
                <w:sz w:val="22"/>
                <w:szCs w:val="22"/>
              </w:rPr>
              <w:t>Durch die anstehende Gesetzesänderung wird bald hoffentlich weitere Aufschlüsselung (auch nach Art der Einrichtung) möglich</w:t>
            </w:r>
          </w:p>
          <w:p>
            <w:pPr>
              <w:pStyle w:val="Listenabsatz"/>
              <w:numPr>
                <w:ilvl w:val="1"/>
                <w:numId w:val="31"/>
              </w:numPr>
              <w:ind w:left="1440"/>
              <w:rPr>
                <w:sz w:val="22"/>
                <w:szCs w:val="22"/>
              </w:rPr>
            </w:pPr>
            <w:r>
              <w:rPr>
                <w:sz w:val="22"/>
                <w:szCs w:val="22"/>
              </w:rPr>
              <w:t>Daten sind für ca. 1/3 der Fälle verfügbar, die Daten-qualität ist nicht gut da es einige Fehlangaben gibt</w:t>
            </w:r>
          </w:p>
          <w:p>
            <w:pPr>
              <w:pStyle w:val="Listenabsatz"/>
              <w:numPr>
                <w:ilvl w:val="1"/>
                <w:numId w:val="31"/>
              </w:numPr>
              <w:ind w:left="1440"/>
              <w:rPr>
                <w:sz w:val="22"/>
                <w:szCs w:val="22"/>
              </w:rPr>
            </w:pPr>
            <w:r>
              <w:rPr>
                <w:sz w:val="22"/>
                <w:szCs w:val="22"/>
              </w:rPr>
              <w:t>Es werden relative Anteile dargestellt und der Nenner an den unterschiedlichen Tagen ist sehr verschieden</w:t>
            </w:r>
          </w:p>
          <w:p>
            <w:pPr>
              <w:pStyle w:val="Listenabsatz"/>
              <w:numPr>
                <w:ilvl w:val="1"/>
                <w:numId w:val="31"/>
              </w:numPr>
              <w:ind w:left="1440"/>
              <w:rPr>
                <w:sz w:val="22"/>
                <w:szCs w:val="22"/>
              </w:rPr>
            </w:pPr>
            <w:r>
              <w:rPr>
                <w:sz w:val="22"/>
                <w:szCs w:val="22"/>
              </w:rPr>
              <w:t>Die Grafik wird noch farblich angepasst (um Betreuung und Tätigkeit in jeweiliger Kategorie anzugleichen) und mögliche Interpretation diskutiert</w:t>
            </w:r>
          </w:p>
          <w:p>
            <w:pPr>
              <w:pStyle w:val="Listenabsatz"/>
              <w:numPr>
                <w:ilvl w:val="1"/>
                <w:numId w:val="31"/>
              </w:numPr>
              <w:ind w:left="1440"/>
              <w:rPr>
                <w:sz w:val="22"/>
                <w:szCs w:val="22"/>
              </w:rPr>
            </w:pPr>
            <w:r>
              <w:rPr>
                <w:sz w:val="22"/>
                <w:szCs w:val="22"/>
              </w:rPr>
              <w:lastRenderedPageBreak/>
              <w:t>Eine Veröffentlichung der Daten, wenn dies weiter fortgeschritten ist, wäre (ggf. auch international) wünschenswert</w:t>
            </w:r>
          </w:p>
          <w:p>
            <w:pPr>
              <w:pStyle w:val="Listenabsatz"/>
              <w:numPr>
                <w:ilvl w:val="1"/>
                <w:numId w:val="31"/>
              </w:numPr>
              <w:ind w:left="1440"/>
              <w:rPr>
                <w:sz w:val="22"/>
                <w:szCs w:val="22"/>
              </w:rPr>
            </w:pPr>
            <w:r>
              <w:rPr>
                <w:sz w:val="22"/>
                <w:szCs w:val="22"/>
              </w:rPr>
              <w:t>Mehrfachangaben (z.B. ursprünglich Tätigkeit und anschließend Betreuung) sind nicht möglich, weswegen es für §23 (medizinische Einrichtungen) nicht leicht nachvollziehbar ist</w:t>
            </w:r>
          </w:p>
          <w:p>
            <w:pPr>
              <w:rPr>
                <w:sz w:val="22"/>
                <w:szCs w:val="22"/>
              </w:rPr>
            </w:pPr>
          </w:p>
          <w:p>
            <w:pPr>
              <w:pStyle w:val="Listenabsatz"/>
              <w:numPr>
                <w:ilvl w:val="0"/>
                <w:numId w:val="31"/>
              </w:numPr>
              <w:ind w:left="450" w:hanging="232"/>
              <w:rPr>
                <w:sz w:val="22"/>
                <w:szCs w:val="22"/>
              </w:rPr>
            </w:pPr>
            <w:r>
              <w:rPr>
                <w:sz w:val="22"/>
                <w:szCs w:val="22"/>
              </w:rPr>
              <w:t>Frage: Sind Zahlen zu Schulen schon nutzbar?</w:t>
            </w:r>
          </w:p>
          <w:p>
            <w:pPr>
              <w:pStyle w:val="Listenabsatz"/>
              <w:numPr>
                <w:ilvl w:val="0"/>
                <w:numId w:val="31"/>
              </w:numPr>
              <w:ind w:left="450" w:hanging="232"/>
              <w:rPr>
                <w:sz w:val="22"/>
                <w:szCs w:val="22"/>
              </w:rPr>
            </w:pPr>
            <w:r>
              <w:rPr>
                <w:sz w:val="22"/>
                <w:szCs w:val="22"/>
              </w:rPr>
              <w:t>Es muss noch untersucht werden, um wie viele Angaben es sich handelt und wie sich dies im Verlauf entwickelt, die Anzahl der Einrichtungen und der Fälle muss getrennt betrachtet werden</w:t>
            </w:r>
          </w:p>
          <w:p>
            <w:pPr>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FG32 </w:t>
            </w:r>
          </w:p>
        </w:tc>
      </w:tr>
      <w:tr>
        <w:tc>
          <w:tcPr>
            <w:tcW w:w="684" w:type="dxa"/>
          </w:tcPr>
          <w:p>
            <w:pPr>
              <w:rPr>
                <w:b/>
              </w:rPr>
            </w:pPr>
            <w:r>
              <w:rPr>
                <w:b/>
              </w:rPr>
              <w:lastRenderedPageBreak/>
              <w:t>2</w:t>
            </w:r>
          </w:p>
        </w:tc>
        <w:tc>
          <w:tcPr>
            <w:tcW w:w="6795" w:type="dxa"/>
          </w:tcPr>
          <w:p>
            <w:pPr>
              <w:spacing w:line="276" w:lineRule="auto"/>
              <w:rPr>
                <w:b/>
                <w:sz w:val="28"/>
              </w:rPr>
            </w:pPr>
            <w:r>
              <w:rPr>
                <w:b/>
                <w:sz w:val="28"/>
              </w:rPr>
              <w:t>Erkenntnisse über Erreger</w:t>
            </w:r>
          </w:p>
          <w:p>
            <w:pPr>
              <w:pStyle w:val="Listenabsatz"/>
              <w:numPr>
                <w:ilvl w:val="0"/>
                <w:numId w:val="31"/>
              </w:numPr>
              <w:ind w:left="450" w:hanging="232"/>
              <w:rPr>
                <w:sz w:val="22"/>
                <w:szCs w:val="22"/>
              </w:rPr>
            </w:pPr>
            <w:r>
              <w:rPr>
                <w:sz w:val="22"/>
                <w:szCs w:val="22"/>
              </w:rPr>
              <w:t>Nicht besprochen</w:t>
            </w:r>
          </w:p>
          <w:p>
            <w:pPr>
              <w:spacing w:line="276" w:lineRule="auto"/>
              <w:rPr>
                <w:i/>
                <w:sz w:val="22"/>
                <w:szCs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Aktuelle Risikobewertung</w:t>
            </w:r>
          </w:p>
          <w:p>
            <w:pPr>
              <w:pStyle w:val="Listenabsatz"/>
              <w:numPr>
                <w:ilvl w:val="0"/>
                <w:numId w:val="31"/>
              </w:numPr>
              <w:ind w:left="450" w:hanging="232"/>
              <w:rPr>
                <w:sz w:val="22"/>
                <w:szCs w:val="22"/>
              </w:rPr>
            </w:pPr>
            <w:r>
              <w:rPr>
                <w:sz w:val="22"/>
                <w:szCs w:val="22"/>
              </w:rPr>
              <w:t>Nicht besprochen</w:t>
            </w:r>
          </w:p>
          <w:p>
            <w:pPr>
              <w:rPr>
                <w:sz w:val="22"/>
                <w:szCs w:val="22"/>
              </w:rPr>
            </w:pPr>
          </w:p>
        </w:tc>
        <w:tc>
          <w:tcPr>
            <w:tcW w:w="1492" w:type="dxa"/>
          </w:tcPr>
          <w:p>
            <w:pPr>
              <w:rPr>
                <w:sz w:val="22"/>
                <w:szCs w:val="22"/>
              </w:rPr>
            </w:pPr>
          </w:p>
          <w:p>
            <w:pPr>
              <w:rPr>
                <w:sz w:val="22"/>
                <w:szCs w:val="22"/>
              </w:rPr>
            </w:pPr>
          </w:p>
        </w:tc>
      </w:tr>
      <w:tr>
        <w:trPr>
          <w:trHeight w:val="518"/>
        </w:trPr>
        <w:tc>
          <w:tcPr>
            <w:tcW w:w="684" w:type="dxa"/>
          </w:tcPr>
          <w:p>
            <w:pPr>
              <w:rPr>
                <w:b/>
              </w:rPr>
            </w:pPr>
            <w:r>
              <w:rPr>
                <w:b/>
              </w:rPr>
              <w:t>4</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31"/>
              </w:numPr>
              <w:ind w:left="450" w:hanging="232"/>
              <w:rPr>
                <w:sz w:val="22"/>
                <w:szCs w:val="22"/>
              </w:rPr>
            </w:pPr>
            <w:r>
              <w:rPr>
                <w:sz w:val="22"/>
                <w:szCs w:val="22"/>
              </w:rPr>
              <w:t>Wunsch, das gestern erwähnte Thema Früherkennungsuntersuchungen ins Pressebriefing aufzunehmen, wenn Kinder-U-Untersuchungen verlegt werden, sollte dennoch der STIKO-Impfkalender umgesetzt werden</w:t>
            </w:r>
          </w:p>
          <w:p>
            <w:pPr>
              <w:pStyle w:val="Listenabsatz"/>
              <w:numPr>
                <w:ilvl w:val="0"/>
                <w:numId w:val="31"/>
              </w:numPr>
              <w:ind w:left="450" w:hanging="232"/>
              <w:rPr>
                <w:sz w:val="22"/>
                <w:szCs w:val="22"/>
              </w:rPr>
            </w:pPr>
            <w:r>
              <w:rPr>
                <w:sz w:val="22"/>
                <w:szCs w:val="22"/>
              </w:rPr>
              <w:t>Ein nicht zu Text-lastiges Papier mit Hinweisen für ältere ist auf Wunsch in Vorbereitung, es soll verständlichere Hinweise und Informationen beinhalten und wird diese Woche veröffentlicht</w:t>
            </w:r>
          </w:p>
          <w:p>
            <w:pPr>
              <w:pStyle w:val="Listenabsatz"/>
              <w:numPr>
                <w:ilvl w:val="0"/>
                <w:numId w:val="31"/>
              </w:numPr>
              <w:ind w:left="450" w:hanging="232"/>
              <w:rPr>
                <w:sz w:val="22"/>
                <w:szCs w:val="22"/>
              </w:rPr>
            </w:pPr>
            <w:r>
              <w:rPr>
                <w:sz w:val="22"/>
                <w:szCs w:val="22"/>
              </w:rPr>
              <w:t>Neben MNB sind auch Kontraindikationen immer wieder ein Thema, z.B. Menschen mit COPD, es sind mehr öffentlichkeits-wirksame Publikationen hierzu notwendig, stets mit Verweis auf den behandelnden Arzt</w:t>
            </w:r>
          </w:p>
          <w:p>
            <w:pPr>
              <w:rPr>
                <w:sz w:val="22"/>
                <w:szCs w:val="22"/>
              </w:rPr>
            </w:pPr>
          </w:p>
          <w:p>
            <w:pPr>
              <w:rPr>
                <w:b/>
                <w:sz w:val="22"/>
                <w:szCs w:val="22"/>
              </w:rPr>
            </w:pPr>
            <w:r>
              <w:rPr>
                <w:b/>
                <w:sz w:val="22"/>
                <w:szCs w:val="22"/>
              </w:rPr>
              <w:t>Presse</w:t>
            </w:r>
          </w:p>
          <w:p>
            <w:pPr>
              <w:pStyle w:val="Listenabsatz"/>
              <w:numPr>
                <w:ilvl w:val="0"/>
                <w:numId w:val="31"/>
              </w:numPr>
              <w:ind w:left="450" w:hanging="232"/>
              <w:rPr>
                <w:sz w:val="22"/>
                <w:szCs w:val="22"/>
              </w:rPr>
            </w:pPr>
            <w:r>
              <w:rPr>
                <w:sz w:val="22"/>
                <w:szCs w:val="22"/>
              </w:rPr>
              <w:t>O.g. war heute nicht Thema im RKI-Pressebriefing, kommt ggf. am Donnerstag wenn auch das Impfkonzept besprochen wird</w:t>
            </w:r>
          </w:p>
          <w:p>
            <w:pPr>
              <w:pStyle w:val="Listenabsatz"/>
              <w:numPr>
                <w:ilvl w:val="0"/>
                <w:numId w:val="31"/>
              </w:numPr>
              <w:ind w:left="450" w:hanging="232"/>
              <w:rPr>
                <w:sz w:val="22"/>
                <w:szCs w:val="22"/>
              </w:rPr>
            </w:pPr>
            <w:r>
              <w:rPr>
                <w:sz w:val="22"/>
                <w:szCs w:val="22"/>
              </w:rPr>
              <w:t>Es gab heute ein Problem mit pdf-Downloads von der RKI-Webseite, es ist mittlerweile wieder behoben, bei Bedarf ist von der Pressestelle eine Sprachregelung hierzu verfügbar</w:t>
            </w:r>
          </w:p>
          <w:p>
            <w:pPr>
              <w:pStyle w:val="Listenabsatz"/>
              <w:numPr>
                <w:ilvl w:val="0"/>
                <w:numId w:val="31"/>
              </w:numPr>
              <w:ind w:left="450" w:hanging="232"/>
              <w:rPr>
                <w:sz w:val="22"/>
                <w:szCs w:val="22"/>
              </w:rPr>
            </w:pPr>
            <w:r>
              <w:rPr>
                <w:sz w:val="22"/>
                <w:szCs w:val="22"/>
              </w:rPr>
              <w:t>Das Webmaster Postfach wird von 8-19 Uhr betreut, danach gibt es neu Rufbereitschaft für ganz dringende Anfragen, Information wurde an das LZ geschickt und geht auch noch an den Krisenstab</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tc>
      </w:tr>
      <w:tr>
        <w:tc>
          <w:tcPr>
            <w:tcW w:w="684" w:type="dxa"/>
          </w:tcPr>
          <w:p>
            <w:pPr>
              <w:rPr>
                <w:b/>
              </w:rPr>
            </w:pPr>
            <w:r>
              <w:rPr>
                <w:b/>
              </w:rPr>
              <w:t>5</w:t>
            </w:r>
          </w:p>
        </w:tc>
        <w:tc>
          <w:tcPr>
            <w:tcW w:w="6795" w:type="dxa"/>
          </w:tcPr>
          <w:p>
            <w:pPr>
              <w:spacing w:line="276" w:lineRule="auto"/>
              <w:rPr>
                <w:b/>
                <w:sz w:val="28"/>
              </w:rPr>
            </w:pPr>
            <w:r>
              <w:rPr>
                <w:b/>
                <w:sz w:val="28"/>
              </w:rPr>
              <w:t>RKI-Strategie Fragen</w:t>
            </w:r>
          </w:p>
          <w:p>
            <w:pPr>
              <w:pStyle w:val="Listenabsatz"/>
              <w:numPr>
                <w:ilvl w:val="0"/>
                <w:numId w:val="43"/>
              </w:numPr>
              <w:spacing w:line="276" w:lineRule="auto"/>
              <w:rPr>
                <w:b/>
                <w:sz w:val="22"/>
              </w:rPr>
            </w:pPr>
            <w:r>
              <w:rPr>
                <w:b/>
                <w:sz w:val="22"/>
              </w:rPr>
              <w:t>Allgemein</w:t>
            </w:r>
          </w:p>
          <w:p>
            <w:pPr>
              <w:pStyle w:val="Listenabsatz"/>
              <w:numPr>
                <w:ilvl w:val="0"/>
                <w:numId w:val="31"/>
              </w:numPr>
              <w:ind w:left="450" w:hanging="232"/>
              <w:rPr>
                <w:sz w:val="22"/>
                <w:szCs w:val="22"/>
              </w:rPr>
            </w:pPr>
            <w:r>
              <w:rPr>
                <w:sz w:val="22"/>
                <w:szCs w:val="22"/>
              </w:rPr>
              <w:t>Kriterien für Grenzöffnungen (s.u. Transport)</w:t>
            </w:r>
          </w:p>
          <w:p>
            <w:pPr>
              <w:rPr>
                <w:sz w:val="22"/>
                <w:szCs w:val="22"/>
              </w:rPr>
            </w:pPr>
          </w:p>
          <w:p>
            <w:pPr>
              <w:pStyle w:val="Listenabsatz"/>
              <w:numPr>
                <w:ilvl w:val="0"/>
                <w:numId w:val="43"/>
              </w:numPr>
              <w:spacing w:line="276" w:lineRule="auto"/>
              <w:rPr>
                <w:b/>
                <w:sz w:val="22"/>
              </w:rPr>
            </w:pPr>
            <w:r>
              <w:rPr>
                <w:b/>
                <w:sz w:val="22"/>
              </w:rPr>
              <w:t>RKI-intern</w:t>
            </w:r>
          </w:p>
          <w:p>
            <w:pPr>
              <w:spacing w:line="276" w:lineRule="auto"/>
              <w:rPr>
                <w:b/>
              </w:rPr>
            </w:pPr>
            <w:r>
              <w:rPr>
                <w:b/>
                <w:sz w:val="22"/>
                <w:szCs w:val="22"/>
              </w:rPr>
              <w:lastRenderedPageBreak/>
              <w:t>Empfehlung zu MNS in medizinischem Setting</w:t>
            </w:r>
          </w:p>
          <w:p>
            <w:pPr>
              <w:pStyle w:val="Listenabsatz"/>
              <w:numPr>
                <w:ilvl w:val="0"/>
                <w:numId w:val="31"/>
              </w:numPr>
              <w:ind w:left="450" w:hanging="232"/>
              <w:rPr>
                <w:sz w:val="22"/>
                <w:szCs w:val="22"/>
              </w:rPr>
            </w:pPr>
            <w:r>
              <w:rPr>
                <w:sz w:val="22"/>
                <w:szCs w:val="22"/>
              </w:rPr>
              <w:t>Es gibt bereits konkrete und als optimal gesehene Empfehlungen hierzu in den RKI-Hygieneempfehlungen</w:t>
            </w:r>
          </w:p>
          <w:p>
            <w:pPr>
              <w:pStyle w:val="Listenabsatz"/>
              <w:numPr>
                <w:ilvl w:val="0"/>
                <w:numId w:val="31"/>
              </w:numPr>
              <w:ind w:left="450" w:hanging="232"/>
              <w:rPr>
                <w:sz w:val="22"/>
                <w:szCs w:val="22"/>
              </w:rPr>
            </w:pPr>
            <w:r>
              <w:rPr>
                <w:sz w:val="22"/>
                <w:szCs w:val="22"/>
              </w:rPr>
              <w:t>Inhalt: RKI empfiehlt Personal in KKH MNS zu tragen, nicht nur im Zusammenhang mit der Behandlung von COVID Fällen, sondern als generelle Empfehlung</w:t>
            </w:r>
          </w:p>
          <w:p>
            <w:pPr>
              <w:pStyle w:val="Listenabsatz"/>
              <w:numPr>
                <w:ilvl w:val="0"/>
                <w:numId w:val="31"/>
              </w:numPr>
              <w:ind w:left="450" w:hanging="232"/>
              <w:rPr>
                <w:sz w:val="22"/>
                <w:szCs w:val="22"/>
              </w:rPr>
            </w:pPr>
            <w:r>
              <w:rPr>
                <w:sz w:val="22"/>
                <w:szCs w:val="22"/>
              </w:rPr>
              <w:t>Klare Haltung des RKI: KKH und Arztpraxen sollen sichere Räume sein, Empfehlungen dazu, was im Individualschutz getan werden kann sollte klar auffindbar sein</w:t>
            </w:r>
          </w:p>
          <w:p>
            <w:pPr>
              <w:pStyle w:val="Listenabsatz"/>
              <w:numPr>
                <w:ilvl w:val="0"/>
                <w:numId w:val="31"/>
              </w:numPr>
              <w:ind w:left="450" w:hanging="232"/>
              <w:rPr>
                <w:sz w:val="22"/>
                <w:szCs w:val="22"/>
              </w:rPr>
            </w:pPr>
            <w:r>
              <w:rPr>
                <w:sz w:val="22"/>
                <w:szCs w:val="22"/>
              </w:rPr>
              <w:t>Diese Empfehlungen sollten noch sichtbarer bzw. an anderer Stelle stärker betont werden</w:t>
            </w:r>
          </w:p>
          <w:p>
            <w:pPr>
              <w:pStyle w:val="Listenabsatz"/>
              <w:numPr>
                <w:ilvl w:val="0"/>
                <w:numId w:val="31"/>
              </w:numPr>
              <w:ind w:left="450" w:hanging="232"/>
              <w:rPr>
                <w:sz w:val="22"/>
                <w:szCs w:val="22"/>
              </w:rPr>
            </w:pPr>
            <w:r>
              <w:rPr>
                <w:sz w:val="22"/>
                <w:szCs w:val="22"/>
              </w:rPr>
              <w:t>Zusätzlich soll MNS auch für Patienten empfohlen werden, wenn diese es tolerieren können</w:t>
            </w:r>
          </w:p>
          <w:p>
            <w:pPr>
              <w:pStyle w:val="Listenabsatz"/>
              <w:numPr>
                <w:ilvl w:val="0"/>
                <w:numId w:val="31"/>
              </w:numPr>
              <w:ind w:left="450" w:hanging="232"/>
              <w:rPr>
                <w:sz w:val="22"/>
                <w:szCs w:val="22"/>
              </w:rPr>
            </w:pPr>
            <w:r>
              <w:rPr>
                <w:sz w:val="22"/>
                <w:szCs w:val="22"/>
              </w:rPr>
              <w:t>FG37 überarbeiten ihre in FF erstellten vorhandenen Papiere diesbezüglich</w:t>
            </w:r>
          </w:p>
          <w:p>
            <w:pPr>
              <w:pStyle w:val="Listenabsatz"/>
              <w:numPr>
                <w:ilvl w:val="0"/>
                <w:numId w:val="31"/>
              </w:numPr>
              <w:ind w:left="450" w:hanging="232"/>
              <w:rPr>
                <w:sz w:val="22"/>
                <w:szCs w:val="22"/>
              </w:rPr>
            </w:pPr>
            <w:r>
              <w:rPr>
                <w:sz w:val="22"/>
                <w:szCs w:val="22"/>
              </w:rPr>
              <w:t xml:space="preserve">Es soll eine im Rahmen der COVID-19-Pandemie spezifische, kurz gehaltene Erweiterung der bestehenden Basishygiene und KRINKO-Empfehlungen erstellt werden </w:t>
            </w:r>
            <w:r>
              <w:rPr>
                <w:sz w:val="22"/>
                <w:szCs w:val="22"/>
              </w:rPr>
              <w:br/>
            </w:r>
            <w:r>
              <w:rPr>
                <w:sz w:val="22"/>
                <w:szCs w:val="22"/>
              </w:rPr>
              <w:sym w:font="Wingdings" w:char="F0E0"/>
            </w:r>
            <w:r>
              <w:rPr>
                <w:sz w:val="22"/>
                <w:szCs w:val="22"/>
              </w:rPr>
              <w:t xml:space="preserve"> allgemeine Empfehlung zum Tragen von MNS durch medizinisches Personal und wenn toleriert auch durch Patienten</w:t>
            </w:r>
          </w:p>
          <w:p>
            <w:pPr>
              <w:rPr>
                <w:sz w:val="22"/>
                <w:szCs w:val="22"/>
              </w:rPr>
            </w:pPr>
          </w:p>
          <w:p>
            <w:pPr>
              <w:rPr>
                <w:i/>
                <w:sz w:val="22"/>
                <w:szCs w:val="22"/>
              </w:rPr>
            </w:pPr>
            <w:r>
              <w:rPr>
                <w:i/>
                <w:sz w:val="22"/>
                <w:szCs w:val="22"/>
              </w:rPr>
              <w:t>ToDo: FG14 erarbeitet Vorschlag einer Erweiterung der Basis Hygieneempfehlungen für COVID-19 im medizinischen Bereich</w:t>
            </w:r>
          </w:p>
          <w:p>
            <w:pPr>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r>
              <w:rPr>
                <w:sz w:val="22"/>
                <w:szCs w:val="22"/>
              </w:rPr>
              <w:t xml:space="preserve">VPräs/FG14/alle </w:t>
            </w:r>
          </w:p>
        </w:tc>
      </w:tr>
      <w:tr>
        <w:tc>
          <w:tcPr>
            <w:tcW w:w="684" w:type="dxa"/>
          </w:tcPr>
          <w:p>
            <w:pPr>
              <w:rPr>
                <w:b/>
              </w:rPr>
            </w:pPr>
            <w:r>
              <w:rPr>
                <w:b/>
              </w:rPr>
              <w:lastRenderedPageBreak/>
              <w:t>6</w:t>
            </w:r>
          </w:p>
        </w:tc>
        <w:tc>
          <w:tcPr>
            <w:tcW w:w="6795" w:type="dxa"/>
          </w:tcPr>
          <w:p>
            <w:pPr>
              <w:spacing w:line="276" w:lineRule="auto"/>
              <w:rPr>
                <w:b/>
                <w:sz w:val="28"/>
              </w:rPr>
            </w:pPr>
            <w:r>
              <w:rPr>
                <w:b/>
                <w:sz w:val="28"/>
              </w:rPr>
              <w:t>Dokumente</w:t>
            </w:r>
          </w:p>
          <w:p>
            <w:pPr>
              <w:spacing w:line="276" w:lineRule="auto"/>
              <w:rPr>
                <w:b/>
                <w:sz w:val="22"/>
              </w:rPr>
            </w:pPr>
            <w:r>
              <w:rPr>
                <w:b/>
                <w:sz w:val="22"/>
                <w:szCs w:val="22"/>
              </w:rPr>
              <w:t>Empfehlungen für Gemeinschaftsunterkünfte Geflüchtete</w:t>
            </w:r>
          </w:p>
          <w:p>
            <w:pPr>
              <w:pStyle w:val="Listenabsatz"/>
              <w:numPr>
                <w:ilvl w:val="0"/>
                <w:numId w:val="31"/>
              </w:numPr>
              <w:ind w:left="450" w:hanging="232"/>
              <w:rPr>
                <w:sz w:val="22"/>
                <w:szCs w:val="22"/>
              </w:rPr>
            </w:pPr>
            <w:r>
              <w:rPr>
                <w:sz w:val="22"/>
                <w:szCs w:val="22"/>
              </w:rPr>
              <w:t xml:space="preserve">Allgemeines Papier wurde durch das RKI-Team das zur Unterstützung im Harz war vorbereitet </w:t>
            </w:r>
          </w:p>
          <w:p>
            <w:pPr>
              <w:pStyle w:val="Listenabsatz"/>
              <w:numPr>
                <w:ilvl w:val="0"/>
                <w:numId w:val="31"/>
              </w:numPr>
              <w:ind w:left="450" w:hanging="232"/>
              <w:rPr>
                <w:sz w:val="22"/>
                <w:szCs w:val="22"/>
              </w:rPr>
            </w:pPr>
            <w:r>
              <w:rPr>
                <w:sz w:val="22"/>
                <w:szCs w:val="22"/>
              </w:rPr>
              <w:t>Auftrag wurde inzwischen auch noch von Thüringen erteilt</w:t>
            </w:r>
          </w:p>
          <w:p>
            <w:pPr>
              <w:pStyle w:val="Listenabsatz"/>
              <w:numPr>
                <w:ilvl w:val="0"/>
                <w:numId w:val="31"/>
              </w:numPr>
              <w:ind w:left="450" w:hanging="232"/>
              <w:rPr>
                <w:sz w:val="22"/>
                <w:szCs w:val="22"/>
              </w:rPr>
            </w:pPr>
            <w:r>
              <w:rPr>
                <w:sz w:val="22"/>
                <w:szCs w:val="22"/>
              </w:rPr>
              <w:t>Dokument wurde mit Bitte um Kommentierung bis morgen Abend an Krisenstab geschickt</w:t>
            </w:r>
          </w:p>
          <w:p>
            <w:pPr>
              <w:pStyle w:val="Listenabsatz"/>
              <w:numPr>
                <w:ilvl w:val="0"/>
                <w:numId w:val="31"/>
              </w:numPr>
              <w:ind w:left="450" w:hanging="232"/>
              <w:rPr>
                <w:sz w:val="22"/>
                <w:szCs w:val="22"/>
              </w:rPr>
            </w:pPr>
            <w:r>
              <w:rPr>
                <w:sz w:val="22"/>
                <w:szCs w:val="22"/>
              </w:rPr>
              <w:t>Anschließend wird der Entwurf mit der AGI geteilt</w:t>
            </w:r>
          </w:p>
          <w:p>
            <w:pPr>
              <w:rPr>
                <w:sz w:val="22"/>
                <w:szCs w:val="22"/>
              </w:rPr>
            </w:pPr>
          </w:p>
          <w:p>
            <w:pPr>
              <w:rPr>
                <w:i/>
                <w:sz w:val="22"/>
                <w:szCs w:val="22"/>
              </w:rPr>
            </w:pPr>
            <w:r>
              <w:rPr>
                <w:i/>
                <w:sz w:val="22"/>
                <w:szCs w:val="22"/>
              </w:rPr>
              <w:t>ToDo: Fertigstellung des Papiers, dann Vorstellen bei der AGI TK</w:t>
            </w:r>
          </w:p>
          <w:p>
            <w:pPr>
              <w:rPr>
                <w:sz w:val="22"/>
                <w:szCs w:val="22"/>
              </w:rPr>
            </w:pPr>
          </w:p>
          <w:p>
            <w:pPr>
              <w:rPr>
                <w:b/>
                <w:sz w:val="22"/>
                <w:szCs w:val="22"/>
              </w:rPr>
            </w:pPr>
            <w:r>
              <w:rPr>
                <w:b/>
                <w:sz w:val="22"/>
                <w:szCs w:val="22"/>
              </w:rPr>
              <w:t>„Kochbuch“</w:t>
            </w:r>
          </w:p>
          <w:p>
            <w:pPr>
              <w:pStyle w:val="Listenabsatz"/>
              <w:numPr>
                <w:ilvl w:val="0"/>
                <w:numId w:val="31"/>
              </w:numPr>
              <w:ind w:left="450" w:hanging="232"/>
              <w:rPr>
                <w:sz w:val="22"/>
                <w:szCs w:val="22"/>
              </w:rPr>
            </w:pPr>
            <w:r>
              <w:rPr>
                <w:sz w:val="22"/>
                <w:szCs w:val="22"/>
              </w:rPr>
              <w:t>Auftrag von Angela Merkel an Präs</w:t>
            </w:r>
          </w:p>
          <w:p>
            <w:pPr>
              <w:pStyle w:val="Listenabsatz"/>
              <w:numPr>
                <w:ilvl w:val="0"/>
                <w:numId w:val="31"/>
              </w:numPr>
              <w:ind w:left="450" w:hanging="232"/>
              <w:rPr>
                <w:sz w:val="22"/>
                <w:szCs w:val="22"/>
              </w:rPr>
            </w:pPr>
            <w:r>
              <w:rPr>
                <w:sz w:val="22"/>
                <w:szCs w:val="22"/>
              </w:rPr>
              <w:t>Erstellung einer Guideline für Ausbruchsuntersuchungen</w:t>
            </w:r>
          </w:p>
          <w:p>
            <w:pPr>
              <w:pStyle w:val="Listenabsatz"/>
              <w:numPr>
                <w:ilvl w:val="0"/>
                <w:numId w:val="31"/>
              </w:numPr>
              <w:ind w:left="450" w:hanging="232"/>
              <w:rPr>
                <w:sz w:val="22"/>
                <w:szCs w:val="22"/>
              </w:rPr>
            </w:pPr>
            <w:r>
              <w:rPr>
                <w:sz w:val="22"/>
                <w:szCs w:val="22"/>
              </w:rPr>
              <w:t xml:space="preserve">Wurde sehr schnell vorbereitet und nachträglich noch verbessert </w:t>
            </w:r>
          </w:p>
          <w:p>
            <w:pPr>
              <w:pStyle w:val="Listenabsatz"/>
              <w:numPr>
                <w:ilvl w:val="0"/>
                <w:numId w:val="31"/>
              </w:numPr>
              <w:ind w:left="450" w:hanging="232"/>
              <w:rPr>
                <w:sz w:val="22"/>
                <w:szCs w:val="22"/>
              </w:rPr>
            </w:pPr>
            <w:r>
              <w:rPr>
                <w:sz w:val="22"/>
                <w:szCs w:val="22"/>
              </w:rPr>
              <w:t>Dem Krisenstab sind keine Rückmeldungen bekannt und die Schamfrist ist verstrichen</w:t>
            </w:r>
          </w:p>
          <w:p>
            <w:pPr>
              <w:pStyle w:val="Listenabsatz"/>
              <w:numPr>
                <w:ilvl w:val="0"/>
                <w:numId w:val="31"/>
              </w:numPr>
              <w:ind w:left="450" w:hanging="232"/>
              <w:rPr>
                <w:sz w:val="22"/>
                <w:szCs w:val="22"/>
              </w:rPr>
            </w:pPr>
            <w:r>
              <w:rPr>
                <w:sz w:val="22"/>
                <w:szCs w:val="22"/>
              </w:rPr>
              <w:t>Dokument sollte für Veröffentlichung vorbereitet werden, dann per E-Mail Abstimmung mit Präs</w:t>
            </w:r>
          </w:p>
          <w:p>
            <w:pPr>
              <w:rPr>
                <w:sz w:val="22"/>
                <w:szCs w:val="22"/>
              </w:rPr>
            </w:pPr>
          </w:p>
          <w:p>
            <w:pPr>
              <w:rPr>
                <w:i/>
                <w:sz w:val="22"/>
                <w:szCs w:val="22"/>
              </w:rPr>
            </w:pPr>
            <w:r>
              <w:rPr>
                <w:i/>
                <w:sz w:val="22"/>
                <w:szCs w:val="22"/>
              </w:rPr>
              <w:t>ToDo: Fertigstellung des Kochbuches zur finalen Abstimmung mit Präs und anschließender Publikation auf der Webseite</w:t>
            </w:r>
          </w:p>
          <w:p>
            <w:pPr>
              <w:rPr>
                <w:i/>
                <w:sz w:val="22"/>
              </w:rPr>
            </w:pPr>
          </w:p>
        </w:tc>
        <w:tc>
          <w:tcPr>
            <w:tcW w:w="1492" w:type="dxa"/>
          </w:tcPr>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t>7</w:t>
            </w:r>
          </w:p>
        </w:tc>
        <w:tc>
          <w:tcPr>
            <w:tcW w:w="6795" w:type="dxa"/>
          </w:tcPr>
          <w:p>
            <w:pPr>
              <w:spacing w:line="276" w:lineRule="auto"/>
              <w:rPr>
                <w:b/>
                <w:sz w:val="28"/>
              </w:rPr>
            </w:pPr>
            <w:r>
              <w:rPr>
                <w:b/>
                <w:sz w:val="28"/>
              </w:rPr>
              <w:t>Labordiagnostik</w:t>
            </w:r>
          </w:p>
          <w:p>
            <w:pPr>
              <w:spacing w:line="276" w:lineRule="auto"/>
              <w:rPr>
                <w:b/>
                <w:sz w:val="22"/>
              </w:rPr>
            </w:pPr>
            <w:r>
              <w:rPr>
                <w:b/>
                <w:sz w:val="22"/>
                <w:szCs w:val="22"/>
              </w:rPr>
              <w:t>Update AG Diagnostik</w:t>
            </w:r>
          </w:p>
          <w:p>
            <w:pPr>
              <w:pStyle w:val="Listenabsatz"/>
              <w:numPr>
                <w:ilvl w:val="0"/>
                <w:numId w:val="31"/>
              </w:numPr>
              <w:ind w:left="450" w:hanging="232"/>
              <w:rPr>
                <w:sz w:val="22"/>
                <w:szCs w:val="22"/>
              </w:rPr>
            </w:pPr>
            <w:r>
              <w:rPr>
                <w:sz w:val="22"/>
                <w:szCs w:val="22"/>
              </w:rPr>
              <w:lastRenderedPageBreak/>
              <w:t xml:space="preserve">Die drei Unter-AGs tagen jeweils einmal wöchentlich </w:t>
            </w:r>
          </w:p>
          <w:p>
            <w:pPr>
              <w:pStyle w:val="Listenabsatz"/>
              <w:numPr>
                <w:ilvl w:val="0"/>
                <w:numId w:val="31"/>
              </w:numPr>
              <w:ind w:left="450" w:hanging="232"/>
              <w:rPr>
                <w:sz w:val="22"/>
                <w:szCs w:val="22"/>
              </w:rPr>
            </w:pPr>
            <w:r>
              <w:rPr>
                <w:sz w:val="22"/>
                <w:szCs w:val="22"/>
              </w:rPr>
              <w:t>Es gibt in etwa 200 Labore die qualitativ hochwertige Diagnostik durchführen können</w:t>
            </w:r>
          </w:p>
          <w:p>
            <w:pPr>
              <w:pStyle w:val="Listenabsatz"/>
              <w:numPr>
                <w:ilvl w:val="0"/>
                <w:numId w:val="31"/>
              </w:numPr>
              <w:ind w:left="450" w:hanging="232"/>
              <w:rPr>
                <w:sz w:val="22"/>
                <w:szCs w:val="22"/>
              </w:rPr>
            </w:pPr>
            <w:r>
              <w:rPr>
                <w:sz w:val="22"/>
                <w:szCs w:val="22"/>
              </w:rPr>
              <w:t>Der Ringversuch läuft und ist demnächst abgeschlossen, im Juni startet die nächste Runde</w:t>
            </w:r>
          </w:p>
          <w:p>
            <w:pPr>
              <w:pStyle w:val="Listenabsatz"/>
              <w:numPr>
                <w:ilvl w:val="0"/>
                <w:numId w:val="31"/>
              </w:numPr>
              <w:ind w:left="450" w:hanging="232"/>
              <w:rPr>
                <w:sz w:val="22"/>
                <w:szCs w:val="22"/>
              </w:rPr>
            </w:pPr>
            <w:r>
              <w:rPr>
                <w:sz w:val="22"/>
                <w:szCs w:val="22"/>
              </w:rPr>
              <w:t>Niederschwellige Testung leicht symptomatischer Personen</w:t>
            </w:r>
          </w:p>
          <w:p>
            <w:pPr>
              <w:pStyle w:val="Listenabsatz"/>
              <w:numPr>
                <w:ilvl w:val="1"/>
                <w:numId w:val="31"/>
              </w:numPr>
              <w:ind w:left="1440"/>
              <w:rPr>
                <w:sz w:val="22"/>
                <w:szCs w:val="22"/>
              </w:rPr>
            </w:pPr>
            <w:r>
              <w:rPr>
                <w:sz w:val="22"/>
                <w:szCs w:val="22"/>
              </w:rPr>
              <w:t xml:space="preserve">In AG besteht diesbezüglich Konsens </w:t>
            </w:r>
          </w:p>
          <w:p>
            <w:pPr>
              <w:pStyle w:val="Listenabsatz"/>
              <w:numPr>
                <w:ilvl w:val="1"/>
                <w:numId w:val="31"/>
              </w:numPr>
              <w:ind w:left="1440"/>
              <w:rPr>
                <w:sz w:val="22"/>
                <w:szCs w:val="22"/>
              </w:rPr>
            </w:pPr>
            <w:r>
              <w:rPr>
                <w:sz w:val="22"/>
                <w:szCs w:val="22"/>
              </w:rPr>
              <w:t>Dies ist mit den aktuellen Kapazitäten möglich</w:t>
            </w:r>
          </w:p>
          <w:p>
            <w:pPr>
              <w:pStyle w:val="Listenabsatz"/>
              <w:numPr>
                <w:ilvl w:val="1"/>
                <w:numId w:val="31"/>
              </w:numPr>
              <w:ind w:left="1440"/>
              <w:rPr>
                <w:sz w:val="22"/>
                <w:szCs w:val="22"/>
              </w:rPr>
            </w:pPr>
            <w:r>
              <w:rPr>
                <w:sz w:val="22"/>
                <w:szCs w:val="22"/>
              </w:rPr>
              <w:t>Aktuelle Testkapazität liegt bei 100.000/Tag, aktuell gibt es einen Rückgang der Inanspruchnahme</w:t>
            </w:r>
          </w:p>
          <w:p>
            <w:pPr>
              <w:pStyle w:val="Listenabsatz"/>
              <w:numPr>
                <w:ilvl w:val="1"/>
                <w:numId w:val="31"/>
              </w:numPr>
              <w:ind w:left="1440"/>
              <w:rPr>
                <w:sz w:val="22"/>
                <w:szCs w:val="22"/>
              </w:rPr>
            </w:pPr>
            <w:r>
              <w:rPr>
                <w:sz w:val="22"/>
                <w:szCs w:val="22"/>
              </w:rPr>
              <w:t>Ärzte und KBV haben für niederschwellige Testung ihre Leistungen bestätigt, KBV-Finanzierung ist gesichert</w:t>
            </w:r>
          </w:p>
          <w:p>
            <w:pPr>
              <w:pStyle w:val="Listenabsatz"/>
              <w:numPr>
                <w:ilvl w:val="1"/>
                <w:numId w:val="31"/>
              </w:numPr>
              <w:ind w:left="1440"/>
              <w:rPr>
                <w:sz w:val="22"/>
                <w:szCs w:val="22"/>
              </w:rPr>
            </w:pPr>
            <w:r>
              <w:rPr>
                <w:sz w:val="22"/>
                <w:szCs w:val="22"/>
              </w:rPr>
              <w:t>Es besteht ebenfalls Konsens von Seiten der BL</w:t>
            </w:r>
          </w:p>
          <w:p>
            <w:pPr>
              <w:pStyle w:val="Listenabsatz"/>
              <w:numPr>
                <w:ilvl w:val="1"/>
                <w:numId w:val="31"/>
              </w:numPr>
              <w:ind w:left="1440"/>
              <w:rPr>
                <w:sz w:val="22"/>
                <w:szCs w:val="22"/>
              </w:rPr>
            </w:pPr>
            <w:r>
              <w:rPr>
                <w:sz w:val="22"/>
                <w:szCs w:val="22"/>
              </w:rPr>
              <w:t>Nun sollte  stärker öffentlich auf dieses Testangebot in der Öffentlichkeit hingewiesen werden, auch bei leichten Infektionen des Respirationstrakts (ARE) sollte eine Testung angestrebt werden, auch, um über die resultierende Kassenleistung eine bessere Einsicht in die Situation zu erhalten</w:t>
            </w:r>
          </w:p>
          <w:p>
            <w:pPr>
              <w:pStyle w:val="Listenabsatz"/>
              <w:numPr>
                <w:ilvl w:val="1"/>
                <w:numId w:val="31"/>
              </w:numPr>
              <w:ind w:left="1440"/>
              <w:rPr>
                <w:sz w:val="22"/>
                <w:szCs w:val="22"/>
              </w:rPr>
            </w:pPr>
            <w:r>
              <w:rPr>
                <w:sz w:val="22"/>
                <w:szCs w:val="22"/>
              </w:rPr>
              <w:t>Im Rahmen der Exitstrategie ist eine sensitive Erfassung dessen, was sich in Bevölkerung tut, wichtig, z.B. Taiwan, Süd-Korea testen niederschwellig symptombasiert bei ARE</w:t>
            </w:r>
          </w:p>
          <w:p>
            <w:pPr>
              <w:pStyle w:val="Listenabsatz"/>
              <w:numPr>
                <w:ilvl w:val="1"/>
                <w:numId w:val="31"/>
              </w:numPr>
              <w:ind w:left="1440"/>
              <w:rPr>
                <w:sz w:val="22"/>
                <w:szCs w:val="22"/>
              </w:rPr>
            </w:pPr>
            <w:r>
              <w:rPr>
                <w:sz w:val="22"/>
                <w:szCs w:val="22"/>
              </w:rPr>
              <w:t>Flussschema für die Bevölkerung wird aktuell durch IBBS überarbeitet, integrieren der niederschwelligen Testungsstrategie könnte zu gesteigertem Druck auf Arztpraxen, Telefonhotline, usw. führen</w:t>
            </w:r>
          </w:p>
          <w:p>
            <w:pPr>
              <w:pStyle w:val="Listenabsatz"/>
              <w:numPr>
                <w:ilvl w:val="1"/>
                <w:numId w:val="31"/>
              </w:numPr>
              <w:ind w:left="1440"/>
              <w:rPr>
                <w:sz w:val="22"/>
                <w:szCs w:val="22"/>
              </w:rPr>
            </w:pPr>
            <w:r>
              <w:rPr>
                <w:sz w:val="22"/>
                <w:szCs w:val="22"/>
              </w:rPr>
              <w:t>BZgA kann Kommunikation anpassen, möglicherweise ist die Akzeptanz jedoch anders gelagert, z.B. weniger Testwilligkeit wenn 14-tägige Quarantäne droht</w:t>
            </w:r>
          </w:p>
          <w:p>
            <w:pPr>
              <w:pStyle w:val="Listenabsatz"/>
              <w:numPr>
                <w:ilvl w:val="1"/>
                <w:numId w:val="31"/>
              </w:numPr>
              <w:ind w:left="1440"/>
              <w:rPr>
                <w:sz w:val="22"/>
                <w:szCs w:val="22"/>
              </w:rPr>
            </w:pPr>
            <w:r>
              <w:rPr>
                <w:sz w:val="22"/>
                <w:szCs w:val="22"/>
              </w:rPr>
              <w:t>Krisenstab Konsens zur Anpassung: Testung aller ARE wird nun auch in abgestimmter Form im Flussschema für Patienten untergebracht und gleichzeitig in Empfehlungen der BZgA aufgenommen</w:t>
            </w:r>
          </w:p>
          <w:p>
            <w:pPr>
              <w:pStyle w:val="Listenabsatz"/>
              <w:numPr>
                <w:ilvl w:val="0"/>
                <w:numId w:val="31"/>
              </w:numPr>
              <w:ind w:left="450" w:hanging="232"/>
              <w:rPr>
                <w:sz w:val="22"/>
                <w:szCs w:val="22"/>
              </w:rPr>
            </w:pPr>
            <w:r>
              <w:rPr>
                <w:sz w:val="22"/>
                <w:szCs w:val="22"/>
              </w:rPr>
              <w:t>Testung asymptomatischer Personen</w:t>
            </w:r>
          </w:p>
          <w:p>
            <w:pPr>
              <w:pStyle w:val="Listenabsatz"/>
              <w:numPr>
                <w:ilvl w:val="1"/>
                <w:numId w:val="31"/>
              </w:numPr>
              <w:ind w:left="1440"/>
              <w:rPr>
                <w:sz w:val="22"/>
                <w:szCs w:val="22"/>
              </w:rPr>
            </w:pPr>
            <w:r>
              <w:rPr>
                <w:sz w:val="22"/>
                <w:szCs w:val="22"/>
              </w:rPr>
              <w:t>Generell schwierigeres Thema bisher ohne Konsens</w:t>
            </w:r>
          </w:p>
          <w:p>
            <w:pPr>
              <w:pStyle w:val="Listenabsatz"/>
              <w:numPr>
                <w:ilvl w:val="1"/>
                <w:numId w:val="31"/>
              </w:numPr>
              <w:ind w:left="1440"/>
              <w:rPr>
                <w:sz w:val="22"/>
                <w:szCs w:val="22"/>
              </w:rPr>
            </w:pPr>
            <w:r>
              <w:rPr>
                <w:sz w:val="22"/>
                <w:szCs w:val="22"/>
              </w:rPr>
              <w:t>AG Diagnostik steht aktuell diesbezüglich unter Druck</w:t>
            </w:r>
          </w:p>
          <w:p>
            <w:pPr>
              <w:pStyle w:val="Listenabsatz"/>
              <w:numPr>
                <w:ilvl w:val="1"/>
                <w:numId w:val="31"/>
              </w:numPr>
              <w:ind w:left="1440"/>
              <w:rPr>
                <w:sz w:val="22"/>
                <w:szCs w:val="22"/>
              </w:rPr>
            </w:pPr>
            <w:r>
              <w:rPr>
                <w:sz w:val="22"/>
                <w:szCs w:val="22"/>
              </w:rPr>
              <w:t>Abrechnungsmodalitäten bei der Testung asymptoma-tischer Personen ist noch völlig unklar</w:t>
            </w:r>
          </w:p>
          <w:p>
            <w:pPr>
              <w:pStyle w:val="Listenabsatz"/>
              <w:numPr>
                <w:ilvl w:val="1"/>
                <w:numId w:val="31"/>
              </w:numPr>
              <w:ind w:left="1440"/>
              <w:rPr>
                <w:sz w:val="22"/>
                <w:szCs w:val="22"/>
              </w:rPr>
            </w:pPr>
            <w:r>
              <w:rPr>
                <w:sz w:val="22"/>
                <w:szCs w:val="22"/>
              </w:rPr>
              <w:t>Wenn asymptomatische mit in den Kreis der zu testenden einbezogen werden muss priorisiert werden</w:t>
            </w:r>
          </w:p>
          <w:p>
            <w:pPr>
              <w:pStyle w:val="Listenabsatz"/>
              <w:numPr>
                <w:ilvl w:val="1"/>
                <w:numId w:val="31"/>
              </w:numPr>
              <w:ind w:left="1440"/>
              <w:rPr>
                <w:sz w:val="22"/>
                <w:szCs w:val="22"/>
              </w:rPr>
            </w:pPr>
            <w:r>
              <w:rPr>
                <w:sz w:val="22"/>
                <w:szCs w:val="22"/>
              </w:rPr>
              <w:t>Erste Priorität wären HCW: Überlegung von Reihen-untersuchung asymptomatischer HCW, es gibt noch nicht viel Anhalt für den Mehrwert so lange Schutz-maßnahmen umgesetzt werden</w:t>
            </w:r>
          </w:p>
          <w:p>
            <w:pPr>
              <w:pStyle w:val="Listenabsatz"/>
              <w:numPr>
                <w:ilvl w:val="1"/>
                <w:numId w:val="31"/>
              </w:numPr>
              <w:ind w:left="1440"/>
              <w:rPr>
                <w:sz w:val="22"/>
                <w:szCs w:val="22"/>
              </w:rPr>
            </w:pPr>
            <w:r>
              <w:rPr>
                <w:sz w:val="22"/>
                <w:szCs w:val="22"/>
              </w:rPr>
              <w:t>Testung weiterer Gruppen außerhalb von HCW wurde in der Ländergruppe nicht für sinnvoll erachtet, für welche Gruppen wäre symptom-unabhängige Testung noch sinnvoll?</w:t>
            </w:r>
          </w:p>
          <w:p>
            <w:pPr>
              <w:pStyle w:val="Listenabsatz"/>
              <w:numPr>
                <w:ilvl w:val="1"/>
                <w:numId w:val="31"/>
              </w:numPr>
              <w:ind w:left="1440"/>
              <w:rPr>
                <w:sz w:val="22"/>
                <w:szCs w:val="22"/>
              </w:rPr>
            </w:pPr>
            <w:r>
              <w:rPr>
                <w:sz w:val="22"/>
                <w:szCs w:val="22"/>
              </w:rPr>
              <w:lastRenderedPageBreak/>
              <w:t>KKH Setting: Aufnahme erfolgt klinisch, mögliche Testung in Notaufnahmen wird diskutiert, auch jetzt wenn elektive Operationen wieder gestartet werden</w:t>
            </w:r>
          </w:p>
          <w:p>
            <w:pPr>
              <w:pStyle w:val="Listenabsatz"/>
              <w:numPr>
                <w:ilvl w:val="1"/>
                <w:numId w:val="31"/>
              </w:numPr>
              <w:ind w:left="1440"/>
              <w:rPr>
                <w:sz w:val="22"/>
                <w:szCs w:val="22"/>
              </w:rPr>
            </w:pPr>
            <w:r>
              <w:rPr>
                <w:sz w:val="22"/>
                <w:szCs w:val="22"/>
              </w:rPr>
              <w:t>Einrichtungen: es gibt erste Entwürfe zum Vorgehen in Heimen, z.B. Testung bei Neuaufnahmen in ein Heim um nicht nur auf 14 Tage Quarantäne setzen</w:t>
            </w:r>
          </w:p>
          <w:p>
            <w:pPr>
              <w:pStyle w:val="Listenabsatz"/>
              <w:numPr>
                <w:ilvl w:val="1"/>
                <w:numId w:val="31"/>
              </w:numPr>
              <w:ind w:left="1440"/>
              <w:rPr>
                <w:sz w:val="22"/>
                <w:szCs w:val="22"/>
              </w:rPr>
            </w:pPr>
            <w:r>
              <w:rPr>
                <w:sz w:val="22"/>
                <w:szCs w:val="22"/>
              </w:rPr>
              <w:t>Einrichtungen für Menschen mit Beeinträchtigungen, die wahrscheinlich eine sehr gefährdete Gruppe darstellen, aktuell sind viele Einrichtungen dieser Art noch geschlossen, bei Lockerung sollten ggf. hier Testungen ermöglicht werden</w:t>
            </w:r>
          </w:p>
          <w:p>
            <w:pPr>
              <w:pStyle w:val="Listenabsatz"/>
              <w:numPr>
                <w:ilvl w:val="1"/>
                <w:numId w:val="31"/>
              </w:numPr>
              <w:ind w:left="1440"/>
              <w:rPr>
                <w:sz w:val="22"/>
                <w:szCs w:val="22"/>
              </w:rPr>
            </w:pPr>
            <w:r>
              <w:rPr>
                <w:sz w:val="22"/>
                <w:szCs w:val="22"/>
              </w:rPr>
              <w:t>Im Rahmen der KoNa zur Aufarbeitung eines Transmissionsgeschehens kann Testung asymptomatischer zur Kontaktnachvollziehung wegweisend sein (Umgebungsmanagement durch GA), z.B. in häuslichem Setting, haben Kinder bereits Virus ausgeschieden als sie noch in die Schule gingen?</w:t>
            </w:r>
          </w:p>
          <w:p>
            <w:pPr>
              <w:pStyle w:val="Listenabsatz"/>
              <w:numPr>
                <w:ilvl w:val="1"/>
                <w:numId w:val="31"/>
              </w:numPr>
              <w:ind w:left="1440"/>
              <w:rPr>
                <w:sz w:val="22"/>
                <w:szCs w:val="22"/>
              </w:rPr>
            </w:pPr>
            <w:r>
              <w:rPr>
                <w:sz w:val="22"/>
                <w:szCs w:val="22"/>
              </w:rPr>
              <w:t>MA kritischer Infrastrukturen in engerem (und nicht weiterem) Sinne?</w:t>
            </w:r>
          </w:p>
          <w:p>
            <w:pPr>
              <w:pStyle w:val="Listenabsatz"/>
              <w:numPr>
                <w:ilvl w:val="1"/>
                <w:numId w:val="31"/>
              </w:numPr>
              <w:ind w:left="1440"/>
              <w:rPr>
                <w:sz w:val="22"/>
                <w:szCs w:val="22"/>
              </w:rPr>
            </w:pPr>
            <w:r>
              <w:rPr>
                <w:sz w:val="22"/>
                <w:szCs w:val="22"/>
              </w:rPr>
              <w:t>Kosten der Testungen sollten ggf. mit in die Überlegung mit einbezogen werden, ebenso wie die Möglichkeit, diese Kosten zu senken</w:t>
            </w:r>
          </w:p>
          <w:p>
            <w:pPr>
              <w:pStyle w:val="Listenabsatz"/>
              <w:numPr>
                <w:ilvl w:val="0"/>
                <w:numId w:val="31"/>
              </w:numPr>
              <w:ind w:left="450" w:hanging="232"/>
              <w:rPr>
                <w:sz w:val="22"/>
                <w:szCs w:val="22"/>
              </w:rPr>
            </w:pPr>
            <w:r>
              <w:rPr>
                <w:sz w:val="22"/>
                <w:szCs w:val="22"/>
              </w:rPr>
              <w:t xml:space="preserve">Testungen in KKH sind morgen Diskussionsthema in der AG: </w:t>
            </w:r>
            <w:r>
              <w:rPr>
                <w:sz w:val="22"/>
                <w:szCs w:val="22"/>
              </w:rPr>
              <w:br/>
              <w:t>Tim Eckmanns stellt die durch FG37 begleiteten Studien vor, Information zu KKH-Patienten sind von großem Interesse, z.B. Testfrequenz, sowie differenzierte Nutzung von Antikörper vs. PCR-Testung</w:t>
            </w:r>
          </w:p>
          <w:p>
            <w:pPr>
              <w:pStyle w:val="Listenabsatz"/>
              <w:numPr>
                <w:ilvl w:val="0"/>
                <w:numId w:val="31"/>
              </w:numPr>
              <w:ind w:left="450" w:hanging="232"/>
              <w:rPr>
                <w:sz w:val="22"/>
                <w:szCs w:val="22"/>
              </w:rPr>
            </w:pPr>
            <w:r>
              <w:rPr>
                <w:sz w:val="22"/>
                <w:szCs w:val="22"/>
              </w:rPr>
              <w:t>Länder wurden ebenfalls gebeten, ihre best practice Erfahrungen mit einzubringen</w:t>
            </w:r>
          </w:p>
          <w:p>
            <w:pPr>
              <w:pStyle w:val="Listenabsatz"/>
              <w:numPr>
                <w:ilvl w:val="0"/>
                <w:numId w:val="31"/>
              </w:numPr>
              <w:ind w:left="450" w:hanging="232"/>
              <w:rPr>
                <w:sz w:val="22"/>
                <w:szCs w:val="22"/>
              </w:rPr>
            </w:pPr>
            <w:r>
              <w:rPr>
                <w:sz w:val="22"/>
                <w:szCs w:val="22"/>
              </w:rPr>
              <w:t>Bestehender Lobbyismus: Interesse weniger von Seiten der Labore als von Testherstellern</w:t>
            </w:r>
          </w:p>
          <w:p>
            <w:pPr>
              <w:pStyle w:val="Listenabsatz"/>
              <w:numPr>
                <w:ilvl w:val="0"/>
                <w:numId w:val="31"/>
              </w:numPr>
              <w:ind w:left="450" w:hanging="232"/>
              <w:rPr>
                <w:sz w:val="22"/>
                <w:szCs w:val="22"/>
              </w:rPr>
            </w:pPr>
            <w:r>
              <w:rPr>
                <w:sz w:val="22"/>
                <w:szCs w:val="22"/>
              </w:rPr>
              <w:t>AL1 nimmt heute an der AGI TK teil, dort wird die Testung asymptomatischer sehr kritisch gesehen, sowohl Testergebnisse bei asymptomatischen sowie NPV, PPV sind schwer zu interpretieren und sollten unbedingt mit anderen Aspekten zur Entscheidung kombiniert werden, man kann nicht alleine auf Testung setzen (z.B. Aufnahme in Einrichtungen)</w:t>
            </w:r>
          </w:p>
          <w:p>
            <w:pPr>
              <w:rPr>
                <w:sz w:val="22"/>
                <w:szCs w:val="22"/>
                <w:highlight w:val="yellow"/>
              </w:rPr>
            </w:pPr>
          </w:p>
          <w:p>
            <w:pPr>
              <w:rPr>
                <w:b/>
                <w:sz w:val="22"/>
                <w:szCs w:val="22"/>
              </w:rPr>
            </w:pPr>
            <w:r>
              <w:rPr>
                <w:b/>
                <w:sz w:val="22"/>
                <w:szCs w:val="22"/>
              </w:rPr>
              <w:t>Selbsttests</w:t>
            </w:r>
          </w:p>
          <w:p>
            <w:pPr>
              <w:pStyle w:val="Listenabsatz"/>
              <w:numPr>
                <w:ilvl w:val="0"/>
                <w:numId w:val="31"/>
              </w:numPr>
              <w:ind w:left="450" w:hanging="232"/>
              <w:rPr>
                <w:sz w:val="22"/>
                <w:szCs w:val="22"/>
              </w:rPr>
            </w:pPr>
            <w:r>
              <w:rPr>
                <w:sz w:val="22"/>
                <w:szCs w:val="22"/>
              </w:rPr>
              <w:t>Nicht besprochen</w:t>
            </w:r>
          </w:p>
          <w:p>
            <w:pPr>
              <w:rPr>
                <w:b/>
                <w:sz w:val="22"/>
                <w:szCs w:val="22"/>
              </w:rPr>
            </w:pPr>
          </w:p>
          <w:p>
            <w:pPr>
              <w:rPr>
                <w:b/>
                <w:sz w:val="22"/>
                <w:szCs w:val="22"/>
              </w:rPr>
            </w:pPr>
            <w:r>
              <w:rPr>
                <w:b/>
                <w:sz w:val="22"/>
                <w:szCs w:val="22"/>
              </w:rPr>
              <w:t>„Kölner Papier“ COVID Exit</w:t>
            </w:r>
          </w:p>
          <w:p>
            <w:pPr>
              <w:pStyle w:val="Listenabsatz"/>
              <w:numPr>
                <w:ilvl w:val="0"/>
                <w:numId w:val="31"/>
              </w:numPr>
              <w:ind w:left="450" w:hanging="232"/>
              <w:rPr>
                <w:sz w:val="22"/>
                <w:szCs w:val="22"/>
              </w:rPr>
            </w:pPr>
            <w:r>
              <w:rPr>
                <w:sz w:val="22"/>
                <w:szCs w:val="22"/>
              </w:rPr>
              <w:t>Zur Kenntnis genommen, nicht erneut besprochen</w:t>
            </w:r>
          </w:p>
          <w:p>
            <w:pPr>
              <w:rPr>
                <w:sz w:val="22"/>
                <w:szCs w:val="22"/>
              </w:rPr>
            </w:pPr>
          </w:p>
          <w:p>
            <w:pPr>
              <w:rPr>
                <w:b/>
                <w:sz w:val="22"/>
                <w:szCs w:val="22"/>
              </w:rPr>
            </w:pPr>
            <w:r>
              <w:rPr>
                <w:b/>
                <w:sz w:val="22"/>
                <w:szCs w:val="22"/>
              </w:rPr>
              <w:t>Bericht von FG17</w:t>
            </w:r>
          </w:p>
          <w:p>
            <w:pPr>
              <w:pStyle w:val="Listenabsatz"/>
              <w:numPr>
                <w:ilvl w:val="0"/>
                <w:numId w:val="31"/>
              </w:numPr>
              <w:ind w:left="450" w:hanging="232"/>
              <w:rPr>
                <w:sz w:val="22"/>
                <w:szCs w:val="22"/>
              </w:rPr>
            </w:pPr>
            <w:r>
              <w:rPr>
                <w:sz w:val="22"/>
                <w:szCs w:val="22"/>
              </w:rPr>
              <w:t>Nur wenige Proben sind eingegangen, gestern 20, heute 10, diese werden gesammelt bis sich die Extraktion lohnt, Ergebnisse liegen noch nicht vor</w:t>
            </w:r>
          </w:p>
          <w:p>
            <w:pPr>
              <w:rPr>
                <w:i/>
                <w:sz w:val="22"/>
                <w:highlight w:val="yellow"/>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AL1</w:t>
            </w:r>
          </w:p>
          <w:p>
            <w:pPr>
              <w:rPr>
                <w:sz w:val="22"/>
                <w:szCs w:val="22"/>
              </w:rPr>
            </w:pPr>
          </w:p>
        </w:tc>
      </w:tr>
      <w:tr>
        <w:tc>
          <w:tcPr>
            <w:tcW w:w="684" w:type="dxa"/>
          </w:tcPr>
          <w:p>
            <w:pPr>
              <w:rPr>
                <w:b/>
              </w:rPr>
            </w:pPr>
            <w:r>
              <w:rPr>
                <w:b/>
              </w:rPr>
              <w:lastRenderedPageBreak/>
              <w:t>8</w:t>
            </w:r>
          </w:p>
        </w:tc>
        <w:tc>
          <w:tcPr>
            <w:tcW w:w="6795" w:type="dxa"/>
          </w:tcPr>
          <w:p>
            <w:pPr>
              <w:spacing w:line="276" w:lineRule="auto"/>
              <w:rPr>
                <w:b/>
                <w:sz w:val="28"/>
              </w:rPr>
            </w:pPr>
            <w:r>
              <w:rPr>
                <w:b/>
                <w:sz w:val="28"/>
              </w:rPr>
              <w:t>Klinisches Management/Entlassungsmanagement</w:t>
            </w:r>
          </w:p>
          <w:p>
            <w:pPr>
              <w:pStyle w:val="Listenabsatz"/>
              <w:numPr>
                <w:ilvl w:val="0"/>
                <w:numId w:val="31"/>
              </w:numPr>
              <w:ind w:left="450" w:hanging="232"/>
              <w:rPr>
                <w:sz w:val="22"/>
                <w:szCs w:val="22"/>
              </w:rPr>
            </w:pPr>
            <w:r>
              <w:rPr>
                <w:sz w:val="22"/>
                <w:szCs w:val="22"/>
              </w:rPr>
              <w:lastRenderedPageBreak/>
              <w:t>Nicht besprochen</w:t>
            </w:r>
          </w:p>
          <w:p>
            <w:pPr>
              <w:rPr>
                <w:i/>
              </w:rPr>
            </w:pPr>
          </w:p>
        </w:tc>
        <w:tc>
          <w:tcPr>
            <w:tcW w:w="1492" w:type="dxa"/>
          </w:tcPr>
          <w:p>
            <w:pPr>
              <w:rPr>
                <w:sz w:val="22"/>
                <w:szCs w:val="22"/>
              </w:rPr>
            </w:pP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Maßnahmen zum Infektionsschutz</w:t>
            </w:r>
          </w:p>
          <w:p>
            <w:pPr>
              <w:spacing w:line="276" w:lineRule="auto"/>
              <w:rPr>
                <w:b/>
                <w:sz w:val="22"/>
              </w:rPr>
            </w:pPr>
            <w:r>
              <w:rPr>
                <w:b/>
                <w:sz w:val="22"/>
                <w:szCs w:val="22"/>
              </w:rPr>
              <w:t>Thema</w:t>
            </w:r>
          </w:p>
          <w:p>
            <w:pPr>
              <w:pStyle w:val="Listenabsatz"/>
              <w:numPr>
                <w:ilvl w:val="0"/>
                <w:numId w:val="31"/>
              </w:numPr>
              <w:ind w:left="450" w:hanging="232"/>
              <w:rPr>
                <w:sz w:val="22"/>
                <w:szCs w:val="22"/>
              </w:rPr>
            </w:pPr>
            <w:r>
              <w:rPr>
                <w:sz w:val="22"/>
                <w:szCs w:val="22"/>
              </w:rPr>
              <w:t>MNS in medizinischem Umfeld (s.o. interne Strategie)</w:t>
            </w:r>
          </w:p>
          <w:p>
            <w:pPr>
              <w:rPr>
                <w:sz w:val="22"/>
                <w:szCs w:val="22"/>
                <w:highlight w:val="yellow"/>
              </w:rPr>
            </w:pPr>
          </w:p>
          <w:p>
            <w:pPr>
              <w:rPr>
                <w:b/>
                <w:sz w:val="22"/>
                <w:szCs w:val="22"/>
              </w:rPr>
            </w:pPr>
            <w:r>
              <w:rPr>
                <w:b/>
                <w:sz w:val="22"/>
                <w:szCs w:val="22"/>
              </w:rPr>
              <w:t>GA Überlastungsanzeige</w:t>
            </w:r>
          </w:p>
          <w:p>
            <w:pPr>
              <w:pStyle w:val="Listenabsatz"/>
              <w:numPr>
                <w:ilvl w:val="0"/>
                <w:numId w:val="31"/>
              </w:numPr>
              <w:ind w:left="450" w:hanging="232"/>
              <w:rPr>
                <w:sz w:val="22"/>
                <w:szCs w:val="22"/>
              </w:rPr>
            </w:pPr>
            <w:r>
              <w:rPr>
                <w:sz w:val="22"/>
                <w:szCs w:val="22"/>
              </w:rPr>
              <w:t>Soll ab 24.04. gelten</w:t>
            </w:r>
          </w:p>
          <w:p>
            <w:pPr>
              <w:pStyle w:val="Listenabsatz"/>
              <w:numPr>
                <w:ilvl w:val="0"/>
                <w:numId w:val="31"/>
              </w:numPr>
              <w:ind w:left="450" w:hanging="232"/>
              <w:rPr>
                <w:sz w:val="22"/>
                <w:szCs w:val="22"/>
              </w:rPr>
            </w:pPr>
            <w:r>
              <w:rPr>
                <w:sz w:val="22"/>
                <w:szCs w:val="22"/>
              </w:rPr>
              <w:t>BL/AGI haben sich darauf geeinigt, dass dies zunächst von den GA an die zuständigen Stellen in den Ländern gehen</w:t>
            </w:r>
          </w:p>
          <w:p>
            <w:pPr>
              <w:pStyle w:val="Listenabsatz"/>
              <w:numPr>
                <w:ilvl w:val="0"/>
                <w:numId w:val="31"/>
              </w:numPr>
              <w:ind w:left="450" w:hanging="232"/>
              <w:rPr>
                <w:sz w:val="22"/>
                <w:szCs w:val="22"/>
              </w:rPr>
            </w:pPr>
            <w:r>
              <w:rPr>
                <w:sz w:val="22"/>
                <w:szCs w:val="22"/>
              </w:rPr>
              <w:t xml:space="preserve">Die Information kann anschließend niederschwellig an das Funktionspostfach </w:t>
            </w:r>
            <w:hyperlink r:id="rId11" w:history="1">
              <w:r>
                <w:rPr>
                  <w:sz w:val="22"/>
                </w:rPr>
                <w:t>epialert@rki.de</w:t>
              </w:r>
            </w:hyperlink>
            <w:r>
              <w:rPr>
                <w:sz w:val="22"/>
              </w:rPr>
              <w:t xml:space="preserve"> </w:t>
            </w:r>
            <w:r>
              <w:rPr>
                <w:sz w:val="22"/>
                <w:szCs w:val="22"/>
              </w:rPr>
              <w:t>geschickt werden, es soll kein formales Prozedere sein, sondern ähnlich Amtshilfeersuchen, Informationsübermittlung</w:t>
            </w:r>
          </w:p>
          <w:p>
            <w:pPr>
              <w:pStyle w:val="Listenabsatz"/>
              <w:numPr>
                <w:ilvl w:val="0"/>
                <w:numId w:val="31"/>
              </w:numPr>
              <w:ind w:left="450" w:hanging="232"/>
              <w:rPr>
                <w:sz w:val="22"/>
                <w:szCs w:val="22"/>
              </w:rPr>
            </w:pPr>
            <w:r>
              <w:rPr>
                <w:sz w:val="22"/>
                <w:szCs w:val="22"/>
              </w:rPr>
              <w:t>Epialert wird ebenfalls für §12 Übermittlungen und internationale Kommunikation im Rahmen der IGV genutzt</w:t>
            </w:r>
          </w:p>
          <w:p>
            <w:pPr>
              <w:pStyle w:val="Listenabsatz"/>
              <w:numPr>
                <w:ilvl w:val="0"/>
                <w:numId w:val="31"/>
              </w:numPr>
              <w:ind w:left="450" w:hanging="232"/>
              <w:rPr>
                <w:sz w:val="22"/>
                <w:szCs w:val="22"/>
              </w:rPr>
            </w:pPr>
            <w:r>
              <w:rPr>
                <w:sz w:val="22"/>
                <w:szCs w:val="22"/>
              </w:rPr>
              <w:t>Kein GA hat bisher eine Überlastung angezeigt</w:t>
            </w:r>
          </w:p>
          <w:p>
            <w:pPr>
              <w:pStyle w:val="Listenabsatz"/>
              <w:numPr>
                <w:ilvl w:val="0"/>
                <w:numId w:val="31"/>
              </w:numPr>
              <w:ind w:left="450" w:hanging="232"/>
              <w:rPr>
                <w:sz w:val="22"/>
                <w:szCs w:val="22"/>
              </w:rPr>
            </w:pPr>
            <w:r>
              <w:rPr>
                <w:sz w:val="22"/>
                <w:szCs w:val="22"/>
              </w:rPr>
              <w:t>Grüne bzw. Nullmeldungen werden nicht angezeigt, lediglich, ob ein GA am Anschlag ist und ob Unterstützungsbedarf besteht</w:t>
            </w:r>
          </w:p>
          <w:p>
            <w:pPr>
              <w:pStyle w:val="Listenabsatz"/>
              <w:numPr>
                <w:ilvl w:val="0"/>
                <w:numId w:val="31"/>
              </w:numPr>
              <w:ind w:left="450" w:hanging="232"/>
              <w:rPr>
                <w:sz w:val="22"/>
                <w:szCs w:val="22"/>
              </w:rPr>
            </w:pPr>
            <w:r>
              <w:rPr>
                <w:sz w:val="22"/>
                <w:szCs w:val="22"/>
              </w:rPr>
              <w:t>Am BMG gab es Unklarheit dazu, ob auch Nullmeldungen eingehen sollen, AGI und RKI-Verständnis war, dass lediglich Überlastung angezeigt wird</w:t>
            </w:r>
          </w:p>
          <w:p>
            <w:pPr>
              <w:pStyle w:val="Listenabsatz"/>
              <w:numPr>
                <w:ilvl w:val="0"/>
                <w:numId w:val="31"/>
              </w:numPr>
              <w:ind w:left="450" w:hanging="232"/>
              <w:rPr>
                <w:sz w:val="22"/>
                <w:szCs w:val="22"/>
              </w:rPr>
            </w:pPr>
            <w:r>
              <w:rPr>
                <w:sz w:val="22"/>
                <w:szCs w:val="22"/>
              </w:rPr>
              <w:t>Eine Zusammenfassung der eingehenden Meldungen, dies wird nicht publiziert werden</w:t>
            </w:r>
          </w:p>
          <w:p>
            <w:pPr>
              <w:pStyle w:val="Listenabsatz"/>
              <w:numPr>
                <w:ilvl w:val="0"/>
                <w:numId w:val="31"/>
              </w:numPr>
              <w:ind w:left="450" w:hanging="232"/>
              <w:rPr>
                <w:sz w:val="22"/>
                <w:szCs w:val="22"/>
              </w:rPr>
            </w:pPr>
            <w:r>
              <w:rPr>
                <w:sz w:val="22"/>
                <w:szCs w:val="22"/>
              </w:rPr>
              <w:t xml:space="preserve">Bei Endbeschluss des Gesetztes wird dies erneut untersucht </w:t>
            </w:r>
          </w:p>
          <w:p>
            <w:pPr>
              <w:rPr>
                <w:sz w:val="22"/>
                <w:highlight w:val="yellow"/>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FG32/VPräs</w:t>
            </w:r>
          </w:p>
        </w:tc>
      </w:tr>
      <w:tr>
        <w:tc>
          <w:tcPr>
            <w:tcW w:w="684" w:type="dxa"/>
          </w:tcPr>
          <w:p>
            <w:pPr>
              <w:rPr>
                <w:b/>
              </w:rPr>
            </w:pPr>
            <w:r>
              <w:rPr>
                <w:b/>
              </w:rPr>
              <w:t>10</w:t>
            </w:r>
          </w:p>
        </w:tc>
        <w:tc>
          <w:tcPr>
            <w:tcW w:w="6795" w:type="dxa"/>
          </w:tcPr>
          <w:p>
            <w:pPr>
              <w:spacing w:line="276" w:lineRule="auto"/>
              <w:rPr>
                <w:b/>
                <w:sz w:val="22"/>
              </w:rPr>
            </w:pPr>
            <w:r>
              <w:rPr>
                <w:b/>
                <w:sz w:val="28"/>
              </w:rPr>
              <w:t>Surveillance</w:t>
            </w:r>
          </w:p>
          <w:p>
            <w:pPr>
              <w:spacing w:line="276" w:lineRule="auto"/>
              <w:rPr>
                <w:b/>
                <w:sz w:val="22"/>
              </w:rPr>
            </w:pPr>
            <w:r>
              <w:rPr>
                <w:b/>
                <w:sz w:val="22"/>
                <w:szCs w:val="22"/>
              </w:rPr>
              <w:t>GKV-Daten</w:t>
            </w:r>
          </w:p>
          <w:p>
            <w:pPr>
              <w:pStyle w:val="Listenabsatz"/>
              <w:numPr>
                <w:ilvl w:val="0"/>
                <w:numId w:val="31"/>
              </w:numPr>
              <w:ind w:left="450" w:hanging="232"/>
              <w:rPr>
                <w:sz w:val="22"/>
                <w:szCs w:val="22"/>
              </w:rPr>
            </w:pPr>
            <w:r>
              <w:rPr>
                <w:sz w:val="22"/>
                <w:szCs w:val="22"/>
              </w:rPr>
              <w:t xml:space="preserve">FF durch Abt. 2 (aktuell nur BKK) </w:t>
            </w:r>
          </w:p>
          <w:p>
            <w:pPr>
              <w:pStyle w:val="Listenabsatz"/>
              <w:numPr>
                <w:ilvl w:val="0"/>
                <w:numId w:val="31"/>
              </w:numPr>
              <w:ind w:left="450" w:hanging="232"/>
              <w:rPr>
                <w:sz w:val="22"/>
                <w:szCs w:val="22"/>
              </w:rPr>
            </w:pPr>
            <w:r>
              <w:rPr>
                <w:sz w:val="22"/>
                <w:szCs w:val="22"/>
              </w:rPr>
              <w:t xml:space="preserve">Es werden eventuell noch Daten erhoben für den klinischen nicht ambulanten Sektor, </w:t>
            </w:r>
          </w:p>
          <w:p>
            <w:pPr>
              <w:pStyle w:val="Listenabsatz"/>
              <w:numPr>
                <w:ilvl w:val="0"/>
                <w:numId w:val="31"/>
              </w:numPr>
              <w:ind w:left="450" w:hanging="232"/>
              <w:rPr>
                <w:sz w:val="22"/>
                <w:szCs w:val="22"/>
              </w:rPr>
            </w:pPr>
            <w:r>
              <w:rPr>
                <w:sz w:val="22"/>
                <w:szCs w:val="22"/>
              </w:rPr>
              <w:t>Mögliche Indikatoren wurden vorgeschlagen, diese werden zur Kommentierung an FG36 gegeben</w:t>
            </w:r>
          </w:p>
          <w:p>
            <w:pPr>
              <w:rPr>
                <w:sz w:val="22"/>
                <w:szCs w:val="22"/>
              </w:rPr>
            </w:pPr>
          </w:p>
          <w:p>
            <w:pPr>
              <w:rPr>
                <w:b/>
                <w:sz w:val="22"/>
                <w:szCs w:val="22"/>
              </w:rPr>
            </w:pPr>
            <w:r>
              <w:rPr>
                <w:b/>
                <w:sz w:val="22"/>
                <w:szCs w:val="22"/>
              </w:rPr>
              <w:t>Stand Gesetzgebung</w:t>
            </w:r>
          </w:p>
          <w:p>
            <w:pPr>
              <w:pStyle w:val="Listenabsatz"/>
              <w:numPr>
                <w:ilvl w:val="0"/>
                <w:numId w:val="31"/>
              </w:numPr>
              <w:ind w:left="450" w:hanging="232"/>
              <w:rPr>
                <w:sz w:val="22"/>
                <w:szCs w:val="22"/>
              </w:rPr>
            </w:pPr>
            <w:r>
              <w:rPr>
                <w:sz w:val="22"/>
                <w:szCs w:val="22"/>
              </w:rPr>
              <w:t>3. Coronagesetz geht diese Woche ins Kabinett, letzte dem RKI vorliegende Fassung wurde mit dem Krisenstab geteilt</w:t>
            </w:r>
          </w:p>
          <w:p>
            <w:pPr>
              <w:pStyle w:val="Listenabsatz"/>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Transport und Grenzübergangsstellen</w:t>
            </w:r>
          </w:p>
          <w:p>
            <w:pPr>
              <w:spacing w:line="276" w:lineRule="auto"/>
              <w:rPr>
                <w:b/>
                <w:sz w:val="22"/>
                <w:szCs w:val="22"/>
                <w:highlight w:val="yellow"/>
              </w:rPr>
            </w:pPr>
            <w:r>
              <w:rPr>
                <w:b/>
                <w:sz w:val="22"/>
                <w:szCs w:val="22"/>
              </w:rPr>
              <w:t>Kriterien für Grenzöffnungen, BMI/BMG Treffen</w:t>
            </w:r>
          </w:p>
          <w:p>
            <w:pPr>
              <w:pStyle w:val="Listenabsatz"/>
              <w:numPr>
                <w:ilvl w:val="0"/>
                <w:numId w:val="31"/>
              </w:numPr>
              <w:spacing w:line="276" w:lineRule="auto"/>
              <w:ind w:left="450" w:hanging="232"/>
              <w:rPr>
                <w:b/>
                <w:sz w:val="22"/>
              </w:rPr>
            </w:pPr>
            <w:r>
              <w:rPr>
                <w:sz w:val="22"/>
                <w:szCs w:val="22"/>
              </w:rPr>
              <w:t>Die Frage ist, welche Kriterien herangezogen werden könnten, um eine Öffnung innereuropäischer Grenzen zu entscheiden</w:t>
            </w:r>
          </w:p>
          <w:p>
            <w:pPr>
              <w:pStyle w:val="Listenabsatz"/>
              <w:numPr>
                <w:ilvl w:val="0"/>
                <w:numId w:val="31"/>
              </w:numPr>
              <w:ind w:left="450" w:hanging="232"/>
              <w:rPr>
                <w:sz w:val="22"/>
                <w:szCs w:val="22"/>
              </w:rPr>
            </w:pPr>
            <w:r>
              <w:rPr>
                <w:sz w:val="22"/>
                <w:szCs w:val="22"/>
              </w:rPr>
              <w:t>Ein RKI-Papier für das heutige Treffen der interministeriellen Koordinierungsgruppe wurde erstellt und wird noch mit dem Krisenstab geteilt, Deeskalationsstrategie wurde auch genutzt</w:t>
            </w:r>
          </w:p>
          <w:p>
            <w:pPr>
              <w:pStyle w:val="Listenabsatz"/>
              <w:numPr>
                <w:ilvl w:val="0"/>
                <w:numId w:val="31"/>
              </w:numPr>
              <w:spacing w:line="276" w:lineRule="auto"/>
              <w:ind w:left="450" w:hanging="232"/>
              <w:rPr>
                <w:b/>
                <w:sz w:val="22"/>
              </w:rPr>
            </w:pPr>
            <w:r>
              <w:rPr>
                <w:sz w:val="22"/>
                <w:szCs w:val="22"/>
              </w:rPr>
              <w:t>Maria und Matthias an der Heiden stellen es dort vor</w:t>
            </w:r>
          </w:p>
          <w:p>
            <w:pPr>
              <w:pStyle w:val="Listenabsatz"/>
              <w:numPr>
                <w:ilvl w:val="0"/>
                <w:numId w:val="31"/>
              </w:numPr>
              <w:spacing w:line="276" w:lineRule="auto"/>
              <w:ind w:left="450" w:hanging="232"/>
              <w:rPr>
                <w:b/>
                <w:sz w:val="22"/>
              </w:rPr>
            </w:pPr>
            <w:r>
              <w:rPr>
                <w:sz w:val="22"/>
                <w:szCs w:val="22"/>
              </w:rPr>
              <w:t xml:space="preserve">Der Vorgang ist noch nicht abgeschlossen aber es wurde eine </w:t>
            </w:r>
            <w:r>
              <w:rPr>
                <w:sz w:val="22"/>
                <w:szCs w:val="22"/>
              </w:rPr>
              <w:lastRenderedPageBreak/>
              <w:t>gute Diskussionsgrundlage erstellt</w:t>
            </w:r>
          </w:p>
          <w:p>
            <w:pPr>
              <w:pStyle w:val="Listenabsatz"/>
              <w:numPr>
                <w:ilvl w:val="0"/>
                <w:numId w:val="31"/>
              </w:numPr>
              <w:ind w:left="450" w:hanging="232"/>
              <w:rPr>
                <w:sz w:val="22"/>
                <w:szCs w:val="22"/>
              </w:rPr>
            </w:pPr>
            <w:r>
              <w:rPr>
                <w:sz w:val="22"/>
                <w:szCs w:val="22"/>
              </w:rPr>
              <w:t xml:space="preserve">Eine Frage bleibt, in wie weit R als Parameter hierfür dient, sie sollte sicher nicht der einzige Parameter sein, und zusätzlich wesentliche Faktoren in den anderen Ländern müssen ebenfalls erklärt werden, z.B. </w:t>
            </w:r>
          </w:p>
          <w:p>
            <w:pPr>
              <w:pStyle w:val="Listenabsatz"/>
              <w:numPr>
                <w:ilvl w:val="1"/>
                <w:numId w:val="31"/>
              </w:numPr>
              <w:ind w:left="1440"/>
              <w:rPr>
                <w:sz w:val="22"/>
                <w:szCs w:val="22"/>
              </w:rPr>
            </w:pPr>
            <w:r>
              <w:rPr>
                <w:sz w:val="22"/>
                <w:szCs w:val="22"/>
              </w:rPr>
              <w:t>Inzidenz in den 14 letzten Tagen</w:t>
            </w:r>
          </w:p>
          <w:p>
            <w:pPr>
              <w:pStyle w:val="Listenabsatz"/>
              <w:numPr>
                <w:ilvl w:val="1"/>
                <w:numId w:val="31"/>
              </w:numPr>
              <w:ind w:left="1440"/>
              <w:rPr>
                <w:sz w:val="22"/>
                <w:szCs w:val="22"/>
              </w:rPr>
            </w:pPr>
            <w:r>
              <w:rPr>
                <w:sz w:val="22"/>
                <w:szCs w:val="22"/>
              </w:rPr>
              <w:t>R (sollte &lt;1 sein)</w:t>
            </w:r>
          </w:p>
          <w:p>
            <w:pPr>
              <w:pStyle w:val="Listenabsatz"/>
              <w:numPr>
                <w:ilvl w:val="1"/>
                <w:numId w:val="31"/>
              </w:numPr>
              <w:ind w:left="1440"/>
              <w:rPr>
                <w:sz w:val="22"/>
                <w:szCs w:val="22"/>
              </w:rPr>
            </w:pPr>
            <w:r>
              <w:rPr>
                <w:sz w:val="22"/>
                <w:szCs w:val="22"/>
              </w:rPr>
              <w:t>Hinweise auf aktuell breite Viruszirkulation</w:t>
            </w:r>
          </w:p>
          <w:p>
            <w:pPr>
              <w:pStyle w:val="Listenabsatz"/>
              <w:numPr>
                <w:ilvl w:val="1"/>
                <w:numId w:val="31"/>
              </w:numPr>
              <w:ind w:left="1440"/>
              <w:rPr>
                <w:sz w:val="22"/>
                <w:szCs w:val="22"/>
              </w:rPr>
            </w:pPr>
            <w:r>
              <w:rPr>
                <w:sz w:val="22"/>
                <w:szCs w:val="22"/>
              </w:rPr>
              <w:t>Komponenten der antiepidemischen Maßnahmen</w:t>
            </w:r>
          </w:p>
          <w:p>
            <w:pPr>
              <w:pStyle w:val="Listenabsatz"/>
              <w:numPr>
                <w:ilvl w:val="1"/>
                <w:numId w:val="31"/>
              </w:numPr>
              <w:ind w:left="1440"/>
              <w:rPr>
                <w:sz w:val="22"/>
                <w:szCs w:val="22"/>
              </w:rPr>
            </w:pPr>
            <w:r>
              <w:rPr>
                <w:sz w:val="22"/>
                <w:szCs w:val="22"/>
              </w:rPr>
              <w:t xml:space="preserve">Verfügbare Kapazitäten bezogen auf Labor, ÖGD, Verhaltensmaßnahmen </w:t>
            </w:r>
          </w:p>
          <w:p>
            <w:pPr>
              <w:pStyle w:val="Listenabsatz"/>
              <w:numPr>
                <w:ilvl w:val="1"/>
                <w:numId w:val="31"/>
              </w:numPr>
              <w:ind w:left="1440"/>
              <w:rPr>
                <w:sz w:val="22"/>
                <w:szCs w:val="22"/>
              </w:rPr>
            </w:pPr>
            <w:r>
              <w:rPr>
                <w:sz w:val="22"/>
                <w:szCs w:val="22"/>
              </w:rPr>
              <w:t>Situationsspezifische Empfehlungen für MNB</w:t>
            </w:r>
          </w:p>
          <w:p>
            <w:pPr>
              <w:pStyle w:val="Listenabsatz"/>
              <w:numPr>
                <w:ilvl w:val="0"/>
                <w:numId w:val="31"/>
              </w:numPr>
              <w:ind w:left="450" w:hanging="232"/>
              <w:rPr>
                <w:sz w:val="22"/>
                <w:szCs w:val="22"/>
              </w:rPr>
            </w:pPr>
            <w:r>
              <w:rPr>
                <w:sz w:val="22"/>
                <w:szCs w:val="22"/>
              </w:rPr>
              <w:t>Einreisende nach Deutschland sollten außerdem genügend Hinweise erhalten</w:t>
            </w:r>
          </w:p>
          <w:p>
            <w:pPr>
              <w:pStyle w:val="Listenabsatz"/>
              <w:numPr>
                <w:ilvl w:val="0"/>
                <w:numId w:val="31"/>
              </w:numPr>
              <w:ind w:left="450" w:hanging="232"/>
              <w:rPr>
                <w:sz w:val="22"/>
                <w:szCs w:val="22"/>
              </w:rPr>
            </w:pPr>
            <w:r>
              <w:rPr>
                <w:sz w:val="22"/>
                <w:szCs w:val="22"/>
              </w:rPr>
              <w:t>Barrierefreier Zugang zu medizinischer Testung und Versorgung sollte für Einreisende gesichert sein</w:t>
            </w:r>
          </w:p>
          <w:p>
            <w:pPr>
              <w:rPr>
                <w:sz w:val="22"/>
                <w:szCs w:val="22"/>
                <w:highlight w:val="yellow"/>
              </w:rPr>
            </w:pPr>
          </w:p>
          <w:p>
            <w:pPr>
              <w:rPr>
                <w:b/>
                <w:sz w:val="22"/>
                <w:szCs w:val="22"/>
              </w:rPr>
            </w:pPr>
            <w:r>
              <w:rPr>
                <w:b/>
                <w:sz w:val="22"/>
                <w:szCs w:val="22"/>
              </w:rPr>
              <w:t>Effektive Reproduktionszahl</w:t>
            </w:r>
          </w:p>
          <w:p>
            <w:pPr>
              <w:pStyle w:val="Listenabsatz"/>
              <w:numPr>
                <w:ilvl w:val="0"/>
                <w:numId w:val="31"/>
              </w:numPr>
              <w:ind w:left="450" w:hanging="232"/>
              <w:rPr>
                <w:sz w:val="22"/>
                <w:szCs w:val="22"/>
              </w:rPr>
            </w:pPr>
            <w:r>
              <w:rPr>
                <w:sz w:val="22"/>
                <w:szCs w:val="22"/>
              </w:rPr>
              <w:t xml:space="preserve">(zu) viel Diskussion über R in den Medien, auch in der AGI, alle sind sehr darauf fixiert </w:t>
            </w:r>
          </w:p>
          <w:p>
            <w:pPr>
              <w:pStyle w:val="Listenabsatz"/>
              <w:numPr>
                <w:ilvl w:val="0"/>
                <w:numId w:val="31"/>
              </w:numPr>
              <w:ind w:left="450" w:hanging="232"/>
              <w:rPr>
                <w:sz w:val="22"/>
                <w:szCs w:val="22"/>
              </w:rPr>
            </w:pPr>
            <w:r>
              <w:rPr>
                <w:sz w:val="22"/>
                <w:szCs w:val="22"/>
              </w:rPr>
              <w:t>Es bleibt wichtig zu betonen, dass es ein Schätzwert mit Konfidenzintervall ist, der immer nur 8 Tage berücksichtigt</w:t>
            </w:r>
          </w:p>
          <w:p>
            <w:pPr>
              <w:pStyle w:val="Listenabsatz"/>
              <w:numPr>
                <w:ilvl w:val="0"/>
                <w:numId w:val="31"/>
              </w:numPr>
              <w:ind w:left="450" w:hanging="232"/>
              <w:rPr>
                <w:sz w:val="22"/>
                <w:szCs w:val="22"/>
              </w:rPr>
            </w:pPr>
            <w:r>
              <w:rPr>
                <w:sz w:val="22"/>
                <w:szCs w:val="22"/>
              </w:rPr>
              <w:t>Die Situation kann sich schnell ändern, deswegen ist es wichtig, dass eine Expertengruppe dies in der Zusammenschau bewertet</w:t>
            </w:r>
          </w:p>
          <w:p>
            <w:pPr>
              <w:pStyle w:val="Listenabsatz"/>
              <w:numPr>
                <w:ilvl w:val="0"/>
                <w:numId w:val="31"/>
              </w:numPr>
              <w:ind w:left="450" w:hanging="232"/>
              <w:rPr>
                <w:sz w:val="22"/>
                <w:szCs w:val="22"/>
              </w:rPr>
            </w:pPr>
            <w:r>
              <w:rPr>
                <w:sz w:val="22"/>
                <w:szCs w:val="22"/>
              </w:rPr>
              <w:t xml:space="preserve">Ist eine RKI Positionierung notwendig, „ab wann reagieren wir“, z.B. wenn mehrere Tage R&gt;1 Alarm, wenn 1 Tag nicht </w:t>
            </w:r>
          </w:p>
          <w:p>
            <w:pPr>
              <w:pStyle w:val="Listenabsatz"/>
              <w:numPr>
                <w:ilvl w:val="0"/>
                <w:numId w:val="31"/>
              </w:numPr>
              <w:ind w:left="450" w:hanging="232"/>
              <w:rPr>
                <w:sz w:val="22"/>
                <w:szCs w:val="22"/>
              </w:rPr>
            </w:pPr>
            <w:r>
              <w:rPr>
                <w:sz w:val="22"/>
                <w:szCs w:val="22"/>
              </w:rPr>
              <w:t>R ist als Einzelkriterium nicht sinnvoll, andere Kriterien müssen noch stärker in die Diskussion eingebracht werden</w:t>
            </w:r>
          </w:p>
          <w:p>
            <w:pPr>
              <w:pStyle w:val="Listenabsatz"/>
              <w:numPr>
                <w:ilvl w:val="0"/>
                <w:numId w:val="31"/>
              </w:numPr>
              <w:ind w:left="450" w:hanging="232"/>
              <w:rPr>
                <w:sz w:val="22"/>
                <w:szCs w:val="22"/>
              </w:rPr>
            </w:pPr>
            <w:r>
              <w:rPr>
                <w:sz w:val="22"/>
                <w:szCs w:val="22"/>
              </w:rPr>
              <w:t>Systems der Schwere wäre sinnvoll, es beinhaltet drei Aspekte</w:t>
            </w:r>
          </w:p>
          <w:p>
            <w:pPr>
              <w:pStyle w:val="Listenabsatz"/>
              <w:numPr>
                <w:ilvl w:val="1"/>
                <w:numId w:val="31"/>
              </w:numPr>
              <w:ind w:left="1440"/>
              <w:rPr>
                <w:sz w:val="22"/>
                <w:szCs w:val="22"/>
              </w:rPr>
            </w:pPr>
            <w:r>
              <w:rPr>
                <w:sz w:val="22"/>
                <w:szCs w:val="22"/>
              </w:rPr>
              <w:t xml:space="preserve">Transmission </w:t>
            </w:r>
          </w:p>
          <w:p>
            <w:pPr>
              <w:pStyle w:val="Listenabsatz"/>
              <w:numPr>
                <w:ilvl w:val="1"/>
                <w:numId w:val="31"/>
              </w:numPr>
              <w:ind w:left="1440"/>
              <w:rPr>
                <w:sz w:val="22"/>
                <w:szCs w:val="22"/>
              </w:rPr>
            </w:pPr>
            <w:r>
              <w:rPr>
                <w:sz w:val="22"/>
                <w:szCs w:val="22"/>
              </w:rPr>
              <w:t xml:space="preserve">Klinische individuelle Schwere </w:t>
            </w:r>
          </w:p>
          <w:p>
            <w:pPr>
              <w:pStyle w:val="Listenabsatz"/>
              <w:numPr>
                <w:ilvl w:val="1"/>
                <w:numId w:val="31"/>
              </w:numPr>
              <w:ind w:left="1440"/>
              <w:rPr>
                <w:sz w:val="22"/>
                <w:szCs w:val="22"/>
              </w:rPr>
            </w:pPr>
            <w:r>
              <w:rPr>
                <w:sz w:val="22"/>
                <w:szCs w:val="22"/>
              </w:rPr>
              <w:t>Impact Mortalität auf andere Bereiche im Gesund-heitssystem, z.B. welche Gruppen sind betroffen, Fallverstorbenenraten, Impact generell</w:t>
            </w:r>
          </w:p>
          <w:p>
            <w:pPr>
              <w:pStyle w:val="Listenabsatz"/>
              <w:numPr>
                <w:ilvl w:val="0"/>
                <w:numId w:val="31"/>
              </w:numPr>
              <w:ind w:left="450" w:hanging="232"/>
              <w:rPr>
                <w:sz w:val="22"/>
                <w:szCs w:val="22"/>
              </w:rPr>
            </w:pPr>
            <w:r>
              <w:rPr>
                <w:sz w:val="22"/>
                <w:szCs w:val="22"/>
              </w:rPr>
              <w:t>RKI hat ein Papier ans BMG geschickt, in dem von 1-2.000 Fällen pro Woche die Sprache war</w:t>
            </w:r>
          </w:p>
          <w:p>
            <w:pPr>
              <w:pStyle w:val="Listenabsatz"/>
              <w:numPr>
                <w:ilvl w:val="0"/>
                <w:numId w:val="31"/>
              </w:numPr>
              <w:ind w:left="450" w:hanging="232"/>
              <w:rPr>
                <w:sz w:val="22"/>
                <w:szCs w:val="22"/>
              </w:rPr>
            </w:pPr>
            <w:r>
              <w:rPr>
                <w:sz w:val="22"/>
                <w:szCs w:val="22"/>
              </w:rPr>
              <w:t>Das RKI-Deeskalationspapier benennt ebenfalls mögliche Indikatoren, BMG wurde gefragt ob es auf der RKI-Webseite veröffentlicht werden kann, BMG bittet nun um Rücksprache</w:t>
            </w:r>
          </w:p>
          <w:p>
            <w:pPr>
              <w:pStyle w:val="Listenabsatz"/>
              <w:numPr>
                <w:ilvl w:val="0"/>
                <w:numId w:val="31"/>
              </w:numPr>
              <w:ind w:left="450" w:hanging="232"/>
              <w:rPr>
                <w:sz w:val="22"/>
                <w:szCs w:val="22"/>
              </w:rPr>
            </w:pPr>
            <w:r>
              <w:rPr>
                <w:sz w:val="22"/>
                <w:szCs w:val="22"/>
              </w:rPr>
              <w:t>Johanna Hanefeld kümmert sich um abgestimmte Weiterführung</w:t>
            </w:r>
          </w:p>
          <w:p>
            <w:pPr>
              <w:pStyle w:val="Listenabsatz"/>
              <w:numPr>
                <w:ilvl w:val="0"/>
                <w:numId w:val="31"/>
              </w:numPr>
              <w:ind w:left="450" w:hanging="232"/>
              <w:rPr>
                <w:sz w:val="22"/>
                <w:szCs w:val="22"/>
              </w:rPr>
            </w:pPr>
            <w:r>
              <w:rPr>
                <w:sz w:val="22"/>
                <w:szCs w:val="22"/>
              </w:rPr>
              <w:t>Es sollte auch definiert werden, wann antiepidemische Maßnahmen erneut zu verstärken sind, „Reeskalationsstrategie“</w:t>
            </w:r>
          </w:p>
          <w:p>
            <w:pPr>
              <w:rPr>
                <w:sz w:val="22"/>
                <w:szCs w:val="22"/>
                <w:highlight w:val="yellow"/>
              </w:rPr>
            </w:pPr>
          </w:p>
          <w:p>
            <w:pPr>
              <w:rPr>
                <w:i/>
                <w:sz w:val="22"/>
                <w:szCs w:val="22"/>
              </w:rPr>
            </w:pPr>
            <w:r>
              <w:rPr>
                <w:i/>
                <w:sz w:val="22"/>
                <w:szCs w:val="22"/>
              </w:rPr>
              <w:t>ToDo: ZIG-L hält Absprache mit BMG zur möglichen Veröffentlichung des  Deeskalationspapiers</w:t>
            </w:r>
          </w:p>
          <w:p>
            <w:pPr>
              <w:rPr>
                <w:i/>
                <w:sz w:val="22"/>
                <w:szCs w:val="22"/>
              </w:rPr>
            </w:pPr>
          </w:p>
          <w:p>
            <w:pPr>
              <w:rPr>
                <w:i/>
                <w:sz w:val="22"/>
                <w:szCs w:val="22"/>
              </w:rPr>
            </w:pPr>
            <w:r>
              <w:rPr>
                <w:i/>
                <w:sz w:val="22"/>
                <w:szCs w:val="22"/>
              </w:rPr>
              <w:t>ToDo: ZIG-L soll ein Reeskalationskonzept vorbereiten</w:t>
            </w:r>
          </w:p>
          <w:p>
            <w:pPr>
              <w:pStyle w:val="Listenabsatz"/>
              <w:rPr>
                <w:sz w:val="22"/>
                <w:highlight w:val="yellow"/>
              </w:rPr>
            </w:pPr>
          </w:p>
        </w:tc>
        <w:tc>
          <w:tcPr>
            <w:tcW w:w="1492" w:type="dxa"/>
          </w:tcPr>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Alle </w:t>
            </w:r>
          </w:p>
        </w:tc>
      </w:tr>
      <w:tr>
        <w:tc>
          <w:tcPr>
            <w:tcW w:w="684" w:type="dxa"/>
          </w:tcPr>
          <w:p>
            <w:pPr>
              <w:rPr>
                <w:b/>
              </w:rPr>
            </w:pPr>
            <w:r>
              <w:rPr>
                <w:b/>
              </w:rPr>
              <w:lastRenderedPageBreak/>
              <w:t>12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31"/>
              </w:numPr>
              <w:ind w:left="450" w:hanging="232"/>
              <w:rPr>
                <w:sz w:val="22"/>
                <w:szCs w:val="22"/>
              </w:rPr>
            </w:pPr>
            <w:r>
              <w:rPr>
                <w:sz w:val="22"/>
                <w:szCs w:val="22"/>
              </w:rPr>
              <w:t>Nicht besprochen</w:t>
            </w:r>
          </w:p>
          <w:p>
            <w:pPr>
              <w:rPr>
                <w:sz w:val="22"/>
                <w:szCs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lastRenderedPageBreak/>
              <w:t>13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31"/>
              </w:numPr>
              <w:ind w:left="450" w:hanging="232"/>
              <w:rPr>
                <w:sz w:val="22"/>
                <w:szCs w:val="22"/>
              </w:rPr>
            </w:pPr>
            <w:r>
              <w:rPr>
                <w:sz w:val="22"/>
                <w:szCs w:val="22"/>
              </w:rPr>
              <w:t>Nicht besprochen</w:t>
            </w:r>
          </w:p>
          <w:p>
            <w:pPr>
              <w:spacing w:line="276" w:lineRule="auto"/>
              <w:rPr>
                <w:sz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Information aus dem Lagezentrum</w:t>
            </w:r>
          </w:p>
          <w:p>
            <w:pPr>
              <w:spacing w:line="276" w:lineRule="auto"/>
              <w:rPr>
                <w:b/>
                <w:sz w:val="22"/>
              </w:rPr>
            </w:pPr>
            <w:r>
              <w:rPr>
                <w:b/>
                <w:sz w:val="22"/>
                <w:szCs w:val="22"/>
              </w:rPr>
              <w:t>Durchhaltekonzept</w:t>
            </w:r>
          </w:p>
          <w:p>
            <w:pPr>
              <w:pStyle w:val="Listenabsatz"/>
              <w:numPr>
                <w:ilvl w:val="0"/>
                <w:numId w:val="31"/>
              </w:numPr>
              <w:ind w:left="450" w:hanging="232"/>
              <w:rPr>
                <w:sz w:val="22"/>
                <w:szCs w:val="22"/>
              </w:rPr>
            </w:pPr>
            <w:r>
              <w:rPr>
                <w:sz w:val="22"/>
                <w:szCs w:val="22"/>
              </w:rPr>
              <w:t>Wurde gestern in der Abt. 3 FGL Runde besprochen</w:t>
            </w:r>
          </w:p>
          <w:p>
            <w:pPr>
              <w:pStyle w:val="Listenabsatz"/>
              <w:numPr>
                <w:ilvl w:val="0"/>
                <w:numId w:val="31"/>
              </w:numPr>
              <w:ind w:left="450" w:hanging="232"/>
              <w:rPr>
                <w:sz w:val="22"/>
                <w:szCs w:val="22"/>
              </w:rPr>
            </w:pPr>
            <w:r>
              <w:rPr>
                <w:sz w:val="22"/>
                <w:szCs w:val="22"/>
              </w:rPr>
              <w:t>Es gibt regelmäßig Löcher im Schichtplan, welches die Frage aufwirft, wie wir uns allgemein über die nächsten Monate auf-stellen</w:t>
            </w:r>
          </w:p>
          <w:p>
            <w:pPr>
              <w:pStyle w:val="Listenabsatz"/>
              <w:numPr>
                <w:ilvl w:val="0"/>
                <w:numId w:val="31"/>
              </w:numPr>
              <w:ind w:left="450" w:hanging="232"/>
              <w:rPr>
                <w:sz w:val="22"/>
                <w:szCs w:val="22"/>
              </w:rPr>
            </w:pPr>
            <w:r>
              <w:rPr>
                <w:sz w:val="22"/>
                <w:szCs w:val="22"/>
              </w:rPr>
              <w:t>Es gibt auch vermehrt kleine Anfragen, die zum Teil unangenehm sind, sowie generell viele kleine, teilweise schwierige Aufträge</w:t>
            </w:r>
          </w:p>
          <w:p>
            <w:pPr>
              <w:pStyle w:val="Listenabsatz"/>
              <w:numPr>
                <w:ilvl w:val="0"/>
                <w:numId w:val="31"/>
              </w:numPr>
              <w:ind w:left="450" w:hanging="232"/>
              <w:rPr>
                <w:sz w:val="22"/>
                <w:szCs w:val="22"/>
              </w:rPr>
            </w:pPr>
            <w:r>
              <w:rPr>
                <w:sz w:val="22"/>
                <w:szCs w:val="22"/>
              </w:rPr>
              <w:t>Es muss längerfristig ein Konzept für das LZ erstellt werden, auch um zu definieren, wie das LZ effektiver gestaltet werden kann</w:t>
            </w:r>
          </w:p>
          <w:p>
            <w:pPr>
              <w:pStyle w:val="Listenabsatz"/>
              <w:numPr>
                <w:ilvl w:val="0"/>
                <w:numId w:val="31"/>
              </w:numPr>
              <w:ind w:left="450" w:hanging="232"/>
              <w:rPr>
                <w:sz w:val="22"/>
                <w:szCs w:val="22"/>
              </w:rPr>
            </w:pPr>
            <w:r>
              <w:rPr>
                <w:sz w:val="22"/>
                <w:szCs w:val="22"/>
              </w:rPr>
              <w:t>Gute und wichtige Idee, erste Überlegungen werden auf Abt. 3 FGL-Ebene unternommen</w:t>
            </w:r>
          </w:p>
          <w:p>
            <w:pPr>
              <w:rPr>
                <w:b/>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FG34</w:t>
            </w:r>
          </w:p>
        </w:tc>
      </w:tr>
      <w:tr>
        <w:tc>
          <w:tcPr>
            <w:tcW w:w="684" w:type="dxa"/>
          </w:tcPr>
          <w:p>
            <w:pPr>
              <w:rPr>
                <w:b/>
              </w:rPr>
            </w:pPr>
            <w:r>
              <w:rPr>
                <w:b/>
              </w:rPr>
              <w:t>15</w:t>
            </w:r>
          </w:p>
        </w:tc>
        <w:tc>
          <w:tcPr>
            <w:tcW w:w="6795" w:type="dxa"/>
          </w:tcPr>
          <w:p>
            <w:pPr>
              <w:spacing w:line="276" w:lineRule="auto"/>
              <w:rPr>
                <w:b/>
                <w:sz w:val="28"/>
              </w:rPr>
            </w:pPr>
            <w:r>
              <w:rPr>
                <w:b/>
                <w:sz w:val="28"/>
              </w:rPr>
              <w:t>Wichtige Termine</w:t>
            </w:r>
          </w:p>
          <w:p>
            <w:pPr>
              <w:pStyle w:val="Listenabsatz"/>
              <w:numPr>
                <w:ilvl w:val="0"/>
                <w:numId w:val="31"/>
              </w:numPr>
              <w:ind w:left="450" w:hanging="232"/>
              <w:rPr>
                <w:sz w:val="22"/>
                <w:szCs w:val="22"/>
              </w:rPr>
            </w:pPr>
            <w:r>
              <w:rPr>
                <w:sz w:val="22"/>
                <w:szCs w:val="22"/>
              </w:rPr>
              <w:t>Heute: BMI BMG Gespräch zu Grenzöffnungen</w:t>
            </w:r>
          </w:p>
          <w:p>
            <w:pPr>
              <w:rPr>
                <w:b/>
                <w:sz w:val="28"/>
              </w:rPr>
            </w:pPr>
          </w:p>
        </w:tc>
        <w:tc>
          <w:tcPr>
            <w:tcW w:w="1492" w:type="dxa"/>
          </w:tcPr>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31"/>
              </w:numPr>
              <w:ind w:left="450" w:hanging="232"/>
              <w:rPr>
                <w:sz w:val="22"/>
                <w:szCs w:val="22"/>
              </w:rPr>
            </w:pPr>
            <w:r>
              <w:rPr>
                <w:sz w:val="22"/>
                <w:szCs w:val="22"/>
              </w:rPr>
              <w:t>Nächste Sitzung: Mittwoch, 29.04.2020, 11:00 Uhr, via Vitero</w:t>
            </w:r>
          </w:p>
          <w:p>
            <w:pPr>
              <w:rPr>
                <w:sz w:val="22"/>
              </w:rPr>
            </w:pPr>
          </w:p>
        </w:tc>
        <w:tc>
          <w:tcPr>
            <w:tcW w:w="1492" w:type="dxa"/>
          </w:tcPr>
          <w:p>
            <w:pPr>
              <w:rPr>
                <w:sz w:val="22"/>
                <w:szCs w:val="22"/>
              </w:rPr>
            </w:pPr>
          </w:p>
          <w:p>
            <w:pPr>
              <w:rPr>
                <w:sz w:val="22"/>
                <w:szCs w:val="22"/>
              </w:rPr>
            </w:pPr>
          </w:p>
          <w:p>
            <w:pPr>
              <w:rPr>
                <w:sz w:val="22"/>
                <w:szCs w:val="22"/>
              </w:rPr>
            </w:pPr>
          </w:p>
        </w:tc>
      </w:tr>
    </w:tbl>
    <w:p>
      <w:pPr>
        <w:spacing w:after="0"/>
        <w:rPr>
          <w:sz w:val="22"/>
        </w:rPr>
      </w:pPr>
    </w:p>
    <w:sectPr>
      <w:headerReference w:type="even" r:id="rId12"/>
      <w:headerReference w:type="default" r:id="rId13"/>
      <w:footerReference w:type="even" r:id="rId14"/>
      <w:footerReference w:type="default" r:id="rId15"/>
      <w:headerReference w:type="first" r:id="rId16"/>
      <w:footerReference w:type="first" r:id="rId17"/>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7824"/>
    <w:multiLevelType w:val="hybridMultilevel"/>
    <w:tmpl w:val="9ED49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F85E55"/>
    <w:multiLevelType w:val="hybridMultilevel"/>
    <w:tmpl w:val="4E1A912E"/>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80737CF"/>
    <w:multiLevelType w:val="hybridMultilevel"/>
    <w:tmpl w:val="A198B08C"/>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04070005">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D250161"/>
    <w:multiLevelType w:val="hybridMultilevel"/>
    <w:tmpl w:val="1922A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3E4327"/>
    <w:multiLevelType w:val="hybridMultilevel"/>
    <w:tmpl w:val="F9362562"/>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DE3979"/>
    <w:multiLevelType w:val="hybridMultilevel"/>
    <w:tmpl w:val="45764AC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E51AC878">
      <w:start w:val="1"/>
      <w:numFmt w:val="bullet"/>
      <w:lvlText w:val="-"/>
      <w:lvlJc w:val="left"/>
      <w:pPr>
        <w:ind w:left="4680" w:hanging="360"/>
      </w:pPr>
      <w:rPr>
        <w:rFonts w:ascii="Calibri" w:hAnsi="Calibri"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B3A2849"/>
    <w:multiLevelType w:val="hybridMultilevel"/>
    <w:tmpl w:val="FC6E9F7A"/>
    <w:lvl w:ilvl="0" w:tplc="77B040CC">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1C67DD"/>
    <w:multiLevelType w:val="hybridMultilevel"/>
    <w:tmpl w:val="8FB83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EF6FE9"/>
    <w:multiLevelType w:val="hybridMultilevel"/>
    <w:tmpl w:val="10805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647304"/>
    <w:multiLevelType w:val="hybridMultilevel"/>
    <w:tmpl w:val="C3485AA0"/>
    <w:lvl w:ilvl="0" w:tplc="45309F80">
      <w:start w:val="1"/>
      <w:numFmt w:val="bullet"/>
      <w:lvlText w:val=""/>
      <w:lvlJc w:val="left"/>
      <w:pPr>
        <w:ind w:left="720" w:hanging="360"/>
      </w:pPr>
      <w:rPr>
        <w:rFonts w:ascii="Symbol" w:hAnsi="Symbol"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B397807"/>
    <w:multiLevelType w:val="hybridMultilevel"/>
    <w:tmpl w:val="8E6C29E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02A07E2"/>
    <w:multiLevelType w:val="hybridMultilevel"/>
    <w:tmpl w:val="2F145C3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2977DEE"/>
    <w:multiLevelType w:val="hybridMultilevel"/>
    <w:tmpl w:val="DF240308"/>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6B3F35"/>
    <w:multiLevelType w:val="hybridMultilevel"/>
    <w:tmpl w:val="2B76A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2631578"/>
    <w:multiLevelType w:val="hybridMultilevel"/>
    <w:tmpl w:val="5024F09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45F21567"/>
    <w:multiLevelType w:val="hybridMultilevel"/>
    <w:tmpl w:val="B7663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78633CA"/>
    <w:multiLevelType w:val="hybridMultilevel"/>
    <w:tmpl w:val="313C207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15:restartNumberingAfterBreak="0">
    <w:nsid w:val="496456F5"/>
    <w:multiLevelType w:val="hybridMultilevel"/>
    <w:tmpl w:val="472A7808"/>
    <w:lvl w:ilvl="0" w:tplc="42E83306">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AA313F4"/>
    <w:multiLevelType w:val="hybridMultilevel"/>
    <w:tmpl w:val="4B020A48"/>
    <w:lvl w:ilvl="0" w:tplc="04090001">
      <w:start w:val="1"/>
      <w:numFmt w:val="bullet"/>
      <w:lvlText w:val="o"/>
      <w:lvlJc w:val="left"/>
      <w:pPr>
        <w:ind w:left="720" w:hanging="360"/>
      </w:pPr>
      <w:rPr>
        <w:rFonts w:ascii="Courier New" w:hAnsi="Courier New"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AB418FF"/>
    <w:multiLevelType w:val="hybridMultilevel"/>
    <w:tmpl w:val="53C6567A"/>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25B44C8"/>
    <w:multiLevelType w:val="hybridMultilevel"/>
    <w:tmpl w:val="C9B49F4C"/>
    <w:lvl w:ilvl="0" w:tplc="04090001">
      <w:start w:val="1"/>
      <w:numFmt w:val="bullet"/>
      <w:lvlText w:val="o"/>
      <w:lvlJc w:val="left"/>
      <w:pPr>
        <w:ind w:left="1080" w:hanging="360"/>
      </w:pPr>
      <w:rPr>
        <w:rFonts w:ascii="Courier New" w:hAnsi="Courier New"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54D10A8A"/>
    <w:multiLevelType w:val="hybridMultilevel"/>
    <w:tmpl w:val="7EFE77B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55F0180D"/>
    <w:multiLevelType w:val="hybridMultilevel"/>
    <w:tmpl w:val="E8023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6FC4816"/>
    <w:multiLevelType w:val="hybridMultilevel"/>
    <w:tmpl w:val="675C8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79A7A9B"/>
    <w:multiLevelType w:val="hybridMultilevel"/>
    <w:tmpl w:val="DF2087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587F4FB2"/>
    <w:multiLevelType w:val="hybridMultilevel"/>
    <w:tmpl w:val="6012E62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0">
    <w:nsid w:val="5D8161FE"/>
    <w:multiLevelType w:val="hybridMultilevel"/>
    <w:tmpl w:val="B20AD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AE533F5"/>
    <w:multiLevelType w:val="hybridMultilevel"/>
    <w:tmpl w:val="00E48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DE23E21"/>
    <w:multiLevelType w:val="hybridMultilevel"/>
    <w:tmpl w:val="6760482C"/>
    <w:lvl w:ilvl="0" w:tplc="45309F80">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E173E87"/>
    <w:multiLevelType w:val="hybridMultilevel"/>
    <w:tmpl w:val="3D00A4FE"/>
    <w:lvl w:ilvl="0" w:tplc="39A8323E">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F7E763D"/>
    <w:multiLevelType w:val="hybridMultilevel"/>
    <w:tmpl w:val="3552D348"/>
    <w:lvl w:ilvl="0" w:tplc="45309F80">
      <w:start w:val="1"/>
      <w:numFmt w:val="bullet"/>
      <w:lvlText w:val=""/>
      <w:lvlJc w:val="left"/>
      <w:pPr>
        <w:ind w:left="720" w:hanging="360"/>
      </w:pPr>
      <w:rPr>
        <w:rFonts w:ascii="Symbol" w:hAnsi="Symbol" w:hint="default"/>
        <w:sz w:val="22"/>
      </w:rPr>
    </w:lvl>
    <w:lvl w:ilvl="1" w:tplc="FD425934">
      <w:start w:val="1"/>
      <w:numFmt w:val="bullet"/>
      <w:lvlText w:val="o"/>
      <w:lvlJc w:val="left"/>
      <w:pPr>
        <w:ind w:left="1440" w:hanging="360"/>
      </w:pPr>
      <w:rPr>
        <w:rFonts w:ascii="Courier New" w:hAnsi="Courier New" w:cs="Courier New" w:hint="default"/>
        <w:sz w:val="22"/>
      </w:rPr>
    </w:lvl>
    <w:lvl w:ilvl="2" w:tplc="04070003">
      <w:start w:val="1"/>
      <w:numFmt w:val="bullet"/>
      <w:lvlText w:val="o"/>
      <w:lvlJc w:val="left"/>
      <w:pPr>
        <w:ind w:left="2160" w:hanging="360"/>
      </w:pPr>
      <w:rPr>
        <w:rFonts w:ascii="Courier New" w:hAnsi="Courier New" w:cs="Courier New"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1495618"/>
    <w:multiLevelType w:val="hybridMultilevel"/>
    <w:tmpl w:val="18E0A4D6"/>
    <w:lvl w:ilvl="0" w:tplc="E51AC878">
      <w:start w:val="1"/>
      <w:numFmt w:val="bullet"/>
      <w:lvlText w:val="-"/>
      <w:lvlJc w:val="left"/>
      <w:pPr>
        <w:ind w:left="25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2962AA0"/>
    <w:multiLevelType w:val="hybridMultilevel"/>
    <w:tmpl w:val="EE5A9F60"/>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5">
      <w:start w:val="1"/>
      <w:numFmt w:val="bullet"/>
      <w:lvlText w:val=""/>
      <w:lvlJc w:val="left"/>
      <w:pPr>
        <w:ind w:left="3960" w:hanging="360"/>
      </w:pPr>
      <w:rPr>
        <w:rFonts w:ascii="Wingdings" w:hAnsi="Wingdings"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9"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85114FE"/>
    <w:multiLevelType w:val="hybridMultilevel"/>
    <w:tmpl w:val="FAE82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89537FB"/>
    <w:multiLevelType w:val="hybridMultilevel"/>
    <w:tmpl w:val="5D4A4516"/>
    <w:lvl w:ilvl="0" w:tplc="BCF8173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95036B6"/>
    <w:multiLevelType w:val="hybridMultilevel"/>
    <w:tmpl w:val="5476CCD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7"/>
  </w:num>
  <w:num w:numId="3">
    <w:abstractNumId w:val="25"/>
  </w:num>
  <w:num w:numId="4">
    <w:abstractNumId w:val="5"/>
  </w:num>
  <w:num w:numId="5">
    <w:abstractNumId w:val="24"/>
  </w:num>
  <w:num w:numId="6">
    <w:abstractNumId w:val="9"/>
  </w:num>
  <w:num w:numId="7">
    <w:abstractNumId w:val="21"/>
  </w:num>
  <w:num w:numId="8">
    <w:abstractNumId w:val="8"/>
  </w:num>
  <w:num w:numId="9">
    <w:abstractNumId w:val="14"/>
  </w:num>
  <w:num w:numId="10">
    <w:abstractNumId w:val="19"/>
  </w:num>
  <w:num w:numId="11">
    <w:abstractNumId w:val="40"/>
  </w:num>
  <w:num w:numId="12">
    <w:abstractNumId w:val="3"/>
  </w:num>
  <w:num w:numId="13">
    <w:abstractNumId w:val="41"/>
  </w:num>
  <w:num w:numId="14">
    <w:abstractNumId w:val="18"/>
  </w:num>
  <w:num w:numId="15">
    <w:abstractNumId w:val="20"/>
  </w:num>
  <w:num w:numId="16">
    <w:abstractNumId w:val="1"/>
  </w:num>
  <w:num w:numId="17">
    <w:abstractNumId w:val="35"/>
  </w:num>
  <w:num w:numId="18">
    <w:abstractNumId w:val="12"/>
  </w:num>
  <w:num w:numId="19">
    <w:abstractNumId w:val="32"/>
  </w:num>
  <w:num w:numId="20">
    <w:abstractNumId w:val="29"/>
  </w:num>
  <w:num w:numId="21">
    <w:abstractNumId w:val="42"/>
  </w:num>
  <w:num w:numId="22">
    <w:abstractNumId w:val="4"/>
  </w:num>
  <w:num w:numId="23">
    <w:abstractNumId w:val="15"/>
  </w:num>
  <w:num w:numId="24">
    <w:abstractNumId w:val="23"/>
  </w:num>
  <w:num w:numId="25">
    <w:abstractNumId w:val="34"/>
  </w:num>
  <w:num w:numId="26">
    <w:abstractNumId w:val="36"/>
  </w:num>
  <w:num w:numId="27">
    <w:abstractNumId w:val="0"/>
  </w:num>
  <w:num w:numId="28">
    <w:abstractNumId w:val="30"/>
  </w:num>
  <w:num w:numId="29">
    <w:abstractNumId w:val="10"/>
  </w:num>
  <w:num w:numId="30">
    <w:abstractNumId w:val="39"/>
  </w:num>
  <w:num w:numId="31">
    <w:abstractNumId w:val="13"/>
  </w:num>
  <w:num w:numId="32">
    <w:abstractNumId w:val="31"/>
  </w:num>
  <w:num w:numId="33">
    <w:abstractNumId w:val="33"/>
  </w:num>
  <w:num w:numId="34">
    <w:abstractNumId w:val="22"/>
  </w:num>
  <w:num w:numId="35">
    <w:abstractNumId w:val="26"/>
  </w:num>
  <w:num w:numId="36">
    <w:abstractNumId w:val="28"/>
  </w:num>
  <w:num w:numId="37">
    <w:abstractNumId w:val="11"/>
  </w:num>
  <w:num w:numId="38">
    <w:abstractNumId w:val="17"/>
  </w:num>
  <w:num w:numId="39">
    <w:abstractNumId w:val="38"/>
  </w:num>
  <w:num w:numId="40">
    <w:abstractNumId w:val="2"/>
  </w:num>
  <w:num w:numId="41">
    <w:abstractNumId w:val="6"/>
  </w:num>
  <w:num w:numId="42">
    <w:abstractNumId w:val="37"/>
  </w:num>
  <w:num w:numId="43">
    <w:abstractNumId w:val="2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C23E4819-363F-4B83-B979-2EB0D954A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37678488">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S:\Projekte\RKI_nCoV-Lage\1.Lagemanagement\1.3.Besprechungen_TKs\1.Lage_AG\2020-04-28_Lage-AG\Hochladen\Lage-04-28.pdf"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pialert@rki.d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file:///S:\Projekte\RKI_nCoV-Lage\1.Lagemanagement\1.3.Besprechungen_TKs\1.Lage_AG\2020-04-28_Lage-AG\Hochladen\Lage-National_2020-04-28.pdf"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dgpi.de/publikationen/covid-19-publikationen/"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0054A7-A92D-4503-AAFF-A0C3101C9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2845</Words>
  <Characters>17924</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20</cp:revision>
  <dcterms:created xsi:type="dcterms:W3CDTF">2020-04-28T06:53:00Z</dcterms:created>
  <dcterms:modified xsi:type="dcterms:W3CDTF">2021-04-12T14:39:00Z</dcterms:modified>
</cp:coreProperties>
</file>