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21.08.2020,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i/>
              <w:sz w:val="22"/>
              <w:szCs w:val="22"/>
            </w:rPr>
            <w:t xml:space="preserve">Virtueller Konferenzraum </w:t>
          </w:r>
          <w:proofErr w:type="spellStart"/>
          <w:r>
            <w:rPr>
              <w:i/>
              <w:sz w:val="22"/>
              <w:szCs w:val="22"/>
            </w:rPr>
            <w:t>Vitero</w:t>
          </w:r>
          <w:proofErr w:type="spellEnd"/>
        </w:sdtContent>
      </w:sdt>
    </w:p>
    <w:p>
      <w:pPr>
        <w:rPr>
          <w:b/>
          <w:sz w:val="22"/>
        </w:rPr>
      </w:pPr>
      <w:r>
        <w:rPr>
          <w:b/>
          <w:sz w:val="22"/>
        </w:rPr>
        <w:t>Moderation:  Lars Schaade</w:t>
      </w:r>
    </w:p>
    <w:p>
      <w:pPr>
        <w:rPr>
          <w:b/>
          <w:sz w:val="22"/>
        </w:rPr>
      </w:pPr>
      <w:r>
        <w:rPr>
          <w:b/>
          <w:sz w:val="22"/>
        </w:rPr>
        <w:t xml:space="preserve">Teilnehmende: </w:t>
      </w:r>
    </w:p>
    <w:p>
      <w:pPr>
        <w:pStyle w:val="Listenabsatz"/>
        <w:numPr>
          <w:ilvl w:val="0"/>
          <w:numId w:val="4"/>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Lars Schaade</w:t>
      </w:r>
    </w:p>
    <w:p>
      <w:pPr>
        <w:pStyle w:val="Listenabsatz"/>
        <w:numPr>
          <w:ilvl w:val="0"/>
          <w:numId w:val="2"/>
        </w:numPr>
        <w:spacing w:after="0"/>
        <w:contextualSpacing w:val="0"/>
        <w:rPr>
          <w:sz w:val="22"/>
        </w:rPr>
      </w:pPr>
      <w:r>
        <w:rPr>
          <w:sz w:val="22"/>
        </w:rPr>
        <w:t>AL1</w:t>
      </w:r>
    </w:p>
    <w:p>
      <w:pPr>
        <w:pStyle w:val="Listenabsatz"/>
        <w:numPr>
          <w:ilvl w:val="1"/>
          <w:numId w:val="2"/>
        </w:numPr>
        <w:spacing w:after="0"/>
        <w:contextualSpacing w:val="0"/>
        <w:rPr>
          <w:sz w:val="22"/>
        </w:rPr>
      </w:pPr>
      <w:r>
        <w:rPr>
          <w:sz w:val="22"/>
        </w:rPr>
        <w:t>Martin Mielke</w:t>
      </w:r>
    </w:p>
    <w:p>
      <w:pPr>
        <w:pStyle w:val="Listenabsatz"/>
        <w:numPr>
          <w:ilvl w:val="0"/>
          <w:numId w:val="2"/>
        </w:numPr>
        <w:spacing w:after="0"/>
        <w:contextualSpacing w:val="0"/>
        <w:rPr>
          <w:sz w:val="22"/>
        </w:rPr>
      </w:pPr>
      <w:r>
        <w:rPr>
          <w:sz w:val="22"/>
        </w:rPr>
        <w:t>AL3</w:t>
      </w:r>
    </w:p>
    <w:p>
      <w:pPr>
        <w:pStyle w:val="Listenabsatz"/>
        <w:numPr>
          <w:ilvl w:val="1"/>
          <w:numId w:val="2"/>
        </w:numPr>
        <w:spacing w:after="0"/>
        <w:contextualSpacing w:val="0"/>
        <w:rPr>
          <w:sz w:val="22"/>
        </w:rPr>
      </w:pPr>
      <w:r>
        <w:rPr>
          <w:sz w:val="22"/>
        </w:rPr>
        <w:t>Nadine Litzba (Protokoll)</w:t>
      </w:r>
    </w:p>
    <w:p>
      <w:pPr>
        <w:pStyle w:val="Listenabsatz"/>
        <w:numPr>
          <w:ilvl w:val="0"/>
          <w:numId w:val="2"/>
        </w:numPr>
        <w:spacing w:after="0" w:line="233" w:lineRule="auto"/>
        <w:ind w:hanging="357"/>
        <w:contextualSpacing w:val="0"/>
        <w:rPr>
          <w:sz w:val="22"/>
        </w:rPr>
      </w:pPr>
      <w:r>
        <w:rPr>
          <w:sz w:val="22"/>
        </w:rPr>
        <w:t>ZIGL</w:t>
      </w:r>
    </w:p>
    <w:p>
      <w:pPr>
        <w:pStyle w:val="Listenabsatz"/>
        <w:numPr>
          <w:ilvl w:val="1"/>
          <w:numId w:val="2"/>
        </w:numPr>
        <w:spacing w:after="0" w:line="233" w:lineRule="auto"/>
        <w:ind w:hanging="357"/>
        <w:contextualSpacing w:val="0"/>
        <w:rPr>
          <w:sz w:val="22"/>
        </w:rPr>
      </w:pPr>
      <w:r>
        <w:rPr>
          <w:sz w:val="22"/>
        </w:rPr>
        <w:t>Johanna Hanefeld</w:t>
      </w:r>
    </w:p>
    <w:p>
      <w:pPr>
        <w:pStyle w:val="Listenabsatz"/>
        <w:numPr>
          <w:ilvl w:val="0"/>
          <w:numId w:val="4"/>
        </w:numPr>
        <w:spacing w:after="0"/>
        <w:contextualSpacing w:val="0"/>
        <w:rPr>
          <w:sz w:val="22"/>
        </w:rPr>
      </w:pPr>
      <w:r>
        <w:rPr>
          <w:sz w:val="22"/>
        </w:rPr>
        <w:t>FG14</w:t>
      </w:r>
    </w:p>
    <w:p>
      <w:pPr>
        <w:pStyle w:val="Listenabsatz"/>
        <w:numPr>
          <w:ilvl w:val="1"/>
          <w:numId w:val="2"/>
        </w:numPr>
        <w:spacing w:after="0"/>
        <w:contextualSpacing w:val="0"/>
        <w:rPr>
          <w:sz w:val="22"/>
        </w:rPr>
      </w:pPr>
      <w:r>
        <w:rPr>
          <w:sz w:val="22"/>
        </w:rPr>
        <w:t>Mardjan Arvand</w:t>
      </w:r>
    </w:p>
    <w:p>
      <w:pPr>
        <w:pStyle w:val="Listenabsatz"/>
        <w:numPr>
          <w:ilvl w:val="1"/>
          <w:numId w:val="2"/>
        </w:numPr>
        <w:spacing w:after="0"/>
        <w:contextualSpacing w:val="0"/>
        <w:rPr>
          <w:sz w:val="22"/>
        </w:rPr>
      </w:pPr>
      <w:r>
        <w:rPr>
          <w:sz w:val="22"/>
        </w:rPr>
        <w:t>Melanie Brunke</w:t>
      </w:r>
    </w:p>
    <w:p>
      <w:pPr>
        <w:pStyle w:val="Listenabsatz"/>
        <w:numPr>
          <w:ilvl w:val="0"/>
          <w:numId w:val="2"/>
        </w:numPr>
        <w:spacing w:after="0"/>
        <w:contextualSpacing w:val="0"/>
        <w:rPr>
          <w:sz w:val="22"/>
        </w:rPr>
      </w:pPr>
      <w:r>
        <w:rPr>
          <w:sz w:val="22"/>
        </w:rPr>
        <w:t>FG17</w:t>
      </w:r>
    </w:p>
    <w:p>
      <w:pPr>
        <w:pStyle w:val="Listenabsatz"/>
        <w:numPr>
          <w:ilvl w:val="1"/>
          <w:numId w:val="2"/>
        </w:numPr>
        <w:spacing w:after="0"/>
        <w:contextualSpacing w:val="0"/>
        <w:rPr>
          <w:sz w:val="22"/>
        </w:rPr>
      </w:pPr>
      <w:r>
        <w:rPr>
          <w:sz w:val="22"/>
        </w:rPr>
        <w:t>Dschin-Je Oh</w:t>
      </w:r>
    </w:p>
    <w:p>
      <w:pPr>
        <w:pStyle w:val="Listenabsatz"/>
        <w:numPr>
          <w:ilvl w:val="0"/>
          <w:numId w:val="2"/>
        </w:numPr>
        <w:spacing w:after="0"/>
        <w:contextualSpacing w:val="0"/>
        <w:rPr>
          <w:sz w:val="22"/>
        </w:rPr>
      </w:pPr>
      <w:r>
        <w:rPr>
          <w:sz w:val="22"/>
        </w:rPr>
        <w:t>FG24</w:t>
      </w:r>
    </w:p>
    <w:p>
      <w:pPr>
        <w:pStyle w:val="Listenabsatz"/>
        <w:numPr>
          <w:ilvl w:val="1"/>
          <w:numId w:val="2"/>
        </w:numPr>
        <w:spacing w:after="0"/>
        <w:contextualSpacing w:val="0"/>
        <w:rPr>
          <w:sz w:val="22"/>
        </w:rPr>
      </w:pPr>
      <w:r>
        <w:rPr>
          <w:sz w:val="22"/>
        </w:rPr>
        <w:t>Thomas Ziese</w:t>
      </w:r>
    </w:p>
    <w:p>
      <w:pPr>
        <w:pStyle w:val="Listenabsatz"/>
        <w:numPr>
          <w:ilvl w:val="0"/>
          <w:numId w:val="5"/>
        </w:numPr>
        <w:spacing w:after="0"/>
        <w:contextualSpacing w:val="0"/>
        <w:rPr>
          <w:sz w:val="22"/>
        </w:rPr>
      </w:pPr>
      <w:r>
        <w:rPr>
          <w:sz w:val="22"/>
        </w:rPr>
        <w:t>FG 32</w:t>
      </w:r>
    </w:p>
    <w:p>
      <w:pPr>
        <w:pStyle w:val="Listenabsatz"/>
        <w:numPr>
          <w:ilvl w:val="1"/>
          <w:numId w:val="2"/>
        </w:numPr>
        <w:spacing w:after="0"/>
        <w:contextualSpacing w:val="0"/>
        <w:rPr>
          <w:sz w:val="22"/>
        </w:rPr>
      </w:pPr>
      <w:r>
        <w:rPr>
          <w:sz w:val="22"/>
        </w:rPr>
        <w:t>Ute Rexroth</w:t>
      </w:r>
    </w:p>
    <w:p>
      <w:pPr>
        <w:pStyle w:val="Listenabsatz"/>
        <w:numPr>
          <w:ilvl w:val="1"/>
          <w:numId w:val="2"/>
        </w:numPr>
        <w:spacing w:after="0"/>
        <w:contextualSpacing w:val="0"/>
        <w:rPr>
          <w:sz w:val="22"/>
        </w:rPr>
      </w:pPr>
      <w:r>
        <w:rPr>
          <w:sz w:val="22"/>
        </w:rPr>
        <w:t>Michaela Diercke</w:t>
      </w:r>
    </w:p>
    <w:p>
      <w:pPr>
        <w:pStyle w:val="Listenabsatz"/>
        <w:numPr>
          <w:ilvl w:val="1"/>
          <w:numId w:val="2"/>
        </w:numPr>
        <w:spacing w:after="0"/>
        <w:contextualSpacing w:val="0"/>
        <w:rPr>
          <w:sz w:val="22"/>
        </w:rPr>
      </w:pPr>
      <w:r>
        <w:rPr>
          <w:sz w:val="22"/>
        </w:rPr>
        <w:t>Maria an der Heiden</w:t>
      </w:r>
    </w:p>
    <w:p>
      <w:pPr>
        <w:pStyle w:val="Listenabsatz"/>
        <w:numPr>
          <w:ilvl w:val="0"/>
          <w:numId w:val="2"/>
        </w:numPr>
        <w:spacing w:after="0"/>
        <w:contextualSpacing w:val="0"/>
        <w:rPr>
          <w:sz w:val="22"/>
        </w:rPr>
      </w:pPr>
      <w:r>
        <w:rPr>
          <w:sz w:val="22"/>
        </w:rPr>
        <w:t>FG34</w:t>
      </w:r>
    </w:p>
    <w:p>
      <w:pPr>
        <w:pStyle w:val="Listenabsatz"/>
        <w:numPr>
          <w:ilvl w:val="1"/>
          <w:numId w:val="2"/>
        </w:numPr>
        <w:spacing w:after="0"/>
        <w:contextualSpacing w:val="0"/>
        <w:rPr>
          <w:sz w:val="22"/>
        </w:rPr>
      </w:pPr>
      <w:r>
        <w:rPr>
          <w:sz w:val="22"/>
        </w:rPr>
        <w:t>Viviane Bremer</w:t>
      </w:r>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Walther Haas</w:t>
      </w:r>
    </w:p>
    <w:p>
      <w:pPr>
        <w:pStyle w:val="Listenabsatz"/>
        <w:numPr>
          <w:ilvl w:val="1"/>
          <w:numId w:val="2"/>
        </w:numPr>
        <w:spacing w:after="0"/>
        <w:contextualSpacing w:val="0"/>
        <w:rPr>
          <w:sz w:val="22"/>
        </w:rPr>
      </w:pPr>
      <w:r>
        <w:rPr>
          <w:sz w:val="22"/>
        </w:rPr>
        <w:t>Stefan Kröger</w:t>
      </w:r>
    </w:p>
    <w:p>
      <w:pPr>
        <w:pStyle w:val="Listenabsatz"/>
        <w:numPr>
          <w:ilvl w:val="0"/>
          <w:numId w:val="2"/>
        </w:numPr>
        <w:spacing w:after="0"/>
        <w:contextualSpacing w:val="0"/>
        <w:rPr>
          <w:sz w:val="22"/>
        </w:rPr>
      </w:pPr>
      <w:r>
        <w:rPr>
          <w:sz w:val="22"/>
        </w:rPr>
        <w:t>FG37</w:t>
      </w:r>
    </w:p>
    <w:p>
      <w:pPr>
        <w:pStyle w:val="Listenabsatz"/>
        <w:numPr>
          <w:ilvl w:val="1"/>
          <w:numId w:val="2"/>
        </w:numPr>
        <w:spacing w:after="0"/>
        <w:contextualSpacing w:val="0"/>
        <w:rPr>
          <w:sz w:val="22"/>
        </w:rPr>
      </w:pPr>
      <w:r>
        <w:rPr>
          <w:sz w:val="22"/>
        </w:rPr>
        <w:t>Muna Abu Sin</w:t>
      </w:r>
    </w:p>
    <w:p>
      <w:pPr>
        <w:pStyle w:val="Listenabsatz"/>
        <w:numPr>
          <w:ilvl w:val="0"/>
          <w:numId w:val="4"/>
        </w:numPr>
        <w:spacing w:after="0"/>
        <w:contextualSpacing w:val="0"/>
        <w:rPr>
          <w:sz w:val="22"/>
        </w:rPr>
      </w:pPr>
      <w:r>
        <w:rPr>
          <w:sz w:val="22"/>
        </w:rPr>
        <w:t>IBBS</w:t>
      </w:r>
    </w:p>
    <w:p>
      <w:pPr>
        <w:pStyle w:val="Listenabsatz"/>
        <w:numPr>
          <w:ilvl w:val="1"/>
          <w:numId w:val="4"/>
        </w:numPr>
        <w:spacing w:after="0" w:line="233" w:lineRule="auto"/>
        <w:ind w:hanging="357"/>
        <w:contextualSpacing w:val="0"/>
        <w:rPr>
          <w:sz w:val="22"/>
        </w:rPr>
      </w:pPr>
      <w:r>
        <w:rPr>
          <w:sz w:val="22"/>
        </w:rPr>
        <w:t>Christian Herzog</w:t>
      </w:r>
    </w:p>
    <w:p>
      <w:pPr>
        <w:pStyle w:val="Listenabsatz"/>
        <w:numPr>
          <w:ilvl w:val="0"/>
          <w:numId w:val="4"/>
        </w:numPr>
        <w:spacing w:after="0"/>
        <w:contextualSpacing w:val="0"/>
        <w:rPr>
          <w:sz w:val="22"/>
        </w:rPr>
      </w:pPr>
      <w:r>
        <w:rPr>
          <w:sz w:val="22"/>
        </w:rPr>
        <w:t>P1</w:t>
      </w:r>
    </w:p>
    <w:p>
      <w:pPr>
        <w:pStyle w:val="Listenabsatz"/>
        <w:numPr>
          <w:ilvl w:val="1"/>
          <w:numId w:val="4"/>
        </w:numPr>
        <w:spacing w:after="0"/>
        <w:contextualSpacing w:val="0"/>
        <w:rPr>
          <w:sz w:val="22"/>
        </w:rPr>
      </w:pPr>
      <w:r>
        <w:rPr>
          <w:sz w:val="22"/>
        </w:rPr>
        <w:t>Ines Lein</w:t>
      </w:r>
    </w:p>
    <w:p>
      <w:pPr>
        <w:pStyle w:val="Listenabsatz"/>
        <w:numPr>
          <w:ilvl w:val="0"/>
          <w:numId w:val="4"/>
        </w:numPr>
        <w:spacing w:after="0"/>
        <w:contextualSpacing w:val="0"/>
        <w:rPr>
          <w:sz w:val="22"/>
        </w:rPr>
      </w:pPr>
      <w:r>
        <w:rPr>
          <w:sz w:val="22"/>
        </w:rPr>
        <w:t>Presse</w:t>
      </w:r>
    </w:p>
    <w:p>
      <w:pPr>
        <w:pStyle w:val="Listenabsatz"/>
        <w:numPr>
          <w:ilvl w:val="1"/>
          <w:numId w:val="4"/>
        </w:numPr>
        <w:spacing w:after="0"/>
        <w:contextualSpacing w:val="0"/>
        <w:rPr>
          <w:sz w:val="22"/>
        </w:rPr>
      </w:pPr>
      <w:r>
        <w:rPr>
          <w:sz w:val="22"/>
        </w:rPr>
        <w:t>Ronja Wenchel</w:t>
      </w:r>
    </w:p>
    <w:p>
      <w:pPr>
        <w:pStyle w:val="Listenabsatz"/>
        <w:numPr>
          <w:ilvl w:val="0"/>
          <w:numId w:val="2"/>
        </w:numPr>
        <w:spacing w:after="0"/>
        <w:contextualSpacing w:val="0"/>
        <w:rPr>
          <w:sz w:val="22"/>
        </w:rPr>
      </w:pPr>
      <w:r>
        <w:rPr>
          <w:sz w:val="22"/>
        </w:rPr>
        <w:t>ZBS1</w:t>
      </w:r>
    </w:p>
    <w:p>
      <w:pPr>
        <w:pStyle w:val="Listenabsatz"/>
        <w:numPr>
          <w:ilvl w:val="1"/>
          <w:numId w:val="2"/>
        </w:numPr>
        <w:spacing w:after="0"/>
        <w:contextualSpacing w:val="0"/>
        <w:rPr>
          <w:sz w:val="22"/>
        </w:rPr>
      </w:pPr>
      <w:r>
        <w:rPr>
          <w:sz w:val="22"/>
        </w:rPr>
        <w:t>Janine Michel</w:t>
      </w:r>
    </w:p>
    <w:p>
      <w:pPr>
        <w:pStyle w:val="Listenabsatz"/>
        <w:numPr>
          <w:ilvl w:val="0"/>
          <w:numId w:val="2"/>
        </w:numPr>
        <w:spacing w:after="0"/>
        <w:contextualSpacing w:val="0"/>
        <w:rPr>
          <w:sz w:val="22"/>
        </w:rPr>
      </w:pPr>
      <w:r>
        <w:rPr>
          <w:sz w:val="22"/>
        </w:rPr>
        <w:lastRenderedPageBreak/>
        <w:t>ZIG1</w:t>
      </w:r>
    </w:p>
    <w:p>
      <w:pPr>
        <w:pStyle w:val="Listenabsatz"/>
        <w:numPr>
          <w:ilvl w:val="1"/>
          <w:numId w:val="4"/>
        </w:numPr>
        <w:spacing w:after="0"/>
        <w:contextualSpacing w:val="0"/>
        <w:rPr>
          <w:sz w:val="22"/>
        </w:rPr>
      </w:pPr>
      <w:r>
        <w:rPr>
          <w:sz w:val="22"/>
        </w:rPr>
        <w:t>Sarah McFarland</w:t>
      </w:r>
    </w:p>
    <w:p>
      <w:pPr>
        <w:pStyle w:val="Listenabsatz"/>
        <w:numPr>
          <w:ilvl w:val="0"/>
          <w:numId w:val="2"/>
        </w:numPr>
        <w:spacing w:after="0"/>
        <w:contextualSpacing w:val="0"/>
        <w:rPr>
          <w:sz w:val="22"/>
        </w:rPr>
      </w:pPr>
      <w:r>
        <w:rPr>
          <w:sz w:val="22"/>
        </w:rPr>
        <w:t xml:space="preserve">BZGA </w:t>
      </w:r>
    </w:p>
    <w:p>
      <w:pPr>
        <w:pStyle w:val="Listenabsatz"/>
        <w:numPr>
          <w:ilvl w:val="1"/>
          <w:numId w:val="2"/>
        </w:numPr>
        <w:spacing w:after="0"/>
        <w:contextualSpacing w:val="0"/>
        <w:rPr>
          <w:sz w:val="22"/>
        </w:rPr>
      </w:pPr>
      <w:r>
        <w:rPr>
          <w:sz w:val="22"/>
        </w:rPr>
        <w:t xml:space="preserve">Heidrun </w:t>
      </w:r>
      <w:proofErr w:type="spellStart"/>
      <w:r>
        <w:rPr>
          <w:sz w:val="22"/>
        </w:rPr>
        <w:t>Thaiss</w:t>
      </w:r>
      <w:proofErr w:type="spellEnd"/>
    </w:p>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rPr>
                <w:b/>
                <w:sz w:val="28"/>
              </w:rPr>
            </w:pPr>
            <w:r>
              <w:rPr>
                <w:b/>
                <w:sz w:val="28"/>
              </w:rPr>
              <w:t xml:space="preserve">Aktuelle Lage </w:t>
            </w:r>
          </w:p>
          <w:p>
            <w:pPr>
              <w:rPr>
                <w:b/>
                <w:sz w:val="22"/>
                <w:szCs w:val="22"/>
              </w:rPr>
            </w:pPr>
            <w:r>
              <w:rPr>
                <w:b/>
                <w:sz w:val="22"/>
                <w:szCs w:val="22"/>
              </w:rPr>
              <w:t xml:space="preserve">International </w:t>
            </w:r>
          </w:p>
          <w:p>
            <w:pPr>
              <w:pStyle w:val="Listenabsatz"/>
              <w:numPr>
                <w:ilvl w:val="0"/>
                <w:numId w:val="44"/>
              </w:numPr>
              <w:ind w:left="450" w:hanging="232"/>
              <w:rPr>
                <w:sz w:val="22"/>
                <w:szCs w:val="22"/>
              </w:rPr>
            </w:pPr>
            <w:r>
              <w:rPr>
                <w:sz w:val="22"/>
                <w:szCs w:val="22"/>
              </w:rPr>
              <w:t xml:space="preserve">Trendanalyse international, Maßnahmen (Folien </w:t>
            </w:r>
            <w:hyperlink r:id="rId8" w:history="1">
              <w:r>
                <w:rPr>
                  <w:rStyle w:val="Hyperlink"/>
                  <w:sz w:val="22"/>
                  <w:szCs w:val="22"/>
                </w:rPr>
                <w:t>hier</w:t>
              </w:r>
            </w:hyperlink>
            <w:r>
              <w:rPr>
                <w:sz w:val="22"/>
                <w:szCs w:val="22"/>
              </w:rPr>
              <w:t>)</w:t>
            </w:r>
          </w:p>
          <w:p>
            <w:pPr>
              <w:pStyle w:val="Listenabsatz"/>
              <w:numPr>
                <w:ilvl w:val="1"/>
                <w:numId w:val="44"/>
              </w:numPr>
              <w:ind w:left="876"/>
              <w:rPr>
                <w:sz w:val="22"/>
                <w:szCs w:val="22"/>
              </w:rPr>
            </w:pPr>
            <w:r>
              <w:rPr>
                <w:sz w:val="22"/>
                <w:szCs w:val="22"/>
              </w:rPr>
              <w:t>Top 10 Länder nach Anzahl neuer Fälle/letzte 7 Tage</w:t>
            </w:r>
          </w:p>
          <w:p>
            <w:pPr>
              <w:pStyle w:val="Listenabsatz"/>
              <w:numPr>
                <w:ilvl w:val="2"/>
                <w:numId w:val="44"/>
              </w:numPr>
              <w:ind w:left="1443"/>
              <w:rPr>
                <w:sz w:val="22"/>
                <w:szCs w:val="22"/>
              </w:rPr>
            </w:pPr>
            <w:r>
              <w:rPr>
                <w:sz w:val="22"/>
                <w:szCs w:val="22"/>
              </w:rPr>
              <w:t>Weltweit &gt;22 Mio. Fälle, &gt;780.000 Todesfälle (3,5%)</w:t>
            </w:r>
          </w:p>
          <w:p>
            <w:pPr>
              <w:pStyle w:val="Listenabsatz"/>
              <w:numPr>
                <w:ilvl w:val="2"/>
                <w:numId w:val="44"/>
              </w:numPr>
              <w:ind w:left="1443"/>
              <w:rPr>
                <w:sz w:val="22"/>
                <w:szCs w:val="22"/>
              </w:rPr>
            </w:pPr>
            <w:r>
              <w:rPr>
                <w:sz w:val="22"/>
              </w:rPr>
              <w:t>Länder gleich geblieben, Hälfte der Länder zeigt absteigenden Trend</w:t>
            </w:r>
          </w:p>
          <w:p>
            <w:pPr>
              <w:pStyle w:val="Listenabsatz"/>
              <w:numPr>
                <w:ilvl w:val="2"/>
                <w:numId w:val="44"/>
              </w:numPr>
              <w:ind w:left="1443"/>
              <w:rPr>
                <w:sz w:val="22"/>
                <w:szCs w:val="22"/>
              </w:rPr>
            </w:pPr>
            <w:r>
              <w:rPr>
                <w:sz w:val="22"/>
              </w:rPr>
              <w:t xml:space="preserve">Spanien von Platz 10 auf 7, sehr starker Anstieg in Spanien: +40.000 Fälle, Anstieg von 71% im Vgl. zur Vorwoche  (v.a. Madrid, </w:t>
            </w:r>
            <w:proofErr w:type="spellStart"/>
            <w:r>
              <w:rPr>
                <w:sz w:val="22"/>
              </w:rPr>
              <w:t>Catalunien</w:t>
            </w:r>
            <w:proofErr w:type="spellEnd"/>
            <w:r>
              <w:rPr>
                <w:sz w:val="22"/>
              </w:rPr>
              <w:t xml:space="preserve">, Aragon etc.), laut WHO </w:t>
            </w:r>
            <w:proofErr w:type="spellStart"/>
            <w:r>
              <w:rPr>
                <w:sz w:val="22"/>
              </w:rPr>
              <w:t>Sitrep</w:t>
            </w:r>
            <w:proofErr w:type="spellEnd"/>
            <w:r>
              <w:rPr>
                <w:sz w:val="22"/>
              </w:rPr>
              <w:t xml:space="preserve"> weiterhin „</w:t>
            </w:r>
            <w:proofErr w:type="spellStart"/>
            <w:r>
              <w:rPr>
                <w:sz w:val="22"/>
              </w:rPr>
              <w:t>clusters</w:t>
            </w:r>
            <w:proofErr w:type="spellEnd"/>
            <w:r>
              <w:rPr>
                <w:sz w:val="22"/>
              </w:rPr>
              <w:t xml:space="preserve"> </w:t>
            </w:r>
            <w:proofErr w:type="spellStart"/>
            <w:r>
              <w:rPr>
                <w:sz w:val="22"/>
              </w:rPr>
              <w:t>of</w:t>
            </w:r>
            <w:proofErr w:type="spellEnd"/>
            <w:r>
              <w:rPr>
                <w:sz w:val="22"/>
              </w:rPr>
              <w:t xml:space="preserve"> </w:t>
            </w:r>
            <w:proofErr w:type="spellStart"/>
            <w:r>
              <w:rPr>
                <w:sz w:val="22"/>
              </w:rPr>
              <w:t>cases</w:t>
            </w:r>
            <w:proofErr w:type="spellEnd"/>
            <w:r>
              <w:rPr>
                <w:sz w:val="22"/>
              </w:rPr>
              <w:t>“</w:t>
            </w:r>
          </w:p>
          <w:p>
            <w:pPr>
              <w:pStyle w:val="Listenabsatz"/>
              <w:numPr>
                <w:ilvl w:val="1"/>
                <w:numId w:val="44"/>
              </w:numPr>
              <w:ind w:left="876"/>
              <w:rPr>
                <w:sz w:val="22"/>
                <w:szCs w:val="22"/>
              </w:rPr>
            </w:pPr>
            <w:r>
              <w:rPr>
                <w:sz w:val="22"/>
                <w:szCs w:val="22"/>
              </w:rPr>
              <w:t xml:space="preserve">7-Tages-Inzidenz &gt;50 Fälle/100.000 </w:t>
            </w:r>
            <w:proofErr w:type="spellStart"/>
            <w:r>
              <w:rPr>
                <w:sz w:val="22"/>
                <w:szCs w:val="22"/>
              </w:rPr>
              <w:t>Einw</w:t>
            </w:r>
            <w:proofErr w:type="spellEnd"/>
            <w:r>
              <w:rPr>
                <w:sz w:val="22"/>
                <w:szCs w:val="22"/>
              </w:rPr>
              <w:t>. (Datenstand 20.08.2020)</w:t>
            </w:r>
          </w:p>
          <w:p>
            <w:pPr>
              <w:pStyle w:val="Listenabsatz"/>
              <w:numPr>
                <w:ilvl w:val="2"/>
                <w:numId w:val="44"/>
              </w:numPr>
              <w:ind w:left="1443"/>
              <w:rPr>
                <w:sz w:val="22"/>
                <w:szCs w:val="22"/>
              </w:rPr>
            </w:pPr>
            <w:r>
              <w:rPr>
                <w:sz w:val="22"/>
                <w:szCs w:val="22"/>
              </w:rPr>
              <w:t>In Afrika Namibia hinzugekommen</w:t>
            </w:r>
          </w:p>
          <w:p>
            <w:pPr>
              <w:pStyle w:val="Listenabsatz"/>
              <w:numPr>
                <w:ilvl w:val="2"/>
                <w:numId w:val="44"/>
              </w:numPr>
              <w:ind w:left="1443"/>
              <w:rPr>
                <w:sz w:val="22"/>
                <w:szCs w:val="22"/>
              </w:rPr>
            </w:pPr>
            <w:r>
              <w:rPr>
                <w:sz w:val="22"/>
                <w:szCs w:val="22"/>
              </w:rPr>
              <w:t>Europa: zusätzlich Andorra, Bosnien und Herzegowina</w:t>
            </w:r>
          </w:p>
          <w:p>
            <w:pPr>
              <w:pStyle w:val="Listenabsatz"/>
              <w:numPr>
                <w:ilvl w:val="2"/>
                <w:numId w:val="44"/>
              </w:numPr>
              <w:ind w:left="1443"/>
              <w:rPr>
                <w:sz w:val="22"/>
                <w:szCs w:val="22"/>
              </w:rPr>
            </w:pPr>
            <w:r>
              <w:rPr>
                <w:sz w:val="22"/>
                <w:szCs w:val="22"/>
              </w:rPr>
              <w:t>In Ozeanien hat Guam eine 7-Tages-Inzidenz &gt;50</w:t>
            </w:r>
          </w:p>
          <w:p>
            <w:pPr>
              <w:pStyle w:val="Listenabsatz"/>
              <w:numPr>
                <w:ilvl w:val="2"/>
                <w:numId w:val="44"/>
              </w:numPr>
              <w:ind w:left="1443"/>
              <w:rPr>
                <w:sz w:val="22"/>
                <w:szCs w:val="22"/>
              </w:rPr>
            </w:pPr>
            <w:r>
              <w:rPr>
                <w:sz w:val="22"/>
                <w:szCs w:val="22"/>
              </w:rPr>
              <w:t>Die meisten Länder mit 7-Tages-Inzidenz &gt;50 in Amerika, v.a. Südamerika</w:t>
            </w:r>
          </w:p>
          <w:p>
            <w:pPr>
              <w:pStyle w:val="Listenabsatz"/>
              <w:numPr>
                <w:ilvl w:val="1"/>
                <w:numId w:val="44"/>
              </w:numPr>
              <w:ind w:left="876"/>
              <w:rPr>
                <w:sz w:val="22"/>
                <w:szCs w:val="22"/>
              </w:rPr>
            </w:pPr>
            <w:r>
              <w:rPr>
                <w:sz w:val="22"/>
                <w:szCs w:val="22"/>
              </w:rPr>
              <w:t>Zusammenfassung der europäischen Subregionen (Datenstand 20.08.2020)</w:t>
            </w:r>
          </w:p>
          <w:p>
            <w:pPr>
              <w:pStyle w:val="Listenabsatz"/>
              <w:numPr>
                <w:ilvl w:val="2"/>
                <w:numId w:val="44"/>
              </w:numPr>
              <w:ind w:left="1443"/>
              <w:rPr>
                <w:sz w:val="22"/>
                <w:szCs w:val="22"/>
              </w:rPr>
            </w:pPr>
            <w:r>
              <w:rPr>
                <w:sz w:val="22"/>
              </w:rPr>
              <w:t>Tabelle zeigt alle Regionen, die seit der letzten Krisenstabssitzung neu auf der Liste sind</w:t>
            </w:r>
            <w:r>
              <w:rPr>
                <w:sz w:val="22"/>
                <w:szCs w:val="22"/>
              </w:rPr>
              <w:t xml:space="preserve">: Bosnien und Herzegowina (Banja Luka, </w:t>
            </w:r>
            <w:proofErr w:type="spellStart"/>
            <w:r>
              <w:rPr>
                <w:sz w:val="22"/>
                <w:szCs w:val="22"/>
              </w:rPr>
              <w:t>Posavsi</w:t>
            </w:r>
            <w:proofErr w:type="spellEnd"/>
            <w:r>
              <w:rPr>
                <w:sz w:val="22"/>
                <w:szCs w:val="22"/>
              </w:rPr>
              <w:t xml:space="preserve">, </w:t>
            </w:r>
            <w:proofErr w:type="spellStart"/>
            <w:r>
              <w:rPr>
                <w:sz w:val="22"/>
                <w:szCs w:val="22"/>
              </w:rPr>
              <w:t>Trebinje-Foča</w:t>
            </w:r>
            <w:proofErr w:type="spellEnd"/>
            <w:r>
              <w:rPr>
                <w:sz w:val="22"/>
                <w:szCs w:val="22"/>
              </w:rPr>
              <w:t>), Gibraltar, Rumänien (</w:t>
            </w:r>
            <w:proofErr w:type="spellStart"/>
            <w:r>
              <w:rPr>
                <w:sz w:val="22"/>
                <w:szCs w:val="22"/>
              </w:rPr>
              <w:t>Dolj</w:t>
            </w:r>
            <w:proofErr w:type="spellEnd"/>
            <w:r>
              <w:rPr>
                <w:sz w:val="22"/>
                <w:szCs w:val="22"/>
              </w:rPr>
              <w:t xml:space="preserve">, </w:t>
            </w:r>
            <w:proofErr w:type="spellStart"/>
            <w:r>
              <w:rPr>
                <w:sz w:val="22"/>
                <w:szCs w:val="22"/>
              </w:rPr>
              <w:t>Gorj</w:t>
            </w:r>
            <w:proofErr w:type="spellEnd"/>
            <w:r>
              <w:rPr>
                <w:sz w:val="22"/>
                <w:szCs w:val="22"/>
              </w:rPr>
              <w:t>), Spanien (Castilla-La Mancha)</w:t>
            </w:r>
          </w:p>
          <w:p>
            <w:pPr>
              <w:pStyle w:val="Listenabsatz"/>
              <w:numPr>
                <w:ilvl w:val="0"/>
                <w:numId w:val="44"/>
              </w:numPr>
              <w:ind w:left="450" w:hanging="232"/>
              <w:rPr>
                <w:sz w:val="22"/>
                <w:szCs w:val="22"/>
              </w:rPr>
            </w:pPr>
            <w:r>
              <w:rPr>
                <w:sz w:val="22"/>
                <w:szCs w:val="22"/>
              </w:rPr>
              <w:t xml:space="preserve">Lage Malta: </w:t>
            </w:r>
          </w:p>
          <w:p>
            <w:pPr>
              <w:pStyle w:val="Listenabsatz"/>
              <w:numPr>
                <w:ilvl w:val="1"/>
                <w:numId w:val="44"/>
              </w:numPr>
              <w:ind w:left="876"/>
              <w:rPr>
                <w:sz w:val="22"/>
                <w:szCs w:val="22"/>
              </w:rPr>
            </w:pPr>
            <w:r>
              <w:rPr>
                <w:sz w:val="22"/>
              </w:rPr>
              <w:t>Über 1000 Fälle, 9 Todesfälle (0,66%)</w:t>
            </w:r>
          </w:p>
          <w:p>
            <w:pPr>
              <w:pStyle w:val="Listenabsatz"/>
              <w:numPr>
                <w:ilvl w:val="1"/>
                <w:numId w:val="44"/>
              </w:numPr>
              <w:ind w:left="876"/>
              <w:rPr>
                <w:sz w:val="22"/>
                <w:szCs w:val="22"/>
              </w:rPr>
            </w:pPr>
            <w:r>
              <w:rPr>
                <w:sz w:val="22"/>
                <w:szCs w:val="22"/>
              </w:rPr>
              <w:t xml:space="preserve">7-Tages-Inzidenz seit dem 13.08. mit Unterbrechung am 17.08. &gt;50 / 100.000 </w:t>
            </w:r>
            <w:proofErr w:type="spellStart"/>
            <w:r>
              <w:rPr>
                <w:sz w:val="22"/>
                <w:szCs w:val="22"/>
              </w:rPr>
              <w:t>Ew</w:t>
            </w:r>
            <w:proofErr w:type="spellEnd"/>
          </w:p>
          <w:p>
            <w:pPr>
              <w:pStyle w:val="Listenabsatz"/>
              <w:numPr>
                <w:ilvl w:val="1"/>
                <w:numId w:val="44"/>
              </w:numPr>
              <w:ind w:left="876"/>
              <w:rPr>
                <w:sz w:val="22"/>
                <w:szCs w:val="22"/>
                <w:lang w:val="en-GB"/>
              </w:rPr>
            </w:pPr>
            <w:proofErr w:type="spellStart"/>
            <w:r>
              <w:rPr>
                <w:sz w:val="22"/>
                <w:szCs w:val="22"/>
                <w:lang w:val="en-GB"/>
              </w:rPr>
              <w:t>Laut</w:t>
            </w:r>
            <w:proofErr w:type="spellEnd"/>
            <w:r>
              <w:rPr>
                <w:sz w:val="22"/>
                <w:szCs w:val="22"/>
                <w:lang w:val="en-GB"/>
              </w:rPr>
              <w:t xml:space="preserve"> WHO </w:t>
            </w:r>
            <w:proofErr w:type="spellStart"/>
            <w:r>
              <w:rPr>
                <w:sz w:val="22"/>
                <w:szCs w:val="22"/>
                <w:lang w:val="en-GB"/>
              </w:rPr>
              <w:t>SitRep</w:t>
            </w:r>
            <w:proofErr w:type="spellEnd"/>
            <w:r>
              <w:rPr>
                <w:sz w:val="22"/>
                <w:szCs w:val="22"/>
                <w:lang w:val="en-GB"/>
              </w:rPr>
              <w:t xml:space="preserve"> von 16.08 „sporadic cases“</w:t>
            </w:r>
          </w:p>
          <w:p>
            <w:pPr>
              <w:pStyle w:val="Listenabsatz"/>
              <w:numPr>
                <w:ilvl w:val="1"/>
                <w:numId w:val="44"/>
              </w:numPr>
              <w:ind w:left="876"/>
              <w:rPr>
                <w:sz w:val="22"/>
                <w:szCs w:val="22"/>
              </w:rPr>
            </w:pPr>
            <w:r>
              <w:rPr>
                <w:sz w:val="22"/>
              </w:rPr>
              <w:t>Anstieg der neuen Fälle seit Ende Juli/Anfang Aug., über EWRS haben viele Länder über importierte Fälle berichtet</w:t>
            </w:r>
          </w:p>
          <w:p>
            <w:pPr>
              <w:rPr>
                <w:sz w:val="22"/>
              </w:rPr>
            </w:pPr>
          </w:p>
          <w:p>
            <w:pPr>
              <w:rPr>
                <w:b/>
                <w:sz w:val="22"/>
                <w:szCs w:val="22"/>
              </w:rPr>
            </w:pPr>
            <w:r>
              <w:rPr>
                <w:b/>
                <w:sz w:val="22"/>
                <w:szCs w:val="22"/>
              </w:rPr>
              <w:t xml:space="preserve">National </w:t>
            </w:r>
          </w:p>
          <w:p>
            <w:pPr>
              <w:pStyle w:val="Listenabsatz"/>
              <w:numPr>
                <w:ilvl w:val="0"/>
                <w:numId w:val="31"/>
              </w:numPr>
              <w:ind w:left="450" w:hanging="232"/>
              <w:rPr>
                <w:sz w:val="22"/>
                <w:szCs w:val="22"/>
              </w:rPr>
            </w:pPr>
            <w:r>
              <w:rPr>
                <w:sz w:val="22"/>
                <w:szCs w:val="22"/>
              </w:rPr>
              <w:t xml:space="preserve">Fallzahlen, Todesfälle, Trend (Folien </w:t>
            </w:r>
            <w:hyperlink r:id="rId9" w:history="1">
              <w:r>
                <w:rPr>
                  <w:rStyle w:val="Hyperlink"/>
                  <w:sz w:val="22"/>
                  <w:szCs w:val="22"/>
                </w:rPr>
                <w:t>hier</w:t>
              </w:r>
            </w:hyperlink>
            <w:r>
              <w:rPr>
                <w:sz w:val="22"/>
                <w:szCs w:val="22"/>
              </w:rPr>
              <w:t xml:space="preserve">) </w:t>
            </w:r>
          </w:p>
          <w:p>
            <w:pPr>
              <w:pStyle w:val="Listenabsatz"/>
              <w:numPr>
                <w:ilvl w:val="1"/>
                <w:numId w:val="44"/>
              </w:numPr>
              <w:ind w:left="876"/>
              <w:rPr>
                <w:sz w:val="22"/>
                <w:szCs w:val="22"/>
              </w:rPr>
            </w:pPr>
            <w:proofErr w:type="spellStart"/>
            <w:r>
              <w:rPr>
                <w:sz w:val="22"/>
                <w:szCs w:val="22"/>
              </w:rPr>
              <w:t>SurvNet</w:t>
            </w:r>
            <w:proofErr w:type="spellEnd"/>
            <w:r>
              <w:rPr>
                <w:sz w:val="22"/>
                <w:szCs w:val="22"/>
              </w:rPr>
              <w:t xml:space="preserve"> übermittelt: 230.048 (+1.427), davon 9.260 (4,0%) Todesfälle (+7), Inzidenz 277/100.000 </w:t>
            </w:r>
            <w:proofErr w:type="spellStart"/>
            <w:r>
              <w:rPr>
                <w:sz w:val="22"/>
                <w:szCs w:val="22"/>
              </w:rPr>
              <w:t>Einw</w:t>
            </w:r>
            <w:proofErr w:type="spellEnd"/>
            <w:r>
              <w:rPr>
                <w:sz w:val="22"/>
                <w:szCs w:val="22"/>
              </w:rPr>
              <w:t xml:space="preserve">., ca. 205.800 Genesene, Reff=1,02, 7T Reff=1,12 </w:t>
            </w:r>
          </w:p>
          <w:p>
            <w:pPr>
              <w:pStyle w:val="Listenabsatz"/>
              <w:numPr>
                <w:ilvl w:val="1"/>
                <w:numId w:val="44"/>
              </w:numPr>
              <w:ind w:left="876"/>
              <w:rPr>
                <w:sz w:val="22"/>
                <w:szCs w:val="22"/>
              </w:rPr>
            </w:pPr>
            <w:r>
              <w:rPr>
                <w:sz w:val="22"/>
                <w:szCs w:val="22"/>
              </w:rPr>
              <w:t>Fall-Verstorbenen-Anteil über die Zeit</w:t>
            </w:r>
          </w:p>
          <w:p>
            <w:pPr>
              <w:pStyle w:val="Listenabsatz"/>
              <w:numPr>
                <w:ilvl w:val="2"/>
                <w:numId w:val="44"/>
              </w:numPr>
              <w:ind w:left="1443"/>
              <w:rPr>
                <w:sz w:val="22"/>
                <w:szCs w:val="22"/>
              </w:rPr>
            </w:pPr>
            <w:r>
              <w:rPr>
                <w:sz w:val="22"/>
                <w:szCs w:val="22"/>
              </w:rPr>
              <w:t xml:space="preserve">Fall-Verstorbenen-Anteil sinkt, v.a. da derzeit eher jüngere Personen infiziert sind und Todesfälle </w:t>
            </w:r>
            <w:proofErr w:type="spellStart"/>
            <w:r>
              <w:rPr>
                <w:sz w:val="22"/>
                <w:szCs w:val="22"/>
              </w:rPr>
              <w:t>grds</w:t>
            </w:r>
            <w:proofErr w:type="spellEnd"/>
            <w:r>
              <w:rPr>
                <w:sz w:val="22"/>
                <w:szCs w:val="22"/>
              </w:rPr>
              <w:t>. hinterherhinken</w:t>
            </w:r>
          </w:p>
          <w:p>
            <w:pPr>
              <w:pStyle w:val="Listenabsatz"/>
              <w:numPr>
                <w:ilvl w:val="1"/>
                <w:numId w:val="44"/>
              </w:numPr>
              <w:ind w:left="876"/>
              <w:rPr>
                <w:sz w:val="22"/>
                <w:szCs w:val="22"/>
              </w:rPr>
            </w:pPr>
            <w:r>
              <w:rPr>
                <w:sz w:val="22"/>
                <w:szCs w:val="22"/>
              </w:rPr>
              <w:t>Fälle und Todesfälle pro BL</w:t>
            </w:r>
          </w:p>
          <w:p>
            <w:pPr>
              <w:pStyle w:val="Listenabsatz"/>
              <w:numPr>
                <w:ilvl w:val="2"/>
                <w:numId w:val="44"/>
              </w:numPr>
              <w:ind w:left="1443"/>
              <w:rPr>
                <w:sz w:val="22"/>
                <w:szCs w:val="22"/>
              </w:rPr>
            </w:pPr>
            <w:r>
              <w:rPr>
                <w:sz w:val="22"/>
                <w:szCs w:val="22"/>
              </w:rPr>
              <w:lastRenderedPageBreak/>
              <w:t>Meiste Fälle aus BY und HE</w:t>
            </w:r>
          </w:p>
          <w:p>
            <w:pPr>
              <w:pStyle w:val="Listenabsatz"/>
              <w:numPr>
                <w:ilvl w:val="2"/>
                <w:numId w:val="44"/>
              </w:numPr>
              <w:ind w:left="1443"/>
              <w:rPr>
                <w:sz w:val="22"/>
                <w:szCs w:val="22"/>
              </w:rPr>
            </w:pPr>
            <w:r>
              <w:rPr>
                <w:sz w:val="22"/>
                <w:szCs w:val="22"/>
              </w:rPr>
              <w:t>BE und NW zeigten Rückgang der 7-Tagesinzidenzen ca. 5 Tage nach Ferienende, BY und BW haben noch Ferien, aber Zusammenhang noch nicht geklärt</w:t>
            </w:r>
          </w:p>
          <w:p>
            <w:pPr>
              <w:pStyle w:val="Listenabsatz"/>
              <w:numPr>
                <w:ilvl w:val="1"/>
                <w:numId w:val="44"/>
              </w:numPr>
              <w:ind w:left="876"/>
              <w:rPr>
                <w:sz w:val="22"/>
                <w:szCs w:val="22"/>
              </w:rPr>
            </w:pPr>
            <w:r>
              <w:rPr>
                <w:sz w:val="22"/>
                <w:szCs w:val="22"/>
              </w:rPr>
              <w:t>Geografische Verteilung in Deutschland: 7-Tage-Inzidenz</w:t>
            </w:r>
          </w:p>
          <w:p>
            <w:pPr>
              <w:pStyle w:val="Listenabsatz"/>
              <w:numPr>
                <w:ilvl w:val="2"/>
                <w:numId w:val="44"/>
              </w:numPr>
              <w:ind w:left="1443"/>
              <w:rPr>
                <w:sz w:val="22"/>
                <w:szCs w:val="22"/>
              </w:rPr>
            </w:pPr>
            <w:r>
              <w:rPr>
                <w:sz w:val="22"/>
                <w:szCs w:val="22"/>
              </w:rPr>
              <w:t>SK Offenbach zeigt 7-Tages-Inzidenz &gt;50/100.000 EW, v.a. Reiserückkehrer und Cluster nach Hochzeitsfeier</w:t>
            </w:r>
          </w:p>
          <w:p>
            <w:pPr>
              <w:pStyle w:val="Listenabsatz"/>
              <w:numPr>
                <w:ilvl w:val="2"/>
                <w:numId w:val="44"/>
              </w:numPr>
              <w:ind w:left="1443"/>
              <w:rPr>
                <w:sz w:val="22"/>
                <w:szCs w:val="22"/>
              </w:rPr>
            </w:pPr>
            <w:r>
              <w:rPr>
                <w:sz w:val="22"/>
                <w:szCs w:val="22"/>
              </w:rPr>
              <w:t>Nordosten deutlich geringere 7-Tages-Inzidenzen als Süd-Westen</w:t>
            </w:r>
          </w:p>
          <w:p>
            <w:pPr>
              <w:pStyle w:val="Listenabsatz"/>
              <w:numPr>
                <w:ilvl w:val="2"/>
                <w:numId w:val="44"/>
              </w:numPr>
              <w:ind w:left="1443"/>
              <w:rPr>
                <w:sz w:val="22"/>
                <w:szCs w:val="22"/>
              </w:rPr>
            </w:pPr>
            <w:r>
              <w:rPr>
                <w:sz w:val="22"/>
                <w:szCs w:val="22"/>
              </w:rPr>
              <w:t>Viele LK mit 7-Tages-Inzidenz über 25</w:t>
            </w:r>
          </w:p>
          <w:p>
            <w:pPr>
              <w:pStyle w:val="Listenabsatz"/>
              <w:numPr>
                <w:ilvl w:val="2"/>
                <w:numId w:val="44"/>
              </w:numPr>
              <w:ind w:left="1443"/>
              <w:rPr>
                <w:sz w:val="22"/>
                <w:szCs w:val="22"/>
              </w:rPr>
            </w:pPr>
            <w:r>
              <w:rPr>
                <w:sz w:val="22"/>
                <w:szCs w:val="22"/>
              </w:rPr>
              <w:t>25 LK ohne Fälle in den letzten 7 Tagen</w:t>
            </w:r>
          </w:p>
          <w:p>
            <w:pPr>
              <w:pStyle w:val="Listenabsatz"/>
              <w:numPr>
                <w:ilvl w:val="1"/>
                <w:numId w:val="44"/>
              </w:numPr>
              <w:ind w:left="876"/>
              <w:rPr>
                <w:sz w:val="22"/>
                <w:szCs w:val="22"/>
              </w:rPr>
            </w:pPr>
            <w:r>
              <w:rPr>
                <w:sz w:val="22"/>
                <w:szCs w:val="22"/>
              </w:rPr>
              <w:t>Landkreise mit den höchsten Fallzahlen in den letzten 7 Tagen</w:t>
            </w:r>
          </w:p>
          <w:p>
            <w:pPr>
              <w:pStyle w:val="Listenabsatz"/>
              <w:numPr>
                <w:ilvl w:val="2"/>
                <w:numId w:val="44"/>
              </w:numPr>
              <w:ind w:left="1443"/>
              <w:rPr>
                <w:sz w:val="22"/>
                <w:szCs w:val="22"/>
              </w:rPr>
            </w:pPr>
            <w:r>
              <w:rPr>
                <w:sz w:val="22"/>
                <w:szCs w:val="22"/>
              </w:rPr>
              <w:t>SK München hat die meisten Fälle</w:t>
            </w:r>
          </w:p>
          <w:p>
            <w:pPr>
              <w:pStyle w:val="Listenabsatz"/>
              <w:numPr>
                <w:ilvl w:val="2"/>
                <w:numId w:val="44"/>
              </w:numPr>
              <w:ind w:left="1443"/>
              <w:rPr>
                <w:sz w:val="22"/>
                <w:szCs w:val="22"/>
              </w:rPr>
            </w:pPr>
            <w:r>
              <w:rPr>
                <w:sz w:val="22"/>
                <w:szCs w:val="22"/>
              </w:rPr>
              <w:t>Kein Rückmeldung zu Kapazitätsengpässen der TOP15 LK mit den höchsten Fallzahlen, aber enormer Arbeitsaufwand</w:t>
            </w:r>
          </w:p>
          <w:p>
            <w:pPr>
              <w:pStyle w:val="Listenabsatz"/>
              <w:numPr>
                <w:ilvl w:val="2"/>
                <w:numId w:val="44"/>
              </w:numPr>
              <w:ind w:left="1443"/>
              <w:rPr>
                <w:sz w:val="22"/>
                <w:szCs w:val="22"/>
              </w:rPr>
            </w:pPr>
            <w:r>
              <w:rPr>
                <w:sz w:val="22"/>
                <w:szCs w:val="22"/>
              </w:rPr>
              <w:t>2 LK aus SH haben gemeldet, dass Kapazitätsengpässe bestehen</w:t>
            </w:r>
          </w:p>
          <w:p>
            <w:pPr>
              <w:pStyle w:val="Listenabsatz"/>
              <w:numPr>
                <w:ilvl w:val="1"/>
                <w:numId w:val="44"/>
              </w:numPr>
              <w:ind w:left="876"/>
              <w:rPr>
                <w:sz w:val="22"/>
                <w:szCs w:val="22"/>
              </w:rPr>
            </w:pPr>
            <w:r>
              <w:rPr>
                <w:sz w:val="22"/>
                <w:szCs w:val="22"/>
              </w:rPr>
              <w:t>Aktuelle Ausbrüche im SK Offenbach, LK Groß-Gerau und SK Frankfurt (Oder)</w:t>
            </w:r>
          </w:p>
          <w:p>
            <w:pPr>
              <w:pStyle w:val="Listenabsatz"/>
              <w:numPr>
                <w:ilvl w:val="1"/>
                <w:numId w:val="44"/>
              </w:numPr>
              <w:ind w:left="876"/>
              <w:rPr>
                <w:sz w:val="22"/>
                <w:szCs w:val="22"/>
              </w:rPr>
            </w:pPr>
            <w:r>
              <w:rPr>
                <w:sz w:val="22"/>
                <w:szCs w:val="22"/>
              </w:rPr>
              <w:t xml:space="preserve">Anzahl Labortestungen: </w:t>
            </w:r>
          </w:p>
          <w:p>
            <w:pPr>
              <w:pStyle w:val="Listenabsatz"/>
              <w:numPr>
                <w:ilvl w:val="2"/>
                <w:numId w:val="44"/>
              </w:numPr>
              <w:ind w:left="1443"/>
              <w:rPr>
                <w:sz w:val="22"/>
                <w:szCs w:val="22"/>
              </w:rPr>
            </w:pPr>
            <w:r>
              <w:rPr>
                <w:sz w:val="22"/>
                <w:szCs w:val="22"/>
              </w:rPr>
              <w:t xml:space="preserve">deutlicher Anstieg der Anzahl der Testungen, wahrscheinlich aufgrund der Testung der Reiserückkehrer, </w:t>
            </w:r>
            <w:proofErr w:type="spellStart"/>
            <w:r>
              <w:rPr>
                <w:sz w:val="22"/>
                <w:szCs w:val="22"/>
              </w:rPr>
              <w:t>Positivenanteil</w:t>
            </w:r>
            <w:proofErr w:type="spellEnd"/>
            <w:r>
              <w:rPr>
                <w:sz w:val="22"/>
                <w:szCs w:val="22"/>
              </w:rPr>
              <w:t xml:space="preserve"> weiterhin um 1, Datenerfassung sehr mühsam, mit enormen personellen Ressourcen verbunden</w:t>
            </w:r>
          </w:p>
          <w:p>
            <w:pPr>
              <w:pStyle w:val="Listenabsatz"/>
              <w:numPr>
                <w:ilvl w:val="2"/>
                <w:numId w:val="44"/>
              </w:numPr>
              <w:ind w:left="1443"/>
              <w:rPr>
                <w:sz w:val="22"/>
                <w:szCs w:val="22"/>
              </w:rPr>
            </w:pPr>
            <w:r>
              <w:rPr>
                <w:sz w:val="22"/>
                <w:szCs w:val="22"/>
              </w:rPr>
              <w:t xml:space="preserve">Testkapazitäten für dieses Woche ca. 1,3 </w:t>
            </w:r>
            <w:proofErr w:type="spellStart"/>
            <w:r>
              <w:rPr>
                <w:sz w:val="22"/>
                <w:szCs w:val="22"/>
              </w:rPr>
              <w:t>Mio</w:t>
            </w:r>
            <w:proofErr w:type="spellEnd"/>
            <w:r>
              <w:rPr>
                <w:sz w:val="22"/>
                <w:szCs w:val="22"/>
              </w:rPr>
              <w:t xml:space="preserve"> Teste</w:t>
            </w:r>
          </w:p>
          <w:p>
            <w:pPr>
              <w:pStyle w:val="Listenabsatz"/>
              <w:numPr>
                <w:ilvl w:val="2"/>
                <w:numId w:val="44"/>
              </w:numPr>
              <w:ind w:left="1443"/>
              <w:rPr>
                <w:sz w:val="22"/>
                <w:szCs w:val="22"/>
              </w:rPr>
            </w:pPr>
            <w:r>
              <w:rPr>
                <w:sz w:val="22"/>
                <w:szCs w:val="22"/>
              </w:rPr>
              <w:t>64 Labore haben einen Rückstau von insgesamt 17.142 abzuarbeitenden Proben</w:t>
            </w:r>
          </w:p>
          <w:p>
            <w:pPr>
              <w:pStyle w:val="Listenabsatz"/>
              <w:numPr>
                <w:ilvl w:val="2"/>
                <w:numId w:val="44"/>
              </w:numPr>
              <w:ind w:left="1443"/>
              <w:rPr>
                <w:sz w:val="22"/>
                <w:szCs w:val="22"/>
              </w:rPr>
            </w:pPr>
            <w:r>
              <w:rPr>
                <w:sz w:val="22"/>
                <w:szCs w:val="22"/>
              </w:rPr>
              <w:t>Fast ¼ der Labore (41) nannten Lieferschwierigkeiten für Reagenzien</w:t>
            </w:r>
          </w:p>
          <w:p>
            <w:pPr>
              <w:pStyle w:val="Listenabsatz"/>
              <w:numPr>
                <w:ilvl w:val="1"/>
                <w:numId w:val="44"/>
              </w:numPr>
              <w:ind w:left="876"/>
              <w:rPr>
                <w:sz w:val="22"/>
                <w:szCs w:val="22"/>
              </w:rPr>
            </w:pPr>
            <w:r>
              <w:rPr>
                <w:sz w:val="22"/>
                <w:szCs w:val="22"/>
              </w:rPr>
              <w:t>Wöchentliche Sterbefallzahlen in Deutschland (DESTATIS):</w:t>
            </w:r>
          </w:p>
          <w:p>
            <w:pPr>
              <w:pStyle w:val="Listenabsatz"/>
              <w:numPr>
                <w:ilvl w:val="2"/>
                <w:numId w:val="44"/>
              </w:numPr>
              <w:ind w:left="1443"/>
              <w:rPr>
                <w:sz w:val="22"/>
                <w:szCs w:val="22"/>
              </w:rPr>
            </w:pPr>
            <w:r>
              <w:rPr>
                <w:sz w:val="22"/>
                <w:szCs w:val="22"/>
              </w:rPr>
              <w:t xml:space="preserve">4 Wochen Latenz, keine Übersterblichkeit, etwas unter Durchschnitt der Vorjahre </w:t>
            </w:r>
          </w:p>
          <w:p>
            <w:pPr>
              <w:pStyle w:val="Listenabsatz"/>
              <w:numPr>
                <w:ilvl w:val="1"/>
                <w:numId w:val="44"/>
              </w:numPr>
              <w:ind w:left="876"/>
              <w:rPr>
                <w:sz w:val="22"/>
                <w:szCs w:val="22"/>
              </w:rPr>
            </w:pPr>
            <w:r>
              <w:rPr>
                <w:sz w:val="22"/>
                <w:szCs w:val="22"/>
              </w:rPr>
              <w:t xml:space="preserve">Diskussion: </w:t>
            </w:r>
          </w:p>
          <w:p>
            <w:pPr>
              <w:pStyle w:val="Listenabsatz"/>
              <w:numPr>
                <w:ilvl w:val="2"/>
                <w:numId w:val="44"/>
              </w:numPr>
              <w:ind w:left="1443"/>
              <w:rPr>
                <w:sz w:val="22"/>
                <w:szCs w:val="22"/>
              </w:rPr>
            </w:pPr>
            <w:r>
              <w:rPr>
                <w:sz w:val="22"/>
                <w:szCs w:val="22"/>
              </w:rPr>
              <w:t xml:space="preserve">Man sieht bei den Fällen der Reiserückkehrer wahrscheinlich nur die Oberfläche. Es könnte sein, dass die Folgeinfektionen von infizierten Reisenden, die nicht in Quarantäne waren bzw. nicht getestet wurden erst in 1-2 Wochen sichtbar werden. </w:t>
            </w:r>
          </w:p>
          <w:p>
            <w:pPr>
              <w:pStyle w:val="Listenabsatz"/>
              <w:numPr>
                <w:ilvl w:val="2"/>
                <w:numId w:val="44"/>
              </w:numPr>
              <w:ind w:left="1443"/>
              <w:rPr>
                <w:sz w:val="22"/>
                <w:szCs w:val="22"/>
              </w:rPr>
            </w:pPr>
            <w:r>
              <w:rPr>
                <w:sz w:val="22"/>
                <w:szCs w:val="22"/>
              </w:rPr>
              <w:t xml:space="preserve">Die Prävalenz der </w:t>
            </w:r>
            <w:proofErr w:type="spellStart"/>
            <w:r>
              <w:rPr>
                <w:sz w:val="22"/>
                <w:szCs w:val="22"/>
              </w:rPr>
              <w:t>Reisendenpopulation</w:t>
            </w:r>
            <w:proofErr w:type="spellEnd"/>
            <w:r>
              <w:rPr>
                <w:sz w:val="22"/>
                <w:szCs w:val="22"/>
              </w:rPr>
              <w:t xml:space="preserve"> liegt bei ca. 1%, Prävalenz in Allgemeinbevölkerung niedriger</w:t>
            </w:r>
          </w:p>
          <w:p>
            <w:pPr>
              <w:pStyle w:val="Listenabsatz"/>
              <w:numPr>
                <w:ilvl w:val="2"/>
                <w:numId w:val="44"/>
              </w:numPr>
              <w:ind w:left="1443"/>
              <w:rPr>
                <w:sz w:val="22"/>
                <w:szCs w:val="22"/>
              </w:rPr>
            </w:pPr>
            <w:r>
              <w:rPr>
                <w:sz w:val="22"/>
                <w:szCs w:val="22"/>
              </w:rPr>
              <w:t>Ca. 50% der gemeldeten Fälle im Meldesystem haben Symptome</w:t>
            </w:r>
          </w:p>
          <w:p>
            <w:pPr>
              <w:pStyle w:val="Listenabsatz"/>
              <w:numPr>
                <w:ilvl w:val="2"/>
                <w:numId w:val="44"/>
              </w:numPr>
              <w:ind w:left="1443"/>
              <w:rPr>
                <w:sz w:val="22"/>
                <w:szCs w:val="22"/>
              </w:rPr>
            </w:pPr>
            <w:r>
              <w:rPr>
                <w:sz w:val="22"/>
                <w:szCs w:val="22"/>
              </w:rPr>
              <w:t xml:space="preserve">Wichtig wäre Kommunikation, dass bei Einreisen aus Ausland ohne Testung bzw. mit negativer Testung, trotzdem AHA-Regeln eingehalten werden müssen und man insbesondere nicht an Feiern teilnehmen sollte.  </w:t>
            </w:r>
          </w:p>
          <w:p>
            <w:pPr>
              <w:pStyle w:val="Listenabsatz"/>
              <w:numPr>
                <w:ilvl w:val="2"/>
                <w:numId w:val="44"/>
              </w:numPr>
              <w:ind w:left="1443"/>
              <w:rPr>
                <w:sz w:val="22"/>
                <w:szCs w:val="22"/>
              </w:rPr>
            </w:pPr>
            <w:r>
              <w:rPr>
                <w:sz w:val="22"/>
                <w:szCs w:val="22"/>
              </w:rPr>
              <w:lastRenderedPageBreak/>
              <w:t>Risiko durch Testung um 1/7 reduziert, negativ Getestete wiegen sich oft in falscher Sicherheit, ggf. im Lagebericht unterbringen</w:t>
            </w:r>
          </w:p>
          <w:p>
            <w:pPr>
              <w:pStyle w:val="Listenabsatz"/>
              <w:numPr>
                <w:ilvl w:val="2"/>
                <w:numId w:val="44"/>
              </w:numPr>
              <w:ind w:left="1443"/>
              <w:rPr>
                <w:sz w:val="22"/>
                <w:szCs w:val="22"/>
              </w:rPr>
            </w:pPr>
            <w:r>
              <w:rPr>
                <w:sz w:val="22"/>
                <w:szCs w:val="22"/>
              </w:rPr>
              <w:t xml:space="preserve">Die BZgA hat ihre Informationsblätter in 14 Sprachen übersetzt und ist bei der finalen Abstimmung der bildhaften Darstellung. Der Hinweis, dass auch die, die  ein neg. Testergebnis haben, auf Symptome achten sollen, ist enthalten. </w:t>
            </w:r>
          </w:p>
          <w:p>
            <w:pPr>
              <w:pStyle w:val="Listenabsatz"/>
              <w:numPr>
                <w:ilvl w:val="2"/>
                <w:numId w:val="44"/>
              </w:numPr>
              <w:spacing w:after="120"/>
              <w:ind w:left="1440" w:hanging="357"/>
              <w:rPr>
                <w:sz w:val="22"/>
                <w:szCs w:val="22"/>
              </w:rPr>
            </w:pPr>
            <w:r>
              <w:rPr>
                <w:sz w:val="22"/>
                <w:szCs w:val="22"/>
              </w:rPr>
              <w:t>Die Botschaft, dass man sich auch mit milden Symptomen testen lassen sollte, haben viele, v.a. Jüngere noch nicht verinnerlicht. Abgeschlagenheit und Halsschmerzen werden nicht unbedingt mit COVID assoziiert.</w:t>
            </w:r>
          </w:p>
        </w:tc>
        <w:tc>
          <w:tcPr>
            <w:tcW w:w="1492" w:type="dxa"/>
          </w:tcPr>
          <w:p>
            <w:pPr>
              <w:rPr>
                <w:sz w:val="22"/>
                <w:szCs w:val="22"/>
              </w:rPr>
            </w:pPr>
          </w:p>
          <w:p>
            <w:pPr>
              <w:rPr>
                <w:sz w:val="22"/>
                <w:szCs w:val="22"/>
              </w:rPr>
            </w:pPr>
            <w:r>
              <w:rPr>
                <w:sz w:val="22"/>
                <w:szCs w:val="22"/>
              </w:rPr>
              <w:t>ZIG1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2</w:t>
            </w:r>
          </w:p>
        </w:tc>
        <w:tc>
          <w:tcPr>
            <w:tcW w:w="6795" w:type="dxa"/>
          </w:tcPr>
          <w:p>
            <w:pPr>
              <w:rPr>
                <w:b/>
                <w:sz w:val="28"/>
              </w:rPr>
            </w:pPr>
            <w:r>
              <w:rPr>
                <w:b/>
                <w:sz w:val="28"/>
              </w:rPr>
              <w:t>Internationales</w:t>
            </w:r>
            <w:r>
              <w:rPr>
                <w:b/>
                <w:color w:val="FF0000"/>
              </w:rPr>
              <w:t xml:space="preserve"> (nur freitags)</w:t>
            </w:r>
          </w:p>
          <w:p>
            <w:pPr>
              <w:pStyle w:val="Listenabsatz"/>
              <w:numPr>
                <w:ilvl w:val="0"/>
                <w:numId w:val="31"/>
              </w:numPr>
              <w:ind w:left="450" w:hanging="232"/>
              <w:rPr>
                <w:sz w:val="22"/>
                <w:szCs w:val="22"/>
              </w:rPr>
            </w:pPr>
            <w:r>
              <w:rPr>
                <w:sz w:val="22"/>
                <w:szCs w:val="22"/>
              </w:rPr>
              <w:t>ZIG sehr beschäftigt mit Auswahl der Risikogebiete</w:t>
            </w:r>
          </w:p>
          <w:p>
            <w:pPr>
              <w:pStyle w:val="Listenabsatz"/>
              <w:numPr>
                <w:ilvl w:val="0"/>
                <w:numId w:val="31"/>
              </w:numPr>
              <w:ind w:left="450" w:hanging="232"/>
              <w:rPr>
                <w:sz w:val="22"/>
                <w:szCs w:val="22"/>
              </w:rPr>
            </w:pPr>
            <w:r>
              <w:rPr>
                <w:sz w:val="22"/>
                <w:szCs w:val="22"/>
              </w:rPr>
              <w:t xml:space="preserve">Corona Global Projektantrag: </w:t>
            </w:r>
          </w:p>
          <w:p>
            <w:pPr>
              <w:pStyle w:val="Listenabsatz"/>
              <w:numPr>
                <w:ilvl w:val="1"/>
                <w:numId w:val="31"/>
              </w:numPr>
              <w:ind w:left="876"/>
              <w:rPr>
                <w:sz w:val="22"/>
                <w:szCs w:val="22"/>
              </w:rPr>
            </w:pPr>
            <w:r>
              <w:rPr>
                <w:sz w:val="22"/>
                <w:szCs w:val="22"/>
              </w:rPr>
              <w:t>Erste Sondierung zu Projektantrag durch BMG angefordert</w:t>
            </w:r>
          </w:p>
          <w:p>
            <w:pPr>
              <w:pStyle w:val="Listenabsatz"/>
              <w:numPr>
                <w:ilvl w:val="1"/>
                <w:numId w:val="31"/>
              </w:numPr>
              <w:ind w:left="876"/>
              <w:rPr>
                <w:sz w:val="22"/>
                <w:szCs w:val="22"/>
              </w:rPr>
            </w:pPr>
            <w:r>
              <w:rPr>
                <w:sz w:val="22"/>
                <w:szCs w:val="22"/>
              </w:rPr>
              <w:t>Umfasst zunächst ein breites Spektrum im Haus. Es gab eine gute Besprechung wie das zusammengeführt werden kann.</w:t>
            </w:r>
          </w:p>
          <w:p>
            <w:pPr>
              <w:pStyle w:val="Listenabsatz"/>
              <w:numPr>
                <w:ilvl w:val="1"/>
                <w:numId w:val="31"/>
              </w:numPr>
              <w:ind w:left="876"/>
              <w:rPr>
                <w:sz w:val="22"/>
                <w:szCs w:val="22"/>
              </w:rPr>
            </w:pPr>
            <w:r>
              <w:rPr>
                <w:sz w:val="22"/>
                <w:szCs w:val="22"/>
              </w:rPr>
              <w:t>Treffen dazu nächste Woche</w:t>
            </w:r>
          </w:p>
          <w:p>
            <w:pPr>
              <w:pStyle w:val="Listenabsatz"/>
              <w:numPr>
                <w:ilvl w:val="0"/>
                <w:numId w:val="31"/>
              </w:numPr>
              <w:ind w:left="450" w:hanging="232"/>
              <w:rPr>
                <w:sz w:val="22"/>
                <w:szCs w:val="22"/>
              </w:rPr>
            </w:pPr>
            <w:r>
              <w:rPr>
                <w:sz w:val="22"/>
                <w:szCs w:val="22"/>
              </w:rPr>
              <w:t>Viel Austausch mit anderen Ländern</w:t>
            </w:r>
          </w:p>
          <w:p>
            <w:pPr>
              <w:pStyle w:val="Listenabsatz"/>
              <w:numPr>
                <w:ilvl w:val="0"/>
                <w:numId w:val="31"/>
              </w:numPr>
              <w:ind w:left="450" w:hanging="232"/>
              <w:rPr>
                <w:sz w:val="22"/>
                <w:szCs w:val="22"/>
              </w:rPr>
            </w:pPr>
            <w:r>
              <w:rPr>
                <w:sz w:val="22"/>
                <w:szCs w:val="22"/>
              </w:rPr>
              <w:t>Mission nach Usbekistan</w:t>
            </w:r>
          </w:p>
          <w:p>
            <w:pPr>
              <w:pStyle w:val="Listenabsatz"/>
              <w:numPr>
                <w:ilvl w:val="1"/>
                <w:numId w:val="31"/>
              </w:numPr>
              <w:ind w:left="876"/>
              <w:rPr>
                <w:sz w:val="22"/>
                <w:szCs w:val="22"/>
              </w:rPr>
            </w:pPr>
            <w:r>
              <w:rPr>
                <w:sz w:val="22"/>
                <w:szCs w:val="22"/>
              </w:rPr>
              <w:t>Mit WHO Teilnahme</w:t>
            </w:r>
          </w:p>
          <w:p>
            <w:pPr>
              <w:pStyle w:val="Listenabsatz"/>
              <w:numPr>
                <w:ilvl w:val="1"/>
                <w:numId w:val="31"/>
              </w:numPr>
              <w:ind w:left="876"/>
              <w:rPr>
                <w:sz w:val="22"/>
                <w:szCs w:val="22"/>
              </w:rPr>
            </w:pPr>
            <w:r>
              <w:rPr>
                <w:sz w:val="22"/>
                <w:szCs w:val="22"/>
              </w:rPr>
              <w:t xml:space="preserve">ZIG macht </w:t>
            </w:r>
            <w:proofErr w:type="spellStart"/>
            <w:r>
              <w:rPr>
                <w:sz w:val="22"/>
                <w:szCs w:val="22"/>
              </w:rPr>
              <w:t>Intra</w:t>
            </w:r>
            <w:proofErr w:type="spellEnd"/>
            <w:r>
              <w:rPr>
                <w:sz w:val="22"/>
                <w:szCs w:val="22"/>
              </w:rPr>
              <w:t xml:space="preserve"> Action Review und unterstützt im weiteren Verlauf, aktive Beteiligung anderer Abt. und FGs</w:t>
            </w:r>
          </w:p>
          <w:p>
            <w:pPr>
              <w:pStyle w:val="Listenabsatz"/>
              <w:numPr>
                <w:ilvl w:val="0"/>
                <w:numId w:val="31"/>
              </w:numPr>
              <w:ind w:left="450" w:hanging="232"/>
              <w:rPr>
                <w:sz w:val="22"/>
                <w:szCs w:val="22"/>
              </w:rPr>
            </w:pPr>
            <w:r>
              <w:rPr>
                <w:sz w:val="22"/>
                <w:szCs w:val="22"/>
              </w:rPr>
              <w:t>Anfrage des Kosovo nach RKI-Mission</w:t>
            </w:r>
          </w:p>
          <w:p>
            <w:pPr>
              <w:pStyle w:val="Listenabsatz"/>
              <w:numPr>
                <w:ilvl w:val="1"/>
                <w:numId w:val="31"/>
              </w:numPr>
              <w:ind w:left="876"/>
              <w:rPr>
                <w:sz w:val="22"/>
                <w:szCs w:val="22"/>
              </w:rPr>
            </w:pPr>
            <w:r>
              <w:rPr>
                <w:sz w:val="22"/>
                <w:szCs w:val="22"/>
              </w:rPr>
              <w:t>Durch die Veröffentlichung der Zahlen zu Expositionsorten ist auch im Kanzleramt verstärkt Wunsch nach Unterstützung des Kosovo vorhanden</w:t>
            </w:r>
          </w:p>
          <w:p>
            <w:pPr>
              <w:pStyle w:val="Listenabsatz"/>
              <w:numPr>
                <w:ilvl w:val="1"/>
                <w:numId w:val="31"/>
              </w:numPr>
              <w:ind w:left="876"/>
              <w:rPr>
                <w:sz w:val="22"/>
                <w:szCs w:val="22"/>
              </w:rPr>
            </w:pPr>
            <w:r>
              <w:rPr>
                <w:sz w:val="22"/>
                <w:szCs w:val="22"/>
              </w:rPr>
              <w:t>FG32 (u.a. Fr Halm) hat Kontakte in den Kosovo, enge Zusammenarbeit mit ZIG</w:t>
            </w:r>
          </w:p>
          <w:p>
            <w:pPr>
              <w:pStyle w:val="Listenabsatz"/>
              <w:numPr>
                <w:ilvl w:val="1"/>
                <w:numId w:val="31"/>
              </w:numPr>
              <w:ind w:left="876"/>
              <w:rPr>
                <w:sz w:val="22"/>
                <w:szCs w:val="22"/>
              </w:rPr>
            </w:pPr>
            <w:r>
              <w:rPr>
                <w:sz w:val="22"/>
                <w:szCs w:val="22"/>
              </w:rPr>
              <w:t xml:space="preserve">Mission mit </w:t>
            </w:r>
            <w:proofErr w:type="spellStart"/>
            <w:r>
              <w:rPr>
                <w:sz w:val="22"/>
                <w:szCs w:val="22"/>
              </w:rPr>
              <w:t>Intra</w:t>
            </w:r>
            <w:proofErr w:type="spellEnd"/>
            <w:r>
              <w:rPr>
                <w:sz w:val="22"/>
                <w:szCs w:val="22"/>
              </w:rPr>
              <w:t xml:space="preserve"> Action Review geplant für Anfang September </w:t>
            </w:r>
          </w:p>
          <w:p>
            <w:pPr>
              <w:pStyle w:val="Listenabsatz"/>
              <w:numPr>
                <w:ilvl w:val="0"/>
                <w:numId w:val="31"/>
              </w:numPr>
              <w:ind w:left="447" w:hanging="232"/>
              <w:rPr>
                <w:sz w:val="22"/>
                <w:szCs w:val="22"/>
              </w:rPr>
            </w:pPr>
            <w:r>
              <w:rPr>
                <w:sz w:val="22"/>
                <w:szCs w:val="22"/>
              </w:rPr>
              <w:t xml:space="preserve">Diskussion: </w:t>
            </w:r>
          </w:p>
          <w:p>
            <w:pPr>
              <w:pStyle w:val="Listenabsatz"/>
              <w:numPr>
                <w:ilvl w:val="1"/>
                <w:numId w:val="31"/>
              </w:numPr>
              <w:spacing w:after="120"/>
              <w:ind w:left="873" w:hanging="357"/>
              <w:rPr>
                <w:sz w:val="22"/>
                <w:szCs w:val="22"/>
              </w:rPr>
            </w:pPr>
            <w:r>
              <w:rPr>
                <w:sz w:val="22"/>
                <w:szCs w:val="22"/>
              </w:rPr>
              <w:t>Nachfrage, ob nochmal nachgefragt werden könnte, ob die Ausweisung der Risikogebiete nicht auf die Internetseiten des BMG, des AA bzw. der Bundesregierung überführt werden könnten, da dort auch die inhaltliche Verantwortung liegt. Es wurde jedoch ursprünglich von der Politik sehr bewusst die Veröffentlichung auf RKI-Seiten gewählt.</w:t>
            </w:r>
          </w:p>
          <w:p>
            <w:pPr>
              <w:spacing w:after="120"/>
              <w:rPr>
                <w:i/>
                <w:sz w:val="22"/>
                <w:szCs w:val="22"/>
              </w:rPr>
            </w:pPr>
            <w:proofErr w:type="spellStart"/>
            <w:r>
              <w:rPr>
                <w:i/>
                <w:sz w:val="22"/>
                <w:szCs w:val="22"/>
              </w:rPr>
              <w:t>ToDo</w:t>
            </w:r>
            <w:proofErr w:type="spellEnd"/>
            <w:r>
              <w:rPr>
                <w:i/>
                <w:sz w:val="22"/>
                <w:szCs w:val="22"/>
              </w:rPr>
              <w:t xml:space="preserve">: Fr. Hanefeld wird nochmals nachfragen, ob die Risikogebiete auf Seiten der Ministerien bzw. der Bundesregierung ausgewiesen werden können. </w:t>
            </w:r>
          </w:p>
        </w:tc>
        <w:tc>
          <w:tcPr>
            <w:tcW w:w="1492" w:type="dxa"/>
          </w:tcPr>
          <w:p>
            <w:pPr>
              <w:rPr>
                <w:sz w:val="22"/>
                <w:szCs w:val="22"/>
              </w:rPr>
            </w:pPr>
          </w:p>
          <w:p>
            <w:pPr>
              <w:rPr>
                <w:sz w:val="22"/>
                <w:szCs w:val="22"/>
              </w:rPr>
            </w:pPr>
            <w:r>
              <w:rPr>
                <w:sz w:val="22"/>
                <w:szCs w:val="22"/>
              </w:rPr>
              <w:t>ZIGL</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alle</w:t>
            </w:r>
          </w:p>
        </w:tc>
      </w:tr>
      <w:tr>
        <w:tc>
          <w:tcPr>
            <w:tcW w:w="684" w:type="dxa"/>
          </w:tcPr>
          <w:p>
            <w:pPr>
              <w:rPr>
                <w:b/>
              </w:rPr>
            </w:pPr>
            <w:r>
              <w:rPr>
                <w:b/>
              </w:rPr>
              <w:t>3</w:t>
            </w:r>
          </w:p>
        </w:tc>
        <w:tc>
          <w:tcPr>
            <w:tcW w:w="6795" w:type="dxa"/>
          </w:tcPr>
          <w:p>
            <w:pPr>
              <w:rPr>
                <w:b/>
                <w:sz w:val="28"/>
              </w:rPr>
            </w:pPr>
            <w:r>
              <w:rPr>
                <w:b/>
                <w:sz w:val="28"/>
              </w:rPr>
              <w:t xml:space="preserve">Update digitale Projekte </w:t>
            </w:r>
            <w:r>
              <w:rPr>
                <w:b/>
                <w:color w:val="FF0000"/>
              </w:rPr>
              <w:t xml:space="preserve"> (nur montags)</w:t>
            </w:r>
          </w:p>
          <w:p>
            <w:pPr>
              <w:pStyle w:val="Listenabsatz"/>
              <w:numPr>
                <w:ilvl w:val="0"/>
                <w:numId w:val="31"/>
              </w:numPr>
              <w:spacing w:after="120"/>
              <w:ind w:left="447" w:hanging="232"/>
              <w:rPr>
                <w:sz w:val="22"/>
                <w:szCs w:val="22"/>
              </w:rPr>
            </w:pPr>
            <w:r>
              <w:rPr>
                <w:sz w:val="22"/>
                <w:szCs w:val="22"/>
              </w:rPr>
              <w:t>Nicht besprochen</w:t>
            </w:r>
          </w:p>
        </w:tc>
        <w:tc>
          <w:tcPr>
            <w:tcW w:w="1492" w:type="dxa"/>
          </w:tcPr>
          <w:p>
            <w:pPr>
              <w:rPr>
                <w:sz w:val="22"/>
                <w:szCs w:val="22"/>
              </w:rPr>
            </w:pPr>
          </w:p>
          <w:p>
            <w:pPr>
              <w:rPr>
                <w:sz w:val="22"/>
                <w:szCs w:val="22"/>
              </w:rPr>
            </w:pPr>
          </w:p>
        </w:tc>
      </w:tr>
      <w:tr>
        <w:trPr>
          <w:trHeight w:val="518"/>
        </w:trPr>
        <w:tc>
          <w:tcPr>
            <w:tcW w:w="6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pPr>
              <w:rPr>
                <w:b/>
              </w:rPr>
            </w:pPr>
            <w:r>
              <w:rPr>
                <w:b/>
              </w:rPr>
              <w:t>4</w:t>
            </w:r>
          </w:p>
        </w:tc>
        <w:tc>
          <w:tcPr>
            <w:tcW w:w="67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rPr>
                <w:b/>
                <w:sz w:val="28"/>
                <w:szCs w:val="28"/>
              </w:rPr>
            </w:pPr>
            <w:r>
              <w:rPr>
                <w:b/>
                <w:sz w:val="28"/>
                <w:szCs w:val="28"/>
              </w:rPr>
              <w:t>Aktuelle Risikobewertung</w:t>
            </w:r>
          </w:p>
          <w:p>
            <w:pPr>
              <w:pStyle w:val="Listenabsatz"/>
              <w:numPr>
                <w:ilvl w:val="0"/>
                <w:numId w:val="31"/>
              </w:numPr>
              <w:spacing w:after="120"/>
              <w:ind w:left="447" w:hanging="232"/>
              <w:rPr>
                <w:i/>
                <w:sz w:val="22"/>
                <w:szCs w:val="22"/>
              </w:rPr>
            </w:pPr>
            <w:r>
              <w:rPr>
                <w:sz w:val="22"/>
                <w:szCs w:val="22"/>
              </w:rPr>
              <w:t>Nicht besprochen</w:t>
            </w:r>
          </w:p>
        </w:tc>
        <w:tc>
          <w:tcPr>
            <w:tcW w:w="1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rPr>
                <w:sz w:val="22"/>
                <w:szCs w:val="22"/>
              </w:rPr>
            </w:pPr>
          </w:p>
        </w:tc>
      </w:tr>
      <w:tr>
        <w:trPr>
          <w:trHeight w:val="518"/>
        </w:trPr>
        <w:tc>
          <w:tcPr>
            <w:tcW w:w="6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pPr>
              <w:rPr>
                <w:b/>
              </w:rPr>
            </w:pPr>
            <w:r>
              <w:rPr>
                <w:b/>
              </w:rPr>
              <w:lastRenderedPageBreak/>
              <w:t>5</w:t>
            </w:r>
          </w:p>
        </w:tc>
        <w:tc>
          <w:tcPr>
            <w:tcW w:w="67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rPr>
                <w:b/>
                <w:sz w:val="28"/>
                <w:szCs w:val="28"/>
              </w:rPr>
            </w:pPr>
            <w:r>
              <w:rPr>
                <w:b/>
                <w:sz w:val="28"/>
                <w:szCs w:val="28"/>
              </w:rPr>
              <w:t>Kommunikation</w:t>
            </w:r>
          </w:p>
          <w:p>
            <w:pPr>
              <w:rPr>
                <w:b/>
                <w:sz w:val="22"/>
              </w:rPr>
            </w:pPr>
            <w:r>
              <w:rPr>
                <w:b/>
                <w:sz w:val="22"/>
                <w:szCs w:val="22"/>
              </w:rPr>
              <w:t>BZgA</w:t>
            </w:r>
          </w:p>
          <w:p>
            <w:pPr>
              <w:pStyle w:val="Listenabsatz"/>
              <w:numPr>
                <w:ilvl w:val="0"/>
                <w:numId w:val="31"/>
              </w:numPr>
              <w:ind w:left="450" w:hanging="232"/>
              <w:rPr>
                <w:sz w:val="22"/>
                <w:szCs w:val="22"/>
              </w:rPr>
            </w:pPr>
            <w:r>
              <w:rPr>
                <w:sz w:val="22"/>
                <w:szCs w:val="22"/>
              </w:rPr>
              <w:t>s.o. zu Informationen zu Reiserückkehrern</w:t>
            </w:r>
          </w:p>
          <w:p>
            <w:pPr>
              <w:pStyle w:val="Listenabsatz"/>
              <w:numPr>
                <w:ilvl w:val="0"/>
                <w:numId w:val="31"/>
              </w:numPr>
              <w:ind w:left="450" w:hanging="232"/>
              <w:rPr>
                <w:sz w:val="22"/>
                <w:szCs w:val="22"/>
              </w:rPr>
            </w:pPr>
            <w:r>
              <w:rPr>
                <w:sz w:val="22"/>
                <w:szCs w:val="22"/>
              </w:rPr>
              <w:t>Ergänzender Text für Quarantäneinformation eingefügt zu Umgang mit positiv getesteten Kindern</w:t>
            </w:r>
          </w:p>
          <w:p>
            <w:pPr>
              <w:pStyle w:val="Listenabsatz"/>
              <w:numPr>
                <w:ilvl w:val="0"/>
                <w:numId w:val="31"/>
              </w:numPr>
              <w:spacing w:after="120"/>
              <w:ind w:left="447" w:hanging="232"/>
              <w:rPr>
                <w:sz w:val="22"/>
                <w:szCs w:val="22"/>
              </w:rPr>
            </w:pPr>
            <w:r>
              <w:rPr>
                <w:sz w:val="22"/>
                <w:szCs w:val="22"/>
              </w:rPr>
              <w:t>Die Bürgeranfragen zeigen eine starke Polarisierung, von Angst/Panik zu sehr großer Lässigkeit bzw. Infragestellung</w:t>
            </w:r>
          </w:p>
          <w:p>
            <w:pPr>
              <w:rPr>
                <w:b/>
                <w:sz w:val="22"/>
                <w:szCs w:val="22"/>
              </w:rPr>
            </w:pPr>
            <w:r>
              <w:rPr>
                <w:b/>
                <w:sz w:val="22"/>
                <w:szCs w:val="22"/>
              </w:rPr>
              <w:t>Presse</w:t>
            </w:r>
          </w:p>
          <w:p>
            <w:pPr>
              <w:pStyle w:val="Listenabsatz"/>
              <w:numPr>
                <w:ilvl w:val="0"/>
                <w:numId w:val="31"/>
              </w:numPr>
              <w:ind w:left="450" w:hanging="232"/>
              <w:rPr>
                <w:sz w:val="22"/>
                <w:szCs w:val="22"/>
              </w:rPr>
            </w:pPr>
            <w:r>
              <w:rPr>
                <w:sz w:val="22"/>
                <w:szCs w:val="22"/>
              </w:rPr>
              <w:t xml:space="preserve">Alle Bürgeranfragen, die ankommen können an </w:t>
            </w:r>
            <w:hyperlink r:id="rId10" w:history="1">
              <w:r>
                <w:rPr>
                  <w:rStyle w:val="Hyperlink"/>
                  <w:sz w:val="22"/>
                  <w:szCs w:val="22"/>
                </w:rPr>
                <w:t>Info@rki.de</w:t>
              </w:r>
            </w:hyperlink>
            <w:r>
              <w:rPr>
                <w:sz w:val="22"/>
                <w:szCs w:val="22"/>
              </w:rPr>
              <w:t xml:space="preserve"> weitergeleitet werden. </w:t>
            </w:r>
          </w:p>
          <w:p>
            <w:pPr>
              <w:pStyle w:val="Listenabsatz"/>
              <w:numPr>
                <w:ilvl w:val="0"/>
                <w:numId w:val="31"/>
              </w:numPr>
              <w:ind w:left="450" w:hanging="232"/>
              <w:rPr>
                <w:sz w:val="22"/>
                <w:szCs w:val="22"/>
              </w:rPr>
            </w:pPr>
            <w:r>
              <w:rPr>
                <w:sz w:val="22"/>
                <w:szCs w:val="22"/>
              </w:rPr>
              <w:t xml:space="preserve">Bitte, dass bei Problemen mit Dashboard (bzw. auch bei langsamem Aufbau der Fallzahlen), dass ganz früh ein Disclaimer geschaltet wird bis die endgültige Fallzahl angezeigt wird, da sonst viele Nachfragen eingehen. </w:t>
            </w:r>
          </w:p>
          <w:p>
            <w:pPr>
              <w:pStyle w:val="Listenabsatz"/>
              <w:numPr>
                <w:ilvl w:val="1"/>
                <w:numId w:val="31"/>
              </w:numPr>
              <w:ind w:left="876"/>
              <w:rPr>
                <w:sz w:val="22"/>
                <w:szCs w:val="22"/>
              </w:rPr>
            </w:pPr>
            <w:r>
              <w:rPr>
                <w:sz w:val="22"/>
                <w:szCs w:val="22"/>
              </w:rPr>
              <w:t>Bisher Prozess immer um 5 Uhr, da fällt das i.d.R. nicht auf.</w:t>
            </w:r>
          </w:p>
          <w:p>
            <w:pPr>
              <w:pStyle w:val="Listenabsatz"/>
              <w:numPr>
                <w:ilvl w:val="1"/>
                <w:numId w:val="31"/>
              </w:numPr>
              <w:ind w:left="876"/>
              <w:rPr>
                <w:sz w:val="22"/>
                <w:szCs w:val="22"/>
              </w:rPr>
            </w:pPr>
            <w:r>
              <w:rPr>
                <w:sz w:val="22"/>
                <w:szCs w:val="22"/>
              </w:rPr>
              <w:t xml:space="preserve">Inzwischen ist ESRI mit 100 Personentagen beauftragt, nächste Woche Treffen dort, da ESRI offiziell Auftragnehmer ist, kann das RKI besser darauf hinwirken, dass bst. Sachen umgesetzt werden. </w:t>
            </w:r>
          </w:p>
          <w:p>
            <w:pPr>
              <w:pStyle w:val="Listenabsatz"/>
              <w:numPr>
                <w:ilvl w:val="0"/>
                <w:numId w:val="31"/>
              </w:numPr>
              <w:ind w:left="447" w:hanging="232"/>
              <w:rPr>
                <w:sz w:val="22"/>
                <w:szCs w:val="22"/>
              </w:rPr>
            </w:pPr>
            <w:r>
              <w:rPr>
                <w:sz w:val="22"/>
                <w:szCs w:val="22"/>
              </w:rPr>
              <w:t>Wenn möglich, sollten Dokumente nicht abends, sondern früh am Tag veröffentlicht werden, damit bei großem Presseecho das ggf. schnell eingefangen werden kann und nicht erst am nächsten Morgen.</w:t>
            </w:r>
          </w:p>
          <w:p>
            <w:pPr>
              <w:pStyle w:val="Listenabsatz"/>
              <w:numPr>
                <w:ilvl w:val="0"/>
                <w:numId w:val="31"/>
              </w:numPr>
              <w:ind w:left="447" w:hanging="232"/>
              <w:rPr>
                <w:sz w:val="22"/>
                <w:szCs w:val="22"/>
              </w:rPr>
            </w:pPr>
            <w:r>
              <w:rPr>
                <w:sz w:val="22"/>
                <w:szCs w:val="22"/>
              </w:rPr>
              <w:t>Die Veröffentlichung „Infektionsumfeld von erfassten COVID-19-Ausbrüchen in Deutschland“ ist seit heute online verfügbar.</w:t>
            </w:r>
          </w:p>
          <w:p>
            <w:pPr>
              <w:rPr>
                <w:sz w:val="22"/>
                <w:szCs w:val="22"/>
              </w:rPr>
            </w:pPr>
          </w:p>
        </w:tc>
        <w:tc>
          <w:tcPr>
            <w:tcW w:w="1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rPr>
                <w:sz w:val="22"/>
                <w:szCs w:val="22"/>
              </w:rPr>
            </w:pPr>
          </w:p>
          <w:p>
            <w:pPr>
              <w:rPr>
                <w:sz w:val="22"/>
                <w:szCs w:val="22"/>
              </w:rPr>
            </w:pPr>
            <w:r>
              <w:rPr>
                <w:sz w:val="22"/>
                <w:szCs w:val="22"/>
              </w:rPr>
              <w:t>BZgA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 FG32</w:t>
            </w:r>
          </w:p>
        </w:tc>
      </w:tr>
      <w:tr>
        <w:tc>
          <w:tcPr>
            <w:tcW w:w="6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pPr>
              <w:rPr>
                <w:b/>
              </w:rPr>
            </w:pPr>
            <w:r>
              <w:rPr>
                <w:b/>
              </w:rPr>
              <w:t>6</w:t>
            </w:r>
          </w:p>
        </w:tc>
        <w:tc>
          <w:tcPr>
            <w:tcW w:w="67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spacing w:line="276" w:lineRule="auto"/>
              <w:rPr>
                <w:b/>
                <w:sz w:val="28"/>
              </w:rPr>
            </w:pPr>
            <w:r>
              <w:rPr>
                <w:b/>
                <w:sz w:val="28"/>
              </w:rPr>
              <w:t>Neues aus dem BMG</w:t>
            </w:r>
          </w:p>
          <w:p>
            <w:pPr>
              <w:pStyle w:val="Listenabsatz"/>
              <w:numPr>
                <w:ilvl w:val="0"/>
                <w:numId w:val="31"/>
              </w:numPr>
              <w:spacing w:after="120"/>
              <w:ind w:left="447" w:hanging="232"/>
              <w:rPr>
                <w:sz w:val="22"/>
                <w:szCs w:val="22"/>
              </w:rPr>
            </w:pPr>
            <w:r>
              <w:rPr>
                <w:sz w:val="22"/>
                <w:szCs w:val="22"/>
              </w:rPr>
              <w:t>Nicht besprochen</w:t>
            </w:r>
          </w:p>
        </w:tc>
        <w:tc>
          <w:tcPr>
            <w:tcW w:w="1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rPr>
                <w:sz w:val="22"/>
                <w:szCs w:val="22"/>
              </w:rPr>
            </w:pPr>
          </w:p>
        </w:tc>
      </w:tr>
      <w:tr>
        <w:tc>
          <w:tcPr>
            <w:tcW w:w="6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pPr>
              <w:rPr>
                <w:b/>
              </w:rPr>
            </w:pPr>
            <w:r>
              <w:rPr>
                <w:b/>
              </w:rPr>
              <w:t>7</w:t>
            </w:r>
          </w:p>
        </w:tc>
        <w:tc>
          <w:tcPr>
            <w:tcW w:w="67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rPr>
                <w:b/>
                <w:sz w:val="28"/>
              </w:rPr>
            </w:pPr>
            <w:r>
              <w:rPr>
                <w:b/>
                <w:sz w:val="28"/>
              </w:rPr>
              <w:t>RKI-Strategie Fragen</w:t>
            </w:r>
          </w:p>
          <w:p>
            <w:pPr>
              <w:pStyle w:val="Listenabsatz"/>
              <w:numPr>
                <w:ilvl w:val="0"/>
                <w:numId w:val="45"/>
              </w:numPr>
              <w:rPr>
                <w:b/>
                <w:sz w:val="22"/>
              </w:rPr>
            </w:pPr>
            <w:r>
              <w:rPr>
                <w:b/>
                <w:sz w:val="22"/>
              </w:rPr>
              <w:t>Allgemein</w:t>
            </w:r>
          </w:p>
          <w:p>
            <w:pPr>
              <w:pStyle w:val="Listenabsatz"/>
              <w:numPr>
                <w:ilvl w:val="0"/>
                <w:numId w:val="31"/>
              </w:numPr>
              <w:spacing w:after="120"/>
              <w:ind w:left="447" w:hanging="232"/>
              <w:contextualSpacing w:val="0"/>
              <w:rPr>
                <w:sz w:val="22"/>
                <w:szCs w:val="22"/>
              </w:rPr>
            </w:pPr>
            <w:r>
              <w:rPr>
                <w:sz w:val="22"/>
                <w:szCs w:val="22"/>
              </w:rPr>
              <w:t>Nicht besprochen</w:t>
            </w:r>
          </w:p>
          <w:p>
            <w:pPr>
              <w:pStyle w:val="Listenabsatz"/>
              <w:numPr>
                <w:ilvl w:val="0"/>
                <w:numId w:val="45"/>
              </w:numPr>
              <w:rPr>
                <w:b/>
                <w:sz w:val="22"/>
              </w:rPr>
            </w:pPr>
            <w:r>
              <w:rPr>
                <w:b/>
                <w:sz w:val="22"/>
              </w:rPr>
              <w:t>RKI-intern</w:t>
            </w:r>
          </w:p>
          <w:p>
            <w:pPr>
              <w:pStyle w:val="Listenabsatz"/>
              <w:numPr>
                <w:ilvl w:val="0"/>
                <w:numId w:val="31"/>
              </w:numPr>
              <w:ind w:left="450" w:hanging="232"/>
              <w:rPr>
                <w:sz w:val="22"/>
                <w:szCs w:val="22"/>
              </w:rPr>
            </w:pPr>
            <w:r>
              <w:rPr>
                <w:sz w:val="22"/>
                <w:szCs w:val="22"/>
              </w:rPr>
              <w:t>Vorschlag zur Veränderung der Krisenstabssitzung für größere Effektivität:</w:t>
            </w:r>
          </w:p>
          <w:p>
            <w:pPr>
              <w:pStyle w:val="Listenabsatz"/>
              <w:numPr>
                <w:ilvl w:val="0"/>
                <w:numId w:val="47"/>
              </w:numPr>
              <w:rPr>
                <w:sz w:val="22"/>
                <w:szCs w:val="22"/>
              </w:rPr>
            </w:pPr>
            <w:r>
              <w:rPr>
                <w:sz w:val="22"/>
                <w:szCs w:val="22"/>
              </w:rPr>
              <w:t xml:space="preserve">Lagedarstellung und Ergänzungen zur </w:t>
            </w:r>
            <w:proofErr w:type="spellStart"/>
            <w:r>
              <w:rPr>
                <w:sz w:val="22"/>
                <w:szCs w:val="22"/>
              </w:rPr>
              <w:t>syndromischen</w:t>
            </w:r>
            <w:proofErr w:type="spellEnd"/>
            <w:r>
              <w:rPr>
                <w:sz w:val="22"/>
                <w:szCs w:val="22"/>
              </w:rPr>
              <w:t xml:space="preserve"> Surveillance noch weiter straffen </w:t>
            </w:r>
          </w:p>
          <w:p>
            <w:pPr>
              <w:pStyle w:val="Listenabsatz"/>
              <w:numPr>
                <w:ilvl w:val="0"/>
                <w:numId w:val="47"/>
              </w:numPr>
              <w:rPr>
                <w:sz w:val="22"/>
                <w:szCs w:val="22"/>
              </w:rPr>
            </w:pPr>
            <w:r>
              <w:rPr>
                <w:sz w:val="22"/>
                <w:szCs w:val="22"/>
              </w:rPr>
              <w:t xml:space="preserve">Vorträge sollen maximal 5-6 Folien umfassen </w:t>
            </w:r>
          </w:p>
          <w:p>
            <w:pPr>
              <w:pStyle w:val="Listenabsatz"/>
              <w:numPr>
                <w:ilvl w:val="0"/>
                <w:numId w:val="47"/>
              </w:numPr>
              <w:rPr>
                <w:sz w:val="22"/>
                <w:szCs w:val="22"/>
              </w:rPr>
            </w:pPr>
            <w:r>
              <w:rPr>
                <w:sz w:val="22"/>
                <w:szCs w:val="22"/>
              </w:rPr>
              <w:t xml:space="preserve">Strategische Fragen sollten identifiziert werden und in jeder Sitzung zumindest eine diskutiert werden </w:t>
            </w:r>
          </w:p>
          <w:p>
            <w:pPr>
              <w:pStyle w:val="Listenabsatz"/>
              <w:numPr>
                <w:ilvl w:val="0"/>
                <w:numId w:val="31"/>
              </w:numPr>
              <w:ind w:left="450" w:hanging="232"/>
              <w:rPr>
                <w:sz w:val="22"/>
                <w:szCs w:val="22"/>
              </w:rPr>
            </w:pPr>
            <w:r>
              <w:rPr>
                <w:sz w:val="22"/>
                <w:szCs w:val="22"/>
              </w:rPr>
              <w:t xml:space="preserve">Der Informationsteil sollte wenn möglich 60 min dauern und dann wenn notwendig 60 min für Diskussionen. </w:t>
            </w:r>
          </w:p>
          <w:p>
            <w:pPr>
              <w:pStyle w:val="Listenabsatz"/>
              <w:numPr>
                <w:ilvl w:val="0"/>
                <w:numId w:val="31"/>
              </w:numPr>
              <w:ind w:left="450" w:hanging="232"/>
              <w:rPr>
                <w:sz w:val="22"/>
                <w:szCs w:val="22"/>
              </w:rPr>
            </w:pPr>
            <w:r>
              <w:rPr>
                <w:sz w:val="22"/>
                <w:szCs w:val="22"/>
              </w:rPr>
              <w:t>Strategische Fragen können nicht vom LZ identifiziert werden, sollten aus der Krisenstabsgruppe eingebracht werden.</w:t>
            </w:r>
          </w:p>
          <w:p>
            <w:pPr>
              <w:pStyle w:val="Listenabsatz"/>
              <w:numPr>
                <w:ilvl w:val="0"/>
                <w:numId w:val="31"/>
              </w:numPr>
              <w:spacing w:after="120"/>
              <w:ind w:left="447" w:hanging="232"/>
              <w:rPr>
                <w:sz w:val="22"/>
                <w:szCs w:val="22"/>
              </w:rPr>
            </w:pPr>
            <w:r>
              <w:rPr>
                <w:sz w:val="22"/>
                <w:szCs w:val="22"/>
              </w:rPr>
              <w:t>Die Themen sollten zunächst vordiskutiert werden und dann im Krisenstab der Input des gesamten RKI eingeholt werden.</w:t>
            </w:r>
          </w:p>
          <w:p>
            <w:pPr>
              <w:pStyle w:val="Listenabsatz"/>
              <w:numPr>
                <w:ilvl w:val="0"/>
                <w:numId w:val="31"/>
              </w:numPr>
              <w:ind w:left="450" w:hanging="232"/>
              <w:rPr>
                <w:sz w:val="22"/>
                <w:szCs w:val="22"/>
              </w:rPr>
            </w:pPr>
            <w:r>
              <w:rPr>
                <w:sz w:val="22"/>
                <w:szCs w:val="22"/>
              </w:rPr>
              <w:t xml:space="preserve">Es gibt bst. Themen, die die Presse sehr beschäftigen, bzw. die von der Öffentlich und Politik kritisch aufgenommen werden, es wäre gut solche Themen vorab schon im Krisenstab zu </w:t>
            </w:r>
            <w:r>
              <w:rPr>
                <w:sz w:val="22"/>
                <w:szCs w:val="22"/>
              </w:rPr>
              <w:lastRenderedPageBreak/>
              <w:t xml:space="preserve">diskutieren. </w:t>
            </w:r>
          </w:p>
          <w:p>
            <w:pPr>
              <w:pStyle w:val="Listenabsatz"/>
              <w:numPr>
                <w:ilvl w:val="0"/>
                <w:numId w:val="31"/>
              </w:numPr>
              <w:spacing w:after="120"/>
              <w:ind w:left="447" w:hanging="232"/>
              <w:rPr>
                <w:sz w:val="22"/>
                <w:szCs w:val="22"/>
              </w:rPr>
            </w:pPr>
            <w:r>
              <w:rPr>
                <w:sz w:val="22"/>
                <w:szCs w:val="22"/>
              </w:rPr>
              <w:t>Wichtig wäre die Klärung der langfristigen Strategie (Rolle des Impfstoffs, der unkomplizierten Erkrankungen).</w:t>
            </w:r>
          </w:p>
          <w:p>
            <w:pPr>
              <w:pStyle w:val="Listenabsatz"/>
              <w:numPr>
                <w:ilvl w:val="0"/>
                <w:numId w:val="31"/>
              </w:numPr>
              <w:spacing w:after="120"/>
              <w:ind w:left="447" w:hanging="232"/>
              <w:rPr>
                <w:sz w:val="22"/>
                <w:szCs w:val="22"/>
              </w:rPr>
            </w:pPr>
            <w:r>
              <w:rPr>
                <w:sz w:val="22"/>
                <w:szCs w:val="22"/>
              </w:rPr>
              <w:t xml:space="preserve">Im Strategiepapier sind mehrere Strategiefragen, die </w:t>
            </w:r>
            <w:proofErr w:type="spellStart"/>
            <w:r>
              <w:rPr>
                <w:sz w:val="22"/>
                <w:szCs w:val="22"/>
              </w:rPr>
              <w:t>diskuktiert</w:t>
            </w:r>
            <w:proofErr w:type="spellEnd"/>
            <w:r>
              <w:rPr>
                <w:sz w:val="22"/>
                <w:szCs w:val="22"/>
              </w:rPr>
              <w:t xml:space="preserve"> werden könnten. Es sollte eigentlich in dieser Woche ans BMG geschickt werden, aber Hr. Schaade klärt mit Hr. Wieler, ob das Papier breiter abgestimmt werden kann und die Fragen am Montag, 24.08. zunächst im Krisenstab besprochen werden können. </w:t>
            </w:r>
          </w:p>
          <w:p>
            <w:pPr>
              <w:spacing w:after="120"/>
              <w:rPr>
                <w:i/>
                <w:sz w:val="22"/>
                <w:szCs w:val="22"/>
              </w:rPr>
            </w:pPr>
            <w:proofErr w:type="spellStart"/>
            <w:r>
              <w:rPr>
                <w:i/>
                <w:sz w:val="22"/>
                <w:szCs w:val="22"/>
              </w:rPr>
              <w:t>ToDo</w:t>
            </w:r>
            <w:proofErr w:type="spellEnd"/>
            <w:r>
              <w:rPr>
                <w:i/>
                <w:sz w:val="22"/>
                <w:szCs w:val="22"/>
              </w:rPr>
              <w:t xml:space="preserve">: Strategiefragen aus Strategiepapier sollen am Montag im Krisenstab besprochen werden. </w:t>
            </w:r>
          </w:p>
          <w:p>
            <w:pPr>
              <w:pStyle w:val="Listenabsatz"/>
              <w:numPr>
                <w:ilvl w:val="0"/>
                <w:numId w:val="31"/>
              </w:numPr>
              <w:spacing w:after="120"/>
              <w:ind w:left="447" w:hanging="232"/>
              <w:rPr>
                <w:sz w:val="22"/>
                <w:szCs w:val="22"/>
              </w:rPr>
            </w:pPr>
            <w:r>
              <w:rPr>
                <w:sz w:val="22"/>
                <w:szCs w:val="22"/>
              </w:rPr>
              <w:t>Frequenz des Krisenstabs soll nicht reduziert werden, aber es sollte straffer organisiert werden.</w:t>
            </w:r>
          </w:p>
        </w:tc>
        <w:tc>
          <w:tcPr>
            <w:tcW w:w="1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Hr. Schaade, alle</w:t>
            </w:r>
          </w:p>
        </w:tc>
      </w:tr>
      <w:tr>
        <w:tc>
          <w:tcPr>
            <w:tcW w:w="6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pPr>
              <w:rPr>
                <w:b/>
              </w:rPr>
            </w:pPr>
            <w:r>
              <w:rPr>
                <w:b/>
              </w:rPr>
              <w:t>8</w:t>
            </w:r>
          </w:p>
        </w:tc>
        <w:tc>
          <w:tcPr>
            <w:tcW w:w="67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rPr>
                <w:b/>
                <w:sz w:val="28"/>
              </w:rPr>
            </w:pPr>
            <w:r>
              <w:rPr>
                <w:b/>
                <w:sz w:val="28"/>
              </w:rPr>
              <w:t>Dokumente</w:t>
            </w:r>
          </w:p>
          <w:p>
            <w:pPr>
              <w:pStyle w:val="Listenabsatz"/>
              <w:numPr>
                <w:ilvl w:val="0"/>
                <w:numId w:val="31"/>
              </w:numPr>
              <w:ind w:left="450" w:hanging="232"/>
              <w:rPr>
                <w:sz w:val="22"/>
              </w:rPr>
            </w:pPr>
            <w:r>
              <w:rPr>
                <w:sz w:val="22"/>
              </w:rPr>
              <w:t>Kontaktpersonenpapier</w:t>
            </w:r>
          </w:p>
          <w:p>
            <w:pPr>
              <w:pStyle w:val="Listenabsatz"/>
              <w:numPr>
                <w:ilvl w:val="1"/>
                <w:numId w:val="31"/>
              </w:numPr>
              <w:ind w:left="873" w:hanging="357"/>
              <w:rPr>
                <w:sz w:val="22"/>
              </w:rPr>
            </w:pPr>
            <w:r>
              <w:rPr>
                <w:sz w:val="22"/>
              </w:rPr>
              <w:t>Input von FG37 wird noch aufgenommen</w:t>
            </w:r>
          </w:p>
          <w:p>
            <w:pPr>
              <w:pStyle w:val="Listenabsatz"/>
              <w:numPr>
                <w:ilvl w:val="0"/>
                <w:numId w:val="31"/>
              </w:numPr>
              <w:ind w:left="450" w:hanging="232"/>
              <w:rPr>
                <w:sz w:val="22"/>
              </w:rPr>
            </w:pPr>
            <w:r>
              <w:rPr>
                <w:sz w:val="22"/>
              </w:rPr>
              <w:t>Vulnerable Gruppen</w:t>
            </w:r>
          </w:p>
          <w:p>
            <w:pPr>
              <w:pStyle w:val="Listenabsatz"/>
              <w:numPr>
                <w:ilvl w:val="1"/>
                <w:numId w:val="31"/>
              </w:numPr>
              <w:spacing w:after="120"/>
              <w:ind w:left="873" w:hanging="357"/>
              <w:rPr>
                <w:sz w:val="22"/>
              </w:rPr>
            </w:pPr>
            <w:r>
              <w:rPr>
                <w:sz w:val="22"/>
              </w:rPr>
              <w:t xml:space="preserve">Ebenfalls noch in der Pipeline, soll, an AGI und BMG parallel versendet werden. </w:t>
            </w:r>
          </w:p>
        </w:tc>
        <w:tc>
          <w:tcPr>
            <w:tcW w:w="1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rPr>
                <w:sz w:val="22"/>
                <w:szCs w:val="22"/>
              </w:rPr>
            </w:pPr>
          </w:p>
          <w:p>
            <w:pPr>
              <w:rPr>
                <w:sz w:val="22"/>
                <w:szCs w:val="22"/>
              </w:rPr>
            </w:pPr>
            <w:r>
              <w:rPr>
                <w:sz w:val="22"/>
                <w:szCs w:val="22"/>
              </w:rPr>
              <w:t>FG36</w:t>
            </w:r>
          </w:p>
          <w:p>
            <w:pPr>
              <w:rPr>
                <w:sz w:val="22"/>
                <w:szCs w:val="22"/>
              </w:rPr>
            </w:pPr>
          </w:p>
          <w:p>
            <w:pPr>
              <w:rPr>
                <w:sz w:val="22"/>
                <w:szCs w:val="22"/>
              </w:rPr>
            </w:pPr>
          </w:p>
          <w:p>
            <w:pPr>
              <w:rPr>
                <w:sz w:val="22"/>
                <w:szCs w:val="22"/>
              </w:rPr>
            </w:pPr>
            <w:r>
              <w:rPr>
                <w:sz w:val="22"/>
                <w:szCs w:val="22"/>
              </w:rPr>
              <w:t>FG32</w:t>
            </w:r>
          </w:p>
        </w:tc>
      </w:tr>
      <w:tr>
        <w:tc>
          <w:tcPr>
            <w:tcW w:w="6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rPr>
                <w:b/>
              </w:rPr>
            </w:pPr>
            <w:r>
              <w:rPr>
                <w:b/>
              </w:rPr>
              <w:t>9</w:t>
            </w:r>
          </w:p>
        </w:tc>
        <w:tc>
          <w:tcPr>
            <w:tcW w:w="67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rPr>
                <w:b/>
                <w:sz w:val="28"/>
              </w:rPr>
            </w:pPr>
            <w:r>
              <w:rPr>
                <w:b/>
                <w:sz w:val="28"/>
              </w:rPr>
              <w:t>Informationen zu Arbeitsschutz  (nur freitags)</w:t>
            </w:r>
          </w:p>
          <w:p>
            <w:pPr>
              <w:pStyle w:val="Listenabsatz"/>
              <w:numPr>
                <w:ilvl w:val="0"/>
                <w:numId w:val="46"/>
              </w:numPr>
              <w:ind w:left="447" w:hanging="232"/>
              <w:rPr>
                <w:sz w:val="22"/>
              </w:rPr>
            </w:pPr>
            <w:r>
              <w:rPr>
                <w:sz w:val="22"/>
              </w:rPr>
              <w:t>Arbeitsschutzstandards der stationären Altenpflege der BGW Arbeitsschutz</w:t>
            </w:r>
          </w:p>
          <w:p>
            <w:pPr>
              <w:pStyle w:val="Listenabsatz"/>
              <w:numPr>
                <w:ilvl w:val="1"/>
                <w:numId w:val="46"/>
              </w:numPr>
              <w:ind w:left="876"/>
              <w:rPr>
                <w:sz w:val="22"/>
              </w:rPr>
            </w:pPr>
            <w:r>
              <w:rPr>
                <w:sz w:val="22"/>
              </w:rPr>
              <w:t>Es gibt ein Dokument der BGW, das schon veröffentlicht ist, zu PSA in Alten- und Pflegeeinrichtungen, dabei speziell zum Atemschutz</w:t>
            </w:r>
          </w:p>
          <w:p>
            <w:pPr>
              <w:pStyle w:val="Listenabsatz"/>
              <w:numPr>
                <w:ilvl w:val="1"/>
                <w:numId w:val="46"/>
              </w:numPr>
              <w:ind w:left="876"/>
              <w:rPr>
                <w:sz w:val="22"/>
              </w:rPr>
            </w:pPr>
            <w:r>
              <w:rPr>
                <w:sz w:val="22"/>
              </w:rPr>
              <w:t xml:space="preserve">Es gibt eine Diskrepanz zw. den Empfehlungen (auch zur BAUA/BMAS-Empfehlung) – dies macht es für Anwender kompliziert. In BGW-Empfehlung wird empfohlen, dass wenn Bewohner MNS nicht tolerieren von den Pflegekräften FFP2-Masken getragen werden sollen. </w:t>
            </w:r>
          </w:p>
          <w:p>
            <w:pPr>
              <w:pStyle w:val="Listenabsatz"/>
              <w:numPr>
                <w:ilvl w:val="1"/>
                <w:numId w:val="46"/>
              </w:numPr>
              <w:ind w:left="876"/>
              <w:rPr>
                <w:sz w:val="22"/>
              </w:rPr>
            </w:pPr>
            <w:r>
              <w:rPr>
                <w:sz w:val="22"/>
              </w:rPr>
              <w:t xml:space="preserve">Das BMG hat für nächsten Fr. (28.08.), zu einem Termin mit dem BAMA, dem BFARM, den Berufsgenossenschaften (BGN) und dem RKI geladen (13:30-15 Uhr per </w:t>
            </w:r>
            <w:proofErr w:type="spellStart"/>
            <w:r>
              <w:rPr>
                <w:sz w:val="22"/>
              </w:rPr>
              <w:t>Webex</w:t>
            </w:r>
            <w:proofErr w:type="spellEnd"/>
            <w:r>
              <w:rPr>
                <w:sz w:val="22"/>
              </w:rPr>
              <w:t>).</w:t>
            </w:r>
          </w:p>
          <w:p>
            <w:pPr>
              <w:pStyle w:val="Listenabsatz"/>
              <w:numPr>
                <w:ilvl w:val="1"/>
                <w:numId w:val="46"/>
              </w:numPr>
              <w:ind w:left="876"/>
              <w:rPr>
                <w:sz w:val="22"/>
              </w:rPr>
            </w:pPr>
            <w:r>
              <w:rPr>
                <w:sz w:val="22"/>
              </w:rPr>
              <w:t>FG37 und FG14 werden teilnehmen, es ist möglich, dass Empfehlungen geändert werden müssen aufgrund des Arbeitsschutzes</w:t>
            </w:r>
          </w:p>
          <w:p>
            <w:pPr>
              <w:pStyle w:val="Listenabsatz"/>
              <w:numPr>
                <w:ilvl w:val="1"/>
                <w:numId w:val="46"/>
              </w:numPr>
              <w:ind w:left="876"/>
              <w:rPr>
                <w:sz w:val="22"/>
              </w:rPr>
            </w:pPr>
            <w:r>
              <w:rPr>
                <w:sz w:val="22"/>
              </w:rPr>
              <w:t xml:space="preserve">Es handelt sich um ein sehr sensibles Thema, daher ist eine Abstimmung sehr wichtig. </w:t>
            </w:r>
          </w:p>
          <w:p>
            <w:pPr>
              <w:pStyle w:val="Listenabsatz"/>
              <w:numPr>
                <w:ilvl w:val="1"/>
                <w:numId w:val="46"/>
              </w:numPr>
              <w:spacing w:after="120"/>
              <w:ind w:left="873" w:hanging="357"/>
              <w:rPr>
                <w:sz w:val="22"/>
              </w:rPr>
            </w:pPr>
            <w:r>
              <w:rPr>
                <w:sz w:val="22"/>
              </w:rPr>
              <w:t xml:space="preserve">Es gibt einen Kontakt zu den BGN (Hr. Vogt). Er hat sich für den ÖGD als Ansprechpartner zur Verfügung gestellt und hat auch Liste mit weiteren Ansprechpartnern der versch. BGN geteilt. </w:t>
            </w:r>
          </w:p>
          <w:p>
            <w:pPr>
              <w:spacing w:after="120"/>
              <w:rPr>
                <w:i/>
                <w:sz w:val="22"/>
              </w:rPr>
            </w:pPr>
            <w:proofErr w:type="spellStart"/>
            <w:r>
              <w:rPr>
                <w:i/>
                <w:sz w:val="22"/>
              </w:rPr>
              <w:t>ToDo</w:t>
            </w:r>
            <w:proofErr w:type="spellEnd"/>
            <w:r>
              <w:rPr>
                <w:i/>
                <w:sz w:val="22"/>
              </w:rPr>
              <w:t>: Fr. Rexroth sendet die Liste der BGN-Ansprechpartner an den Krisenstabsverteiler.</w:t>
            </w:r>
          </w:p>
          <w:p>
            <w:pPr>
              <w:pStyle w:val="Listenabsatz"/>
              <w:numPr>
                <w:ilvl w:val="1"/>
                <w:numId w:val="46"/>
              </w:numPr>
              <w:ind w:left="876"/>
              <w:rPr>
                <w:sz w:val="22"/>
              </w:rPr>
            </w:pPr>
            <w:r>
              <w:rPr>
                <w:sz w:val="22"/>
              </w:rPr>
              <w:t xml:space="preserve">Der Kontakt zu BMAS geht im Haus über Fr. Julia Sasse. Sie ist aber bis Sept. nicht erreichbar. IBBS kann gerne an dem Termin teilnehmen. </w:t>
            </w:r>
          </w:p>
          <w:p>
            <w:pPr>
              <w:pStyle w:val="Listenabsatz"/>
              <w:numPr>
                <w:ilvl w:val="1"/>
                <w:numId w:val="46"/>
              </w:numPr>
              <w:ind w:left="876"/>
              <w:rPr>
                <w:sz w:val="22"/>
              </w:rPr>
            </w:pPr>
            <w:r>
              <w:rPr>
                <w:sz w:val="22"/>
              </w:rPr>
              <w:lastRenderedPageBreak/>
              <w:t xml:space="preserve">BGN haben einen anderen Fokus/Blickwinkel, den Schutz der Mitarbeiter, müssen als Versicherer auch Folgekosten im Blick haben. </w:t>
            </w:r>
          </w:p>
          <w:p>
            <w:pPr>
              <w:pStyle w:val="Listenabsatz"/>
              <w:numPr>
                <w:ilvl w:val="1"/>
                <w:numId w:val="46"/>
              </w:numPr>
              <w:spacing w:after="120"/>
              <w:ind w:left="873" w:hanging="357"/>
              <w:rPr>
                <w:sz w:val="22"/>
              </w:rPr>
            </w:pPr>
            <w:r>
              <w:rPr>
                <w:sz w:val="22"/>
              </w:rPr>
              <w:t>Ergebnisse des Termins werden im Krisenstab vorgestellt und diskutiert.</w:t>
            </w:r>
          </w:p>
        </w:tc>
        <w:tc>
          <w:tcPr>
            <w:tcW w:w="1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rPr>
                <w:sz w:val="22"/>
                <w:szCs w:val="22"/>
              </w:rPr>
            </w:pPr>
          </w:p>
          <w:p>
            <w:pPr>
              <w:rPr>
                <w:sz w:val="22"/>
                <w:szCs w:val="22"/>
              </w:rPr>
            </w:pPr>
            <w:r>
              <w:rPr>
                <w:sz w:val="22"/>
                <w:szCs w:val="22"/>
              </w:rPr>
              <w:t>FG37</w:t>
            </w:r>
          </w:p>
        </w:tc>
      </w:tr>
      <w:tr>
        <w:tc>
          <w:tcPr>
            <w:tcW w:w="684" w:type="dxa"/>
          </w:tcPr>
          <w:p>
            <w:pPr>
              <w:rPr>
                <w:b/>
              </w:rPr>
            </w:pPr>
            <w:r>
              <w:rPr>
                <w:b/>
              </w:rPr>
              <w:t>10</w:t>
            </w:r>
          </w:p>
        </w:tc>
        <w:tc>
          <w:tcPr>
            <w:tcW w:w="6795" w:type="dxa"/>
          </w:tcPr>
          <w:p>
            <w:pPr>
              <w:spacing w:line="276" w:lineRule="auto"/>
              <w:rPr>
                <w:b/>
                <w:sz w:val="28"/>
              </w:rPr>
            </w:pPr>
            <w:r>
              <w:rPr>
                <w:b/>
                <w:sz w:val="28"/>
              </w:rPr>
              <w:t>Labordiagnostik</w:t>
            </w:r>
          </w:p>
          <w:p>
            <w:pPr>
              <w:pStyle w:val="Listenabsatz"/>
              <w:numPr>
                <w:ilvl w:val="0"/>
                <w:numId w:val="31"/>
              </w:numPr>
              <w:ind w:left="450" w:hanging="232"/>
              <w:rPr>
                <w:sz w:val="22"/>
                <w:szCs w:val="22"/>
              </w:rPr>
            </w:pPr>
            <w:r>
              <w:rPr>
                <w:sz w:val="22"/>
                <w:szCs w:val="22"/>
              </w:rPr>
              <w:t xml:space="preserve">ZBS1: </w:t>
            </w:r>
          </w:p>
          <w:p>
            <w:pPr>
              <w:pStyle w:val="Listenabsatz"/>
              <w:numPr>
                <w:ilvl w:val="1"/>
                <w:numId w:val="31"/>
              </w:numPr>
              <w:ind w:left="876"/>
              <w:rPr>
                <w:sz w:val="22"/>
                <w:szCs w:val="22"/>
              </w:rPr>
            </w:pPr>
            <w:r>
              <w:rPr>
                <w:sz w:val="22"/>
                <w:szCs w:val="22"/>
              </w:rPr>
              <w:t xml:space="preserve">1.071 Proben untersucht, nur 29 pos. für SARS-CoV-2, niedrigste </w:t>
            </w:r>
            <w:proofErr w:type="spellStart"/>
            <w:r>
              <w:rPr>
                <w:sz w:val="22"/>
                <w:szCs w:val="22"/>
              </w:rPr>
              <w:t>Positivenrate</w:t>
            </w:r>
            <w:proofErr w:type="spellEnd"/>
            <w:r>
              <w:rPr>
                <w:sz w:val="22"/>
                <w:szCs w:val="22"/>
              </w:rPr>
              <w:t xml:space="preserve"> seit Beginn, viele Proben aus Heimen und von Schulklassen</w:t>
            </w:r>
          </w:p>
          <w:p>
            <w:pPr>
              <w:pStyle w:val="Listenabsatz"/>
              <w:numPr>
                <w:ilvl w:val="1"/>
                <w:numId w:val="31"/>
              </w:numPr>
              <w:ind w:left="876"/>
              <w:rPr>
                <w:sz w:val="22"/>
                <w:szCs w:val="22"/>
              </w:rPr>
            </w:pPr>
            <w:r>
              <w:rPr>
                <w:sz w:val="22"/>
                <w:szCs w:val="22"/>
              </w:rPr>
              <w:t>Personal zur Unterstützung eingestellt</w:t>
            </w:r>
          </w:p>
          <w:p>
            <w:pPr>
              <w:pStyle w:val="Listenabsatz"/>
              <w:numPr>
                <w:ilvl w:val="1"/>
                <w:numId w:val="31"/>
              </w:numPr>
              <w:ind w:left="876"/>
              <w:rPr>
                <w:sz w:val="22"/>
                <w:szCs w:val="22"/>
              </w:rPr>
            </w:pPr>
            <w:r>
              <w:rPr>
                <w:sz w:val="22"/>
                <w:szCs w:val="22"/>
              </w:rPr>
              <w:t>Derzeit Vorbereitung auf Studien</w:t>
            </w:r>
          </w:p>
          <w:p>
            <w:pPr>
              <w:pStyle w:val="Listenabsatz"/>
              <w:numPr>
                <w:ilvl w:val="0"/>
                <w:numId w:val="31"/>
              </w:numPr>
              <w:ind w:left="450" w:hanging="232"/>
              <w:rPr>
                <w:sz w:val="22"/>
                <w:szCs w:val="22"/>
              </w:rPr>
            </w:pPr>
            <w:r>
              <w:rPr>
                <w:sz w:val="22"/>
                <w:szCs w:val="22"/>
              </w:rPr>
              <w:t xml:space="preserve">FG17, </w:t>
            </w:r>
            <w:proofErr w:type="spellStart"/>
            <w:r>
              <w:rPr>
                <w:sz w:val="22"/>
                <w:szCs w:val="22"/>
              </w:rPr>
              <w:t>virolog</w:t>
            </w:r>
            <w:proofErr w:type="spellEnd"/>
            <w:r>
              <w:rPr>
                <w:sz w:val="22"/>
                <w:szCs w:val="22"/>
              </w:rPr>
              <w:t>. Surveillance:</w:t>
            </w:r>
          </w:p>
          <w:p>
            <w:pPr>
              <w:pStyle w:val="Listenabsatz"/>
              <w:numPr>
                <w:ilvl w:val="1"/>
                <w:numId w:val="31"/>
              </w:numPr>
              <w:ind w:left="876"/>
              <w:rPr>
                <w:sz w:val="22"/>
                <w:szCs w:val="22"/>
              </w:rPr>
            </w:pPr>
            <w:r>
              <w:rPr>
                <w:sz w:val="22"/>
                <w:szCs w:val="22"/>
              </w:rPr>
              <w:t xml:space="preserve">155 Einsendungen, 84 pos. für </w:t>
            </w:r>
            <w:proofErr w:type="spellStart"/>
            <w:r>
              <w:rPr>
                <w:sz w:val="22"/>
                <w:szCs w:val="22"/>
              </w:rPr>
              <w:t>Rhinovirus</w:t>
            </w:r>
            <w:proofErr w:type="spellEnd"/>
            <w:r>
              <w:rPr>
                <w:sz w:val="22"/>
                <w:szCs w:val="22"/>
              </w:rPr>
              <w:t>, alle anderen getesteten Erreger negativ</w:t>
            </w:r>
          </w:p>
          <w:p>
            <w:pPr>
              <w:pStyle w:val="Listenabsatz"/>
              <w:numPr>
                <w:ilvl w:val="0"/>
                <w:numId w:val="31"/>
              </w:numPr>
              <w:ind w:left="450" w:hanging="232"/>
              <w:rPr>
                <w:sz w:val="22"/>
                <w:szCs w:val="22"/>
              </w:rPr>
            </w:pPr>
            <w:r>
              <w:rPr>
                <w:sz w:val="22"/>
                <w:szCs w:val="22"/>
              </w:rPr>
              <w:t>AG Diagnostik im BMG:</w:t>
            </w:r>
          </w:p>
          <w:p>
            <w:pPr>
              <w:pStyle w:val="Listenabsatz"/>
              <w:numPr>
                <w:ilvl w:val="1"/>
                <w:numId w:val="31"/>
              </w:numPr>
              <w:ind w:left="876"/>
              <w:rPr>
                <w:sz w:val="22"/>
                <w:szCs w:val="22"/>
              </w:rPr>
            </w:pPr>
            <w:r>
              <w:rPr>
                <w:sz w:val="22"/>
                <w:szCs w:val="22"/>
              </w:rPr>
              <w:t>FF der AG Diagnostik inzwischen im BMG, Moderation von Fr. Korr</w:t>
            </w:r>
          </w:p>
          <w:p>
            <w:pPr>
              <w:pStyle w:val="Listenabsatz"/>
              <w:numPr>
                <w:ilvl w:val="1"/>
                <w:numId w:val="31"/>
              </w:numPr>
              <w:ind w:left="876"/>
              <w:rPr>
                <w:sz w:val="22"/>
                <w:szCs w:val="22"/>
              </w:rPr>
            </w:pPr>
            <w:r>
              <w:rPr>
                <w:sz w:val="22"/>
                <w:szCs w:val="22"/>
              </w:rPr>
              <w:t>BMG kann besser auf PEI, BFARM und Industrie einwirken als RKI</w:t>
            </w:r>
          </w:p>
          <w:p>
            <w:pPr>
              <w:pStyle w:val="Listenabsatz"/>
              <w:numPr>
                <w:ilvl w:val="1"/>
                <w:numId w:val="31"/>
              </w:numPr>
              <w:ind w:left="876"/>
              <w:rPr>
                <w:sz w:val="22"/>
                <w:szCs w:val="22"/>
              </w:rPr>
            </w:pPr>
            <w:r>
              <w:rPr>
                <w:sz w:val="22"/>
                <w:szCs w:val="22"/>
              </w:rPr>
              <w:t>Unterarbeitsgruppen mit speziellen Themen, insbes. AG-Teste neben PCR-Testen als Erweiterung für bst. Testindikationen (um PCR-Testkapazitäten nicht weiter zu belasten) und Fragen der Testvalidität von AK-Testen</w:t>
            </w:r>
          </w:p>
          <w:p>
            <w:pPr>
              <w:pStyle w:val="Listenabsatz"/>
              <w:numPr>
                <w:ilvl w:val="1"/>
                <w:numId w:val="31"/>
              </w:numPr>
              <w:ind w:left="876"/>
              <w:rPr>
                <w:sz w:val="22"/>
                <w:szCs w:val="22"/>
              </w:rPr>
            </w:pPr>
            <w:r>
              <w:rPr>
                <w:sz w:val="22"/>
                <w:szCs w:val="22"/>
              </w:rPr>
              <w:t>Einbindung der Studien ist auf Wunsch von Hr. Mielke erfolgt, Hr. Haas wird ebenfalls teilnehmen zu Tests und Probennahme bei Kindern</w:t>
            </w:r>
          </w:p>
          <w:p>
            <w:pPr>
              <w:pStyle w:val="Listenabsatz"/>
              <w:numPr>
                <w:ilvl w:val="1"/>
                <w:numId w:val="31"/>
              </w:numPr>
              <w:ind w:left="876"/>
              <w:rPr>
                <w:sz w:val="22"/>
                <w:szCs w:val="22"/>
              </w:rPr>
            </w:pPr>
            <w:r>
              <w:rPr>
                <w:sz w:val="22"/>
                <w:szCs w:val="22"/>
              </w:rPr>
              <w:t>Interne AG Diagnostik existiert weiter</w:t>
            </w:r>
          </w:p>
          <w:p>
            <w:pPr>
              <w:pStyle w:val="Listenabsatz"/>
              <w:numPr>
                <w:ilvl w:val="0"/>
                <w:numId w:val="31"/>
              </w:numPr>
              <w:ind w:left="447" w:hanging="232"/>
              <w:rPr>
                <w:sz w:val="22"/>
                <w:szCs w:val="22"/>
              </w:rPr>
            </w:pPr>
            <w:r>
              <w:rPr>
                <w:sz w:val="22"/>
                <w:szCs w:val="22"/>
              </w:rPr>
              <w:t xml:space="preserve">Attenuierende Mutationen: </w:t>
            </w:r>
          </w:p>
          <w:p>
            <w:pPr>
              <w:pStyle w:val="Listenabsatz"/>
              <w:numPr>
                <w:ilvl w:val="1"/>
                <w:numId w:val="31"/>
              </w:numPr>
              <w:ind w:left="876"/>
              <w:rPr>
                <w:sz w:val="22"/>
                <w:szCs w:val="22"/>
              </w:rPr>
            </w:pPr>
            <w:r>
              <w:rPr>
                <w:sz w:val="22"/>
                <w:szCs w:val="22"/>
              </w:rPr>
              <w:t xml:space="preserve">Hr. Dürrwald hat letzte Woche vorgetragen, dass es Mutationen mit besserer </w:t>
            </w:r>
            <w:proofErr w:type="spellStart"/>
            <w:r>
              <w:rPr>
                <w:sz w:val="22"/>
                <w:szCs w:val="22"/>
              </w:rPr>
              <w:t>Transmissiblität</w:t>
            </w:r>
            <w:proofErr w:type="spellEnd"/>
            <w:r>
              <w:rPr>
                <w:sz w:val="22"/>
                <w:szCs w:val="22"/>
              </w:rPr>
              <w:t xml:space="preserve"> gibt, die jedoch keine Attenuierung zeigen, Studie von </w:t>
            </w:r>
            <w:proofErr w:type="spellStart"/>
            <w:r>
              <w:rPr>
                <w:sz w:val="22"/>
                <w:szCs w:val="22"/>
              </w:rPr>
              <w:t>Joung</w:t>
            </w:r>
            <w:proofErr w:type="spellEnd"/>
            <w:r>
              <w:rPr>
                <w:sz w:val="22"/>
                <w:szCs w:val="22"/>
              </w:rPr>
              <w:t xml:space="preserve"> et al. zeigt ggf. doch Attenuierung</w:t>
            </w:r>
          </w:p>
          <w:p>
            <w:pPr>
              <w:pStyle w:val="Listenabsatz"/>
              <w:numPr>
                <w:ilvl w:val="1"/>
                <w:numId w:val="31"/>
              </w:numPr>
              <w:ind w:left="876"/>
              <w:rPr>
                <w:sz w:val="22"/>
                <w:szCs w:val="22"/>
              </w:rPr>
            </w:pPr>
            <w:r>
              <w:rPr>
                <w:sz w:val="22"/>
                <w:szCs w:val="22"/>
              </w:rPr>
              <w:t>Studie wird am Di im Rahmen der internen AG Diagnostik diskutiert und im Rahmen des Krisenstabs vorgestellt</w:t>
            </w:r>
          </w:p>
          <w:p>
            <w:pPr>
              <w:spacing w:before="120" w:after="120"/>
              <w:rPr>
                <w:i/>
                <w:sz w:val="22"/>
                <w:szCs w:val="22"/>
              </w:rPr>
            </w:pPr>
            <w:proofErr w:type="spellStart"/>
            <w:r>
              <w:rPr>
                <w:i/>
                <w:sz w:val="22"/>
                <w:szCs w:val="22"/>
              </w:rPr>
              <w:t>ToDo</w:t>
            </w:r>
            <w:proofErr w:type="spellEnd"/>
            <w:r>
              <w:rPr>
                <w:i/>
                <w:sz w:val="22"/>
                <w:szCs w:val="22"/>
              </w:rPr>
              <w:t>: Studie zur möglichen Attenuierung wird in der AG Diagnostik diskutiert und im Krisenstab vorgestellt.</w:t>
            </w:r>
          </w:p>
        </w:tc>
        <w:tc>
          <w:tcPr>
            <w:tcW w:w="1492" w:type="dxa"/>
          </w:tcPr>
          <w:p>
            <w:pPr>
              <w:rPr>
                <w:sz w:val="22"/>
                <w:szCs w:val="22"/>
              </w:rPr>
            </w:pPr>
          </w:p>
          <w:p>
            <w:pPr>
              <w:rPr>
                <w:sz w:val="22"/>
                <w:szCs w:val="22"/>
              </w:rPr>
            </w:pPr>
            <w:r>
              <w:rPr>
                <w:sz w:val="22"/>
                <w:szCs w:val="22"/>
              </w:rPr>
              <w:t>ZBS1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FG17</w:t>
            </w:r>
          </w:p>
          <w:p>
            <w:pPr>
              <w:rPr>
                <w:sz w:val="22"/>
                <w:szCs w:val="22"/>
              </w:rPr>
            </w:pPr>
          </w:p>
          <w:p>
            <w:pPr>
              <w:rPr>
                <w:sz w:val="22"/>
                <w:szCs w:val="22"/>
              </w:rPr>
            </w:pPr>
          </w:p>
          <w:p>
            <w:pPr>
              <w:rPr>
                <w:sz w:val="22"/>
                <w:szCs w:val="22"/>
              </w:rPr>
            </w:pPr>
            <w:r>
              <w:rPr>
                <w:sz w:val="22"/>
                <w:szCs w:val="22"/>
              </w:rPr>
              <w:t>AL1, FG36</w:t>
            </w:r>
          </w:p>
          <w:p>
            <w:pPr>
              <w:rPr>
                <w:sz w:val="22"/>
                <w:szCs w:val="22"/>
              </w:rPr>
            </w:pPr>
          </w:p>
        </w:tc>
      </w:tr>
      <w:tr>
        <w:tc>
          <w:tcPr>
            <w:tcW w:w="684" w:type="dxa"/>
          </w:tcPr>
          <w:p>
            <w:pPr>
              <w:rPr>
                <w:b/>
              </w:rPr>
            </w:pPr>
            <w:r>
              <w:rPr>
                <w:b/>
              </w:rPr>
              <w:t>11</w:t>
            </w:r>
          </w:p>
        </w:tc>
        <w:tc>
          <w:tcPr>
            <w:tcW w:w="6795" w:type="dxa"/>
          </w:tcPr>
          <w:p>
            <w:pPr>
              <w:spacing w:line="276" w:lineRule="auto"/>
              <w:rPr>
                <w:b/>
                <w:sz w:val="28"/>
              </w:rPr>
            </w:pPr>
            <w:r>
              <w:rPr>
                <w:b/>
                <w:sz w:val="28"/>
              </w:rPr>
              <w:t>Klinisches Management/Entlassungsmanagement</w:t>
            </w:r>
          </w:p>
          <w:p>
            <w:pPr>
              <w:pStyle w:val="Listenabsatz"/>
              <w:numPr>
                <w:ilvl w:val="0"/>
                <w:numId w:val="31"/>
              </w:numPr>
              <w:spacing w:after="120"/>
              <w:ind w:left="447" w:hanging="232"/>
              <w:rPr>
                <w:sz w:val="22"/>
                <w:szCs w:val="22"/>
              </w:rPr>
            </w:pPr>
            <w:r>
              <w:rPr>
                <w:sz w:val="22"/>
                <w:szCs w:val="22"/>
              </w:rP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12</w:t>
            </w:r>
          </w:p>
        </w:tc>
        <w:tc>
          <w:tcPr>
            <w:tcW w:w="6795" w:type="dxa"/>
          </w:tcPr>
          <w:p>
            <w:pPr>
              <w:spacing w:line="276" w:lineRule="auto"/>
              <w:rPr>
                <w:b/>
                <w:sz w:val="28"/>
              </w:rPr>
            </w:pPr>
            <w:r>
              <w:rPr>
                <w:b/>
                <w:sz w:val="28"/>
              </w:rPr>
              <w:t>Maßnahmen zum Infektionsschutz</w:t>
            </w:r>
          </w:p>
          <w:p>
            <w:pPr>
              <w:pStyle w:val="Listenabsatz"/>
              <w:numPr>
                <w:ilvl w:val="0"/>
                <w:numId w:val="31"/>
              </w:numPr>
              <w:ind w:left="450" w:hanging="232"/>
              <w:rPr>
                <w:sz w:val="22"/>
                <w:szCs w:val="22"/>
              </w:rPr>
            </w:pPr>
            <w:r>
              <w:rPr>
                <w:sz w:val="22"/>
                <w:szCs w:val="22"/>
              </w:rP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13</w:t>
            </w:r>
          </w:p>
        </w:tc>
        <w:tc>
          <w:tcPr>
            <w:tcW w:w="6795" w:type="dxa"/>
          </w:tcPr>
          <w:p>
            <w:pPr>
              <w:spacing w:line="276" w:lineRule="auto"/>
              <w:rPr>
                <w:b/>
                <w:sz w:val="22"/>
              </w:rPr>
            </w:pPr>
            <w:r>
              <w:rPr>
                <w:b/>
                <w:sz w:val="28"/>
              </w:rPr>
              <w:t>Surveillance</w:t>
            </w:r>
          </w:p>
          <w:p>
            <w:pPr>
              <w:pStyle w:val="Listenabsatz"/>
              <w:numPr>
                <w:ilvl w:val="0"/>
                <w:numId w:val="31"/>
              </w:numPr>
              <w:ind w:left="450" w:hanging="232"/>
              <w:rPr>
                <w:sz w:val="22"/>
                <w:szCs w:val="22"/>
              </w:rPr>
            </w:pPr>
            <w:proofErr w:type="spellStart"/>
            <w:r>
              <w:rPr>
                <w:sz w:val="22"/>
                <w:szCs w:val="22"/>
              </w:rPr>
              <w:t>SurvNet</w:t>
            </w:r>
            <w:proofErr w:type="spellEnd"/>
            <w:r>
              <w:rPr>
                <w:sz w:val="22"/>
                <w:szCs w:val="22"/>
              </w:rPr>
              <w:t xml:space="preserve">-Update: </w:t>
            </w:r>
          </w:p>
          <w:p>
            <w:pPr>
              <w:pStyle w:val="Listenabsatz"/>
              <w:numPr>
                <w:ilvl w:val="1"/>
                <w:numId w:val="31"/>
              </w:numPr>
              <w:ind w:left="876"/>
              <w:rPr>
                <w:sz w:val="22"/>
                <w:szCs w:val="22"/>
              </w:rPr>
            </w:pPr>
            <w:r>
              <w:rPr>
                <w:sz w:val="22"/>
                <w:szCs w:val="22"/>
              </w:rPr>
              <w:t xml:space="preserve">Ende Aug. gibt es das neue </w:t>
            </w:r>
            <w:proofErr w:type="spellStart"/>
            <w:r>
              <w:rPr>
                <w:sz w:val="22"/>
                <w:szCs w:val="22"/>
              </w:rPr>
              <w:t>SurvNet</w:t>
            </w:r>
            <w:proofErr w:type="spellEnd"/>
            <w:r>
              <w:rPr>
                <w:sz w:val="22"/>
                <w:szCs w:val="22"/>
              </w:rPr>
              <w:t>-Update</w:t>
            </w:r>
          </w:p>
          <w:p>
            <w:pPr>
              <w:pStyle w:val="Listenabsatz"/>
              <w:numPr>
                <w:ilvl w:val="1"/>
                <w:numId w:val="31"/>
              </w:numPr>
              <w:ind w:left="876"/>
              <w:rPr>
                <w:sz w:val="22"/>
                <w:szCs w:val="22"/>
              </w:rPr>
            </w:pPr>
            <w:r>
              <w:rPr>
                <w:sz w:val="22"/>
                <w:szCs w:val="22"/>
              </w:rPr>
              <w:t xml:space="preserve">Rollout der neuen </w:t>
            </w:r>
            <w:proofErr w:type="spellStart"/>
            <w:r>
              <w:rPr>
                <w:sz w:val="22"/>
                <w:szCs w:val="22"/>
              </w:rPr>
              <w:t>SurvNet</w:t>
            </w:r>
            <w:proofErr w:type="spellEnd"/>
            <w:r>
              <w:rPr>
                <w:sz w:val="22"/>
                <w:szCs w:val="22"/>
              </w:rPr>
              <w:t xml:space="preserve">-Version wird sich über Wochen hinziehen, bis auch die anderen Software-Anbieter alles </w:t>
            </w:r>
            <w:r>
              <w:rPr>
                <w:sz w:val="22"/>
                <w:szCs w:val="22"/>
              </w:rPr>
              <w:lastRenderedPageBreak/>
              <w:t>angepasst haben</w:t>
            </w:r>
          </w:p>
          <w:p>
            <w:pPr>
              <w:pStyle w:val="Listenabsatz"/>
              <w:numPr>
                <w:ilvl w:val="1"/>
                <w:numId w:val="31"/>
              </w:numPr>
              <w:ind w:left="876"/>
              <w:rPr>
                <w:sz w:val="22"/>
                <w:szCs w:val="22"/>
              </w:rPr>
            </w:pPr>
            <w:r>
              <w:rPr>
                <w:sz w:val="22"/>
                <w:szCs w:val="22"/>
              </w:rPr>
              <w:t xml:space="preserve">Während dieser Zeit wird es eine Mischerfassung geben, es wurde versucht, soweit möglich zwischen der alten und neuen Erfassungslogik konstant zu bleiben </w:t>
            </w:r>
          </w:p>
          <w:p>
            <w:pPr>
              <w:pStyle w:val="Listenabsatz"/>
              <w:numPr>
                <w:ilvl w:val="0"/>
                <w:numId w:val="31"/>
              </w:numPr>
              <w:ind w:left="450" w:hanging="232"/>
              <w:rPr>
                <w:sz w:val="22"/>
                <w:szCs w:val="22"/>
              </w:rPr>
            </w:pPr>
            <w:r>
              <w:rPr>
                <w:sz w:val="22"/>
                <w:szCs w:val="22"/>
              </w:rPr>
              <w:t xml:space="preserve">DEMIS: </w:t>
            </w:r>
          </w:p>
          <w:p>
            <w:pPr>
              <w:pStyle w:val="Listenabsatz"/>
              <w:numPr>
                <w:ilvl w:val="1"/>
                <w:numId w:val="31"/>
              </w:numPr>
              <w:ind w:left="876"/>
              <w:rPr>
                <w:sz w:val="22"/>
                <w:szCs w:val="22"/>
              </w:rPr>
            </w:pPr>
            <w:r>
              <w:rPr>
                <w:sz w:val="22"/>
                <w:szCs w:val="22"/>
              </w:rPr>
              <w:t xml:space="preserve">Die meisten Softwarehersteller können DEMIS umsetzten </w:t>
            </w:r>
          </w:p>
          <w:p>
            <w:pPr>
              <w:pStyle w:val="Listenabsatz"/>
              <w:numPr>
                <w:ilvl w:val="1"/>
                <w:numId w:val="31"/>
              </w:numPr>
              <w:ind w:left="876"/>
              <w:rPr>
                <w:sz w:val="22"/>
                <w:szCs w:val="22"/>
              </w:rPr>
            </w:pPr>
            <w:r>
              <w:rPr>
                <w:sz w:val="22"/>
                <w:szCs w:val="22"/>
              </w:rPr>
              <w:t>Von den meisten GÄ wurden Ansprechpartner benannt und 211 GÄ sind empfangsbereit im Rahmen von DEMIS</w:t>
            </w:r>
          </w:p>
          <w:p>
            <w:pPr>
              <w:pStyle w:val="Listenabsatz"/>
              <w:numPr>
                <w:ilvl w:val="1"/>
                <w:numId w:val="31"/>
              </w:numPr>
              <w:ind w:left="876"/>
              <w:rPr>
                <w:sz w:val="22"/>
                <w:szCs w:val="22"/>
              </w:rPr>
            </w:pPr>
            <w:r>
              <w:rPr>
                <w:sz w:val="22"/>
                <w:szCs w:val="22"/>
              </w:rPr>
              <w:t>Die Seuchenreferenten der Länder der GÄ, sich noch gar nicht gemeldet haben, wurden angeschrieben, um möglichst bald eine 80% Abdeckung zu erreichen</w:t>
            </w:r>
          </w:p>
          <w:p>
            <w:pPr>
              <w:pStyle w:val="Listenabsatz"/>
              <w:numPr>
                <w:ilvl w:val="1"/>
                <w:numId w:val="31"/>
              </w:numPr>
              <w:ind w:left="876"/>
              <w:rPr>
                <w:sz w:val="22"/>
                <w:szCs w:val="22"/>
              </w:rPr>
            </w:pPr>
            <w:r>
              <w:rPr>
                <w:sz w:val="22"/>
                <w:szCs w:val="22"/>
              </w:rPr>
              <w:t>&gt;200 Labore wurden angeschrieben, hier ebenfalls viele Ansprechpartner benannt</w:t>
            </w:r>
          </w:p>
          <w:p>
            <w:pPr>
              <w:pStyle w:val="Listenabsatz"/>
              <w:numPr>
                <w:ilvl w:val="1"/>
                <w:numId w:val="31"/>
              </w:numPr>
              <w:ind w:left="876"/>
              <w:rPr>
                <w:sz w:val="22"/>
                <w:szCs w:val="22"/>
              </w:rPr>
            </w:pPr>
            <w:r>
              <w:rPr>
                <w:sz w:val="22"/>
                <w:szCs w:val="22"/>
              </w:rPr>
              <w:t xml:space="preserve">Testumgebung seit dieser Woche, derzeit fließen aber noch wenige Daten, Labore sind zurückhaltend und versenden die Meldungen nicht. </w:t>
            </w:r>
          </w:p>
          <w:p>
            <w:pPr>
              <w:pStyle w:val="Listenabsatz"/>
              <w:numPr>
                <w:ilvl w:val="1"/>
                <w:numId w:val="31"/>
              </w:numPr>
              <w:ind w:left="876"/>
              <w:rPr>
                <w:sz w:val="22"/>
                <w:szCs w:val="22"/>
              </w:rPr>
            </w:pPr>
            <w:r>
              <w:rPr>
                <w:sz w:val="22"/>
                <w:szCs w:val="22"/>
              </w:rPr>
              <w:t>Insgesamt relativ positive Rückmeldung zu DEMIS, außer bei kleinen Laboren (z.B. Uni-Labore) für die das einen enormen Aufwand bedeutet. Spätestens im Herbst soll es eine Verordnung vom BMG zur Verpflichtung der Labore geben.</w:t>
            </w:r>
          </w:p>
          <w:p>
            <w:pPr>
              <w:pStyle w:val="Listenabsatz"/>
              <w:numPr>
                <w:ilvl w:val="1"/>
                <w:numId w:val="31"/>
              </w:numPr>
              <w:ind w:left="876"/>
              <w:rPr>
                <w:sz w:val="22"/>
                <w:szCs w:val="22"/>
              </w:rPr>
            </w:pPr>
            <w:r>
              <w:rPr>
                <w:sz w:val="22"/>
                <w:szCs w:val="22"/>
              </w:rPr>
              <w:t>Die Labore müssen auch die Schnittstellen zur CWA-App umsetzen, Priorisierung (DEMIS vs. CWA-App) unbekannt</w:t>
            </w:r>
          </w:p>
          <w:p>
            <w:pPr>
              <w:pStyle w:val="Listenabsatz"/>
              <w:numPr>
                <w:ilvl w:val="1"/>
                <w:numId w:val="31"/>
              </w:numPr>
              <w:ind w:left="876"/>
              <w:rPr>
                <w:sz w:val="22"/>
                <w:szCs w:val="22"/>
              </w:rPr>
            </w:pPr>
            <w:r>
              <w:rPr>
                <w:sz w:val="22"/>
                <w:szCs w:val="22"/>
              </w:rPr>
              <w:t xml:space="preserve">Reiserückkehrer können prinzipiell über die CWA-App ihr Ergebnis erhalten, die Labore müssen aber eingebunden sein. Die Telekom kontaktiert die Labore und versucht sie einzubinden. Es gibt zusätzlich noch die App „Mein Laborergebnis“ (z.B. von EUROFINS genutzt), was aber ein reines Mitteilungssystem für Laborergebnisse ist. Von RKI-Seite ist die CWA-Nutzung zur Übermittlung der Ergebnisse erwünscht. </w:t>
            </w:r>
          </w:p>
          <w:p>
            <w:pPr>
              <w:spacing w:before="120" w:after="120"/>
              <w:rPr>
                <w:i/>
                <w:sz w:val="22"/>
                <w:szCs w:val="22"/>
              </w:rPr>
            </w:pPr>
            <w:proofErr w:type="spellStart"/>
            <w:r>
              <w:rPr>
                <w:i/>
                <w:sz w:val="22"/>
                <w:szCs w:val="22"/>
              </w:rPr>
              <w:t>ToDo</w:t>
            </w:r>
            <w:proofErr w:type="spellEnd"/>
            <w:r>
              <w:rPr>
                <w:i/>
                <w:sz w:val="22"/>
                <w:szCs w:val="22"/>
              </w:rPr>
              <w:t xml:space="preserve">: Hr. Schmich soll die Informationen zur Übermittlung der Testergebnisse mittels CWA in einer der nächsten Krisenstabssitzungen vorstellen. </w:t>
            </w:r>
          </w:p>
        </w:tc>
        <w:tc>
          <w:tcPr>
            <w:tcW w:w="1492" w:type="dxa"/>
          </w:tcPr>
          <w:p>
            <w:pPr>
              <w:rPr>
                <w:sz w:val="22"/>
                <w:szCs w:val="22"/>
              </w:rPr>
            </w:pPr>
          </w:p>
          <w:p>
            <w:pPr>
              <w:rPr>
                <w:sz w:val="22"/>
                <w:szCs w:val="22"/>
              </w:rPr>
            </w:pPr>
            <w:r>
              <w:rPr>
                <w:sz w:val="22"/>
                <w:szCs w:val="22"/>
              </w:rPr>
              <w:t>FG 32</w:t>
            </w:r>
          </w:p>
        </w:tc>
      </w:tr>
      <w:tr>
        <w:tc>
          <w:tcPr>
            <w:tcW w:w="684" w:type="dxa"/>
          </w:tcPr>
          <w:p>
            <w:pPr>
              <w:rPr>
                <w:b/>
              </w:rPr>
            </w:pPr>
            <w:r>
              <w:rPr>
                <w:b/>
              </w:rPr>
              <w:t>14</w:t>
            </w:r>
          </w:p>
        </w:tc>
        <w:tc>
          <w:tcPr>
            <w:tcW w:w="6795" w:type="dxa"/>
          </w:tcPr>
          <w:p>
            <w:pPr>
              <w:spacing w:line="276" w:lineRule="auto"/>
              <w:rPr>
                <w:b/>
                <w:sz w:val="28"/>
              </w:rPr>
            </w:pPr>
            <w:r>
              <w:rPr>
                <w:b/>
                <w:sz w:val="28"/>
              </w:rPr>
              <w:t xml:space="preserve">Transport und Grenzübergangsstellen </w:t>
            </w:r>
            <w:r>
              <w:rPr>
                <w:b/>
                <w:color w:val="FF0000"/>
              </w:rPr>
              <w:t>(nur freitags)</w:t>
            </w:r>
          </w:p>
          <w:p>
            <w:pPr>
              <w:pStyle w:val="Listenabsatz"/>
              <w:numPr>
                <w:ilvl w:val="0"/>
                <w:numId w:val="31"/>
              </w:numPr>
              <w:ind w:left="450" w:hanging="232"/>
              <w:rPr>
                <w:sz w:val="22"/>
                <w:szCs w:val="22"/>
              </w:rPr>
            </w:pPr>
            <w:proofErr w:type="spellStart"/>
            <w:r>
              <w:rPr>
                <w:sz w:val="22"/>
                <w:szCs w:val="22"/>
              </w:rPr>
              <w:t>Aussteigekarten</w:t>
            </w:r>
            <w:proofErr w:type="spellEnd"/>
            <w:r>
              <w:rPr>
                <w:sz w:val="22"/>
                <w:szCs w:val="22"/>
              </w:rPr>
              <w:t>:</w:t>
            </w:r>
          </w:p>
          <w:p>
            <w:pPr>
              <w:pStyle w:val="Listenabsatz"/>
              <w:numPr>
                <w:ilvl w:val="1"/>
                <w:numId w:val="31"/>
              </w:numPr>
              <w:ind w:left="876"/>
              <w:rPr>
                <w:sz w:val="22"/>
                <w:szCs w:val="22"/>
              </w:rPr>
            </w:pPr>
            <w:r>
              <w:rPr>
                <w:sz w:val="22"/>
                <w:szCs w:val="22"/>
              </w:rPr>
              <w:t xml:space="preserve">Derzeit werden die </w:t>
            </w:r>
            <w:proofErr w:type="spellStart"/>
            <w:r>
              <w:rPr>
                <w:sz w:val="22"/>
                <w:szCs w:val="22"/>
              </w:rPr>
              <w:t>Aussteigekarten</w:t>
            </w:r>
            <w:proofErr w:type="spellEnd"/>
            <w:r>
              <w:rPr>
                <w:sz w:val="22"/>
                <w:szCs w:val="22"/>
              </w:rPr>
              <w:t xml:space="preserve"> in Papierformat per Post versendet. Es kommt zu Kapazitätsengpässen in GÄ. Die beiden GÄ aus SH haben sich bei den Anzeigen im Rahmen des </w:t>
            </w:r>
            <w:proofErr w:type="spellStart"/>
            <w:r>
              <w:rPr>
                <w:sz w:val="22"/>
                <w:szCs w:val="22"/>
              </w:rPr>
              <w:t>Kapazitätenmonitorings</w:t>
            </w:r>
            <w:proofErr w:type="spellEnd"/>
            <w:r>
              <w:rPr>
                <w:sz w:val="22"/>
                <w:szCs w:val="22"/>
              </w:rPr>
              <w:t xml:space="preserve"> auf die Problematik bei den </w:t>
            </w:r>
            <w:proofErr w:type="spellStart"/>
            <w:r>
              <w:rPr>
                <w:sz w:val="22"/>
                <w:szCs w:val="22"/>
              </w:rPr>
              <w:t>Aussteigekarten</w:t>
            </w:r>
            <w:proofErr w:type="spellEnd"/>
            <w:r>
              <w:rPr>
                <w:sz w:val="22"/>
                <w:szCs w:val="22"/>
              </w:rPr>
              <w:t xml:space="preserve"> bezogen. Insgesamt sind die GÄ sehr unzufrieden.</w:t>
            </w:r>
          </w:p>
          <w:p>
            <w:pPr>
              <w:pStyle w:val="Listenabsatz"/>
              <w:numPr>
                <w:ilvl w:val="1"/>
                <w:numId w:val="31"/>
              </w:numPr>
              <w:ind w:left="876"/>
              <w:rPr>
                <w:sz w:val="22"/>
                <w:szCs w:val="22"/>
              </w:rPr>
            </w:pPr>
            <w:r>
              <w:rPr>
                <w:sz w:val="22"/>
              </w:rPr>
              <w:t xml:space="preserve">BMG, BMVI und RKI arbeiten an einer digitalen </w:t>
            </w:r>
            <w:proofErr w:type="spellStart"/>
            <w:r>
              <w:rPr>
                <w:sz w:val="22"/>
              </w:rPr>
              <w:t>Lsg</w:t>
            </w:r>
            <w:proofErr w:type="spellEnd"/>
            <w:r>
              <w:rPr>
                <w:sz w:val="22"/>
              </w:rPr>
              <w:t>., Scan-Straße für den Übergang.</w:t>
            </w:r>
            <w:r>
              <w:rPr>
                <w:sz w:val="22"/>
                <w:szCs w:val="22"/>
              </w:rPr>
              <w:t xml:space="preserve"> </w:t>
            </w:r>
          </w:p>
          <w:p>
            <w:pPr>
              <w:pStyle w:val="Listenabsatz"/>
              <w:numPr>
                <w:ilvl w:val="1"/>
                <w:numId w:val="31"/>
              </w:numPr>
              <w:ind w:left="876"/>
              <w:rPr>
                <w:sz w:val="22"/>
                <w:szCs w:val="22"/>
              </w:rPr>
            </w:pPr>
            <w:r>
              <w:rPr>
                <w:sz w:val="22"/>
                <w:szCs w:val="22"/>
              </w:rPr>
              <w:t xml:space="preserve">Wie gehen wir damit um, wenn ein Amtshilfeersuchen zur Verteilung der </w:t>
            </w:r>
            <w:proofErr w:type="spellStart"/>
            <w:r>
              <w:rPr>
                <w:sz w:val="22"/>
                <w:szCs w:val="22"/>
              </w:rPr>
              <w:t>Aussteigekarten</w:t>
            </w:r>
            <w:proofErr w:type="spellEnd"/>
            <w:r>
              <w:rPr>
                <w:sz w:val="22"/>
                <w:szCs w:val="22"/>
              </w:rPr>
              <w:t xml:space="preserve"> eingeht? </w:t>
            </w:r>
            <w:r>
              <w:rPr>
                <w:sz w:val="22"/>
              </w:rPr>
              <w:t xml:space="preserve">Da wir auch fachlich nähere </w:t>
            </w:r>
            <w:proofErr w:type="spellStart"/>
            <w:r>
              <w:rPr>
                <w:sz w:val="22"/>
              </w:rPr>
              <w:t>Amthilfesuchen</w:t>
            </w:r>
            <w:proofErr w:type="spellEnd"/>
            <w:r>
              <w:rPr>
                <w:sz w:val="22"/>
              </w:rPr>
              <w:t xml:space="preserve"> aus Kapazitätsgründen derzeit auch nicht bedienen</w:t>
            </w:r>
            <w:r>
              <w:rPr>
                <w:sz w:val="22"/>
                <w:szCs w:val="22"/>
              </w:rPr>
              <w:t xml:space="preserve"> können, müssen wir solch ein Amtshilfeersuchen mit diesem Sachgrund ablehnen.</w:t>
            </w:r>
          </w:p>
          <w:p>
            <w:pPr>
              <w:pStyle w:val="Listenabsatz"/>
              <w:numPr>
                <w:ilvl w:val="1"/>
                <w:numId w:val="31"/>
              </w:numPr>
              <w:ind w:left="876"/>
              <w:rPr>
                <w:sz w:val="22"/>
                <w:szCs w:val="22"/>
              </w:rPr>
            </w:pPr>
            <w:r>
              <w:rPr>
                <w:sz w:val="22"/>
              </w:rPr>
              <w:t xml:space="preserve">In IfSG §36 Abs. 8, steht das die Bundespolizei helfen </w:t>
            </w:r>
            <w:r>
              <w:rPr>
                <w:sz w:val="22"/>
              </w:rPr>
              <w:lastRenderedPageBreak/>
              <w:t xml:space="preserve">kann/soll. Aber Bundespolizei lehnt ab bei der Kontrolle zu helfen. </w:t>
            </w:r>
          </w:p>
          <w:p>
            <w:pPr>
              <w:pStyle w:val="Listenabsatz"/>
              <w:numPr>
                <w:ilvl w:val="1"/>
                <w:numId w:val="31"/>
              </w:numPr>
              <w:ind w:left="876"/>
              <w:rPr>
                <w:sz w:val="22"/>
                <w:szCs w:val="22"/>
              </w:rPr>
            </w:pPr>
            <w:r>
              <w:rPr>
                <w:sz w:val="22"/>
              </w:rPr>
              <w:t>Aber die Bundeswehr hilft bundesweit sehr stark (FRA, Schönefeld), ggf. darauf verweisen</w:t>
            </w:r>
          </w:p>
          <w:p>
            <w:pPr>
              <w:pStyle w:val="Listenabsatz"/>
              <w:numPr>
                <w:ilvl w:val="0"/>
                <w:numId w:val="31"/>
              </w:numPr>
              <w:ind w:left="450" w:hanging="232"/>
              <w:rPr>
                <w:sz w:val="22"/>
                <w:szCs w:val="22"/>
              </w:rPr>
            </w:pPr>
            <w:r>
              <w:rPr>
                <w:sz w:val="22"/>
                <w:szCs w:val="22"/>
              </w:rPr>
              <w:t xml:space="preserve">Treffen der Chief Medical </w:t>
            </w:r>
            <w:proofErr w:type="spellStart"/>
            <w:r>
              <w:rPr>
                <w:sz w:val="22"/>
                <w:szCs w:val="22"/>
              </w:rPr>
              <w:t>Officers</w:t>
            </w:r>
            <w:proofErr w:type="spellEnd"/>
            <w:r>
              <w:rPr>
                <w:sz w:val="22"/>
                <w:szCs w:val="22"/>
              </w:rPr>
              <w:t xml:space="preserve"> im Rahmen der EU-Ratspräsidentschaft Deutschlands:</w:t>
            </w:r>
          </w:p>
          <w:p>
            <w:pPr>
              <w:pStyle w:val="Listenabsatz"/>
              <w:numPr>
                <w:ilvl w:val="1"/>
                <w:numId w:val="31"/>
              </w:numPr>
              <w:ind w:left="876"/>
              <w:rPr>
                <w:sz w:val="22"/>
                <w:szCs w:val="22"/>
              </w:rPr>
            </w:pPr>
            <w:r>
              <w:rPr>
                <w:sz w:val="22"/>
                <w:szCs w:val="22"/>
              </w:rPr>
              <w:t xml:space="preserve">Ende September zum Thema Contact </w:t>
            </w:r>
            <w:proofErr w:type="spellStart"/>
            <w:r>
              <w:rPr>
                <w:sz w:val="22"/>
                <w:szCs w:val="22"/>
              </w:rPr>
              <w:t>tracing</w:t>
            </w:r>
            <w:proofErr w:type="spellEnd"/>
            <w:r>
              <w:rPr>
                <w:sz w:val="22"/>
                <w:szCs w:val="22"/>
              </w:rPr>
              <w:t xml:space="preserve">. Das 2,5-stündige Treffen soll nur zugespitzt sein auf den Transportsektor. </w:t>
            </w:r>
            <w:r>
              <w:rPr>
                <w:sz w:val="22"/>
              </w:rPr>
              <w:t xml:space="preserve">Hr. </w:t>
            </w:r>
            <w:proofErr w:type="spellStart"/>
            <w:r>
              <w:rPr>
                <w:sz w:val="22"/>
              </w:rPr>
              <w:t>Holtherm</w:t>
            </w:r>
            <w:proofErr w:type="spellEnd"/>
            <w:r>
              <w:rPr>
                <w:sz w:val="22"/>
              </w:rPr>
              <w:t xml:space="preserve"> und Hr. Wieler begrüßen, JA </w:t>
            </w:r>
            <w:proofErr w:type="spellStart"/>
            <w:r>
              <w:rPr>
                <w:sz w:val="22"/>
              </w:rPr>
              <w:t>Healthy</w:t>
            </w:r>
            <w:proofErr w:type="spellEnd"/>
            <w:r>
              <w:rPr>
                <w:sz w:val="22"/>
              </w:rPr>
              <w:t xml:space="preserve"> Gateways trägt Ergebnisse vor, FG32 hat im RKI FF (Fr. Schöll und Fr. an der Heiden). </w:t>
            </w:r>
          </w:p>
          <w:p>
            <w:pPr>
              <w:pStyle w:val="Listenabsatz"/>
              <w:numPr>
                <w:ilvl w:val="1"/>
                <w:numId w:val="31"/>
              </w:numPr>
              <w:ind w:left="876"/>
              <w:rPr>
                <w:sz w:val="22"/>
                <w:szCs w:val="22"/>
              </w:rPr>
            </w:pPr>
            <w:r>
              <w:rPr>
                <w:sz w:val="22"/>
              </w:rPr>
              <w:t>ZIG soll dem BMG per Erlass neue Indikatoren für die Risikogebiete bis zum 31.08. nennen. Nachfrage, ob man Überlegungen wie man das internationale Reisen aus dem Infektionsschutz-Blickwinkel sicherer gestalten könnte, ggf. auch mit in das Treffen aufnehmen könnte. Fr. an der Heiden und Fr. Hanefeld tauschen sich bilateral aus.</w:t>
            </w:r>
          </w:p>
          <w:p>
            <w:pPr>
              <w:pStyle w:val="Listenabsatz"/>
              <w:numPr>
                <w:ilvl w:val="0"/>
                <w:numId w:val="31"/>
              </w:numPr>
              <w:spacing w:after="120"/>
              <w:ind w:left="447" w:hanging="232"/>
              <w:rPr>
                <w:sz w:val="22"/>
                <w:szCs w:val="22"/>
              </w:rPr>
            </w:pPr>
            <w:r>
              <w:rPr>
                <w:sz w:val="22"/>
              </w:rPr>
              <w:t>Veröffentlichung aus Frankfurt zu Übertragungen im Flugzeug: mehrere Fälle, bekanntes Cluster, aus Tel Aviv nach Frankfurt.</w:t>
            </w:r>
          </w:p>
        </w:tc>
        <w:tc>
          <w:tcPr>
            <w:tcW w:w="1492" w:type="dxa"/>
          </w:tcPr>
          <w:p>
            <w:pPr>
              <w:rPr>
                <w:sz w:val="22"/>
                <w:szCs w:val="22"/>
              </w:rPr>
            </w:pPr>
          </w:p>
          <w:p>
            <w:pPr>
              <w:rPr>
                <w:sz w:val="22"/>
                <w:szCs w:val="22"/>
              </w:rPr>
            </w:pPr>
            <w:r>
              <w:rPr>
                <w:sz w:val="22"/>
                <w:szCs w:val="22"/>
              </w:rPr>
              <w:t>FG 32; ZIG</w:t>
            </w:r>
          </w:p>
          <w:p>
            <w:pPr>
              <w:rPr>
                <w:sz w:val="22"/>
                <w:szCs w:val="22"/>
              </w:rPr>
            </w:pPr>
          </w:p>
        </w:tc>
      </w:tr>
      <w:tr>
        <w:tc>
          <w:tcPr>
            <w:tcW w:w="684" w:type="dxa"/>
          </w:tcPr>
          <w:p>
            <w:pPr>
              <w:rPr>
                <w:b/>
              </w:rPr>
            </w:pPr>
            <w:r>
              <w:rPr>
                <w:b/>
              </w:rPr>
              <w:t>15</w:t>
            </w:r>
          </w:p>
        </w:tc>
        <w:tc>
          <w:tcPr>
            <w:tcW w:w="6795" w:type="dxa"/>
          </w:tcPr>
          <w:p>
            <w:pPr>
              <w:spacing w:line="276" w:lineRule="auto"/>
              <w:rPr>
                <w:b/>
                <w:sz w:val="28"/>
              </w:rPr>
            </w:pPr>
            <w:r>
              <w:rPr>
                <w:b/>
                <w:sz w:val="28"/>
              </w:rPr>
              <w:t xml:space="preserve">Information aus dem Lagezentrum </w:t>
            </w:r>
            <w:r>
              <w:rPr>
                <w:b/>
                <w:color w:val="FF0000"/>
              </w:rPr>
              <w:t>(nur freitags)</w:t>
            </w:r>
          </w:p>
          <w:p>
            <w:pPr>
              <w:pStyle w:val="Listenabsatz"/>
              <w:numPr>
                <w:ilvl w:val="0"/>
                <w:numId w:val="31"/>
              </w:numPr>
              <w:ind w:left="450" w:hanging="232"/>
              <w:rPr>
                <w:sz w:val="22"/>
                <w:szCs w:val="22"/>
              </w:rPr>
            </w:pPr>
            <w:r>
              <w:rPr>
                <w:sz w:val="22"/>
                <w:szCs w:val="22"/>
              </w:rPr>
              <w:t xml:space="preserve">Der geplante </w:t>
            </w:r>
            <w:proofErr w:type="spellStart"/>
            <w:r>
              <w:rPr>
                <w:sz w:val="22"/>
                <w:szCs w:val="22"/>
              </w:rPr>
              <w:t>Inter</w:t>
            </w:r>
            <w:proofErr w:type="spellEnd"/>
            <w:r>
              <w:rPr>
                <w:sz w:val="22"/>
                <w:szCs w:val="22"/>
              </w:rPr>
              <w:t xml:space="preserve"> Action Review liegt immer noch  beim Datenschutz. Da keine Freitext-Kommentare bei einem anonymen Fragebogen erlaubt sind, soll der Fragebogen nun doch personalisiert werden, wird aber nicht personalisiert ausgewertet. </w:t>
            </w:r>
          </w:p>
          <w:p>
            <w:pPr>
              <w:pStyle w:val="Listenabsatz"/>
              <w:numPr>
                <w:ilvl w:val="0"/>
                <w:numId w:val="31"/>
              </w:numPr>
              <w:ind w:left="450" w:hanging="232"/>
              <w:rPr>
                <w:sz w:val="22"/>
                <w:szCs w:val="22"/>
              </w:rPr>
            </w:pPr>
            <w:r>
              <w:rPr>
                <w:sz w:val="22"/>
                <w:szCs w:val="22"/>
              </w:rPr>
              <w:t xml:space="preserve">Weiterhin an einigen Positionen große Probleme, v.a. der Lagebericht.  Letzte Woche gab es eine Einführung, davon ein Teil auch bereit erklärt zu unterstützen, aber eher in anderen Positionen als dem Lagebericht. Die Position Lagebericht ist eine anspruchsvolle Position, die viele versch. Aspekte beinhaltet (Ausbruchsscreening, Krisenstabsfolien, BMG-Morgenbericht etc.). </w:t>
            </w:r>
          </w:p>
          <w:p>
            <w:pPr>
              <w:pStyle w:val="Listenabsatz"/>
              <w:numPr>
                <w:ilvl w:val="0"/>
                <w:numId w:val="31"/>
              </w:numPr>
              <w:spacing w:after="120"/>
              <w:ind w:left="447" w:hanging="232"/>
              <w:rPr>
                <w:sz w:val="22"/>
                <w:szCs w:val="22"/>
              </w:rPr>
            </w:pPr>
            <w:r>
              <w:rPr>
                <w:sz w:val="22"/>
                <w:szCs w:val="22"/>
              </w:rPr>
              <w:t xml:space="preserve">Es soll nächste Woche nochmal berichtet werden, ob genügend Unterstützung gefunden wurde. </w:t>
            </w:r>
          </w:p>
        </w:tc>
        <w:tc>
          <w:tcPr>
            <w:tcW w:w="1492" w:type="dxa"/>
          </w:tcPr>
          <w:p>
            <w:pPr>
              <w:rPr>
                <w:sz w:val="22"/>
                <w:szCs w:val="22"/>
              </w:rPr>
            </w:pPr>
          </w:p>
          <w:p>
            <w:pPr>
              <w:rPr>
                <w:sz w:val="22"/>
                <w:szCs w:val="22"/>
              </w:rPr>
            </w:pPr>
          </w:p>
          <w:p>
            <w:pPr>
              <w:rPr>
                <w:sz w:val="22"/>
                <w:szCs w:val="22"/>
              </w:rPr>
            </w:pPr>
            <w:r>
              <w:rPr>
                <w:sz w:val="22"/>
                <w:szCs w:val="22"/>
              </w:rPr>
              <w:t>FG 32</w:t>
            </w:r>
          </w:p>
          <w:p>
            <w:pPr>
              <w:rPr>
                <w:sz w:val="22"/>
                <w:szCs w:val="22"/>
              </w:rPr>
            </w:pPr>
          </w:p>
        </w:tc>
      </w:tr>
      <w:tr>
        <w:tc>
          <w:tcPr>
            <w:tcW w:w="684" w:type="dxa"/>
          </w:tcPr>
          <w:p>
            <w:pPr>
              <w:rPr>
                <w:b/>
              </w:rPr>
            </w:pPr>
            <w:r>
              <w:rPr>
                <w:b/>
              </w:rPr>
              <w:t>16</w:t>
            </w:r>
          </w:p>
        </w:tc>
        <w:tc>
          <w:tcPr>
            <w:tcW w:w="6795" w:type="dxa"/>
          </w:tcPr>
          <w:p>
            <w:pPr>
              <w:spacing w:line="276" w:lineRule="auto"/>
              <w:rPr>
                <w:b/>
                <w:sz w:val="28"/>
              </w:rPr>
            </w:pPr>
            <w:r>
              <w:rPr>
                <w:b/>
                <w:sz w:val="28"/>
              </w:rPr>
              <w:t>Wichtige Termine</w:t>
            </w:r>
          </w:p>
          <w:p>
            <w:pPr>
              <w:pStyle w:val="Listenabsatz"/>
              <w:numPr>
                <w:ilvl w:val="0"/>
                <w:numId w:val="31"/>
              </w:numPr>
              <w:spacing w:after="120"/>
              <w:ind w:left="447" w:hanging="232"/>
              <w:rPr>
                <w:sz w:val="22"/>
                <w:szCs w:val="22"/>
              </w:rPr>
            </w:pPr>
            <w:r>
              <w:rPr>
                <w:sz w:val="22"/>
                <w:szCs w:val="22"/>
              </w:rPr>
              <w:t>Nicht besprochen</w:t>
            </w:r>
          </w:p>
        </w:tc>
        <w:tc>
          <w:tcPr>
            <w:tcW w:w="1492" w:type="dxa"/>
          </w:tcPr>
          <w:p>
            <w:pPr>
              <w:rPr>
                <w:sz w:val="22"/>
                <w:szCs w:val="22"/>
              </w:rPr>
            </w:pPr>
          </w:p>
          <w:p>
            <w:pPr>
              <w:rPr>
                <w:sz w:val="22"/>
                <w:szCs w:val="22"/>
              </w:rPr>
            </w:pPr>
          </w:p>
        </w:tc>
      </w:tr>
      <w:tr>
        <w:tc>
          <w:tcPr>
            <w:tcW w:w="684" w:type="dxa"/>
          </w:tcPr>
          <w:p>
            <w:pPr>
              <w:rPr>
                <w:b/>
              </w:rPr>
            </w:pPr>
            <w:r>
              <w:rPr>
                <w:b/>
              </w:rPr>
              <w:t>17</w:t>
            </w:r>
          </w:p>
        </w:tc>
        <w:tc>
          <w:tcPr>
            <w:tcW w:w="6795" w:type="dxa"/>
          </w:tcPr>
          <w:p>
            <w:pPr>
              <w:spacing w:line="276" w:lineRule="auto"/>
              <w:rPr>
                <w:b/>
                <w:sz w:val="28"/>
              </w:rPr>
            </w:pPr>
            <w:r>
              <w:rPr>
                <w:b/>
                <w:sz w:val="28"/>
              </w:rPr>
              <w:t>Andere Themen</w:t>
            </w:r>
          </w:p>
          <w:p>
            <w:pPr>
              <w:pStyle w:val="Listenabsatz"/>
              <w:numPr>
                <w:ilvl w:val="0"/>
                <w:numId w:val="31"/>
              </w:numPr>
              <w:ind w:left="447" w:hanging="232"/>
              <w:rPr>
                <w:sz w:val="22"/>
                <w:szCs w:val="22"/>
              </w:rPr>
            </w:pPr>
            <w:r>
              <w:rPr>
                <w:sz w:val="22"/>
                <w:szCs w:val="22"/>
              </w:rPr>
              <w:t xml:space="preserve">Bewertung </w:t>
            </w:r>
            <w:proofErr w:type="spellStart"/>
            <w:r>
              <w:rPr>
                <w:sz w:val="22"/>
                <w:szCs w:val="22"/>
              </w:rPr>
              <w:t>PrePrint</w:t>
            </w:r>
            <w:proofErr w:type="spellEnd"/>
            <w:r>
              <w:rPr>
                <w:sz w:val="22"/>
                <w:szCs w:val="22"/>
              </w:rPr>
              <w:t xml:space="preserve"> Modellierungsstudie Transmissionswahrscheinlichkeit von </w:t>
            </w:r>
            <w:proofErr w:type="spellStart"/>
            <w:r>
              <w:rPr>
                <w:sz w:val="22"/>
                <w:szCs w:val="22"/>
              </w:rPr>
              <w:t>Goyal</w:t>
            </w:r>
            <w:proofErr w:type="spellEnd"/>
            <w:r>
              <w:rPr>
                <w:sz w:val="22"/>
                <w:szCs w:val="22"/>
              </w:rPr>
              <w:t xml:space="preserve"> et al.: </w:t>
            </w:r>
          </w:p>
          <w:p>
            <w:pPr>
              <w:pStyle w:val="Listenabsatz"/>
              <w:numPr>
                <w:ilvl w:val="1"/>
                <w:numId w:val="31"/>
              </w:numPr>
              <w:ind w:left="876"/>
              <w:rPr>
                <w:sz w:val="22"/>
                <w:szCs w:val="22"/>
              </w:rPr>
            </w:pPr>
            <w:r>
              <w:rPr>
                <w:sz w:val="22"/>
                <w:szCs w:val="22"/>
              </w:rPr>
              <w:t xml:space="preserve">Hr. Wieler hatte Bewertung durch Hr. an der Heiden angefordert. </w:t>
            </w:r>
          </w:p>
          <w:p>
            <w:pPr>
              <w:pStyle w:val="Listenabsatz"/>
              <w:numPr>
                <w:ilvl w:val="1"/>
                <w:numId w:val="31"/>
              </w:numPr>
              <w:ind w:left="876"/>
              <w:rPr>
                <w:sz w:val="22"/>
                <w:szCs w:val="22"/>
              </w:rPr>
            </w:pPr>
            <w:r>
              <w:rPr>
                <w:sz w:val="22"/>
                <w:szCs w:val="22"/>
              </w:rPr>
              <w:t xml:space="preserve">Es geht um </w:t>
            </w:r>
            <w:proofErr w:type="spellStart"/>
            <w:r>
              <w:rPr>
                <w:sz w:val="22"/>
                <w:szCs w:val="22"/>
              </w:rPr>
              <w:t>Superspreading</w:t>
            </w:r>
            <w:proofErr w:type="spellEnd"/>
            <w:r>
              <w:rPr>
                <w:sz w:val="22"/>
                <w:szCs w:val="22"/>
              </w:rPr>
              <w:t xml:space="preserve"> – große Dispersion, wird erklärt durch Viruslast und Kontakt, Schwankungen durch </w:t>
            </w:r>
            <w:proofErr w:type="spellStart"/>
            <w:r>
              <w:rPr>
                <w:sz w:val="22"/>
                <w:szCs w:val="22"/>
              </w:rPr>
              <w:t>aerosolische</w:t>
            </w:r>
            <w:proofErr w:type="spellEnd"/>
            <w:r>
              <w:rPr>
                <w:sz w:val="22"/>
                <w:szCs w:val="22"/>
              </w:rPr>
              <w:t xml:space="preserve"> Übertragung</w:t>
            </w:r>
          </w:p>
          <w:p>
            <w:pPr>
              <w:pStyle w:val="Listenabsatz"/>
              <w:numPr>
                <w:ilvl w:val="1"/>
                <w:numId w:val="31"/>
              </w:numPr>
              <w:ind w:left="876"/>
              <w:rPr>
                <w:sz w:val="22"/>
                <w:szCs w:val="22"/>
              </w:rPr>
            </w:pPr>
            <w:r>
              <w:rPr>
                <w:sz w:val="22"/>
                <w:szCs w:val="22"/>
              </w:rPr>
              <w:t>Insgesamt keine wichtigen neuen Erkenntnisse.</w:t>
            </w:r>
          </w:p>
          <w:p>
            <w:pPr>
              <w:pStyle w:val="Listenabsatz"/>
              <w:numPr>
                <w:ilvl w:val="0"/>
                <w:numId w:val="31"/>
              </w:numPr>
              <w:ind w:left="447" w:hanging="232"/>
              <w:rPr>
                <w:sz w:val="22"/>
                <w:szCs w:val="22"/>
                <w:lang w:val="en-GB"/>
              </w:rPr>
            </w:pPr>
            <w:proofErr w:type="spellStart"/>
            <w:r>
              <w:rPr>
                <w:sz w:val="22"/>
                <w:szCs w:val="22"/>
                <w:lang w:val="en-GB"/>
              </w:rPr>
              <w:t>Teilnehmer</w:t>
            </w:r>
            <w:proofErr w:type="spellEnd"/>
            <w:r>
              <w:rPr>
                <w:sz w:val="22"/>
                <w:szCs w:val="22"/>
                <w:lang w:val="en-GB"/>
              </w:rPr>
              <w:t xml:space="preserve"> </w:t>
            </w:r>
            <w:proofErr w:type="spellStart"/>
            <w:r>
              <w:rPr>
                <w:sz w:val="22"/>
                <w:szCs w:val="22"/>
                <w:lang w:val="en-GB"/>
              </w:rPr>
              <w:t>für</w:t>
            </w:r>
            <w:proofErr w:type="spellEnd"/>
            <w:r>
              <w:rPr>
                <w:sz w:val="22"/>
                <w:szCs w:val="22"/>
                <w:lang w:val="en-GB"/>
              </w:rPr>
              <w:t xml:space="preserve"> United Kingdom's Civil Service Languages Network panel to highlight the different approaches taken by European countries to COVID-19: German approach by RKI?</w:t>
            </w:r>
          </w:p>
          <w:p>
            <w:pPr>
              <w:pStyle w:val="Listenabsatz"/>
              <w:numPr>
                <w:ilvl w:val="1"/>
                <w:numId w:val="31"/>
              </w:numPr>
              <w:ind w:left="876"/>
              <w:rPr>
                <w:sz w:val="22"/>
                <w:szCs w:val="22"/>
              </w:rPr>
            </w:pPr>
            <w:r>
              <w:rPr>
                <w:sz w:val="22"/>
                <w:szCs w:val="22"/>
              </w:rPr>
              <w:lastRenderedPageBreak/>
              <w:t xml:space="preserve">Soll nochmal geprüft, aber wenn möglich </w:t>
            </w:r>
            <w:proofErr w:type="spellStart"/>
            <w:r>
              <w:rPr>
                <w:sz w:val="22"/>
                <w:szCs w:val="22"/>
              </w:rPr>
              <w:t>abgesag</w:t>
            </w:r>
            <w:proofErr w:type="spellEnd"/>
            <w:r>
              <w:rPr>
                <w:sz w:val="22"/>
                <w:szCs w:val="22"/>
              </w:rPr>
              <w:t xml:space="preserve"> werden</w:t>
            </w:r>
          </w:p>
          <w:p>
            <w:pPr>
              <w:spacing w:before="120" w:after="120"/>
              <w:rPr>
                <w:i/>
                <w:sz w:val="22"/>
                <w:szCs w:val="22"/>
              </w:rPr>
            </w:pPr>
            <w:proofErr w:type="spellStart"/>
            <w:r>
              <w:rPr>
                <w:i/>
                <w:sz w:val="22"/>
                <w:szCs w:val="22"/>
              </w:rPr>
              <w:t>ToDo</w:t>
            </w:r>
            <w:proofErr w:type="spellEnd"/>
            <w:r>
              <w:rPr>
                <w:i/>
                <w:sz w:val="22"/>
                <w:szCs w:val="22"/>
              </w:rPr>
              <w:t>: LZ/Fr. Rexroth prüft, ob die Teilnahme abgesagt werden kann.</w:t>
            </w:r>
          </w:p>
          <w:p>
            <w:pPr>
              <w:pStyle w:val="Listenabsatz"/>
              <w:numPr>
                <w:ilvl w:val="0"/>
                <w:numId w:val="31"/>
              </w:numPr>
              <w:ind w:left="450" w:hanging="232"/>
            </w:pPr>
            <w:r>
              <w:t xml:space="preserve">Nächste Sitzung: Montag, 24.08.2020, 13:00 Uhr, via </w:t>
            </w:r>
            <w:proofErr w:type="spellStart"/>
            <w:r>
              <w:t>Vitero</w:t>
            </w:r>
            <w:proofErr w:type="spellEnd"/>
          </w:p>
        </w:tc>
        <w:tc>
          <w:tcPr>
            <w:tcW w:w="1492" w:type="dxa"/>
          </w:tcPr>
          <w:p>
            <w:pPr>
              <w:rPr>
                <w:sz w:val="22"/>
                <w:szCs w:val="22"/>
              </w:rPr>
            </w:pPr>
          </w:p>
          <w:p>
            <w:pPr>
              <w:rPr>
                <w:sz w:val="22"/>
                <w:szCs w:val="22"/>
              </w:rPr>
            </w:pPr>
            <w:r>
              <w:rPr>
                <w:sz w:val="22"/>
                <w:szCs w:val="22"/>
              </w:rPr>
              <w:t>FG 34</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 36</w:t>
            </w:r>
          </w:p>
          <w:p>
            <w:pPr>
              <w:rPr>
                <w:sz w:val="22"/>
                <w:szCs w:val="22"/>
              </w:rPr>
            </w:pPr>
          </w:p>
        </w:tc>
      </w:tr>
    </w:tbl>
    <w:p>
      <w:pPr>
        <w:spacing w:after="0"/>
        <w:rPr>
          <w:sz w:val="22"/>
          <w:highlight w:val="yellow"/>
        </w:rPr>
      </w:pPr>
    </w:p>
    <w:sectPr>
      <w:headerReference w:type="even" r:id="rId11"/>
      <w:headerReference w:type="default" r:id="rId12"/>
      <w:footerReference w:type="even" r:id="rId13"/>
      <w:footerReference w:type="default" r:id="rId14"/>
      <w:headerReference w:type="first" r:id="rId15"/>
      <w:footerReference w:type="first" r:id="rId16"/>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bookmarkStart w:id="0" w:name="_GoBack"/>
    <w:bookmarkEnd w:id="0"/>
    <w:r>
      <w:rPr>
        <w:i/>
        <w:color w:val="7F7F7F" w:themeColor="text1" w:themeTint="80"/>
      </w:rPr>
      <w:tab/>
    </w:r>
    <w:r>
      <w:rPr>
        <w:i/>
        <w:color w:val="7F7F7F" w:themeColor="text1" w:themeTint="80"/>
      </w:rPr>
      <w:tab/>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77824"/>
    <w:multiLevelType w:val="hybridMultilevel"/>
    <w:tmpl w:val="9ED491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F85E55"/>
    <w:multiLevelType w:val="hybridMultilevel"/>
    <w:tmpl w:val="4E1A912E"/>
    <w:lvl w:ilvl="0" w:tplc="04070003">
      <w:start w:val="1"/>
      <w:numFmt w:val="bullet"/>
      <w:lvlText w:val="o"/>
      <w:lvlJc w:val="left"/>
      <w:pPr>
        <w:ind w:left="360" w:hanging="360"/>
      </w:pPr>
      <w:rPr>
        <w:rFonts w:ascii="Courier New" w:hAnsi="Courier New" w:cs="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080737CF"/>
    <w:multiLevelType w:val="hybridMultilevel"/>
    <w:tmpl w:val="A198B08C"/>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1">
      <w:start w:val="1"/>
      <w:numFmt w:val="bullet"/>
      <w:lvlText w:val=""/>
      <w:lvlJc w:val="left"/>
      <w:pPr>
        <w:ind w:left="3960" w:hanging="360"/>
      </w:pPr>
      <w:rPr>
        <w:rFonts w:ascii="Symbol" w:hAnsi="Symbol" w:hint="default"/>
      </w:rPr>
    </w:lvl>
    <w:lvl w:ilvl="5" w:tplc="04070005">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0D250161"/>
    <w:multiLevelType w:val="hybridMultilevel"/>
    <w:tmpl w:val="1922A4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03E4327"/>
    <w:multiLevelType w:val="hybridMultilevel"/>
    <w:tmpl w:val="F9362562"/>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0DE3979"/>
    <w:multiLevelType w:val="hybridMultilevel"/>
    <w:tmpl w:val="45764AC6"/>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1">
      <w:start w:val="1"/>
      <w:numFmt w:val="bullet"/>
      <w:lvlText w:val=""/>
      <w:lvlJc w:val="left"/>
      <w:pPr>
        <w:ind w:left="3960" w:hanging="360"/>
      </w:pPr>
      <w:rPr>
        <w:rFonts w:ascii="Symbol" w:hAnsi="Symbol" w:hint="default"/>
      </w:rPr>
    </w:lvl>
    <w:lvl w:ilvl="5" w:tplc="E51AC878">
      <w:start w:val="1"/>
      <w:numFmt w:val="bullet"/>
      <w:lvlText w:val="-"/>
      <w:lvlJc w:val="left"/>
      <w:pPr>
        <w:ind w:left="4680" w:hanging="360"/>
      </w:pPr>
      <w:rPr>
        <w:rFonts w:ascii="Calibri" w:hAnsi="Calibri"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B3A2849"/>
    <w:multiLevelType w:val="hybridMultilevel"/>
    <w:tmpl w:val="FC6E9F7A"/>
    <w:lvl w:ilvl="0" w:tplc="77B040CC">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11C67DD"/>
    <w:multiLevelType w:val="hybridMultilevel"/>
    <w:tmpl w:val="8FB831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2EF6FE9"/>
    <w:multiLevelType w:val="hybridMultilevel"/>
    <w:tmpl w:val="108054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3647304"/>
    <w:multiLevelType w:val="hybridMultilevel"/>
    <w:tmpl w:val="C3485AA0"/>
    <w:lvl w:ilvl="0" w:tplc="45309F80">
      <w:start w:val="1"/>
      <w:numFmt w:val="bullet"/>
      <w:lvlText w:val=""/>
      <w:lvlJc w:val="left"/>
      <w:pPr>
        <w:ind w:left="720" w:hanging="360"/>
      </w:pPr>
      <w:rPr>
        <w:rFonts w:ascii="Symbol" w:hAnsi="Symbol" w:hint="default"/>
        <w:sz w:val="22"/>
      </w:rPr>
    </w:lvl>
    <w:lvl w:ilvl="1" w:tplc="C212D4B4">
      <w:start w:val="1"/>
      <w:numFmt w:val="bullet"/>
      <w:lvlText w:val="o"/>
      <w:lvlJc w:val="left"/>
      <w:pPr>
        <w:ind w:left="1440" w:hanging="360"/>
      </w:pPr>
      <w:rPr>
        <w:rFonts w:ascii="Courier New" w:hAnsi="Courier New" w:cs="Courier New" w:hint="default"/>
        <w:sz w:val="22"/>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B397807"/>
    <w:multiLevelType w:val="hybridMultilevel"/>
    <w:tmpl w:val="8E6C29E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2B7F6211"/>
    <w:multiLevelType w:val="hybridMultilevel"/>
    <w:tmpl w:val="D994B9E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02A07E2"/>
    <w:multiLevelType w:val="hybridMultilevel"/>
    <w:tmpl w:val="2F145C3C"/>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6" w15:restartNumberingAfterBreak="0">
    <w:nsid w:val="32977DEE"/>
    <w:multiLevelType w:val="hybridMultilevel"/>
    <w:tmpl w:val="DF240308"/>
    <w:lvl w:ilvl="0" w:tplc="45309F80">
      <w:start w:val="1"/>
      <w:numFmt w:val="bullet"/>
      <w:lvlText w:val=""/>
      <w:lvlJc w:val="left"/>
      <w:pPr>
        <w:ind w:left="720" w:hanging="360"/>
      </w:pPr>
      <w:rPr>
        <w:rFonts w:ascii="Symbol" w:hAnsi="Symbol" w:hint="default"/>
        <w:sz w:val="22"/>
      </w:rPr>
    </w:lvl>
    <w:lvl w:ilvl="1" w:tplc="0407000F">
      <w:start w:val="1"/>
      <w:numFmt w:val="decimal"/>
      <w:lvlText w:val="%2."/>
      <w:lvlJc w:val="left"/>
      <w:pPr>
        <w:ind w:left="1440" w:hanging="360"/>
      </w:pPr>
      <w:rPr>
        <w:rFont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E6B3F35"/>
    <w:multiLevelType w:val="hybridMultilevel"/>
    <w:tmpl w:val="2B76AE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2631578"/>
    <w:multiLevelType w:val="hybridMultilevel"/>
    <w:tmpl w:val="5024F098"/>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0" w15:restartNumberingAfterBreak="0">
    <w:nsid w:val="45F21567"/>
    <w:multiLevelType w:val="hybridMultilevel"/>
    <w:tmpl w:val="B76639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78633CA"/>
    <w:multiLevelType w:val="hybridMultilevel"/>
    <w:tmpl w:val="313C2076"/>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2" w15:restartNumberingAfterBreak="0">
    <w:nsid w:val="496456F5"/>
    <w:multiLevelType w:val="hybridMultilevel"/>
    <w:tmpl w:val="472A7808"/>
    <w:lvl w:ilvl="0" w:tplc="42E83306">
      <w:start w:val="1"/>
      <w:numFmt w:val="bullet"/>
      <w:lvlText w:val=""/>
      <w:lvlJc w:val="left"/>
      <w:pPr>
        <w:ind w:left="720" w:hanging="360"/>
      </w:pPr>
      <w:rPr>
        <w:rFonts w:ascii="Symbol" w:hAnsi="Symbol" w:hint="default"/>
        <w:sz w:val="24"/>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AA313F4"/>
    <w:multiLevelType w:val="hybridMultilevel"/>
    <w:tmpl w:val="4B020A48"/>
    <w:lvl w:ilvl="0" w:tplc="04090001">
      <w:start w:val="1"/>
      <w:numFmt w:val="bullet"/>
      <w:lvlText w:val="o"/>
      <w:lvlJc w:val="left"/>
      <w:pPr>
        <w:ind w:left="720" w:hanging="360"/>
      </w:pPr>
      <w:rPr>
        <w:rFonts w:ascii="Courier New" w:hAnsi="Courier New" w:hint="default"/>
        <w:sz w:val="22"/>
      </w:rPr>
    </w:lvl>
    <w:lvl w:ilvl="1" w:tplc="C212D4B4">
      <w:start w:val="1"/>
      <w:numFmt w:val="bullet"/>
      <w:lvlText w:val="o"/>
      <w:lvlJc w:val="left"/>
      <w:pPr>
        <w:ind w:left="1440" w:hanging="360"/>
      </w:pPr>
      <w:rPr>
        <w:rFonts w:ascii="Courier New" w:hAnsi="Courier New" w:cs="Courier New" w:hint="default"/>
        <w:sz w:val="22"/>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AB418FF"/>
    <w:multiLevelType w:val="hybridMultilevel"/>
    <w:tmpl w:val="53C6567A"/>
    <w:lvl w:ilvl="0" w:tplc="45309F80">
      <w:start w:val="1"/>
      <w:numFmt w:val="bullet"/>
      <w:lvlText w:val=""/>
      <w:lvlJc w:val="left"/>
      <w:pPr>
        <w:ind w:left="720" w:hanging="360"/>
      </w:pPr>
      <w:rPr>
        <w:rFonts w:ascii="Symbol" w:hAnsi="Symbol" w:hint="default"/>
        <w:sz w:val="22"/>
      </w:rPr>
    </w:lvl>
    <w:lvl w:ilvl="1" w:tplc="0407000F">
      <w:start w:val="1"/>
      <w:numFmt w:val="decimal"/>
      <w:lvlText w:val="%2."/>
      <w:lvlJc w:val="left"/>
      <w:pPr>
        <w:ind w:left="1440" w:hanging="360"/>
      </w:pPr>
      <w:rPr>
        <w:rFonts w:hint="default"/>
      </w:rPr>
    </w:lvl>
    <w:lvl w:ilvl="2" w:tplc="0407000F">
      <w:start w:val="1"/>
      <w:numFmt w:val="decimal"/>
      <w:lvlText w:val="%3."/>
      <w:lvlJc w:val="left"/>
      <w:pPr>
        <w:ind w:left="2160" w:hanging="360"/>
      </w:pPr>
      <w:rPr>
        <w:rFont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1DF13A1"/>
    <w:multiLevelType w:val="hybridMultilevel"/>
    <w:tmpl w:val="002844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25B44C8"/>
    <w:multiLevelType w:val="hybridMultilevel"/>
    <w:tmpl w:val="C9B49F4C"/>
    <w:lvl w:ilvl="0" w:tplc="04090001">
      <w:start w:val="1"/>
      <w:numFmt w:val="bullet"/>
      <w:lvlText w:val="o"/>
      <w:lvlJc w:val="left"/>
      <w:pPr>
        <w:ind w:left="1080" w:hanging="360"/>
      </w:pPr>
      <w:rPr>
        <w:rFonts w:ascii="Courier New" w:hAnsi="Courier New"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15:restartNumberingAfterBreak="0">
    <w:nsid w:val="54D10A8A"/>
    <w:multiLevelType w:val="hybridMultilevel"/>
    <w:tmpl w:val="7EFE77BE"/>
    <w:lvl w:ilvl="0" w:tplc="04070017">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9" w15:restartNumberingAfterBreak="0">
    <w:nsid w:val="55F0180D"/>
    <w:multiLevelType w:val="hybridMultilevel"/>
    <w:tmpl w:val="E8023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6FC4816"/>
    <w:multiLevelType w:val="hybridMultilevel"/>
    <w:tmpl w:val="675C8D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79A7A9B"/>
    <w:multiLevelType w:val="hybridMultilevel"/>
    <w:tmpl w:val="DF20876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2" w15:restartNumberingAfterBreak="0">
    <w:nsid w:val="587F4FB2"/>
    <w:multiLevelType w:val="hybridMultilevel"/>
    <w:tmpl w:val="6012E628"/>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3" w15:restartNumberingAfterBreak="0">
    <w:nsid w:val="5D8161FE"/>
    <w:multiLevelType w:val="hybridMultilevel"/>
    <w:tmpl w:val="B20AD5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AE533F5"/>
    <w:multiLevelType w:val="hybridMultilevel"/>
    <w:tmpl w:val="00E487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DE23E21"/>
    <w:multiLevelType w:val="hybridMultilevel"/>
    <w:tmpl w:val="6760482C"/>
    <w:lvl w:ilvl="0" w:tplc="45309F80">
      <w:start w:val="1"/>
      <w:numFmt w:val="bullet"/>
      <w:lvlText w:val=""/>
      <w:lvlJc w:val="left"/>
      <w:pPr>
        <w:ind w:left="720" w:hanging="360"/>
      </w:pPr>
      <w:rPr>
        <w:rFonts w:ascii="Symbol" w:hAnsi="Symbol" w:hint="default"/>
        <w:sz w:val="22"/>
      </w:rPr>
    </w:lvl>
    <w:lvl w:ilvl="1" w:tplc="04070003">
      <w:start w:val="1"/>
      <w:numFmt w:val="bullet"/>
      <w:lvlText w:val="o"/>
      <w:lvlJc w:val="left"/>
      <w:pPr>
        <w:ind w:left="1440" w:hanging="360"/>
      </w:pPr>
      <w:rPr>
        <w:rFonts w:ascii="Courier New" w:hAnsi="Courier New" w:cs="Courier New" w:hint="default"/>
      </w:rPr>
    </w:lvl>
    <w:lvl w:ilvl="2" w:tplc="0407000F">
      <w:start w:val="1"/>
      <w:numFmt w:val="decimal"/>
      <w:lvlText w:val="%3."/>
      <w:lvlJc w:val="left"/>
      <w:pPr>
        <w:ind w:left="2160" w:hanging="360"/>
      </w:pPr>
      <w:rPr>
        <w:rFont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E173E87"/>
    <w:multiLevelType w:val="hybridMultilevel"/>
    <w:tmpl w:val="3D00A4FE"/>
    <w:lvl w:ilvl="0" w:tplc="39A8323E">
      <w:start w:val="1"/>
      <w:numFmt w:val="bullet"/>
      <w:lvlText w:val=""/>
      <w:lvlJc w:val="left"/>
      <w:pPr>
        <w:ind w:left="720" w:hanging="360"/>
      </w:pPr>
      <w:rPr>
        <w:rFonts w:ascii="Symbol" w:hAnsi="Symbol" w:hint="default"/>
        <w:sz w:val="24"/>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F7E763D"/>
    <w:multiLevelType w:val="hybridMultilevel"/>
    <w:tmpl w:val="3552D348"/>
    <w:lvl w:ilvl="0" w:tplc="45309F80">
      <w:start w:val="1"/>
      <w:numFmt w:val="bullet"/>
      <w:lvlText w:val=""/>
      <w:lvlJc w:val="left"/>
      <w:pPr>
        <w:ind w:left="720" w:hanging="360"/>
      </w:pPr>
      <w:rPr>
        <w:rFonts w:ascii="Symbol" w:hAnsi="Symbol" w:hint="default"/>
        <w:sz w:val="22"/>
      </w:rPr>
    </w:lvl>
    <w:lvl w:ilvl="1" w:tplc="FD425934">
      <w:start w:val="1"/>
      <w:numFmt w:val="bullet"/>
      <w:lvlText w:val="o"/>
      <w:lvlJc w:val="left"/>
      <w:pPr>
        <w:ind w:left="1440" w:hanging="360"/>
      </w:pPr>
      <w:rPr>
        <w:rFonts w:ascii="Courier New" w:hAnsi="Courier New" w:cs="Courier New" w:hint="default"/>
        <w:sz w:val="22"/>
      </w:rPr>
    </w:lvl>
    <w:lvl w:ilvl="2" w:tplc="04070003">
      <w:start w:val="1"/>
      <w:numFmt w:val="bullet"/>
      <w:lvlText w:val="o"/>
      <w:lvlJc w:val="left"/>
      <w:pPr>
        <w:ind w:left="2160" w:hanging="360"/>
      </w:pPr>
      <w:rPr>
        <w:rFonts w:ascii="Courier New" w:hAnsi="Courier New" w:cs="Courier New"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1495618"/>
    <w:multiLevelType w:val="hybridMultilevel"/>
    <w:tmpl w:val="18E0A4D6"/>
    <w:lvl w:ilvl="0" w:tplc="E51AC878">
      <w:start w:val="1"/>
      <w:numFmt w:val="bullet"/>
      <w:lvlText w:val="-"/>
      <w:lvlJc w:val="left"/>
      <w:pPr>
        <w:ind w:left="25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2962AA0"/>
    <w:multiLevelType w:val="hybridMultilevel"/>
    <w:tmpl w:val="EE5A9F60"/>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5">
      <w:start w:val="1"/>
      <w:numFmt w:val="bullet"/>
      <w:lvlText w:val=""/>
      <w:lvlJc w:val="left"/>
      <w:pPr>
        <w:ind w:left="3960" w:hanging="360"/>
      </w:pPr>
      <w:rPr>
        <w:rFonts w:ascii="Wingdings" w:hAnsi="Wingdings"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0"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85114FE"/>
    <w:multiLevelType w:val="hybridMultilevel"/>
    <w:tmpl w:val="FAE824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89537FB"/>
    <w:multiLevelType w:val="hybridMultilevel"/>
    <w:tmpl w:val="5D4A4516"/>
    <w:lvl w:ilvl="0" w:tplc="BCF81738">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795036B6"/>
    <w:multiLevelType w:val="hybridMultilevel"/>
    <w:tmpl w:val="5476CCD0"/>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4" w15:restartNumberingAfterBreak="0">
    <w:nsid w:val="7ED75F5F"/>
    <w:multiLevelType w:val="hybridMultilevel"/>
    <w:tmpl w:val="0B9A86EA"/>
    <w:lvl w:ilvl="0" w:tplc="5F7212FE">
      <w:start w:val="1"/>
      <w:numFmt w:val="decimal"/>
      <w:lvlText w:val="%1."/>
      <w:lvlJc w:val="left"/>
      <w:pPr>
        <w:ind w:left="810" w:hanging="360"/>
      </w:pPr>
      <w:rPr>
        <w:rFonts w:hint="default"/>
      </w:rPr>
    </w:lvl>
    <w:lvl w:ilvl="1" w:tplc="04070019" w:tentative="1">
      <w:start w:val="1"/>
      <w:numFmt w:val="lowerLetter"/>
      <w:lvlText w:val="%2."/>
      <w:lvlJc w:val="left"/>
      <w:pPr>
        <w:ind w:left="1530" w:hanging="360"/>
      </w:pPr>
    </w:lvl>
    <w:lvl w:ilvl="2" w:tplc="0407001B" w:tentative="1">
      <w:start w:val="1"/>
      <w:numFmt w:val="lowerRoman"/>
      <w:lvlText w:val="%3."/>
      <w:lvlJc w:val="right"/>
      <w:pPr>
        <w:ind w:left="2250" w:hanging="180"/>
      </w:pPr>
    </w:lvl>
    <w:lvl w:ilvl="3" w:tplc="0407000F" w:tentative="1">
      <w:start w:val="1"/>
      <w:numFmt w:val="decimal"/>
      <w:lvlText w:val="%4."/>
      <w:lvlJc w:val="left"/>
      <w:pPr>
        <w:ind w:left="2970" w:hanging="360"/>
      </w:pPr>
    </w:lvl>
    <w:lvl w:ilvl="4" w:tplc="04070019" w:tentative="1">
      <w:start w:val="1"/>
      <w:numFmt w:val="lowerLetter"/>
      <w:lvlText w:val="%5."/>
      <w:lvlJc w:val="left"/>
      <w:pPr>
        <w:ind w:left="3690" w:hanging="360"/>
      </w:pPr>
    </w:lvl>
    <w:lvl w:ilvl="5" w:tplc="0407001B" w:tentative="1">
      <w:start w:val="1"/>
      <w:numFmt w:val="lowerRoman"/>
      <w:lvlText w:val="%6."/>
      <w:lvlJc w:val="right"/>
      <w:pPr>
        <w:ind w:left="4410" w:hanging="180"/>
      </w:pPr>
    </w:lvl>
    <w:lvl w:ilvl="6" w:tplc="0407000F" w:tentative="1">
      <w:start w:val="1"/>
      <w:numFmt w:val="decimal"/>
      <w:lvlText w:val="%7."/>
      <w:lvlJc w:val="left"/>
      <w:pPr>
        <w:ind w:left="5130" w:hanging="360"/>
      </w:pPr>
    </w:lvl>
    <w:lvl w:ilvl="7" w:tplc="04070019" w:tentative="1">
      <w:start w:val="1"/>
      <w:numFmt w:val="lowerLetter"/>
      <w:lvlText w:val="%8."/>
      <w:lvlJc w:val="left"/>
      <w:pPr>
        <w:ind w:left="5850" w:hanging="360"/>
      </w:pPr>
    </w:lvl>
    <w:lvl w:ilvl="8" w:tplc="0407001B" w:tentative="1">
      <w:start w:val="1"/>
      <w:numFmt w:val="lowerRoman"/>
      <w:lvlText w:val="%9."/>
      <w:lvlJc w:val="right"/>
      <w:pPr>
        <w:ind w:left="6570" w:hanging="180"/>
      </w:pPr>
    </w:lvl>
  </w:abstractNum>
  <w:num w:numId="1">
    <w:abstractNumId w:val="17"/>
  </w:num>
  <w:num w:numId="2">
    <w:abstractNumId w:val="7"/>
  </w:num>
  <w:num w:numId="3">
    <w:abstractNumId w:val="26"/>
  </w:num>
  <w:num w:numId="4">
    <w:abstractNumId w:val="5"/>
  </w:num>
  <w:num w:numId="5">
    <w:abstractNumId w:val="25"/>
  </w:num>
  <w:num w:numId="6">
    <w:abstractNumId w:val="9"/>
  </w:num>
  <w:num w:numId="7">
    <w:abstractNumId w:val="22"/>
  </w:num>
  <w:num w:numId="8">
    <w:abstractNumId w:val="8"/>
  </w:num>
  <w:num w:numId="9">
    <w:abstractNumId w:val="15"/>
  </w:num>
  <w:num w:numId="10">
    <w:abstractNumId w:val="20"/>
  </w:num>
  <w:num w:numId="11">
    <w:abstractNumId w:val="41"/>
  </w:num>
  <w:num w:numId="12">
    <w:abstractNumId w:val="3"/>
  </w:num>
  <w:num w:numId="13">
    <w:abstractNumId w:val="42"/>
  </w:num>
  <w:num w:numId="14">
    <w:abstractNumId w:val="19"/>
  </w:num>
  <w:num w:numId="15">
    <w:abstractNumId w:val="21"/>
  </w:num>
  <w:num w:numId="16">
    <w:abstractNumId w:val="1"/>
  </w:num>
  <w:num w:numId="17">
    <w:abstractNumId w:val="36"/>
  </w:num>
  <w:num w:numId="18">
    <w:abstractNumId w:val="12"/>
  </w:num>
  <w:num w:numId="19">
    <w:abstractNumId w:val="33"/>
  </w:num>
  <w:num w:numId="20">
    <w:abstractNumId w:val="30"/>
  </w:num>
  <w:num w:numId="21">
    <w:abstractNumId w:val="43"/>
  </w:num>
  <w:num w:numId="22">
    <w:abstractNumId w:val="4"/>
  </w:num>
  <w:num w:numId="23">
    <w:abstractNumId w:val="16"/>
  </w:num>
  <w:num w:numId="24">
    <w:abstractNumId w:val="24"/>
  </w:num>
  <w:num w:numId="25">
    <w:abstractNumId w:val="35"/>
  </w:num>
  <w:num w:numId="26">
    <w:abstractNumId w:val="37"/>
  </w:num>
  <w:num w:numId="27">
    <w:abstractNumId w:val="0"/>
  </w:num>
  <w:num w:numId="28">
    <w:abstractNumId w:val="31"/>
  </w:num>
  <w:num w:numId="29">
    <w:abstractNumId w:val="10"/>
  </w:num>
  <w:num w:numId="30">
    <w:abstractNumId w:val="40"/>
  </w:num>
  <w:num w:numId="31">
    <w:abstractNumId w:val="13"/>
  </w:num>
  <w:num w:numId="32">
    <w:abstractNumId w:val="32"/>
  </w:num>
  <w:num w:numId="33">
    <w:abstractNumId w:val="34"/>
  </w:num>
  <w:num w:numId="34">
    <w:abstractNumId w:val="23"/>
  </w:num>
  <w:num w:numId="35">
    <w:abstractNumId w:val="27"/>
  </w:num>
  <w:num w:numId="36">
    <w:abstractNumId w:val="29"/>
  </w:num>
  <w:num w:numId="37">
    <w:abstractNumId w:val="11"/>
  </w:num>
  <w:num w:numId="38">
    <w:abstractNumId w:val="18"/>
  </w:num>
  <w:num w:numId="39">
    <w:abstractNumId w:val="39"/>
  </w:num>
  <w:num w:numId="40">
    <w:abstractNumId w:val="2"/>
  </w:num>
  <w:num w:numId="41">
    <w:abstractNumId w:val="6"/>
  </w:num>
  <w:num w:numId="42">
    <w:abstractNumId w:val="38"/>
  </w:num>
  <w:num w:numId="43">
    <w:abstractNumId w:val="28"/>
  </w:num>
  <w:num w:numId="44">
    <w:abstractNumId w:val="13"/>
  </w:num>
  <w:num w:numId="4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4"/>
  </w:num>
  <w:num w:numId="47">
    <w:abstractNumId w:val="4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81"/>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5:docId w15:val="{EC36EC98-99DE-48CF-BE2F-ED4533527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709496825">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370565772">
      <w:bodyDiv w:val="1"/>
      <w:marLeft w:val="0"/>
      <w:marRight w:val="0"/>
      <w:marTop w:val="0"/>
      <w:marBottom w:val="0"/>
      <w:divBdr>
        <w:top w:val="none" w:sz="0" w:space="0" w:color="auto"/>
        <w:left w:val="none" w:sz="0" w:space="0" w:color="auto"/>
        <w:bottom w:val="none" w:sz="0" w:space="0" w:color="auto"/>
        <w:right w:val="none" w:sz="0" w:space="0" w:color="auto"/>
      </w:divBdr>
    </w:div>
    <w:div w:id="1461652898">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9961049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file:///\\rki.local\daten\Wissdaten\RKI_nCoV-Lage\1.Lagemanagement\1.3.Besprechungen_TKs\1.Lage_AG\2020-08-21_Lage-AG\Hochladen\COVID-19_International_Lage_2020-08-21.pdf" TargetMode="Externa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Info@rki.d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rki.local\daten\Wissdaten\RKI_nCoV-Lage\1.Lagemanagement\1.3.Besprechungen_TKs\1.Lage_AG\2020-08-21_Lage-AG\Hochladen\Lage-National_2020-08-21.pdf"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41030B-D650-4CA5-B39B-B829DC6A8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2448</Words>
  <Characters>15429</Characters>
  <Application>Microsoft Office Word</Application>
  <DocSecurity>0</DocSecurity>
  <Lines>128</Lines>
  <Paragraphs>35</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7</cp:revision>
  <dcterms:created xsi:type="dcterms:W3CDTF">2020-08-21T17:25:00Z</dcterms:created>
  <dcterms:modified xsi:type="dcterms:W3CDTF">2021-05-10T14:18:00Z</dcterms:modified>
</cp:coreProperties>
</file>