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11.09.2020,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 xml:space="preserve">Virtueller Konferenzraum </w:t>
          </w:r>
          <w:proofErr w:type="spellStart"/>
          <w:r>
            <w:rPr>
              <w:i/>
              <w:sz w:val="22"/>
              <w:szCs w:val="22"/>
            </w:rPr>
            <w:t>Vitero</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2"/>
        </w:numPr>
        <w:spacing w:after="0"/>
        <w:contextualSpacing w:val="0"/>
        <w:rPr>
          <w:sz w:val="20"/>
          <w:szCs w:val="20"/>
        </w:rPr>
      </w:pPr>
      <w:r>
        <w:rPr>
          <w:sz w:val="20"/>
          <w:szCs w:val="20"/>
        </w:rPr>
        <w:t>Leitung</w:t>
      </w:r>
    </w:p>
    <w:p>
      <w:pPr>
        <w:pStyle w:val="Listenabsatz"/>
        <w:numPr>
          <w:ilvl w:val="1"/>
          <w:numId w:val="2"/>
        </w:numPr>
        <w:spacing w:after="0"/>
        <w:contextualSpacing w:val="0"/>
        <w:rPr>
          <w:sz w:val="20"/>
          <w:szCs w:val="20"/>
        </w:rPr>
      </w:pPr>
      <w:r>
        <w:rPr>
          <w:sz w:val="20"/>
          <w:szCs w:val="20"/>
        </w:rPr>
        <w:t>Lothar Wieler</w:t>
      </w:r>
    </w:p>
    <w:p>
      <w:pPr>
        <w:pStyle w:val="Listenabsatz"/>
        <w:numPr>
          <w:ilvl w:val="1"/>
          <w:numId w:val="2"/>
        </w:numPr>
        <w:spacing w:after="0"/>
        <w:contextualSpacing w:val="0"/>
        <w:rPr>
          <w:sz w:val="20"/>
          <w:szCs w:val="20"/>
        </w:rPr>
      </w:pPr>
      <w:r>
        <w:rPr>
          <w:sz w:val="20"/>
          <w:szCs w:val="20"/>
        </w:rPr>
        <w:t>Lars Schaade</w:t>
      </w:r>
    </w:p>
    <w:p>
      <w:pPr>
        <w:pStyle w:val="Listenabsatz"/>
        <w:numPr>
          <w:ilvl w:val="0"/>
          <w:numId w:val="2"/>
        </w:numPr>
        <w:spacing w:after="0"/>
        <w:contextualSpacing w:val="0"/>
        <w:rPr>
          <w:sz w:val="20"/>
          <w:szCs w:val="20"/>
        </w:rPr>
      </w:pPr>
      <w:r>
        <w:rPr>
          <w:sz w:val="20"/>
          <w:szCs w:val="20"/>
        </w:rPr>
        <w:t>AL1</w:t>
      </w:r>
    </w:p>
    <w:p>
      <w:pPr>
        <w:pStyle w:val="Listenabsatz"/>
        <w:numPr>
          <w:ilvl w:val="1"/>
          <w:numId w:val="2"/>
        </w:numPr>
        <w:spacing w:after="0"/>
        <w:contextualSpacing w:val="0"/>
        <w:rPr>
          <w:sz w:val="20"/>
          <w:szCs w:val="20"/>
        </w:rPr>
      </w:pPr>
      <w:r>
        <w:rPr>
          <w:sz w:val="20"/>
          <w:szCs w:val="20"/>
        </w:rPr>
        <w:t>Martin Mielke</w:t>
      </w:r>
    </w:p>
    <w:p>
      <w:pPr>
        <w:pStyle w:val="Listenabsatz"/>
        <w:numPr>
          <w:ilvl w:val="0"/>
          <w:numId w:val="2"/>
        </w:numPr>
        <w:spacing w:after="0"/>
        <w:contextualSpacing w:val="0"/>
        <w:rPr>
          <w:sz w:val="20"/>
          <w:szCs w:val="20"/>
        </w:rPr>
      </w:pPr>
      <w:r>
        <w:rPr>
          <w:sz w:val="20"/>
          <w:szCs w:val="20"/>
        </w:rPr>
        <w:t>AL3</w:t>
      </w:r>
    </w:p>
    <w:p>
      <w:pPr>
        <w:pStyle w:val="Listenabsatz"/>
        <w:numPr>
          <w:ilvl w:val="1"/>
          <w:numId w:val="2"/>
        </w:numPr>
        <w:spacing w:after="0"/>
        <w:contextualSpacing w:val="0"/>
        <w:rPr>
          <w:sz w:val="20"/>
          <w:szCs w:val="20"/>
        </w:rPr>
      </w:pPr>
      <w:r>
        <w:rPr>
          <w:sz w:val="20"/>
          <w:szCs w:val="20"/>
        </w:rPr>
        <w:t>Osamah Hamouda</w:t>
      </w:r>
    </w:p>
    <w:p>
      <w:pPr>
        <w:pStyle w:val="Listenabsatz"/>
        <w:numPr>
          <w:ilvl w:val="0"/>
          <w:numId w:val="2"/>
        </w:numPr>
        <w:spacing w:after="0"/>
        <w:contextualSpacing w:val="0"/>
        <w:rPr>
          <w:sz w:val="20"/>
          <w:szCs w:val="20"/>
        </w:rPr>
      </w:pPr>
      <w:r>
        <w:rPr>
          <w:sz w:val="20"/>
          <w:szCs w:val="20"/>
        </w:rPr>
        <w:t>L1</w:t>
      </w:r>
    </w:p>
    <w:p>
      <w:pPr>
        <w:pStyle w:val="Listenabsatz"/>
        <w:numPr>
          <w:ilvl w:val="1"/>
          <w:numId w:val="2"/>
        </w:numPr>
        <w:spacing w:after="0"/>
        <w:contextualSpacing w:val="0"/>
        <w:rPr>
          <w:sz w:val="20"/>
          <w:szCs w:val="20"/>
        </w:rPr>
      </w:pPr>
      <w:r>
        <w:rPr>
          <w:sz w:val="20"/>
          <w:szCs w:val="20"/>
        </w:rPr>
        <w:t>Joachim-Martin Mehlitz</w:t>
      </w:r>
    </w:p>
    <w:p>
      <w:pPr>
        <w:pStyle w:val="Listenabsatz"/>
        <w:numPr>
          <w:ilvl w:val="0"/>
          <w:numId w:val="2"/>
        </w:numPr>
        <w:spacing w:after="0"/>
        <w:contextualSpacing w:val="0"/>
        <w:rPr>
          <w:sz w:val="20"/>
          <w:szCs w:val="20"/>
        </w:rPr>
      </w:pPr>
      <w:r>
        <w:rPr>
          <w:sz w:val="20"/>
          <w:szCs w:val="20"/>
        </w:rPr>
        <w:t>IBBS</w:t>
      </w:r>
    </w:p>
    <w:p>
      <w:pPr>
        <w:pStyle w:val="Listenabsatz"/>
        <w:numPr>
          <w:ilvl w:val="1"/>
          <w:numId w:val="2"/>
        </w:numPr>
        <w:spacing w:after="0"/>
        <w:contextualSpacing w:val="0"/>
        <w:rPr>
          <w:sz w:val="20"/>
          <w:szCs w:val="20"/>
        </w:rPr>
      </w:pPr>
      <w:r>
        <w:rPr>
          <w:sz w:val="20"/>
          <w:szCs w:val="20"/>
        </w:rPr>
        <w:t>Christian Herzog</w:t>
      </w:r>
    </w:p>
    <w:p>
      <w:pPr>
        <w:pStyle w:val="Listenabsatz"/>
        <w:numPr>
          <w:ilvl w:val="0"/>
          <w:numId w:val="4"/>
        </w:numPr>
        <w:spacing w:after="0"/>
        <w:contextualSpacing w:val="0"/>
        <w:rPr>
          <w:sz w:val="20"/>
          <w:szCs w:val="20"/>
        </w:rPr>
      </w:pPr>
      <w:r>
        <w:rPr>
          <w:sz w:val="20"/>
          <w:szCs w:val="20"/>
        </w:rPr>
        <w:t>FG12</w:t>
      </w:r>
    </w:p>
    <w:p>
      <w:pPr>
        <w:pStyle w:val="Listenabsatz"/>
        <w:numPr>
          <w:ilvl w:val="1"/>
          <w:numId w:val="2"/>
        </w:numPr>
        <w:spacing w:after="0"/>
        <w:contextualSpacing w:val="0"/>
        <w:rPr>
          <w:sz w:val="20"/>
          <w:szCs w:val="20"/>
        </w:rPr>
      </w:pPr>
      <w:r>
        <w:rPr>
          <w:sz w:val="20"/>
          <w:szCs w:val="20"/>
        </w:rPr>
        <w:t>Annette Mankertz</w:t>
      </w:r>
    </w:p>
    <w:p>
      <w:pPr>
        <w:pStyle w:val="Listenabsatz"/>
        <w:numPr>
          <w:ilvl w:val="0"/>
          <w:numId w:val="4"/>
        </w:numPr>
        <w:spacing w:after="0"/>
        <w:contextualSpacing w:val="0"/>
        <w:rPr>
          <w:sz w:val="20"/>
          <w:szCs w:val="20"/>
        </w:rPr>
      </w:pPr>
      <w:r>
        <w:rPr>
          <w:sz w:val="20"/>
          <w:szCs w:val="20"/>
        </w:rPr>
        <w:t>FG14</w:t>
      </w:r>
    </w:p>
    <w:p>
      <w:pPr>
        <w:pStyle w:val="Listenabsatz"/>
        <w:numPr>
          <w:ilvl w:val="1"/>
          <w:numId w:val="2"/>
        </w:numPr>
        <w:spacing w:after="0"/>
        <w:contextualSpacing w:val="0"/>
        <w:rPr>
          <w:sz w:val="20"/>
          <w:szCs w:val="20"/>
        </w:rPr>
      </w:pPr>
      <w:r>
        <w:rPr>
          <w:sz w:val="20"/>
          <w:szCs w:val="20"/>
        </w:rPr>
        <w:t>Marc Thanheiser</w:t>
      </w:r>
    </w:p>
    <w:p>
      <w:pPr>
        <w:pStyle w:val="Listenabsatz"/>
        <w:numPr>
          <w:ilvl w:val="0"/>
          <w:numId w:val="2"/>
        </w:numPr>
        <w:spacing w:after="0"/>
        <w:contextualSpacing w:val="0"/>
        <w:rPr>
          <w:sz w:val="20"/>
          <w:szCs w:val="20"/>
        </w:rPr>
      </w:pPr>
      <w:r>
        <w:rPr>
          <w:sz w:val="20"/>
          <w:szCs w:val="20"/>
        </w:rPr>
        <w:t>ZBS1</w:t>
      </w:r>
    </w:p>
    <w:p>
      <w:pPr>
        <w:pStyle w:val="Listenabsatz"/>
        <w:numPr>
          <w:ilvl w:val="1"/>
          <w:numId w:val="2"/>
        </w:numPr>
        <w:spacing w:after="0"/>
        <w:contextualSpacing w:val="0"/>
        <w:rPr>
          <w:sz w:val="20"/>
          <w:szCs w:val="20"/>
        </w:rPr>
      </w:pPr>
      <w:r>
        <w:rPr>
          <w:sz w:val="20"/>
          <w:szCs w:val="20"/>
        </w:rPr>
        <w:t>Janine Michel</w:t>
      </w:r>
    </w:p>
    <w:p>
      <w:pPr>
        <w:pStyle w:val="Listenabsatz"/>
        <w:numPr>
          <w:ilvl w:val="0"/>
          <w:numId w:val="2"/>
        </w:numPr>
        <w:spacing w:after="0"/>
        <w:contextualSpacing w:val="0"/>
        <w:rPr>
          <w:sz w:val="20"/>
          <w:szCs w:val="20"/>
        </w:rPr>
      </w:pPr>
      <w:r>
        <w:rPr>
          <w:sz w:val="20"/>
          <w:szCs w:val="20"/>
        </w:rPr>
        <w:t>FG17</w:t>
      </w:r>
    </w:p>
    <w:p>
      <w:pPr>
        <w:pStyle w:val="Listenabsatz"/>
        <w:numPr>
          <w:ilvl w:val="1"/>
          <w:numId w:val="2"/>
        </w:numPr>
        <w:spacing w:after="0"/>
        <w:contextualSpacing w:val="0"/>
        <w:rPr>
          <w:sz w:val="20"/>
          <w:szCs w:val="20"/>
        </w:rPr>
      </w:pPr>
      <w:r>
        <w:rPr>
          <w:sz w:val="20"/>
          <w:szCs w:val="20"/>
        </w:rPr>
        <w:t>Dschin-Je Oh</w:t>
      </w:r>
    </w:p>
    <w:p>
      <w:pPr>
        <w:pStyle w:val="Listenabsatz"/>
        <w:numPr>
          <w:ilvl w:val="0"/>
          <w:numId w:val="2"/>
        </w:numPr>
        <w:spacing w:after="0"/>
        <w:contextualSpacing w:val="0"/>
        <w:rPr>
          <w:sz w:val="20"/>
          <w:szCs w:val="20"/>
        </w:rPr>
      </w:pPr>
      <w:r>
        <w:rPr>
          <w:sz w:val="20"/>
          <w:szCs w:val="20"/>
        </w:rPr>
        <w:t>FG24</w:t>
      </w:r>
    </w:p>
    <w:p>
      <w:pPr>
        <w:pStyle w:val="Listenabsatz"/>
        <w:numPr>
          <w:ilvl w:val="1"/>
          <w:numId w:val="2"/>
        </w:numPr>
        <w:spacing w:after="0"/>
        <w:contextualSpacing w:val="0"/>
        <w:rPr>
          <w:sz w:val="20"/>
          <w:szCs w:val="20"/>
        </w:rPr>
      </w:pPr>
      <w:r>
        <w:rPr>
          <w:sz w:val="20"/>
          <w:szCs w:val="20"/>
        </w:rPr>
        <w:t>Thomas Ziese</w:t>
      </w:r>
    </w:p>
    <w:p>
      <w:pPr>
        <w:pStyle w:val="Listenabsatz"/>
        <w:numPr>
          <w:ilvl w:val="0"/>
          <w:numId w:val="5"/>
        </w:numPr>
        <w:spacing w:after="0"/>
        <w:contextualSpacing w:val="0"/>
        <w:rPr>
          <w:sz w:val="20"/>
          <w:szCs w:val="20"/>
        </w:rPr>
      </w:pPr>
      <w:r>
        <w:rPr>
          <w:sz w:val="20"/>
          <w:szCs w:val="20"/>
        </w:rPr>
        <w:t>FG 32</w:t>
      </w:r>
    </w:p>
    <w:p>
      <w:pPr>
        <w:pStyle w:val="Listenabsatz"/>
        <w:numPr>
          <w:ilvl w:val="1"/>
          <w:numId w:val="2"/>
        </w:numPr>
        <w:spacing w:after="0"/>
        <w:contextualSpacing w:val="0"/>
        <w:rPr>
          <w:sz w:val="20"/>
          <w:szCs w:val="20"/>
        </w:rPr>
      </w:pPr>
      <w:r>
        <w:rPr>
          <w:sz w:val="20"/>
          <w:szCs w:val="20"/>
        </w:rPr>
        <w:t>Ute Rexroth</w:t>
      </w:r>
    </w:p>
    <w:p>
      <w:pPr>
        <w:pStyle w:val="Listenabsatz"/>
        <w:numPr>
          <w:ilvl w:val="1"/>
          <w:numId w:val="2"/>
        </w:numPr>
        <w:spacing w:after="0"/>
        <w:contextualSpacing w:val="0"/>
        <w:rPr>
          <w:sz w:val="20"/>
          <w:szCs w:val="20"/>
        </w:rPr>
      </w:pPr>
      <w:r>
        <w:rPr>
          <w:sz w:val="20"/>
          <w:szCs w:val="20"/>
        </w:rPr>
        <w:t>Maria an der Heiden</w:t>
      </w:r>
    </w:p>
    <w:p>
      <w:pPr>
        <w:pStyle w:val="Listenabsatz"/>
        <w:numPr>
          <w:ilvl w:val="1"/>
          <w:numId w:val="2"/>
        </w:numPr>
        <w:spacing w:after="0"/>
        <w:contextualSpacing w:val="0"/>
        <w:rPr>
          <w:sz w:val="20"/>
          <w:szCs w:val="20"/>
        </w:rPr>
      </w:pPr>
      <w:r>
        <w:rPr>
          <w:sz w:val="20"/>
          <w:szCs w:val="20"/>
        </w:rPr>
        <w:t>Michaela Diercke</w:t>
      </w:r>
    </w:p>
    <w:p>
      <w:pPr>
        <w:pStyle w:val="Listenabsatz"/>
        <w:numPr>
          <w:ilvl w:val="0"/>
          <w:numId w:val="5"/>
        </w:numPr>
        <w:spacing w:after="0"/>
        <w:contextualSpacing w:val="0"/>
        <w:rPr>
          <w:sz w:val="20"/>
          <w:szCs w:val="20"/>
        </w:rPr>
      </w:pPr>
      <w:r>
        <w:rPr>
          <w:sz w:val="20"/>
          <w:szCs w:val="20"/>
        </w:rPr>
        <w:t>FG 33</w:t>
      </w:r>
    </w:p>
    <w:p>
      <w:pPr>
        <w:pStyle w:val="Listenabsatz"/>
        <w:numPr>
          <w:ilvl w:val="1"/>
          <w:numId w:val="2"/>
        </w:numPr>
        <w:spacing w:after="0"/>
        <w:contextualSpacing w:val="0"/>
        <w:rPr>
          <w:sz w:val="20"/>
          <w:szCs w:val="20"/>
        </w:rPr>
      </w:pPr>
      <w:r>
        <w:rPr>
          <w:sz w:val="20"/>
          <w:szCs w:val="20"/>
        </w:rPr>
        <w:t>Ole Wichmann</w:t>
      </w:r>
    </w:p>
    <w:p>
      <w:pPr>
        <w:pStyle w:val="Listenabsatz"/>
        <w:numPr>
          <w:ilvl w:val="0"/>
          <w:numId w:val="2"/>
        </w:numPr>
        <w:spacing w:after="0"/>
        <w:contextualSpacing w:val="0"/>
        <w:rPr>
          <w:sz w:val="20"/>
          <w:szCs w:val="20"/>
        </w:rPr>
      </w:pPr>
      <w:r>
        <w:rPr>
          <w:sz w:val="20"/>
          <w:szCs w:val="20"/>
        </w:rPr>
        <w:t>FG34</w:t>
      </w:r>
    </w:p>
    <w:p>
      <w:pPr>
        <w:pStyle w:val="Listenabsatz"/>
        <w:numPr>
          <w:ilvl w:val="1"/>
          <w:numId w:val="2"/>
        </w:numPr>
        <w:spacing w:after="0"/>
        <w:contextualSpacing w:val="0"/>
        <w:rPr>
          <w:sz w:val="20"/>
          <w:szCs w:val="20"/>
        </w:rPr>
      </w:pPr>
      <w:r>
        <w:rPr>
          <w:sz w:val="20"/>
          <w:szCs w:val="20"/>
        </w:rPr>
        <w:t>Viviane Bremer</w:t>
      </w:r>
    </w:p>
    <w:p>
      <w:pPr>
        <w:pStyle w:val="Listenabsatz"/>
        <w:numPr>
          <w:ilvl w:val="1"/>
          <w:numId w:val="2"/>
        </w:numPr>
        <w:spacing w:after="0"/>
        <w:contextualSpacing w:val="0"/>
        <w:rPr>
          <w:sz w:val="20"/>
          <w:szCs w:val="20"/>
        </w:rPr>
      </w:pPr>
      <w:r>
        <w:rPr>
          <w:sz w:val="20"/>
          <w:szCs w:val="20"/>
        </w:rPr>
        <w:t>Claudia Houareau (Protokoll)</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sz w:val="20"/>
          <w:szCs w:val="20"/>
        </w:rPr>
      </w:pPr>
      <w:r>
        <w:rPr>
          <w:sz w:val="20"/>
          <w:szCs w:val="20"/>
        </w:rPr>
        <w:t>Stefan Kröger</w:t>
      </w:r>
    </w:p>
    <w:p>
      <w:pPr>
        <w:pStyle w:val="Listenabsatz"/>
        <w:numPr>
          <w:ilvl w:val="0"/>
          <w:numId w:val="2"/>
        </w:numPr>
        <w:spacing w:after="0"/>
        <w:contextualSpacing w:val="0"/>
        <w:rPr>
          <w:sz w:val="20"/>
          <w:szCs w:val="20"/>
        </w:rPr>
      </w:pPr>
      <w:r>
        <w:rPr>
          <w:sz w:val="20"/>
          <w:szCs w:val="20"/>
        </w:rPr>
        <w:t>FG37</w:t>
      </w:r>
    </w:p>
    <w:p>
      <w:pPr>
        <w:pStyle w:val="Listenabsatz"/>
        <w:numPr>
          <w:ilvl w:val="1"/>
          <w:numId w:val="2"/>
        </w:numPr>
        <w:spacing w:after="0"/>
        <w:contextualSpacing w:val="0"/>
        <w:rPr>
          <w:sz w:val="20"/>
          <w:szCs w:val="20"/>
        </w:rPr>
      </w:pPr>
      <w:r>
        <w:rPr>
          <w:sz w:val="20"/>
          <w:szCs w:val="20"/>
        </w:rPr>
        <w:t>Tim Eckmanns</w:t>
      </w:r>
    </w:p>
    <w:p>
      <w:pPr>
        <w:pStyle w:val="Listenabsatz"/>
        <w:numPr>
          <w:ilvl w:val="0"/>
          <w:numId w:val="4"/>
        </w:numPr>
        <w:spacing w:after="0"/>
        <w:contextualSpacing w:val="0"/>
        <w:rPr>
          <w:sz w:val="20"/>
          <w:szCs w:val="20"/>
        </w:rPr>
      </w:pPr>
      <w:r>
        <w:rPr>
          <w:sz w:val="20"/>
          <w:szCs w:val="20"/>
        </w:rPr>
        <w:t>P1</w:t>
      </w:r>
    </w:p>
    <w:p>
      <w:pPr>
        <w:pStyle w:val="Listenabsatz"/>
        <w:numPr>
          <w:ilvl w:val="1"/>
          <w:numId w:val="4"/>
        </w:numPr>
        <w:spacing w:after="0"/>
        <w:contextualSpacing w:val="0"/>
        <w:rPr>
          <w:sz w:val="20"/>
          <w:szCs w:val="20"/>
        </w:rPr>
      </w:pPr>
      <w:r>
        <w:rPr>
          <w:sz w:val="20"/>
          <w:szCs w:val="20"/>
        </w:rPr>
        <w:t>Mirjam Jenny</w:t>
      </w:r>
    </w:p>
    <w:p>
      <w:pPr>
        <w:pStyle w:val="Listenabsatz"/>
        <w:numPr>
          <w:ilvl w:val="0"/>
          <w:numId w:val="4"/>
        </w:numPr>
        <w:spacing w:after="0"/>
        <w:contextualSpacing w:val="0"/>
        <w:rPr>
          <w:sz w:val="20"/>
          <w:szCs w:val="20"/>
        </w:rPr>
      </w:pPr>
      <w:r>
        <w:rPr>
          <w:sz w:val="20"/>
          <w:szCs w:val="20"/>
        </w:rPr>
        <w:t>Presse</w:t>
      </w:r>
    </w:p>
    <w:p>
      <w:pPr>
        <w:pStyle w:val="Listenabsatz"/>
        <w:numPr>
          <w:ilvl w:val="1"/>
          <w:numId w:val="4"/>
        </w:numPr>
        <w:spacing w:after="0"/>
        <w:contextualSpacing w:val="0"/>
        <w:rPr>
          <w:sz w:val="20"/>
          <w:szCs w:val="20"/>
        </w:rPr>
      </w:pPr>
      <w:r>
        <w:rPr>
          <w:sz w:val="20"/>
          <w:szCs w:val="20"/>
        </w:rPr>
        <w:lastRenderedPageBreak/>
        <w:t xml:space="preserve">Maud </w:t>
      </w:r>
      <w:proofErr w:type="spellStart"/>
      <w:r>
        <w:rPr>
          <w:sz w:val="20"/>
          <w:szCs w:val="20"/>
        </w:rPr>
        <w:t>Hannequin</w:t>
      </w:r>
      <w:proofErr w:type="spellEnd"/>
    </w:p>
    <w:p>
      <w:pPr>
        <w:pStyle w:val="Listenabsatz"/>
        <w:numPr>
          <w:ilvl w:val="0"/>
          <w:numId w:val="2"/>
        </w:numPr>
        <w:spacing w:after="0"/>
        <w:contextualSpacing w:val="0"/>
        <w:rPr>
          <w:sz w:val="20"/>
          <w:szCs w:val="20"/>
        </w:rPr>
      </w:pPr>
      <w:r>
        <w:rPr>
          <w:sz w:val="20"/>
          <w:szCs w:val="20"/>
        </w:rPr>
        <w:t xml:space="preserve">BZGA </w:t>
      </w:r>
    </w:p>
    <w:p>
      <w:pPr>
        <w:pStyle w:val="Listenabsatz"/>
        <w:numPr>
          <w:ilvl w:val="1"/>
          <w:numId w:val="2"/>
        </w:numPr>
        <w:spacing w:after="0"/>
        <w:contextualSpacing w:val="0"/>
        <w:rPr>
          <w:sz w:val="20"/>
          <w:szCs w:val="20"/>
        </w:rPr>
      </w:pPr>
      <w:r>
        <w:rPr>
          <w:sz w:val="20"/>
          <w:szCs w:val="20"/>
        </w:rPr>
        <w:t xml:space="preserve">Heidrun </w:t>
      </w:r>
      <w:proofErr w:type="spellStart"/>
      <w:r>
        <w:rPr>
          <w:sz w:val="20"/>
          <w:szCs w:val="20"/>
        </w:rPr>
        <w:t>Thaiss</w:t>
      </w:r>
      <w:proofErr w:type="spellEnd"/>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8"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proofErr w:type="spellStart"/>
            <w:r>
              <w:rPr>
                <w:sz w:val="22"/>
                <w:szCs w:val="22"/>
              </w:rPr>
              <w:t>SurvNet</w:t>
            </w:r>
            <w:proofErr w:type="spellEnd"/>
            <w:r>
              <w:rPr>
                <w:sz w:val="22"/>
                <w:szCs w:val="22"/>
              </w:rPr>
              <w:t xml:space="preserve"> übermittelt: zum Vortag +1.484 neue Fälle; +1</w:t>
            </w:r>
            <w:r>
              <w:t> </w:t>
            </w:r>
            <w:r>
              <w:rPr>
                <w:sz w:val="22"/>
                <w:szCs w:val="22"/>
              </w:rPr>
              <w:t>Todesfall</w:t>
            </w:r>
          </w:p>
          <w:p>
            <w:pPr>
              <w:pStyle w:val="Listenabsatz"/>
              <w:numPr>
                <w:ilvl w:val="1"/>
                <w:numId w:val="44"/>
              </w:numPr>
              <w:ind w:left="876"/>
              <w:rPr>
                <w:sz w:val="22"/>
                <w:szCs w:val="22"/>
              </w:rPr>
            </w:pPr>
            <w:r>
              <w:rPr>
                <w:sz w:val="22"/>
                <w:szCs w:val="22"/>
              </w:rPr>
              <w:t>R-Wert bei 1,00 (95% KI: 0,78-1,25); 7-T. R-Wert bei 1,11 (95%-KI: 0,99-1,25)</w:t>
            </w:r>
          </w:p>
          <w:p>
            <w:pPr>
              <w:pStyle w:val="Listenabsatz"/>
              <w:numPr>
                <w:ilvl w:val="1"/>
                <w:numId w:val="44"/>
              </w:numPr>
              <w:ind w:left="876"/>
              <w:rPr>
                <w:sz w:val="22"/>
                <w:szCs w:val="22"/>
              </w:rPr>
            </w:pPr>
            <w:r>
              <w:rPr>
                <w:sz w:val="22"/>
                <w:szCs w:val="22"/>
              </w:rPr>
              <w:t>Rückmeldung aus dem BMG: Der 4-T. R-Wert wird bevorzugt betrachtet</w:t>
            </w:r>
          </w:p>
          <w:p>
            <w:pPr>
              <w:pStyle w:val="Listenabsatz"/>
              <w:numPr>
                <w:ilvl w:val="1"/>
                <w:numId w:val="44"/>
              </w:numPr>
              <w:ind w:left="876"/>
              <w:rPr>
                <w:sz w:val="22"/>
                <w:szCs w:val="22"/>
              </w:rPr>
            </w:pPr>
            <w:r>
              <w:rPr>
                <w:sz w:val="22"/>
                <w:szCs w:val="22"/>
              </w:rPr>
              <w:t>Werte befinden sich insgesamt auf einer Plateau-Phase</w:t>
            </w:r>
          </w:p>
          <w:p>
            <w:pPr>
              <w:pStyle w:val="Listenabsatz"/>
              <w:numPr>
                <w:ilvl w:val="0"/>
                <w:numId w:val="31"/>
              </w:numPr>
              <w:ind w:left="450" w:hanging="232"/>
              <w:rPr>
                <w:sz w:val="22"/>
                <w:szCs w:val="22"/>
              </w:rPr>
            </w:pPr>
            <w:r>
              <w:rPr>
                <w:sz w:val="22"/>
                <w:szCs w:val="22"/>
              </w:rPr>
              <w:t>7-Tages-Inz. nach Meldedatum Bundesländer</w:t>
            </w:r>
          </w:p>
          <w:p>
            <w:pPr>
              <w:pStyle w:val="Listenabsatz"/>
              <w:numPr>
                <w:ilvl w:val="1"/>
                <w:numId w:val="44"/>
              </w:numPr>
              <w:ind w:left="876"/>
              <w:rPr>
                <w:sz w:val="22"/>
                <w:szCs w:val="22"/>
              </w:rPr>
            </w:pPr>
            <w:r>
              <w:rPr>
                <w:sz w:val="22"/>
                <w:szCs w:val="22"/>
              </w:rPr>
              <w:t>Bayern bleibt Platz 1mit deutlichem Abstand; zeigt weiter Anstieg</w:t>
            </w:r>
          </w:p>
          <w:p>
            <w:pPr>
              <w:pStyle w:val="Listenabsatz"/>
              <w:numPr>
                <w:ilvl w:val="1"/>
                <w:numId w:val="44"/>
              </w:numPr>
              <w:ind w:left="876"/>
              <w:rPr>
                <w:sz w:val="22"/>
                <w:szCs w:val="22"/>
              </w:rPr>
            </w:pPr>
            <w:r>
              <w:rPr>
                <w:sz w:val="22"/>
                <w:szCs w:val="22"/>
              </w:rPr>
              <w:t>Die restlichen der Top 5 Bundesländer sind: Berlin, Baden-Württemberg, Hamburg und Hessen</w:t>
            </w:r>
          </w:p>
          <w:p>
            <w:pPr>
              <w:pStyle w:val="Listenabsatz"/>
              <w:numPr>
                <w:ilvl w:val="0"/>
                <w:numId w:val="31"/>
              </w:numPr>
              <w:ind w:left="450" w:hanging="232"/>
              <w:rPr>
                <w:sz w:val="22"/>
                <w:szCs w:val="22"/>
              </w:rPr>
            </w:pPr>
            <w:r>
              <w:rPr>
                <w:sz w:val="22"/>
                <w:szCs w:val="22"/>
              </w:rPr>
              <w:t xml:space="preserve">Geografische Verteilung in </w:t>
            </w:r>
            <w:proofErr w:type="spellStart"/>
            <w:r>
              <w:rPr>
                <w:sz w:val="22"/>
                <w:szCs w:val="22"/>
              </w:rPr>
              <w:t>Dtl</w:t>
            </w:r>
            <w:proofErr w:type="spellEnd"/>
            <w:r>
              <w:rPr>
                <w:sz w:val="22"/>
                <w:szCs w:val="22"/>
              </w:rPr>
              <w:t>.: 7-T.-Inz.</w:t>
            </w:r>
          </w:p>
          <w:p>
            <w:pPr>
              <w:pStyle w:val="Listenabsatz"/>
              <w:numPr>
                <w:ilvl w:val="1"/>
                <w:numId w:val="44"/>
              </w:numPr>
              <w:ind w:left="876"/>
              <w:rPr>
                <w:sz w:val="22"/>
                <w:szCs w:val="22"/>
              </w:rPr>
            </w:pPr>
            <w:r>
              <w:rPr>
                <w:sz w:val="22"/>
                <w:szCs w:val="22"/>
              </w:rPr>
              <w:t>Nach Kreisen: 22 keine Fälle übermittelt</w:t>
            </w:r>
          </w:p>
          <w:p>
            <w:pPr>
              <w:pStyle w:val="Listenabsatz"/>
              <w:numPr>
                <w:ilvl w:val="1"/>
                <w:numId w:val="44"/>
              </w:numPr>
              <w:ind w:left="876"/>
              <w:rPr>
                <w:sz w:val="22"/>
                <w:szCs w:val="22"/>
              </w:rPr>
            </w:pPr>
            <w:r>
              <w:rPr>
                <w:sz w:val="22"/>
                <w:szCs w:val="22"/>
              </w:rPr>
              <w:t xml:space="preserve">3 bayrische Kreise mit </w:t>
            </w:r>
            <w:proofErr w:type="spellStart"/>
            <w:r>
              <w:rPr>
                <w:sz w:val="22"/>
                <w:szCs w:val="22"/>
              </w:rPr>
              <w:t>Inz</w:t>
            </w:r>
            <w:proofErr w:type="spellEnd"/>
            <w:r>
              <w:rPr>
                <w:sz w:val="22"/>
                <w:szCs w:val="22"/>
              </w:rPr>
              <w:t xml:space="preserve">. </w:t>
            </w:r>
            <w:r>
              <w:rPr>
                <w:sz w:val="20"/>
                <w:szCs w:val="22"/>
              </w:rPr>
              <w:t xml:space="preserve">&gt; </w:t>
            </w:r>
            <w:r>
              <w:rPr>
                <w:sz w:val="22"/>
                <w:szCs w:val="22"/>
              </w:rPr>
              <w:t xml:space="preserve">50 Fälle/100T </w:t>
            </w:r>
            <w:proofErr w:type="spellStart"/>
            <w:r>
              <w:rPr>
                <w:sz w:val="22"/>
                <w:szCs w:val="22"/>
              </w:rPr>
              <w:t>Einw</w:t>
            </w:r>
            <w:proofErr w:type="spellEnd"/>
            <w:r>
              <w:rPr>
                <w:sz w:val="22"/>
                <w:szCs w:val="22"/>
              </w:rPr>
              <w:t>.</w:t>
            </w:r>
          </w:p>
          <w:p>
            <w:pPr>
              <w:pStyle w:val="Listenabsatz"/>
              <w:numPr>
                <w:ilvl w:val="1"/>
                <w:numId w:val="44"/>
              </w:numPr>
              <w:ind w:left="876"/>
              <w:rPr>
                <w:sz w:val="22"/>
                <w:szCs w:val="22"/>
              </w:rPr>
            </w:pPr>
            <w:r>
              <w:rPr>
                <w:sz w:val="22"/>
                <w:szCs w:val="22"/>
              </w:rPr>
              <w:t xml:space="preserve">5 Kreise mit &gt; 30 Fälle/100T </w:t>
            </w:r>
            <w:proofErr w:type="spellStart"/>
            <w:r>
              <w:rPr>
                <w:sz w:val="22"/>
                <w:szCs w:val="22"/>
              </w:rPr>
              <w:t>Einw</w:t>
            </w:r>
            <w:proofErr w:type="spellEnd"/>
            <w:r>
              <w:rPr>
                <w:sz w:val="22"/>
                <w:szCs w:val="22"/>
              </w:rPr>
              <w:t>.</w:t>
            </w:r>
          </w:p>
          <w:p>
            <w:pPr>
              <w:pStyle w:val="Listenabsatz"/>
              <w:numPr>
                <w:ilvl w:val="0"/>
                <w:numId w:val="31"/>
              </w:numPr>
              <w:ind w:left="450" w:hanging="232"/>
              <w:rPr>
                <w:sz w:val="22"/>
                <w:szCs w:val="22"/>
              </w:rPr>
            </w:pPr>
            <w:r>
              <w:rPr>
                <w:sz w:val="22"/>
                <w:szCs w:val="22"/>
              </w:rPr>
              <w:t>Anzahl der SARS-CoV-2 Testungen (Stand 08.09.20)</w:t>
            </w:r>
          </w:p>
          <w:p>
            <w:pPr>
              <w:pStyle w:val="Listenabsatz"/>
              <w:numPr>
                <w:ilvl w:val="1"/>
                <w:numId w:val="44"/>
              </w:numPr>
              <w:ind w:left="876"/>
              <w:rPr>
                <w:sz w:val="22"/>
                <w:szCs w:val="22"/>
              </w:rPr>
            </w:pPr>
            <w:r>
              <w:rPr>
                <w:sz w:val="22"/>
                <w:szCs w:val="22"/>
              </w:rPr>
              <w:t>Im Vergleich zur vorherigen KW: Testkapazität relativ gleich geblieben, pos. Rate liegt gleich</w:t>
            </w:r>
          </w:p>
          <w:p>
            <w:pPr>
              <w:pStyle w:val="Listenabsatz"/>
              <w:numPr>
                <w:ilvl w:val="0"/>
                <w:numId w:val="31"/>
              </w:numPr>
              <w:ind w:left="450" w:hanging="232"/>
              <w:rPr>
                <w:sz w:val="22"/>
                <w:szCs w:val="22"/>
              </w:rPr>
            </w:pPr>
            <w:r>
              <w:rPr>
                <w:sz w:val="22"/>
                <w:szCs w:val="22"/>
              </w:rPr>
              <w:t>Rückstau an PCR-Proben zur SARS-CoV-2 Diagnostik</w:t>
            </w:r>
          </w:p>
          <w:p>
            <w:pPr>
              <w:pStyle w:val="Listenabsatz"/>
              <w:numPr>
                <w:ilvl w:val="1"/>
                <w:numId w:val="44"/>
              </w:numPr>
              <w:ind w:left="876"/>
              <w:rPr>
                <w:sz w:val="22"/>
                <w:szCs w:val="22"/>
              </w:rPr>
            </w:pPr>
            <w:r>
              <w:rPr>
                <w:sz w:val="22"/>
                <w:szCs w:val="22"/>
              </w:rPr>
              <w:t>Diese Abb. im Lagebericht neu eingeführt</w:t>
            </w:r>
          </w:p>
          <w:p>
            <w:pPr>
              <w:pStyle w:val="Listenabsatz"/>
              <w:numPr>
                <w:ilvl w:val="1"/>
                <w:numId w:val="44"/>
              </w:numPr>
              <w:ind w:left="876"/>
              <w:rPr>
                <w:sz w:val="22"/>
                <w:szCs w:val="22"/>
              </w:rPr>
            </w:pPr>
            <w:r>
              <w:rPr>
                <w:sz w:val="22"/>
                <w:szCs w:val="22"/>
              </w:rPr>
              <w:t>Probenrückstau seit KW 31 angestiegen, aktuelle KW leicht abgenommen</w:t>
            </w:r>
          </w:p>
          <w:p>
            <w:pPr>
              <w:pStyle w:val="Listenabsatz"/>
              <w:numPr>
                <w:ilvl w:val="1"/>
                <w:numId w:val="44"/>
              </w:numPr>
              <w:ind w:left="876"/>
              <w:rPr>
                <w:sz w:val="22"/>
                <w:szCs w:val="22"/>
              </w:rPr>
            </w:pPr>
            <w:r>
              <w:rPr>
                <w:sz w:val="22"/>
                <w:szCs w:val="22"/>
              </w:rPr>
              <w:t>In KW 36 gaben 66 Labore einen Rückstau von insgesamt 29.964 abzuarbeitenden Proben an</w:t>
            </w:r>
          </w:p>
          <w:p>
            <w:pPr>
              <w:pStyle w:val="Listenabsatz"/>
              <w:numPr>
                <w:ilvl w:val="1"/>
                <w:numId w:val="44"/>
              </w:numPr>
              <w:ind w:left="876"/>
              <w:rPr>
                <w:sz w:val="22"/>
                <w:szCs w:val="22"/>
              </w:rPr>
            </w:pPr>
            <w:r>
              <w:rPr>
                <w:sz w:val="22"/>
                <w:szCs w:val="22"/>
              </w:rPr>
              <w:t>44 Labore nannten Lieferschwierigkeiten der Reagenzien</w:t>
            </w:r>
          </w:p>
          <w:p>
            <w:pPr>
              <w:pStyle w:val="Listenabsatz"/>
              <w:numPr>
                <w:ilvl w:val="0"/>
                <w:numId w:val="31"/>
              </w:numPr>
              <w:ind w:left="450" w:hanging="232"/>
              <w:rPr>
                <w:sz w:val="22"/>
                <w:szCs w:val="22"/>
              </w:rPr>
            </w:pPr>
            <w:r>
              <w:rPr>
                <w:sz w:val="22"/>
                <w:szCs w:val="22"/>
              </w:rPr>
              <w:t>Wöchentliche Sterbefallzahlen</w:t>
            </w:r>
          </w:p>
          <w:p>
            <w:pPr>
              <w:pStyle w:val="Listenabsatz"/>
              <w:numPr>
                <w:ilvl w:val="1"/>
                <w:numId w:val="44"/>
              </w:numPr>
              <w:ind w:left="876"/>
              <w:rPr>
                <w:sz w:val="22"/>
                <w:szCs w:val="22"/>
              </w:rPr>
            </w:pPr>
            <w:r>
              <w:rPr>
                <w:sz w:val="22"/>
                <w:szCs w:val="22"/>
              </w:rPr>
              <w:t xml:space="preserve">Freitags im Lagebericht Mortalität, kaum Veränderungen, keinen Anstieg durch Hitze zu erwarten, </w:t>
            </w:r>
            <w:proofErr w:type="spellStart"/>
            <w:r>
              <w:rPr>
                <w:sz w:val="22"/>
                <w:szCs w:val="22"/>
              </w:rPr>
              <w:t>Covid</w:t>
            </w:r>
            <w:proofErr w:type="spellEnd"/>
            <w:r>
              <w:rPr>
                <w:sz w:val="22"/>
                <w:szCs w:val="22"/>
              </w:rPr>
              <w:t xml:space="preserve"> 19 Sterberate sehr niedrig</w:t>
            </w:r>
          </w:p>
          <w:p>
            <w:pPr>
              <w:pStyle w:val="Listenabsatz"/>
              <w:numPr>
                <w:ilvl w:val="0"/>
                <w:numId w:val="31"/>
              </w:numPr>
              <w:ind w:left="450" w:hanging="232"/>
              <w:rPr>
                <w:sz w:val="22"/>
                <w:szCs w:val="22"/>
              </w:rPr>
            </w:pPr>
            <w:r>
              <w:rPr>
                <w:sz w:val="22"/>
                <w:szCs w:val="22"/>
              </w:rPr>
              <w:t xml:space="preserve">Sind Menschen bei Sicherheitsfirmen durch prekäre Arbeitssituationen größerem Infektionsrisiko ausgesetzt? Spielen diese als Überträger eine Rolle? </w:t>
            </w:r>
          </w:p>
          <w:p>
            <w:pPr>
              <w:pStyle w:val="Listenabsatz"/>
              <w:numPr>
                <w:ilvl w:val="1"/>
                <w:numId w:val="44"/>
              </w:numPr>
              <w:ind w:left="876"/>
              <w:rPr>
                <w:sz w:val="22"/>
                <w:szCs w:val="22"/>
              </w:rPr>
            </w:pPr>
            <w:r>
              <w:rPr>
                <w:sz w:val="22"/>
                <w:szCs w:val="22"/>
              </w:rPr>
              <w:t>Keine Daten über Berufstätigkeit in den Meldedaten</w:t>
            </w:r>
          </w:p>
          <w:p>
            <w:pPr>
              <w:rPr>
                <w:sz w:val="22"/>
                <w:szCs w:val="22"/>
              </w:rPr>
            </w:pPr>
          </w:p>
          <w:p>
            <w:pPr>
              <w:rPr>
                <w:i/>
                <w:sz w:val="22"/>
                <w:szCs w:val="22"/>
              </w:rPr>
            </w:pPr>
            <w:proofErr w:type="spellStart"/>
            <w:r>
              <w:rPr>
                <w:i/>
                <w:sz w:val="22"/>
                <w:szCs w:val="22"/>
              </w:rPr>
              <w:t>ToDo</w:t>
            </w:r>
            <w:proofErr w:type="spellEnd"/>
            <w:r>
              <w:rPr>
                <w:i/>
                <w:sz w:val="22"/>
                <w:szCs w:val="22"/>
              </w:rPr>
              <w:t xml:space="preserve">: </w:t>
            </w:r>
          </w:p>
          <w:p>
            <w:pPr>
              <w:rPr>
                <w:sz w:val="22"/>
                <w:szCs w:val="22"/>
              </w:rPr>
            </w:pPr>
            <w:r>
              <w:rPr>
                <w:i/>
                <w:sz w:val="22"/>
                <w:szCs w:val="22"/>
              </w:rPr>
              <w:t xml:space="preserve">In nächster </w:t>
            </w:r>
            <w:proofErr w:type="spellStart"/>
            <w:r>
              <w:rPr>
                <w:i/>
                <w:sz w:val="22"/>
                <w:szCs w:val="22"/>
              </w:rPr>
              <w:t>Epilag</w:t>
            </w:r>
            <w:proofErr w:type="spellEnd"/>
            <w:r>
              <w:rPr>
                <w:i/>
                <w:sz w:val="22"/>
                <w:szCs w:val="22"/>
              </w:rPr>
              <w:t xml:space="preserve"> nachfragen, ob durch enge Kontakte Mitarbeiter von Sicherheitsfirmen vermehrt betroffen sind.</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Leitung </w:t>
            </w:r>
          </w:p>
          <w:p>
            <w:pPr>
              <w:rPr>
                <w:sz w:val="22"/>
                <w:szCs w:val="22"/>
              </w:rPr>
            </w:pPr>
            <w:r>
              <w:rPr>
                <w:sz w:val="22"/>
                <w:szCs w:val="22"/>
              </w:rPr>
              <w:t>(Hr. Wieler)</w:t>
            </w: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lastRenderedPageBreak/>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Aktuelle Aktivitäten</w:t>
            </w:r>
          </w:p>
          <w:p>
            <w:pPr>
              <w:pStyle w:val="Listenabsatz"/>
              <w:numPr>
                <w:ilvl w:val="1"/>
                <w:numId w:val="44"/>
              </w:numPr>
              <w:ind w:left="876"/>
              <w:rPr>
                <w:sz w:val="22"/>
                <w:szCs w:val="22"/>
              </w:rPr>
            </w:pPr>
            <w:r>
              <w:rPr>
                <w:sz w:val="22"/>
                <w:szCs w:val="22"/>
              </w:rPr>
              <w:t>Kampagne gezielt auf junge Menschen</w:t>
            </w:r>
          </w:p>
          <w:p>
            <w:pPr>
              <w:pStyle w:val="Listenabsatz"/>
              <w:numPr>
                <w:ilvl w:val="1"/>
                <w:numId w:val="44"/>
              </w:numPr>
              <w:ind w:left="876"/>
              <w:rPr>
                <w:sz w:val="22"/>
                <w:szCs w:val="22"/>
              </w:rPr>
            </w:pPr>
            <w:r>
              <w:rPr>
                <w:sz w:val="22"/>
                <w:szCs w:val="22"/>
              </w:rPr>
              <w:t>Virtuelle Schulpaket: Für Schulen relevante Links auf Website</w:t>
            </w:r>
          </w:p>
          <w:p>
            <w:pPr>
              <w:pStyle w:val="Listenabsatz"/>
              <w:numPr>
                <w:ilvl w:val="1"/>
                <w:numId w:val="44"/>
              </w:numPr>
              <w:ind w:left="876"/>
              <w:rPr>
                <w:sz w:val="22"/>
                <w:szCs w:val="22"/>
              </w:rPr>
            </w:pPr>
            <w:r>
              <w:rPr>
                <w:sz w:val="22"/>
                <w:szCs w:val="22"/>
              </w:rPr>
              <w:t>Nach Auswertung der Hotline-Anrufe: In Bevölkerung besteht nach wie vor Unsicherheit welche Maßnahmen mit KP1 und KP2 verbunden sind. Annahme: Kommunikation zw. Patient und Arzt bzw. ÖGD scheint nicht gut zu funktionieren</w:t>
            </w:r>
          </w:p>
          <w:p>
            <w:pPr>
              <w:pStyle w:val="Listenabsatz"/>
              <w:ind w:left="876"/>
              <w:rPr>
                <w:sz w:val="22"/>
                <w:szCs w:val="22"/>
              </w:rPr>
            </w:pPr>
            <w:r>
              <w:rPr>
                <w:sz w:val="22"/>
                <w:szCs w:val="22"/>
              </w:rPr>
              <w:t>Auf RKI Website sind die Maßnahmen zu finden; zunächst kein Bedarf einer Umformulierung der Empfehlungen</w:t>
            </w: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Risikogebiete Zuständigkeit</w:t>
            </w:r>
          </w:p>
          <w:p>
            <w:pPr>
              <w:pStyle w:val="Listenabsatz"/>
              <w:numPr>
                <w:ilvl w:val="1"/>
                <w:numId w:val="44"/>
              </w:numPr>
              <w:ind w:left="876"/>
              <w:rPr>
                <w:sz w:val="22"/>
                <w:szCs w:val="22"/>
              </w:rPr>
            </w:pPr>
            <w:r>
              <w:rPr>
                <w:sz w:val="22"/>
                <w:szCs w:val="22"/>
              </w:rPr>
              <w:t>Vermehrt Anfragen zur Ausweisung der Stadtregion Prag als Risikogebiet</w:t>
            </w:r>
          </w:p>
          <w:p>
            <w:pPr>
              <w:pStyle w:val="Listenabsatz"/>
              <w:numPr>
                <w:ilvl w:val="1"/>
                <w:numId w:val="44"/>
              </w:numPr>
              <w:ind w:left="876"/>
              <w:rPr>
                <w:sz w:val="22"/>
                <w:szCs w:val="22"/>
              </w:rPr>
            </w:pPr>
            <w:r>
              <w:rPr>
                <w:sz w:val="22"/>
                <w:szCs w:val="22"/>
              </w:rPr>
              <w:t>Das AA verweist zu den Risikogebieten auf das RKI</w:t>
            </w:r>
          </w:p>
          <w:p>
            <w:pPr>
              <w:pStyle w:val="Listenabsatz"/>
              <w:numPr>
                <w:ilvl w:val="1"/>
                <w:numId w:val="44"/>
              </w:numPr>
              <w:ind w:left="876"/>
              <w:rPr>
                <w:sz w:val="22"/>
                <w:szCs w:val="22"/>
              </w:rPr>
            </w:pPr>
            <w:r>
              <w:rPr>
                <w:sz w:val="22"/>
                <w:szCs w:val="22"/>
              </w:rPr>
              <w:t>Bei vorheriger Abstimmung der Zuständigkeiten mit dem BMG, lagen die Risikogebiete nicht beim RKI</w:t>
            </w:r>
          </w:p>
          <w:p>
            <w:pPr>
              <w:pStyle w:val="Listenabsatz"/>
              <w:numPr>
                <w:ilvl w:val="1"/>
                <w:numId w:val="44"/>
              </w:numPr>
              <w:ind w:left="876"/>
              <w:rPr>
                <w:sz w:val="22"/>
                <w:szCs w:val="22"/>
              </w:rPr>
            </w:pPr>
            <w:r>
              <w:rPr>
                <w:sz w:val="22"/>
                <w:szCs w:val="22"/>
              </w:rPr>
              <w:t>Daher diesen Punkt in die nächste Morgenrunde mit BMG nehmen, dass die abgestimmten Zuständigkeiten mit BMG eingehalten werden.</w:t>
            </w:r>
          </w:p>
          <w:p>
            <w:pPr>
              <w:rPr>
                <w:sz w:val="22"/>
                <w:szCs w:val="22"/>
              </w:rPr>
            </w:pPr>
          </w:p>
          <w:p>
            <w:pPr>
              <w:rPr>
                <w:i/>
                <w:sz w:val="22"/>
                <w:szCs w:val="22"/>
              </w:rPr>
            </w:pPr>
            <w:proofErr w:type="spellStart"/>
            <w:r>
              <w:rPr>
                <w:i/>
                <w:sz w:val="22"/>
                <w:szCs w:val="22"/>
              </w:rPr>
              <w:t>ToDo</w:t>
            </w:r>
            <w:proofErr w:type="spellEnd"/>
            <w:r>
              <w:rPr>
                <w:i/>
                <w:sz w:val="22"/>
                <w:szCs w:val="22"/>
              </w:rPr>
              <w:t>: Zuständigkeit Risikogebiete in nächste Morgenlage mit BMG mitnehmen</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lang w:val="en-US"/>
              </w:rPr>
            </w:pPr>
            <w:proofErr w:type="spellStart"/>
            <w:r>
              <w:rPr>
                <w:sz w:val="22"/>
                <w:szCs w:val="22"/>
                <w:lang w:val="en-US"/>
              </w:rPr>
              <w:t>BZgA</w:t>
            </w:r>
            <w:proofErr w:type="spellEnd"/>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Presse/</w:t>
            </w:r>
          </w:p>
          <w:p>
            <w:pPr>
              <w:rPr>
                <w:sz w:val="22"/>
                <w:szCs w:val="22"/>
                <w:lang w:val="en-US"/>
              </w:rPr>
            </w:pPr>
            <w:r>
              <w:rPr>
                <w:sz w:val="22"/>
                <w:szCs w:val="22"/>
                <w:lang w:val="en-US"/>
              </w:rPr>
              <w:t>Rexroth/</w:t>
            </w:r>
          </w:p>
          <w:p>
            <w:pPr>
              <w:rPr>
                <w:sz w:val="22"/>
                <w:szCs w:val="22"/>
                <w:lang w:val="en-US"/>
              </w:rPr>
            </w:pPr>
            <w:r>
              <w:rPr>
                <w:sz w:val="22"/>
                <w:szCs w:val="22"/>
                <w:lang w:val="en-US"/>
              </w:rPr>
              <w:t>Schaade/</w:t>
            </w:r>
          </w:p>
          <w:p>
            <w:pPr>
              <w:rPr>
                <w:sz w:val="22"/>
                <w:szCs w:val="22"/>
                <w:lang w:val="en-US"/>
              </w:rPr>
            </w:pPr>
            <w:r>
              <w:rPr>
                <w:sz w:val="22"/>
                <w:szCs w:val="22"/>
                <w:lang w:val="en-US"/>
              </w:rPr>
              <w:t>Hamouda</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sz w:val="28"/>
              </w:rPr>
            </w:pPr>
            <w:r>
              <w:rPr>
                <w:sz w:val="28"/>
              </w:rPr>
              <w:t>RKI-Strategie Fragen</w:t>
            </w:r>
          </w:p>
          <w:p>
            <w:pPr>
              <w:pStyle w:val="Listenabsatz"/>
              <w:numPr>
                <w:ilvl w:val="0"/>
                <w:numId w:val="45"/>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 xml:space="preserve">Beschlüsse für den Pakt ÖGD (Dokument </w:t>
            </w:r>
            <w:hyperlink r:id="rId9" w:history="1">
              <w:r>
                <w:rPr>
                  <w:rStyle w:val="Hyperlink"/>
                  <w:sz w:val="22"/>
                  <w:szCs w:val="22"/>
                </w:rPr>
                <w:t>hier</w:t>
              </w:r>
            </w:hyperlink>
            <w:r>
              <w:rPr>
                <w:sz w:val="22"/>
                <w:szCs w:val="22"/>
              </w:rPr>
              <w:t>)</w:t>
            </w:r>
          </w:p>
          <w:p>
            <w:pPr>
              <w:rPr>
                <w:sz w:val="22"/>
                <w:szCs w:val="22"/>
              </w:rPr>
            </w:pPr>
            <w:r>
              <w:rPr>
                <w:sz w:val="22"/>
                <w:szCs w:val="22"/>
              </w:rPr>
              <w:t>Wesentliche Punkte zum RKI:</w:t>
            </w:r>
          </w:p>
          <w:p>
            <w:pPr>
              <w:pStyle w:val="Listenabsatz"/>
              <w:numPr>
                <w:ilvl w:val="1"/>
                <w:numId w:val="44"/>
              </w:numPr>
              <w:ind w:left="876"/>
              <w:rPr>
                <w:sz w:val="22"/>
                <w:szCs w:val="22"/>
              </w:rPr>
            </w:pPr>
            <w:r>
              <w:rPr>
                <w:sz w:val="22"/>
                <w:szCs w:val="22"/>
              </w:rPr>
              <w:t>Wir sind nicht bei Lehre aufgeführt</w:t>
            </w:r>
          </w:p>
          <w:p>
            <w:pPr>
              <w:pStyle w:val="Listenabsatz"/>
              <w:numPr>
                <w:ilvl w:val="1"/>
                <w:numId w:val="44"/>
              </w:numPr>
              <w:ind w:left="876"/>
              <w:rPr>
                <w:sz w:val="22"/>
                <w:szCs w:val="22"/>
              </w:rPr>
            </w:pPr>
            <w:r>
              <w:rPr>
                <w:sz w:val="22"/>
                <w:szCs w:val="22"/>
              </w:rPr>
              <w:t>Änderungen: Ein externes unabhängige Expertengremium berufen von Bund und Ländern, um den ÖGD auf künftige Notlagen vorzubereiten (unter Punkt 5). Hier könnte RKI Vorschläge für Experten einbringen.</w:t>
            </w:r>
          </w:p>
          <w:p>
            <w:pPr>
              <w:pStyle w:val="Listenabsatz"/>
              <w:numPr>
                <w:ilvl w:val="1"/>
                <w:numId w:val="44"/>
              </w:numPr>
              <w:ind w:left="876"/>
              <w:rPr>
                <w:sz w:val="22"/>
                <w:szCs w:val="22"/>
              </w:rPr>
            </w:pPr>
            <w:r>
              <w:rPr>
                <w:sz w:val="22"/>
                <w:szCs w:val="22"/>
              </w:rPr>
              <w:t>Stärkung ÖDG, personell und Ausbildung</w:t>
            </w:r>
          </w:p>
          <w:p>
            <w:pPr>
              <w:pStyle w:val="Listenabsatz"/>
              <w:numPr>
                <w:ilvl w:val="1"/>
                <w:numId w:val="44"/>
              </w:numPr>
              <w:ind w:left="876"/>
              <w:rPr>
                <w:sz w:val="22"/>
                <w:szCs w:val="22"/>
              </w:rPr>
            </w:pPr>
            <w:r>
              <w:rPr>
                <w:sz w:val="22"/>
                <w:szCs w:val="22"/>
              </w:rPr>
              <w:t>RKI mit DEMIS und vielen weiteren Ebenen erwähn</w:t>
            </w:r>
          </w:p>
          <w:p>
            <w:pPr>
              <w:pStyle w:val="Listenabsatz"/>
              <w:numPr>
                <w:ilvl w:val="1"/>
                <w:numId w:val="44"/>
              </w:numPr>
              <w:ind w:left="876"/>
              <w:rPr>
                <w:sz w:val="22"/>
                <w:szCs w:val="22"/>
              </w:rPr>
            </w:pPr>
            <w:r>
              <w:rPr>
                <w:sz w:val="22"/>
                <w:szCs w:val="22"/>
              </w:rPr>
              <w:lastRenderedPageBreak/>
              <w:t>50 Mill. Euro zur Stärkung auf Bundesebene: 24 Mill. Euro Aufbau DEMIS, sowie 10 Mill. Für Forschungs- und Evaluierungszwecke und 16 Mill. zur personellen Stärkung der beteiligten Bundesbehörden.</w:t>
            </w:r>
          </w:p>
          <w:p>
            <w:pPr>
              <w:pStyle w:val="Listenabsatz"/>
              <w:numPr>
                <w:ilvl w:val="1"/>
                <w:numId w:val="44"/>
              </w:numPr>
              <w:ind w:left="876"/>
              <w:rPr>
                <w:sz w:val="22"/>
                <w:szCs w:val="22"/>
              </w:rPr>
            </w:pPr>
            <w:r>
              <w:rPr>
                <w:sz w:val="22"/>
                <w:szCs w:val="22"/>
              </w:rPr>
              <w:t>50 Mill. Euro für Förderprogramm zur Modernisierung von Flug- und Seehäfen nach dem IGV-Gesetz vom Bund bereitgestellt.</w:t>
            </w:r>
          </w:p>
          <w:p>
            <w:pPr>
              <w:rPr>
                <w:sz w:val="22"/>
                <w:szCs w:val="22"/>
              </w:rPr>
            </w:pPr>
          </w:p>
          <w:p>
            <w:pPr>
              <w:pStyle w:val="Listenabsatz"/>
              <w:numPr>
                <w:ilvl w:val="0"/>
                <w:numId w:val="31"/>
              </w:numPr>
              <w:ind w:left="450" w:hanging="232"/>
              <w:rPr>
                <w:sz w:val="22"/>
                <w:szCs w:val="22"/>
              </w:rPr>
            </w:pPr>
            <w:r>
              <w:rPr>
                <w:sz w:val="22"/>
                <w:szCs w:val="22"/>
              </w:rPr>
              <w:t>Bericht zum Termin im BMG mit Gesundheitsminister Spahn und MdB Lauterbach zum Thema Teststrategien</w:t>
            </w:r>
          </w:p>
          <w:p>
            <w:pPr>
              <w:pStyle w:val="Listenabsatz"/>
              <w:numPr>
                <w:ilvl w:val="1"/>
                <w:numId w:val="44"/>
              </w:numPr>
              <w:ind w:left="876"/>
              <w:rPr>
                <w:sz w:val="22"/>
                <w:szCs w:val="22"/>
              </w:rPr>
            </w:pPr>
            <w:r>
              <w:rPr>
                <w:sz w:val="22"/>
                <w:szCs w:val="22"/>
              </w:rPr>
              <w:t xml:space="preserve">Minister war pro Schnellteste auch als </w:t>
            </w:r>
            <w:proofErr w:type="spellStart"/>
            <w:r>
              <w:rPr>
                <w:sz w:val="22"/>
                <w:szCs w:val="22"/>
              </w:rPr>
              <w:t>Hometests</w:t>
            </w:r>
            <w:proofErr w:type="spellEnd"/>
            <w:r>
              <w:rPr>
                <w:sz w:val="22"/>
                <w:szCs w:val="22"/>
              </w:rPr>
              <w:t xml:space="preserve"> zum freien Verkauf</w:t>
            </w:r>
          </w:p>
          <w:p>
            <w:pPr>
              <w:pStyle w:val="Listenabsatz"/>
              <w:numPr>
                <w:ilvl w:val="1"/>
                <w:numId w:val="44"/>
              </w:numPr>
              <w:ind w:left="876"/>
              <w:rPr>
                <w:sz w:val="22"/>
                <w:szCs w:val="22"/>
              </w:rPr>
            </w:pPr>
            <w:r>
              <w:rPr>
                <w:sz w:val="22"/>
                <w:szCs w:val="22"/>
              </w:rPr>
              <w:t xml:space="preserve">Michel hatte die Schwierigkeit der Infektionsmeldung bei </w:t>
            </w:r>
            <w:proofErr w:type="spellStart"/>
            <w:r>
              <w:rPr>
                <w:sz w:val="22"/>
                <w:szCs w:val="22"/>
              </w:rPr>
              <w:t>home</w:t>
            </w:r>
            <w:proofErr w:type="spellEnd"/>
            <w:r>
              <w:rPr>
                <w:sz w:val="22"/>
                <w:szCs w:val="22"/>
              </w:rPr>
              <w:t xml:space="preserve"> </w:t>
            </w:r>
            <w:proofErr w:type="spellStart"/>
            <w:r>
              <w:rPr>
                <w:sz w:val="22"/>
                <w:szCs w:val="22"/>
              </w:rPr>
              <w:t>testing</w:t>
            </w:r>
            <w:proofErr w:type="spellEnd"/>
            <w:r>
              <w:rPr>
                <w:sz w:val="22"/>
                <w:szCs w:val="22"/>
              </w:rPr>
              <w:t xml:space="preserve"> thematisiert. BMG geht von freiwilligem Kontaktieren der GÄ nach positivem Test aus.</w:t>
            </w:r>
          </w:p>
          <w:p>
            <w:pPr>
              <w:pStyle w:val="Listenabsatz"/>
              <w:numPr>
                <w:ilvl w:val="1"/>
                <w:numId w:val="44"/>
              </w:numPr>
              <w:ind w:left="876"/>
              <w:rPr>
                <w:sz w:val="22"/>
                <w:szCs w:val="22"/>
              </w:rPr>
            </w:pPr>
            <w:r>
              <w:rPr>
                <w:sz w:val="22"/>
                <w:szCs w:val="22"/>
              </w:rPr>
              <w:t>Ein Validierungsplan von Antigentests gewünscht</w:t>
            </w:r>
          </w:p>
          <w:p>
            <w:pPr>
              <w:pStyle w:val="Listenabsatz"/>
              <w:numPr>
                <w:ilvl w:val="1"/>
                <w:numId w:val="44"/>
              </w:numPr>
              <w:ind w:left="876"/>
              <w:rPr>
                <w:sz w:val="22"/>
                <w:szCs w:val="22"/>
              </w:rPr>
            </w:pPr>
            <w:r>
              <w:rPr>
                <w:sz w:val="22"/>
                <w:szCs w:val="22"/>
              </w:rPr>
              <w:t xml:space="preserve">Isolation und Quarantäne werden vom Minister und Lauterbach vermischt. </w:t>
            </w:r>
          </w:p>
          <w:p>
            <w:pPr>
              <w:pStyle w:val="Listenabsatz"/>
              <w:numPr>
                <w:ilvl w:val="1"/>
                <w:numId w:val="44"/>
              </w:numPr>
              <w:ind w:left="876"/>
              <w:rPr>
                <w:sz w:val="22"/>
                <w:szCs w:val="22"/>
              </w:rPr>
            </w:pPr>
            <w:r>
              <w:rPr>
                <w:sz w:val="22"/>
                <w:szCs w:val="22"/>
              </w:rPr>
              <w:t xml:space="preserve">BMG Aussage zur Gestaltung der Quarantäne- und Isolationsregelung: </w:t>
            </w:r>
          </w:p>
          <w:p>
            <w:pPr>
              <w:pStyle w:val="Listenabsatz"/>
              <w:ind w:left="876"/>
              <w:rPr>
                <w:sz w:val="22"/>
                <w:szCs w:val="22"/>
              </w:rPr>
            </w:pPr>
            <w:r>
              <w:rPr>
                <w:sz w:val="22"/>
                <w:szCs w:val="22"/>
              </w:rPr>
              <w:t>-10 Tage Quarantäne für KP ausreichend auch ohne Testung am Ende der Quarantäne</w:t>
            </w:r>
          </w:p>
          <w:p>
            <w:pPr>
              <w:pStyle w:val="Listenabsatz"/>
              <w:ind w:left="876"/>
              <w:rPr>
                <w:sz w:val="22"/>
                <w:szCs w:val="22"/>
              </w:rPr>
            </w:pPr>
            <w:r>
              <w:rPr>
                <w:sz w:val="22"/>
                <w:szCs w:val="22"/>
              </w:rPr>
              <w:t>-Für pos. Getestete seien 5 Tage Isolation ausreichend</w:t>
            </w:r>
          </w:p>
          <w:p>
            <w:pPr>
              <w:pStyle w:val="Listenabsatz"/>
              <w:ind w:left="876"/>
              <w:rPr>
                <w:sz w:val="22"/>
                <w:szCs w:val="22"/>
              </w:rPr>
            </w:pPr>
            <w:r>
              <w:rPr>
                <w:sz w:val="22"/>
                <w:szCs w:val="22"/>
              </w:rPr>
              <w:t>-Bei Reiserückkehrern seien 5 Tage in Quarantäne mit Test am Tag 5 ebenso ausreichend</w:t>
            </w:r>
          </w:p>
          <w:p>
            <w:pPr>
              <w:pStyle w:val="Listenabsatz"/>
              <w:numPr>
                <w:ilvl w:val="1"/>
                <w:numId w:val="44"/>
              </w:numPr>
              <w:ind w:left="876"/>
              <w:rPr>
                <w:sz w:val="22"/>
                <w:szCs w:val="22"/>
              </w:rPr>
            </w:pPr>
            <w:r>
              <w:rPr>
                <w:sz w:val="22"/>
                <w:szCs w:val="22"/>
              </w:rPr>
              <w:t>Modellierung zur Kurzquarantäne wurde gezeigt, Bei Rückfrage des BMG zu dessen Annahmen müssten diese geklärt werden.</w:t>
            </w:r>
          </w:p>
          <w:p>
            <w:pPr>
              <w:pStyle w:val="Listenabsatz"/>
              <w:numPr>
                <w:ilvl w:val="1"/>
                <w:numId w:val="44"/>
              </w:numPr>
              <w:ind w:left="876"/>
              <w:rPr>
                <w:sz w:val="22"/>
                <w:szCs w:val="22"/>
              </w:rPr>
            </w:pPr>
            <w:r>
              <w:rPr>
                <w:sz w:val="22"/>
                <w:szCs w:val="22"/>
              </w:rPr>
              <w:t>Pooling wurde nicht besprochen.</w:t>
            </w:r>
          </w:p>
          <w:p>
            <w:pPr>
              <w:pStyle w:val="Listenabsatz"/>
              <w:numPr>
                <w:ilvl w:val="0"/>
                <w:numId w:val="31"/>
              </w:numPr>
              <w:ind w:left="450" w:hanging="232"/>
              <w:rPr>
                <w:sz w:val="22"/>
                <w:szCs w:val="22"/>
              </w:rPr>
            </w:pPr>
            <w:r>
              <w:rPr>
                <w:sz w:val="22"/>
                <w:szCs w:val="22"/>
              </w:rPr>
              <w:t>AG Diagnostik Bericht zu konkreten Einsatzgebieten der Antigen-Teste; ist keine Empfehlung sondern Ergänzung des bereits vorliegenden Berichts; Problem: Bisher nur Herstellerangaben zu den Antigen-Tests im EU-Raum vorhanden. Zur klinischen Validierung der Tests liegt die FF beim PEI unter Zuarbeit deutscher Kooperationspartnern</w:t>
            </w:r>
          </w:p>
          <w:p>
            <w:pPr>
              <w:pStyle w:val="Listenabsatz"/>
              <w:numPr>
                <w:ilvl w:val="0"/>
                <w:numId w:val="31"/>
              </w:numPr>
              <w:ind w:left="450" w:hanging="232"/>
              <w:rPr>
                <w:sz w:val="22"/>
                <w:szCs w:val="22"/>
              </w:rPr>
            </w:pPr>
            <w:r>
              <w:rPr>
                <w:sz w:val="22"/>
                <w:szCs w:val="22"/>
              </w:rPr>
              <w:t xml:space="preserve">Flurgespräch mit Minister Spahn: Dieser wünscht zum Anf. Oktober Änderung der Quarantäneregelung unter Einbeziehung von Antigentests. </w:t>
            </w:r>
          </w:p>
          <w:p>
            <w:pPr>
              <w:pStyle w:val="Listenabsatz"/>
              <w:numPr>
                <w:ilvl w:val="0"/>
                <w:numId w:val="31"/>
              </w:numPr>
              <w:ind w:left="450" w:hanging="232"/>
              <w:rPr>
                <w:sz w:val="22"/>
                <w:szCs w:val="22"/>
              </w:rPr>
            </w:pPr>
            <w:r>
              <w:rPr>
                <w:sz w:val="22"/>
                <w:szCs w:val="22"/>
              </w:rPr>
              <w:t>Hier gilt es das Institut durch Vorabkommunikation und Gesprächsnotiz zu schützen.</w:t>
            </w:r>
          </w:p>
          <w:p>
            <w:pPr>
              <w:pStyle w:val="Listenabsatz"/>
              <w:numPr>
                <w:ilvl w:val="0"/>
                <w:numId w:val="31"/>
              </w:numPr>
              <w:ind w:left="450" w:hanging="232"/>
              <w:rPr>
                <w:sz w:val="22"/>
                <w:szCs w:val="22"/>
              </w:rPr>
            </w:pPr>
            <w:r>
              <w:rPr>
                <w:sz w:val="22"/>
                <w:szCs w:val="22"/>
              </w:rPr>
              <w:t>Durch verkürzen der Q. für KP müsste das Tätigkeitsverbot für relevante (Med.) Berufe wiedereingeführt werden.</w:t>
            </w:r>
          </w:p>
          <w:p>
            <w:pPr>
              <w:pStyle w:val="Listenabsatz"/>
              <w:numPr>
                <w:ilvl w:val="0"/>
                <w:numId w:val="31"/>
              </w:numPr>
              <w:ind w:left="450" w:hanging="232"/>
              <w:rPr>
                <w:sz w:val="22"/>
                <w:szCs w:val="22"/>
              </w:rPr>
            </w:pPr>
            <w:r>
              <w:rPr>
                <w:sz w:val="22"/>
                <w:szCs w:val="22"/>
              </w:rPr>
              <w:t>Eine 5-tägige Quarantäne bei Reiserückkehrern plus Testung, beste Variante von den politisch möglichen Lösungen. Bei Reiserückkehrern sind die pos. Rate vergleichbar mit der in der Bevölkerung. Somit sind Reiserückkehrer schon relevant beim Infektionsgeschehen. Aktuell wünscht sich das RKI 10 Tage Quarantäne plus Test.</w:t>
            </w:r>
          </w:p>
          <w:p>
            <w:pPr>
              <w:pStyle w:val="Listenabsatz"/>
              <w:numPr>
                <w:ilvl w:val="0"/>
                <w:numId w:val="31"/>
              </w:numPr>
              <w:ind w:left="450" w:hanging="232"/>
              <w:rPr>
                <w:sz w:val="22"/>
                <w:szCs w:val="22"/>
              </w:rPr>
            </w:pPr>
            <w:proofErr w:type="spellStart"/>
            <w:r>
              <w:rPr>
                <w:sz w:val="22"/>
                <w:szCs w:val="22"/>
              </w:rPr>
              <w:t>Präs</w:t>
            </w:r>
            <w:proofErr w:type="spellEnd"/>
            <w:r>
              <w:rPr>
                <w:sz w:val="22"/>
                <w:szCs w:val="22"/>
              </w:rPr>
              <w:t xml:space="preserve"> bittet um Findung eines pragmatischen Kommunikationsweges zur im Oktober anstehenden Regelung</w:t>
            </w:r>
          </w:p>
          <w:p>
            <w:pPr>
              <w:pStyle w:val="Listenabsatz"/>
              <w:ind w:left="450"/>
              <w:rPr>
                <w:sz w:val="22"/>
                <w:szCs w:val="22"/>
              </w:rPr>
            </w:pPr>
          </w:p>
          <w:p>
            <w:pPr>
              <w:pStyle w:val="Listenabsatz"/>
              <w:numPr>
                <w:ilvl w:val="0"/>
                <w:numId w:val="45"/>
              </w:numPr>
              <w:spacing w:line="276" w:lineRule="auto"/>
              <w:rPr>
                <w:sz w:val="22"/>
              </w:rPr>
            </w:pPr>
            <w:r>
              <w:rPr>
                <w:sz w:val="22"/>
              </w:rPr>
              <w:lastRenderedPageBreak/>
              <w:t>RKI-intern</w:t>
            </w:r>
          </w:p>
          <w:p>
            <w:pPr>
              <w:spacing w:line="276" w:lineRule="auto"/>
              <w:rPr>
                <w:sz w:val="22"/>
              </w:rPr>
            </w:pPr>
          </w:p>
          <w:p>
            <w:pPr>
              <w:spacing w:line="276" w:lineRule="auto"/>
              <w:rPr>
                <w:i/>
                <w:sz w:val="22"/>
                <w:szCs w:val="22"/>
              </w:rPr>
            </w:pPr>
            <w:proofErr w:type="spellStart"/>
            <w:r>
              <w:rPr>
                <w:i/>
                <w:sz w:val="22"/>
                <w:szCs w:val="22"/>
              </w:rPr>
              <w:t>ToDo</w:t>
            </w:r>
            <w:proofErr w:type="spellEnd"/>
            <w:r>
              <w:rPr>
                <w:i/>
                <w:sz w:val="22"/>
                <w:szCs w:val="22"/>
              </w:rPr>
              <w:t xml:space="preserve">: </w:t>
            </w:r>
          </w:p>
          <w:p>
            <w:pPr>
              <w:spacing w:line="276" w:lineRule="auto"/>
              <w:rPr>
                <w:i/>
                <w:sz w:val="22"/>
                <w:szCs w:val="22"/>
              </w:rPr>
            </w:pPr>
            <w:r>
              <w:rPr>
                <w:i/>
                <w:sz w:val="22"/>
                <w:szCs w:val="22"/>
              </w:rPr>
              <w:t>-Zum Pakt ÖGD: Beim nächsten Jour Fixe beim BMG nachfragen, inwiefern Gelder an das RKI geht</w:t>
            </w:r>
          </w:p>
          <w:p>
            <w:pPr>
              <w:spacing w:line="276" w:lineRule="auto"/>
              <w:rPr>
                <w:i/>
                <w:sz w:val="22"/>
                <w:szCs w:val="22"/>
              </w:rPr>
            </w:pPr>
            <w:r>
              <w:rPr>
                <w:i/>
                <w:sz w:val="22"/>
                <w:szCs w:val="22"/>
              </w:rPr>
              <w:t xml:space="preserve">-Zum Ministertermin: Fr. Michel erstellt Gesprächsnotiz zur </w:t>
            </w:r>
            <w:proofErr w:type="spellStart"/>
            <w:r>
              <w:rPr>
                <w:i/>
                <w:sz w:val="22"/>
                <w:szCs w:val="22"/>
              </w:rPr>
              <w:t>Veraktung</w:t>
            </w:r>
            <w:proofErr w:type="spellEnd"/>
          </w:p>
          <w:p>
            <w:pPr>
              <w:spacing w:line="276" w:lineRule="auto"/>
              <w:rPr>
                <w:sz w:val="22"/>
                <w:szCs w:val="22"/>
              </w:rPr>
            </w:pPr>
            <w:r>
              <w:rPr>
                <w:i/>
                <w:sz w:val="22"/>
                <w:szCs w:val="22"/>
              </w:rPr>
              <w:t xml:space="preserve">-Leitung bittet -als eine Kommunikation zur im Okt. anstehenden Quarantäneänderung- um einen Artikel im </w:t>
            </w:r>
            <w:proofErr w:type="spellStart"/>
            <w:r>
              <w:rPr>
                <w:i/>
                <w:sz w:val="22"/>
                <w:szCs w:val="22"/>
              </w:rPr>
              <w:t>Epi</w:t>
            </w:r>
            <w:proofErr w:type="spellEnd"/>
            <w:r>
              <w:rPr>
                <w:i/>
                <w:sz w:val="22"/>
                <w:szCs w:val="22"/>
              </w:rPr>
              <w:t xml:space="preserve"> Bull. zur Bedeutung einer Verkürzung der Quarantänedauer. Mit Fokus auf das entstehende Infektionsrisiko. </w:t>
            </w:r>
            <w:proofErr w:type="spellStart"/>
            <w:r>
              <w:rPr>
                <w:i/>
                <w:sz w:val="22"/>
                <w:szCs w:val="22"/>
              </w:rPr>
              <w:t>Drafting</w:t>
            </w:r>
            <w:proofErr w:type="spellEnd"/>
            <w:r>
              <w:rPr>
                <w:i/>
                <w:sz w:val="22"/>
                <w:szCs w:val="22"/>
              </w:rPr>
              <w:t xml:space="preserve"> Group sollte Mitte nächste Woche draft abgeben und zügig publizieren. FF Bettina Rühe</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p>
            <w:pPr>
              <w:rPr>
                <w:sz w:val="22"/>
                <w:szCs w:val="22"/>
              </w:rPr>
            </w:pPr>
            <w:r>
              <w:rPr>
                <w:sz w:val="22"/>
                <w:szCs w:val="22"/>
              </w:rPr>
              <w:t>Schaade</w:t>
            </w: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sz w:val="28"/>
              </w:rPr>
            </w:pPr>
            <w:r>
              <w:rPr>
                <w:sz w:val="28"/>
              </w:rPr>
              <w:t>Dokumente</w:t>
            </w:r>
          </w:p>
          <w:p>
            <w:pPr>
              <w:pStyle w:val="Listenabsatz"/>
              <w:numPr>
                <w:ilvl w:val="0"/>
                <w:numId w:val="31"/>
              </w:numPr>
              <w:ind w:left="450" w:hanging="232"/>
              <w:rPr>
                <w:sz w:val="22"/>
              </w:rPr>
            </w:pPr>
            <w:r>
              <w:rPr>
                <w:sz w:val="22"/>
              </w:rPr>
              <w:t>Umfangreiche Updates zum Kontaktpersonenmanagement</w:t>
            </w:r>
          </w:p>
          <w:p>
            <w:pPr>
              <w:pStyle w:val="Listenabsatz"/>
              <w:ind w:left="450"/>
              <w:rPr>
                <w:sz w:val="22"/>
              </w:rPr>
            </w:pPr>
            <w:r>
              <w:rPr>
                <w:sz w:val="22"/>
              </w:rPr>
              <w:t>Als Info Punkt für alle</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r>
              <w:rPr>
                <w:sz w:val="22"/>
                <w:szCs w:val="22"/>
              </w:rPr>
              <w:t>FG36, 37</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673 untersuchte Proben</w:t>
            </w:r>
          </w:p>
          <w:p>
            <w:pPr>
              <w:pStyle w:val="Listenabsatz"/>
              <w:numPr>
                <w:ilvl w:val="0"/>
                <w:numId w:val="31"/>
              </w:numPr>
              <w:ind w:left="450" w:hanging="232"/>
              <w:rPr>
                <w:sz w:val="22"/>
                <w:szCs w:val="22"/>
              </w:rPr>
            </w:pPr>
            <w:r>
              <w:rPr>
                <w:sz w:val="22"/>
                <w:szCs w:val="22"/>
              </w:rPr>
              <w:t>7,3% pos. Rate</w:t>
            </w:r>
          </w:p>
          <w:p>
            <w:pPr>
              <w:pStyle w:val="Listenabsatz"/>
              <w:numPr>
                <w:ilvl w:val="0"/>
                <w:numId w:val="31"/>
              </w:numPr>
              <w:ind w:left="450" w:hanging="232"/>
              <w:rPr>
                <w:sz w:val="22"/>
                <w:szCs w:val="22"/>
              </w:rPr>
            </w:pPr>
            <w:r>
              <w:rPr>
                <w:sz w:val="22"/>
                <w:szCs w:val="22"/>
              </w:rPr>
              <w:t xml:space="preserve">Promo-Proben aus </w:t>
            </w:r>
            <w:proofErr w:type="spellStart"/>
            <w:r>
              <w:rPr>
                <w:sz w:val="22"/>
                <w:szCs w:val="22"/>
              </w:rPr>
              <w:t>Straubingen</w:t>
            </w:r>
            <w:proofErr w:type="spellEnd"/>
            <w:r>
              <w:rPr>
                <w:sz w:val="22"/>
                <w:szCs w:val="22"/>
              </w:rPr>
              <w:t xml:space="preserve"> untersucht bislang alle negativ</w:t>
            </w:r>
          </w:p>
          <w:p>
            <w:pPr>
              <w:ind w:left="218"/>
              <w:rPr>
                <w:sz w:val="22"/>
                <w:szCs w:val="22"/>
              </w:rPr>
            </w:pPr>
          </w:p>
          <w:p>
            <w:pPr>
              <w:pStyle w:val="Listenabsatz"/>
              <w:numPr>
                <w:ilvl w:val="0"/>
                <w:numId w:val="31"/>
              </w:numPr>
              <w:ind w:left="450" w:hanging="232"/>
              <w:rPr>
                <w:sz w:val="22"/>
                <w:szCs w:val="22"/>
              </w:rPr>
            </w:pPr>
            <w:r>
              <w:rPr>
                <w:sz w:val="22"/>
                <w:szCs w:val="22"/>
              </w:rPr>
              <w:t>Arbeitsschutz steht vor der Fertigstellung</w:t>
            </w: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Webseminare erhalten viel Interesse</w:t>
            </w:r>
          </w:p>
          <w:p>
            <w:pPr>
              <w:pStyle w:val="Listenabsatz"/>
              <w:numPr>
                <w:ilvl w:val="0"/>
                <w:numId w:val="31"/>
              </w:numPr>
              <w:ind w:left="450" w:hanging="232"/>
              <w:rPr>
                <w:sz w:val="22"/>
                <w:szCs w:val="22"/>
              </w:rPr>
            </w:pPr>
            <w:r>
              <w:rPr>
                <w:sz w:val="22"/>
                <w:szCs w:val="22"/>
              </w:rPr>
              <w:t>Telemedizin Unterstützung beides läuft zum Ende des Jahres aus; wird zu Nachfragen dann führen, läuft bisher sehr gut</w:t>
            </w:r>
          </w:p>
          <w:p>
            <w:pPr>
              <w:pStyle w:val="Listenabsatz"/>
              <w:ind w:left="450"/>
              <w:rPr>
                <w:sz w:val="22"/>
              </w:rPr>
            </w:pPr>
          </w:p>
        </w:tc>
        <w:tc>
          <w:tcPr>
            <w:tcW w:w="1492" w:type="dxa"/>
          </w:tcPr>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 xml:space="preserve">In der nächsten Woche wahrscheinlich </w:t>
            </w:r>
            <w:proofErr w:type="spellStart"/>
            <w:r>
              <w:rPr>
                <w:sz w:val="22"/>
                <w:szCs w:val="22"/>
              </w:rPr>
              <w:t>SurvNet</w:t>
            </w:r>
            <w:proofErr w:type="spellEnd"/>
            <w:r>
              <w:rPr>
                <w:sz w:val="22"/>
                <w:szCs w:val="22"/>
              </w:rPr>
              <w:t>-Update</w:t>
            </w:r>
          </w:p>
          <w:p>
            <w:pPr>
              <w:pStyle w:val="Listenabsatz"/>
              <w:numPr>
                <w:ilvl w:val="0"/>
                <w:numId w:val="31"/>
              </w:numPr>
              <w:ind w:left="450" w:hanging="232"/>
              <w:rPr>
                <w:sz w:val="22"/>
                <w:szCs w:val="22"/>
              </w:rPr>
            </w:pPr>
            <w:r>
              <w:rPr>
                <w:sz w:val="22"/>
                <w:szCs w:val="22"/>
              </w:rPr>
              <w:t xml:space="preserve">Kooperationsanfrage der Charité durch Prof. </w:t>
            </w:r>
            <w:proofErr w:type="spellStart"/>
            <w:r>
              <w:rPr>
                <w:sz w:val="22"/>
                <w:szCs w:val="22"/>
              </w:rPr>
              <w:t>Kuhlmey</w:t>
            </w:r>
            <w:proofErr w:type="spellEnd"/>
            <w:r>
              <w:rPr>
                <w:sz w:val="22"/>
                <w:szCs w:val="22"/>
              </w:rPr>
              <w:t xml:space="preserve"> zu COVID-19 in der Gerontologie. Möchten IfSG-Meldedaten zu COVID-19 einbeziehen. Diese Daten würden zusätzlich zu GKV-Daten ausgewertet werden. Für Meldedaten braucht die Charité Expertise zu den Meldedaten. Fr. Diercke schlägt Meldedatengruppe vor. Dies erfordert Koop-</w:t>
            </w:r>
            <w:proofErr w:type="spellStart"/>
            <w:r>
              <w:rPr>
                <w:sz w:val="22"/>
                <w:szCs w:val="22"/>
              </w:rPr>
              <w:t>vertrag</w:t>
            </w:r>
            <w:proofErr w:type="spellEnd"/>
            <w:r>
              <w:rPr>
                <w:sz w:val="22"/>
                <w:szCs w:val="22"/>
              </w:rPr>
              <w:t xml:space="preserve"> und Datenschutzvereinbarung. Im FG37 sind schon Aktivitäten zur Auswertungen von COVID-19 Fällen in Pflegeheimen (Fr. </w:t>
            </w:r>
            <w:proofErr w:type="spellStart"/>
            <w:r>
              <w:rPr>
                <w:sz w:val="22"/>
                <w:szCs w:val="22"/>
              </w:rPr>
              <w:t>Schweigert</w:t>
            </w:r>
            <w:proofErr w:type="spellEnd"/>
            <w:r>
              <w:rPr>
                <w:sz w:val="22"/>
                <w:szCs w:val="22"/>
              </w:rPr>
              <w:t>). Gerne kann sie unterstützen.</w:t>
            </w:r>
          </w:p>
          <w:p>
            <w:pPr>
              <w:pStyle w:val="Listenabsatz"/>
              <w:ind w:left="450"/>
              <w:rPr>
                <w:sz w:val="22"/>
                <w:szCs w:val="22"/>
              </w:rPr>
            </w:pPr>
          </w:p>
        </w:tc>
        <w:tc>
          <w:tcPr>
            <w:tcW w:w="1492" w:type="dxa"/>
          </w:tcPr>
          <w:p>
            <w:pPr>
              <w:rPr>
                <w:sz w:val="22"/>
                <w:szCs w:val="22"/>
              </w:rPr>
            </w:pPr>
          </w:p>
          <w:p>
            <w:pPr>
              <w:rPr>
                <w:sz w:val="22"/>
                <w:szCs w:val="22"/>
              </w:rPr>
            </w:pPr>
            <w:r>
              <w:rPr>
                <w:sz w:val="22"/>
                <w:szCs w:val="22"/>
              </w:rPr>
              <w:t>FG32</w:t>
            </w:r>
          </w:p>
          <w:p>
            <w:pPr>
              <w:rPr>
                <w:sz w:val="22"/>
                <w:szCs w:val="22"/>
              </w:rPr>
            </w:pPr>
          </w:p>
          <w:p>
            <w:pPr>
              <w:rPr>
                <w:sz w:val="22"/>
                <w:szCs w:val="22"/>
              </w:rPr>
            </w:pPr>
            <w:r>
              <w:rPr>
                <w:sz w:val="22"/>
                <w:szCs w:val="22"/>
              </w:rPr>
              <w:t>FG23/</w:t>
            </w:r>
          </w:p>
          <w:p>
            <w:pPr>
              <w:rPr>
                <w:sz w:val="22"/>
                <w:szCs w:val="22"/>
              </w:rPr>
            </w:pPr>
            <w:r>
              <w:rPr>
                <w:sz w:val="22"/>
                <w:szCs w:val="22"/>
              </w:rPr>
              <w:t>FG32/</w:t>
            </w:r>
          </w:p>
          <w:p>
            <w:pPr>
              <w:rPr>
                <w:sz w:val="22"/>
                <w:szCs w:val="22"/>
              </w:rPr>
            </w:pPr>
            <w:r>
              <w:rPr>
                <w:sz w:val="22"/>
                <w:szCs w:val="22"/>
              </w:rPr>
              <w:t>FG37</w:t>
            </w: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ind w:left="450" w:hanging="232"/>
              <w:rPr>
                <w:sz w:val="22"/>
                <w:szCs w:val="22"/>
              </w:rPr>
            </w:pPr>
            <w:r>
              <w:rPr>
                <w:sz w:val="22"/>
                <w:szCs w:val="22"/>
              </w:rPr>
              <w:t xml:space="preserve">Update Scanlösung der </w:t>
            </w:r>
            <w:proofErr w:type="spellStart"/>
            <w:r>
              <w:rPr>
                <w:sz w:val="22"/>
                <w:szCs w:val="22"/>
              </w:rPr>
              <w:t>Aussteigekarten</w:t>
            </w:r>
            <w:proofErr w:type="spellEnd"/>
          </w:p>
          <w:p>
            <w:pPr>
              <w:pStyle w:val="Listenabsatz"/>
              <w:ind w:left="450"/>
              <w:rPr>
                <w:sz w:val="22"/>
                <w:szCs w:val="22"/>
              </w:rPr>
            </w:pPr>
            <w:r>
              <w:rPr>
                <w:sz w:val="22"/>
                <w:szCs w:val="22"/>
              </w:rPr>
              <w:t xml:space="preserve">Soll am kommenden Montag starten, es fehlt noch Kostenzusage an RKI für den Vertag mit der Post: bei Übernahme der Lösung sollen 30T Euro gezahlt werden; Pauschale für 14T/Monat; Bei knapp 100 T Euro/Monat plus </w:t>
            </w:r>
            <w:proofErr w:type="spellStart"/>
            <w:r>
              <w:rPr>
                <w:sz w:val="22"/>
                <w:szCs w:val="22"/>
              </w:rPr>
              <w:t>Mwst.</w:t>
            </w:r>
            <w:proofErr w:type="spellEnd"/>
            <w:r>
              <w:rPr>
                <w:sz w:val="22"/>
                <w:szCs w:val="22"/>
              </w:rPr>
              <w:t xml:space="preserve"> </w:t>
            </w:r>
          </w:p>
          <w:p>
            <w:pPr>
              <w:pStyle w:val="Listenabsatz"/>
              <w:numPr>
                <w:ilvl w:val="0"/>
                <w:numId w:val="31"/>
              </w:numPr>
              <w:ind w:left="450" w:hanging="232"/>
              <w:rPr>
                <w:sz w:val="22"/>
                <w:szCs w:val="22"/>
              </w:rPr>
            </w:pPr>
            <w:r>
              <w:rPr>
                <w:sz w:val="22"/>
                <w:szCs w:val="22"/>
              </w:rPr>
              <w:lastRenderedPageBreak/>
              <w:t>Ein Amtshilfegesuch von Rheinland-Pfalz noch offen</w:t>
            </w:r>
          </w:p>
          <w:p>
            <w:pPr>
              <w:pStyle w:val="Listenabsatz"/>
              <w:numPr>
                <w:ilvl w:val="0"/>
                <w:numId w:val="31"/>
              </w:numPr>
              <w:ind w:left="450" w:hanging="232"/>
              <w:rPr>
                <w:sz w:val="22"/>
                <w:szCs w:val="22"/>
              </w:rPr>
            </w:pPr>
            <w:r>
              <w:rPr>
                <w:sz w:val="22"/>
                <w:szCs w:val="22"/>
              </w:rPr>
              <w:t>Am Sonntag muss Datenschutzabfolge fertig sein, zunächst auch ohne vorab Bundesdatenschutz; RKI gut im Zeitplan</w:t>
            </w:r>
          </w:p>
          <w:p>
            <w:pPr>
              <w:pStyle w:val="Listenabsatz"/>
              <w:numPr>
                <w:ilvl w:val="0"/>
                <w:numId w:val="31"/>
              </w:numPr>
              <w:ind w:left="450" w:hanging="232"/>
              <w:rPr>
                <w:sz w:val="22"/>
                <w:szCs w:val="22"/>
              </w:rPr>
            </w:pPr>
            <w:r>
              <w:rPr>
                <w:sz w:val="22"/>
                <w:szCs w:val="22"/>
              </w:rPr>
              <w:t>Zweiter Teil der Lösung ist die Einführung einer bundesweiten Reisedatenbank. Diese wird unter dem IfSG als Nebensystem von DEMIS etabliert</w:t>
            </w:r>
          </w:p>
          <w:p>
            <w:pPr>
              <w:pStyle w:val="Listenabsatz"/>
              <w:numPr>
                <w:ilvl w:val="0"/>
                <w:numId w:val="31"/>
              </w:numPr>
              <w:ind w:left="450" w:hanging="232"/>
              <w:rPr>
                <w:sz w:val="22"/>
                <w:szCs w:val="22"/>
              </w:rPr>
            </w:pPr>
            <w:r>
              <w:rPr>
                <w:sz w:val="22"/>
                <w:szCs w:val="22"/>
              </w:rPr>
              <w:t>Schaade mit Rottmann gesprochen, dass dies personell mehr fordert und rechtlich vielleicht nicht in IfSG verankert. Daher wird zweite Lösung angedacht und die die Scanlösung wird länger als Oktober bestehen. RKI und BMI sehen diese Daten eher im BMI-Bereich.</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L1</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BMG Termin zur Kürzung bzw. Frequenzreduktion des täglichen Lageberichts</w:t>
            </w:r>
          </w:p>
          <w:p>
            <w:pPr>
              <w:pStyle w:val="Listenabsatz"/>
              <w:numPr>
                <w:ilvl w:val="1"/>
                <w:numId w:val="44"/>
              </w:numPr>
              <w:ind w:left="876"/>
              <w:rPr>
                <w:sz w:val="22"/>
                <w:szCs w:val="22"/>
              </w:rPr>
            </w:pPr>
            <w:r>
              <w:rPr>
                <w:sz w:val="22"/>
                <w:szCs w:val="22"/>
              </w:rPr>
              <w:t xml:space="preserve">Minister Spahn stimmte der Kürzung zu, möchte aber weiterhin täglich die Tabelle zu den Pflegeheimen </w:t>
            </w:r>
          </w:p>
          <w:p>
            <w:pPr>
              <w:pStyle w:val="Listenabsatz"/>
              <w:numPr>
                <w:ilvl w:val="1"/>
                <w:numId w:val="44"/>
              </w:numPr>
              <w:ind w:left="876"/>
              <w:rPr>
                <w:sz w:val="22"/>
                <w:szCs w:val="22"/>
              </w:rPr>
            </w:pPr>
            <w:r>
              <w:rPr>
                <w:sz w:val="22"/>
                <w:szCs w:val="22"/>
              </w:rPr>
              <w:t>Es erfolgte Abstimmung dazu was am BMG wann gebraucht wird</w:t>
            </w:r>
          </w:p>
          <w:p>
            <w:pPr>
              <w:pStyle w:val="Listenabsatz"/>
              <w:numPr>
                <w:ilvl w:val="1"/>
                <w:numId w:val="44"/>
              </w:numPr>
              <w:ind w:left="876"/>
              <w:rPr>
                <w:sz w:val="22"/>
                <w:szCs w:val="22"/>
              </w:rPr>
            </w:pPr>
            <w:r>
              <w:rPr>
                <w:sz w:val="22"/>
                <w:szCs w:val="22"/>
              </w:rPr>
              <w:t xml:space="preserve">Gekürzter Bericht wird am Montag einsetzen </w:t>
            </w:r>
          </w:p>
          <w:p>
            <w:pPr>
              <w:pStyle w:val="Listenabsatz"/>
              <w:numPr>
                <w:ilvl w:val="1"/>
                <w:numId w:val="44"/>
              </w:numPr>
              <w:ind w:left="876"/>
              <w:rPr>
                <w:sz w:val="22"/>
                <w:szCs w:val="22"/>
              </w:rPr>
            </w:pPr>
            <w:r>
              <w:rPr>
                <w:sz w:val="22"/>
                <w:szCs w:val="22"/>
              </w:rPr>
              <w:t>Zur Info wird die ab Montag aktuelle Struktur einmal per Mail an Krisenstab geschickt</w:t>
            </w:r>
          </w:p>
          <w:p>
            <w:pPr>
              <w:pStyle w:val="Listenabsatz"/>
              <w:ind w:left="450"/>
              <w:rPr>
                <w:sz w:val="22"/>
                <w:szCs w:val="22"/>
              </w:rPr>
            </w:pPr>
          </w:p>
          <w:p>
            <w:pPr>
              <w:pStyle w:val="Listenabsatz"/>
              <w:numPr>
                <w:ilvl w:val="0"/>
                <w:numId w:val="31"/>
              </w:numPr>
              <w:ind w:left="450" w:hanging="232"/>
              <w:rPr>
                <w:sz w:val="22"/>
                <w:szCs w:val="22"/>
              </w:rPr>
            </w:pPr>
            <w:r>
              <w:rPr>
                <w:sz w:val="22"/>
                <w:szCs w:val="22"/>
              </w:rPr>
              <w:t xml:space="preserve">Vorstellung Schichten und E-Mail Kommunikation im Lagezentrum (Folien </w:t>
            </w:r>
            <w:hyperlink r:id="rId10" w:history="1">
              <w:r>
                <w:rPr>
                  <w:rStyle w:val="Hyperlink"/>
                  <w:sz w:val="22"/>
                  <w:szCs w:val="22"/>
                </w:rPr>
                <w:t>hier</w:t>
              </w:r>
            </w:hyperlink>
            <w:r>
              <w:rPr>
                <w:sz w:val="22"/>
                <w:szCs w:val="22"/>
              </w:rPr>
              <w:t>)</w:t>
            </w:r>
          </w:p>
          <w:p>
            <w:pPr>
              <w:pStyle w:val="Listenabsatz"/>
              <w:numPr>
                <w:ilvl w:val="0"/>
                <w:numId w:val="31"/>
              </w:numPr>
              <w:rPr>
                <w:sz w:val="22"/>
                <w:szCs w:val="22"/>
              </w:rPr>
            </w:pPr>
            <w:r>
              <w:rPr>
                <w:sz w:val="22"/>
                <w:szCs w:val="22"/>
              </w:rPr>
              <w:t>3.481 Schichten im Lagezentrum-Schichtplan erfasst</w:t>
            </w:r>
          </w:p>
          <w:p>
            <w:pPr>
              <w:pStyle w:val="Listenabsatz"/>
              <w:numPr>
                <w:ilvl w:val="0"/>
                <w:numId w:val="31"/>
              </w:numPr>
              <w:rPr>
                <w:sz w:val="22"/>
                <w:szCs w:val="22"/>
              </w:rPr>
            </w:pPr>
            <w:r>
              <w:rPr>
                <w:sz w:val="22"/>
                <w:szCs w:val="22"/>
              </w:rPr>
              <w:t>Knapp 150 Mitarbeitende beteiligt</w:t>
            </w:r>
          </w:p>
          <w:p>
            <w:pPr>
              <w:pStyle w:val="Listenabsatz"/>
              <w:numPr>
                <w:ilvl w:val="1"/>
                <w:numId w:val="31"/>
              </w:numPr>
              <w:rPr>
                <w:sz w:val="22"/>
                <w:szCs w:val="22"/>
              </w:rPr>
            </w:pPr>
            <w:r>
              <w:rPr>
                <w:sz w:val="22"/>
                <w:szCs w:val="22"/>
              </w:rPr>
              <w:t>Durchschnitt: 24 Schichten/ Person</w:t>
            </w:r>
          </w:p>
          <w:p>
            <w:pPr>
              <w:pStyle w:val="Listenabsatz"/>
              <w:numPr>
                <w:ilvl w:val="1"/>
                <w:numId w:val="31"/>
              </w:numPr>
              <w:rPr>
                <w:sz w:val="22"/>
                <w:szCs w:val="22"/>
              </w:rPr>
            </w:pPr>
            <w:r>
              <w:rPr>
                <w:sz w:val="22"/>
                <w:szCs w:val="22"/>
              </w:rPr>
              <w:t>Median: 15 Schichten</w:t>
            </w:r>
          </w:p>
          <w:p>
            <w:pPr>
              <w:pStyle w:val="Listenabsatz"/>
              <w:numPr>
                <w:ilvl w:val="1"/>
                <w:numId w:val="31"/>
              </w:numPr>
              <w:rPr>
                <w:sz w:val="22"/>
                <w:szCs w:val="22"/>
              </w:rPr>
            </w:pPr>
            <w:r>
              <w:rPr>
                <w:sz w:val="22"/>
                <w:szCs w:val="22"/>
              </w:rPr>
              <w:t>Spanne: 1- 118/ Person</w:t>
            </w:r>
          </w:p>
          <w:p>
            <w:pPr>
              <w:pStyle w:val="Listenabsatz"/>
              <w:numPr>
                <w:ilvl w:val="0"/>
                <w:numId w:val="31"/>
              </w:numPr>
              <w:rPr>
                <w:sz w:val="22"/>
                <w:szCs w:val="22"/>
              </w:rPr>
            </w:pPr>
            <w:r>
              <w:rPr>
                <w:sz w:val="22"/>
                <w:szCs w:val="22"/>
              </w:rPr>
              <w:t>Fazit:</w:t>
            </w:r>
          </w:p>
          <w:p>
            <w:pPr>
              <w:numPr>
                <w:ilvl w:val="1"/>
                <w:numId w:val="31"/>
              </w:numPr>
              <w:rPr>
                <w:sz w:val="22"/>
                <w:szCs w:val="22"/>
              </w:rPr>
            </w:pPr>
            <w:r>
              <w:rPr>
                <w:sz w:val="22"/>
                <w:szCs w:val="22"/>
              </w:rPr>
              <w:t>Fast ¾ RKI-interne Kommunikation</w:t>
            </w:r>
          </w:p>
          <w:p>
            <w:pPr>
              <w:numPr>
                <w:ilvl w:val="1"/>
                <w:numId w:val="31"/>
              </w:numPr>
              <w:rPr>
                <w:sz w:val="22"/>
                <w:szCs w:val="22"/>
              </w:rPr>
            </w:pPr>
            <w:r>
              <w:rPr>
                <w:sz w:val="22"/>
                <w:szCs w:val="22"/>
              </w:rPr>
              <w:t>März und August bislang größte Belastung</w:t>
            </w:r>
          </w:p>
          <w:p>
            <w:pPr>
              <w:numPr>
                <w:ilvl w:val="1"/>
                <w:numId w:val="31"/>
              </w:numPr>
              <w:rPr>
                <w:sz w:val="22"/>
                <w:szCs w:val="22"/>
              </w:rPr>
            </w:pPr>
            <w:r>
              <w:rPr>
                <w:sz w:val="22"/>
                <w:szCs w:val="22"/>
              </w:rPr>
              <w:t>Range: ca. 100 – 900 E-Mails/ Tag</w:t>
            </w:r>
          </w:p>
          <w:p>
            <w:pPr>
              <w:numPr>
                <w:ilvl w:val="1"/>
                <w:numId w:val="31"/>
              </w:numPr>
              <w:rPr>
                <w:sz w:val="22"/>
                <w:szCs w:val="22"/>
              </w:rPr>
            </w:pPr>
            <w:r>
              <w:rPr>
                <w:sz w:val="22"/>
                <w:szCs w:val="22"/>
              </w:rPr>
              <w:t>Peak: bis zu 24/ Minute</w:t>
            </w:r>
          </w:p>
          <w:p>
            <w:pPr>
              <w:numPr>
                <w:ilvl w:val="1"/>
                <w:numId w:val="31"/>
              </w:numPr>
              <w:rPr>
                <w:sz w:val="22"/>
                <w:szCs w:val="22"/>
              </w:rPr>
            </w:pPr>
            <w:r>
              <w:rPr>
                <w:sz w:val="22"/>
                <w:szCs w:val="22"/>
              </w:rPr>
              <w:t>Samstag: durchschnittlich ruhigster Tag</w:t>
            </w:r>
          </w:p>
          <w:p>
            <w:pPr>
              <w:numPr>
                <w:ilvl w:val="1"/>
                <w:numId w:val="31"/>
              </w:numPr>
              <w:rPr>
                <w:sz w:val="22"/>
                <w:szCs w:val="22"/>
              </w:rPr>
            </w:pPr>
            <w:r>
              <w:rPr>
                <w:sz w:val="22"/>
                <w:szCs w:val="22"/>
              </w:rPr>
              <w:t>Hauptaktivität  7.00 bis 22.00 Uhr</w:t>
            </w:r>
          </w:p>
          <w:p>
            <w:pPr>
              <w:numPr>
                <w:ilvl w:val="1"/>
                <w:numId w:val="31"/>
              </w:numPr>
              <w:rPr>
                <w:sz w:val="22"/>
                <w:szCs w:val="22"/>
              </w:rPr>
            </w:pPr>
            <w:r>
              <w:rPr>
                <w:sz w:val="22"/>
                <w:szCs w:val="22"/>
              </w:rPr>
              <w:t>Plateau: zwischen 9.00 Uhr und 17.00 Uhr</w:t>
            </w:r>
          </w:p>
          <w:p>
            <w:pPr>
              <w:numPr>
                <w:ilvl w:val="1"/>
                <w:numId w:val="31"/>
              </w:numPr>
              <w:rPr>
                <w:sz w:val="22"/>
                <w:szCs w:val="22"/>
              </w:rPr>
            </w:pPr>
            <w:r>
              <w:rPr>
                <w:sz w:val="22"/>
                <w:szCs w:val="22"/>
              </w:rPr>
              <w:t>Ruhezeit: Zwischen 1.00 Uhr und 5.00 Uhr</w:t>
            </w:r>
          </w:p>
          <w:p>
            <w:pPr>
              <w:pStyle w:val="Listenabsatz"/>
              <w:numPr>
                <w:ilvl w:val="0"/>
                <w:numId w:val="31"/>
              </w:numPr>
              <w:ind w:left="450" w:hanging="232"/>
              <w:rPr>
                <w:sz w:val="22"/>
                <w:szCs w:val="22"/>
              </w:rPr>
            </w:pPr>
            <w:r>
              <w:rPr>
                <w:sz w:val="22"/>
                <w:szCs w:val="22"/>
              </w:rPr>
              <w:t>Rechtsreferent erhält viele Anfrage nach IFG</w:t>
            </w:r>
          </w:p>
          <w:p>
            <w:pPr>
              <w:pStyle w:val="Listenabsatz"/>
              <w:numPr>
                <w:ilvl w:val="0"/>
                <w:numId w:val="31"/>
              </w:numPr>
              <w:ind w:left="450" w:hanging="232"/>
              <w:rPr>
                <w:sz w:val="22"/>
                <w:szCs w:val="22"/>
              </w:rPr>
            </w:pPr>
            <w:r>
              <w:rPr>
                <w:sz w:val="22"/>
                <w:szCs w:val="22"/>
              </w:rPr>
              <w:t>Zur Reduktion der kleinen Anfragen hat Minister Spahn sich bereit erklärt wöchentlich den Gesundheitsausschuss für Bundestag zu halten. Fragen werden vor Ort beantworten, damit weniger kleine Anfragen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Leitung</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8"/>
              </w:rPr>
            </w:pP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lastRenderedPageBreak/>
              <w:t xml:space="preserve">Nächste Sitzung: Montag, 14.09.2020, 13:00 Uhr, via </w:t>
            </w:r>
            <w:proofErr w:type="spellStart"/>
            <w:r>
              <w:rPr>
                <w:sz w:val="22"/>
                <w:szCs w:val="22"/>
              </w:rPr>
              <w:t>Vitero</w:t>
            </w:r>
            <w:proofErr w:type="spellEnd"/>
          </w:p>
          <w:p>
            <w:pPr>
              <w:rPr>
                <w:sz w:val="22"/>
              </w:rPr>
            </w:pPr>
          </w:p>
        </w:tc>
        <w:tc>
          <w:tcPr>
            <w:tcW w:w="1492" w:type="dxa"/>
          </w:tcPr>
          <w:p>
            <w:pPr>
              <w:rPr>
                <w:sz w:val="22"/>
                <w:szCs w:val="22"/>
              </w:rPr>
            </w:pP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rPr>
      <w:tab/>
    </w:r>
    <w:r>
      <w:rPr>
        <w:rFonts w:ascii="Arial" w:hAnsi="Arial" w:cs="Arial"/>
        <w:i/>
        <w:color w:val="A6A6A6" w:themeColor="background1" w:themeShade="A6"/>
        <w:sz w:val="20"/>
        <w:szCs w:val="22"/>
      </w:rPr>
      <w:t>VS – NUR FÜR DEN DIENSTGEBRAUCH</w:t>
    </w:r>
    <w:r>
      <w:rPr>
        <w:color w:val="1F497D" w:themeColor="text2"/>
      </w:rPr>
      <w:tab/>
    </w:r>
    <w:r>
      <w:rPr>
        <w:noProof/>
        <w:color w:val="1F497D" w:themeColor="text2"/>
        <w:lang w:val="en-US"/>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D77B55"/>
    <w:multiLevelType w:val="hybridMultilevel"/>
    <w:tmpl w:val="79484544"/>
    <w:lvl w:ilvl="0" w:tplc="9E581EC2">
      <w:start w:val="1"/>
      <w:numFmt w:val="bullet"/>
      <w:lvlText w:val="–"/>
      <w:lvlJc w:val="left"/>
      <w:pPr>
        <w:tabs>
          <w:tab w:val="num" w:pos="720"/>
        </w:tabs>
        <w:ind w:left="720" w:hanging="360"/>
      </w:pPr>
      <w:rPr>
        <w:rFonts w:ascii="Arial" w:hAnsi="Arial" w:hint="default"/>
      </w:rPr>
    </w:lvl>
    <w:lvl w:ilvl="1" w:tplc="450A20BA">
      <w:start w:val="1"/>
      <w:numFmt w:val="bullet"/>
      <w:lvlText w:val="–"/>
      <w:lvlJc w:val="left"/>
      <w:pPr>
        <w:tabs>
          <w:tab w:val="num" w:pos="1440"/>
        </w:tabs>
        <w:ind w:left="1440" w:hanging="360"/>
      </w:pPr>
      <w:rPr>
        <w:rFonts w:ascii="Arial" w:hAnsi="Arial" w:hint="default"/>
      </w:rPr>
    </w:lvl>
    <w:lvl w:ilvl="2" w:tplc="009CDEA6" w:tentative="1">
      <w:start w:val="1"/>
      <w:numFmt w:val="bullet"/>
      <w:lvlText w:val="–"/>
      <w:lvlJc w:val="left"/>
      <w:pPr>
        <w:tabs>
          <w:tab w:val="num" w:pos="2160"/>
        </w:tabs>
        <w:ind w:left="2160" w:hanging="360"/>
      </w:pPr>
      <w:rPr>
        <w:rFonts w:ascii="Arial" w:hAnsi="Arial" w:hint="default"/>
      </w:rPr>
    </w:lvl>
    <w:lvl w:ilvl="3" w:tplc="38FA5D6C" w:tentative="1">
      <w:start w:val="1"/>
      <w:numFmt w:val="bullet"/>
      <w:lvlText w:val="–"/>
      <w:lvlJc w:val="left"/>
      <w:pPr>
        <w:tabs>
          <w:tab w:val="num" w:pos="2880"/>
        </w:tabs>
        <w:ind w:left="2880" w:hanging="360"/>
      </w:pPr>
      <w:rPr>
        <w:rFonts w:ascii="Arial" w:hAnsi="Arial" w:hint="default"/>
      </w:rPr>
    </w:lvl>
    <w:lvl w:ilvl="4" w:tplc="6C4E8D5C" w:tentative="1">
      <w:start w:val="1"/>
      <w:numFmt w:val="bullet"/>
      <w:lvlText w:val="–"/>
      <w:lvlJc w:val="left"/>
      <w:pPr>
        <w:tabs>
          <w:tab w:val="num" w:pos="3600"/>
        </w:tabs>
        <w:ind w:left="3600" w:hanging="360"/>
      </w:pPr>
      <w:rPr>
        <w:rFonts w:ascii="Arial" w:hAnsi="Arial" w:hint="default"/>
      </w:rPr>
    </w:lvl>
    <w:lvl w:ilvl="5" w:tplc="AAA62AC4" w:tentative="1">
      <w:start w:val="1"/>
      <w:numFmt w:val="bullet"/>
      <w:lvlText w:val="–"/>
      <w:lvlJc w:val="left"/>
      <w:pPr>
        <w:tabs>
          <w:tab w:val="num" w:pos="4320"/>
        </w:tabs>
        <w:ind w:left="4320" w:hanging="360"/>
      </w:pPr>
      <w:rPr>
        <w:rFonts w:ascii="Arial" w:hAnsi="Arial" w:hint="default"/>
      </w:rPr>
    </w:lvl>
    <w:lvl w:ilvl="6" w:tplc="278231F0" w:tentative="1">
      <w:start w:val="1"/>
      <w:numFmt w:val="bullet"/>
      <w:lvlText w:val="–"/>
      <w:lvlJc w:val="left"/>
      <w:pPr>
        <w:tabs>
          <w:tab w:val="num" w:pos="5040"/>
        </w:tabs>
        <w:ind w:left="5040" w:hanging="360"/>
      </w:pPr>
      <w:rPr>
        <w:rFonts w:ascii="Arial" w:hAnsi="Arial" w:hint="default"/>
      </w:rPr>
    </w:lvl>
    <w:lvl w:ilvl="7" w:tplc="468CE71E" w:tentative="1">
      <w:start w:val="1"/>
      <w:numFmt w:val="bullet"/>
      <w:lvlText w:val="–"/>
      <w:lvlJc w:val="left"/>
      <w:pPr>
        <w:tabs>
          <w:tab w:val="num" w:pos="5760"/>
        </w:tabs>
        <w:ind w:left="5760" w:hanging="360"/>
      </w:pPr>
      <w:rPr>
        <w:rFonts w:ascii="Arial" w:hAnsi="Arial" w:hint="default"/>
      </w:rPr>
    </w:lvl>
    <w:lvl w:ilvl="8" w:tplc="20721F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397807"/>
    <w:multiLevelType w:val="hybridMultilevel"/>
    <w:tmpl w:val="A610290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4493FB2"/>
    <w:multiLevelType w:val="hybridMultilevel"/>
    <w:tmpl w:val="A106CB24"/>
    <w:lvl w:ilvl="0" w:tplc="C4769912">
      <w:start w:val="1"/>
      <w:numFmt w:val="bullet"/>
      <w:lvlText w:val="•"/>
      <w:lvlJc w:val="left"/>
      <w:pPr>
        <w:tabs>
          <w:tab w:val="num" w:pos="720"/>
        </w:tabs>
        <w:ind w:left="720" w:hanging="360"/>
      </w:pPr>
      <w:rPr>
        <w:rFonts w:ascii="Arial" w:hAnsi="Arial" w:hint="default"/>
      </w:rPr>
    </w:lvl>
    <w:lvl w:ilvl="1" w:tplc="B0B8F7BC">
      <w:start w:val="2108"/>
      <w:numFmt w:val="bullet"/>
      <w:lvlText w:val="–"/>
      <w:lvlJc w:val="left"/>
      <w:pPr>
        <w:tabs>
          <w:tab w:val="num" w:pos="1440"/>
        </w:tabs>
        <w:ind w:left="1440" w:hanging="360"/>
      </w:pPr>
      <w:rPr>
        <w:rFonts w:ascii="Arial" w:hAnsi="Arial" w:hint="default"/>
      </w:rPr>
    </w:lvl>
    <w:lvl w:ilvl="2" w:tplc="A506590A" w:tentative="1">
      <w:start w:val="1"/>
      <w:numFmt w:val="bullet"/>
      <w:lvlText w:val="•"/>
      <w:lvlJc w:val="left"/>
      <w:pPr>
        <w:tabs>
          <w:tab w:val="num" w:pos="2160"/>
        </w:tabs>
        <w:ind w:left="2160" w:hanging="360"/>
      </w:pPr>
      <w:rPr>
        <w:rFonts w:ascii="Arial" w:hAnsi="Arial" w:hint="default"/>
      </w:rPr>
    </w:lvl>
    <w:lvl w:ilvl="3" w:tplc="31783960" w:tentative="1">
      <w:start w:val="1"/>
      <w:numFmt w:val="bullet"/>
      <w:lvlText w:val="•"/>
      <w:lvlJc w:val="left"/>
      <w:pPr>
        <w:tabs>
          <w:tab w:val="num" w:pos="2880"/>
        </w:tabs>
        <w:ind w:left="2880" w:hanging="360"/>
      </w:pPr>
      <w:rPr>
        <w:rFonts w:ascii="Arial" w:hAnsi="Arial" w:hint="default"/>
      </w:rPr>
    </w:lvl>
    <w:lvl w:ilvl="4" w:tplc="6F323A42" w:tentative="1">
      <w:start w:val="1"/>
      <w:numFmt w:val="bullet"/>
      <w:lvlText w:val="•"/>
      <w:lvlJc w:val="left"/>
      <w:pPr>
        <w:tabs>
          <w:tab w:val="num" w:pos="3600"/>
        </w:tabs>
        <w:ind w:left="3600" w:hanging="360"/>
      </w:pPr>
      <w:rPr>
        <w:rFonts w:ascii="Arial" w:hAnsi="Arial" w:hint="default"/>
      </w:rPr>
    </w:lvl>
    <w:lvl w:ilvl="5" w:tplc="71C8866E" w:tentative="1">
      <w:start w:val="1"/>
      <w:numFmt w:val="bullet"/>
      <w:lvlText w:val="•"/>
      <w:lvlJc w:val="left"/>
      <w:pPr>
        <w:tabs>
          <w:tab w:val="num" w:pos="4320"/>
        </w:tabs>
        <w:ind w:left="4320" w:hanging="360"/>
      </w:pPr>
      <w:rPr>
        <w:rFonts w:ascii="Arial" w:hAnsi="Arial" w:hint="default"/>
      </w:rPr>
    </w:lvl>
    <w:lvl w:ilvl="6" w:tplc="97E4B25A" w:tentative="1">
      <w:start w:val="1"/>
      <w:numFmt w:val="bullet"/>
      <w:lvlText w:val="•"/>
      <w:lvlJc w:val="left"/>
      <w:pPr>
        <w:tabs>
          <w:tab w:val="num" w:pos="5040"/>
        </w:tabs>
        <w:ind w:left="5040" w:hanging="360"/>
      </w:pPr>
      <w:rPr>
        <w:rFonts w:ascii="Arial" w:hAnsi="Arial" w:hint="default"/>
      </w:rPr>
    </w:lvl>
    <w:lvl w:ilvl="7" w:tplc="9EDE5304" w:tentative="1">
      <w:start w:val="1"/>
      <w:numFmt w:val="bullet"/>
      <w:lvlText w:val="•"/>
      <w:lvlJc w:val="left"/>
      <w:pPr>
        <w:tabs>
          <w:tab w:val="num" w:pos="5760"/>
        </w:tabs>
        <w:ind w:left="5760" w:hanging="360"/>
      </w:pPr>
      <w:rPr>
        <w:rFonts w:ascii="Arial" w:hAnsi="Arial" w:hint="default"/>
      </w:rPr>
    </w:lvl>
    <w:lvl w:ilvl="8" w:tplc="3D84429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7"/>
  </w:num>
  <w:num w:numId="3">
    <w:abstractNumId w:val="26"/>
  </w:num>
  <w:num w:numId="4">
    <w:abstractNumId w:val="5"/>
  </w:num>
  <w:num w:numId="5">
    <w:abstractNumId w:val="25"/>
  </w:num>
  <w:num w:numId="6">
    <w:abstractNumId w:val="10"/>
  </w:num>
  <w:num w:numId="7">
    <w:abstractNumId w:val="22"/>
  </w:num>
  <w:num w:numId="8">
    <w:abstractNumId w:val="9"/>
  </w:num>
  <w:num w:numId="9">
    <w:abstractNumId w:val="15"/>
  </w:num>
  <w:num w:numId="10">
    <w:abstractNumId w:val="20"/>
  </w:num>
  <w:num w:numId="11">
    <w:abstractNumId w:val="42"/>
  </w:num>
  <w:num w:numId="12">
    <w:abstractNumId w:val="3"/>
  </w:num>
  <w:num w:numId="13">
    <w:abstractNumId w:val="43"/>
  </w:num>
  <w:num w:numId="14">
    <w:abstractNumId w:val="19"/>
  </w:num>
  <w:num w:numId="15">
    <w:abstractNumId w:val="21"/>
  </w:num>
  <w:num w:numId="16">
    <w:abstractNumId w:val="1"/>
  </w:num>
  <w:num w:numId="17">
    <w:abstractNumId w:val="37"/>
  </w:num>
  <w:num w:numId="18">
    <w:abstractNumId w:val="13"/>
  </w:num>
  <w:num w:numId="19">
    <w:abstractNumId w:val="34"/>
  </w:num>
  <w:num w:numId="20">
    <w:abstractNumId w:val="31"/>
  </w:num>
  <w:num w:numId="21">
    <w:abstractNumId w:val="44"/>
  </w:num>
  <w:num w:numId="22">
    <w:abstractNumId w:val="4"/>
  </w:num>
  <w:num w:numId="23">
    <w:abstractNumId w:val="16"/>
  </w:num>
  <w:num w:numId="24">
    <w:abstractNumId w:val="24"/>
  </w:num>
  <w:num w:numId="25">
    <w:abstractNumId w:val="36"/>
  </w:num>
  <w:num w:numId="26">
    <w:abstractNumId w:val="38"/>
  </w:num>
  <w:num w:numId="27">
    <w:abstractNumId w:val="0"/>
  </w:num>
  <w:num w:numId="28">
    <w:abstractNumId w:val="32"/>
  </w:num>
  <w:num w:numId="29">
    <w:abstractNumId w:val="11"/>
  </w:num>
  <w:num w:numId="30">
    <w:abstractNumId w:val="41"/>
  </w:num>
  <w:num w:numId="31">
    <w:abstractNumId w:val="14"/>
  </w:num>
  <w:num w:numId="32">
    <w:abstractNumId w:val="33"/>
  </w:num>
  <w:num w:numId="33">
    <w:abstractNumId w:val="35"/>
  </w:num>
  <w:num w:numId="34">
    <w:abstractNumId w:val="23"/>
  </w:num>
  <w:num w:numId="35">
    <w:abstractNumId w:val="27"/>
  </w:num>
  <w:num w:numId="36">
    <w:abstractNumId w:val="30"/>
  </w:num>
  <w:num w:numId="37">
    <w:abstractNumId w:val="12"/>
  </w:num>
  <w:num w:numId="38">
    <w:abstractNumId w:val="18"/>
  </w:num>
  <w:num w:numId="39">
    <w:abstractNumId w:val="40"/>
  </w:num>
  <w:num w:numId="40">
    <w:abstractNumId w:val="2"/>
  </w:num>
  <w:num w:numId="41">
    <w:abstractNumId w:val="6"/>
  </w:num>
  <w:num w:numId="42">
    <w:abstractNumId w:val="39"/>
  </w:num>
  <w:num w:numId="43">
    <w:abstractNumId w:val="29"/>
  </w:num>
  <w:num w:numId="44">
    <w:abstractNumId w:val="14"/>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882B6A0A-60FF-41A1-80C9-39D8F041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69036522">
      <w:bodyDiv w:val="1"/>
      <w:marLeft w:val="0"/>
      <w:marRight w:val="0"/>
      <w:marTop w:val="0"/>
      <w:marBottom w:val="0"/>
      <w:divBdr>
        <w:top w:val="none" w:sz="0" w:space="0" w:color="auto"/>
        <w:left w:val="none" w:sz="0" w:space="0" w:color="auto"/>
        <w:bottom w:val="none" w:sz="0" w:space="0" w:color="auto"/>
        <w:right w:val="none" w:sz="0" w:space="0" w:color="auto"/>
      </w:divBdr>
    </w:div>
    <w:div w:id="13778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626910">
          <w:marLeft w:val="547"/>
          <w:marRight w:val="0"/>
          <w:marTop w:val="154"/>
          <w:marBottom w:val="0"/>
          <w:divBdr>
            <w:top w:val="none" w:sz="0" w:space="0" w:color="auto"/>
            <w:left w:val="none" w:sz="0" w:space="0" w:color="auto"/>
            <w:bottom w:val="none" w:sz="0" w:space="0" w:color="auto"/>
            <w:right w:val="none" w:sz="0" w:space="0" w:color="auto"/>
          </w:divBdr>
        </w:div>
        <w:div w:id="255097578">
          <w:marLeft w:val="547"/>
          <w:marRight w:val="0"/>
          <w:marTop w:val="154"/>
          <w:marBottom w:val="0"/>
          <w:divBdr>
            <w:top w:val="none" w:sz="0" w:space="0" w:color="auto"/>
            <w:left w:val="none" w:sz="0" w:space="0" w:color="auto"/>
            <w:bottom w:val="none" w:sz="0" w:space="0" w:color="auto"/>
            <w:right w:val="none" w:sz="0" w:space="0" w:color="auto"/>
          </w:divBdr>
        </w:div>
        <w:div w:id="342367716">
          <w:marLeft w:val="1166"/>
          <w:marRight w:val="0"/>
          <w:marTop w:val="134"/>
          <w:marBottom w:val="0"/>
          <w:divBdr>
            <w:top w:val="none" w:sz="0" w:space="0" w:color="auto"/>
            <w:left w:val="none" w:sz="0" w:space="0" w:color="auto"/>
            <w:bottom w:val="none" w:sz="0" w:space="0" w:color="auto"/>
            <w:right w:val="none" w:sz="0" w:space="0" w:color="auto"/>
          </w:divBdr>
        </w:div>
        <w:div w:id="76557180">
          <w:marLeft w:val="1166"/>
          <w:marRight w:val="0"/>
          <w:marTop w:val="134"/>
          <w:marBottom w:val="0"/>
          <w:divBdr>
            <w:top w:val="none" w:sz="0" w:space="0" w:color="auto"/>
            <w:left w:val="none" w:sz="0" w:space="0" w:color="auto"/>
            <w:bottom w:val="none" w:sz="0" w:space="0" w:color="auto"/>
            <w:right w:val="none" w:sz="0" w:space="0" w:color="auto"/>
          </w:divBdr>
        </w:div>
        <w:div w:id="707875277">
          <w:marLeft w:val="1166"/>
          <w:marRight w:val="0"/>
          <w:marTop w:val="134"/>
          <w:marBottom w:val="0"/>
          <w:divBdr>
            <w:top w:val="none" w:sz="0" w:space="0" w:color="auto"/>
            <w:left w:val="none" w:sz="0" w:space="0" w:color="auto"/>
            <w:bottom w:val="none" w:sz="0" w:space="0" w:color="auto"/>
            <w:right w:val="none" w:sz="0" w:space="0" w:color="auto"/>
          </w:divBdr>
        </w:div>
      </w:divsChild>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584799809">
      <w:bodyDiv w:val="1"/>
      <w:marLeft w:val="0"/>
      <w:marRight w:val="0"/>
      <w:marTop w:val="0"/>
      <w:marBottom w:val="0"/>
      <w:divBdr>
        <w:top w:val="none" w:sz="0" w:space="0" w:color="auto"/>
        <w:left w:val="none" w:sz="0" w:space="0" w:color="auto"/>
        <w:bottom w:val="none" w:sz="0" w:space="0" w:color="auto"/>
        <w:right w:val="none" w:sz="0" w:space="0" w:color="auto"/>
      </w:divBdr>
      <w:divsChild>
        <w:div w:id="1491366149">
          <w:marLeft w:val="1166"/>
          <w:marRight w:val="0"/>
          <w:marTop w:val="134"/>
          <w:marBottom w:val="0"/>
          <w:divBdr>
            <w:top w:val="none" w:sz="0" w:space="0" w:color="auto"/>
            <w:left w:val="none" w:sz="0" w:space="0" w:color="auto"/>
            <w:bottom w:val="none" w:sz="0" w:space="0" w:color="auto"/>
            <w:right w:val="none" w:sz="0" w:space="0" w:color="auto"/>
          </w:divBdr>
        </w:div>
        <w:div w:id="479540192">
          <w:marLeft w:val="1166"/>
          <w:marRight w:val="0"/>
          <w:marTop w:val="134"/>
          <w:marBottom w:val="0"/>
          <w:divBdr>
            <w:top w:val="none" w:sz="0" w:space="0" w:color="auto"/>
            <w:left w:val="none" w:sz="0" w:space="0" w:color="auto"/>
            <w:bottom w:val="none" w:sz="0" w:space="0" w:color="auto"/>
            <w:right w:val="none" w:sz="0" w:space="0" w:color="auto"/>
          </w:divBdr>
        </w:div>
        <w:div w:id="1829705916">
          <w:marLeft w:val="1166"/>
          <w:marRight w:val="0"/>
          <w:marTop w:val="134"/>
          <w:marBottom w:val="0"/>
          <w:divBdr>
            <w:top w:val="none" w:sz="0" w:space="0" w:color="auto"/>
            <w:left w:val="none" w:sz="0" w:space="0" w:color="auto"/>
            <w:bottom w:val="none" w:sz="0" w:space="0" w:color="auto"/>
            <w:right w:val="none" w:sz="0" w:space="0" w:color="auto"/>
          </w:divBdr>
        </w:div>
        <w:div w:id="126361130">
          <w:marLeft w:val="1166"/>
          <w:marRight w:val="0"/>
          <w:marTop w:val="134"/>
          <w:marBottom w:val="0"/>
          <w:divBdr>
            <w:top w:val="none" w:sz="0" w:space="0" w:color="auto"/>
            <w:left w:val="none" w:sz="0" w:space="0" w:color="auto"/>
            <w:bottom w:val="none" w:sz="0" w:space="0" w:color="auto"/>
            <w:right w:val="none" w:sz="0" w:space="0" w:color="auto"/>
          </w:divBdr>
        </w:div>
        <w:div w:id="849179770">
          <w:marLeft w:val="1166"/>
          <w:marRight w:val="0"/>
          <w:marTop w:val="134"/>
          <w:marBottom w:val="0"/>
          <w:divBdr>
            <w:top w:val="none" w:sz="0" w:space="0" w:color="auto"/>
            <w:left w:val="none" w:sz="0" w:space="0" w:color="auto"/>
            <w:bottom w:val="none" w:sz="0" w:space="0" w:color="auto"/>
            <w:right w:val="none" w:sz="0" w:space="0" w:color="auto"/>
          </w:divBdr>
        </w:div>
        <w:div w:id="365301388">
          <w:marLeft w:val="1166"/>
          <w:marRight w:val="0"/>
          <w:marTop w:val="134"/>
          <w:marBottom w:val="0"/>
          <w:divBdr>
            <w:top w:val="none" w:sz="0" w:space="0" w:color="auto"/>
            <w:left w:val="none" w:sz="0" w:space="0" w:color="auto"/>
            <w:bottom w:val="none" w:sz="0" w:space="0" w:color="auto"/>
            <w:right w:val="none" w:sz="0" w:space="0" w:color="auto"/>
          </w:divBdr>
        </w:div>
        <w:div w:id="394013919">
          <w:marLeft w:val="1166"/>
          <w:marRight w:val="0"/>
          <w:marTop w:val="134"/>
          <w:marBottom w:val="0"/>
          <w:divBdr>
            <w:top w:val="none" w:sz="0" w:space="0" w:color="auto"/>
            <w:left w:val="none" w:sz="0" w:space="0" w:color="auto"/>
            <w:bottom w:val="none" w:sz="0" w:space="0" w:color="auto"/>
            <w:right w:val="none" w:sz="0" w:space="0" w:color="auto"/>
          </w:divBdr>
        </w:div>
        <w:div w:id="1566186847">
          <w:marLeft w:val="1166"/>
          <w:marRight w:val="0"/>
          <w:marTop w:val="134"/>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9-11_Lage-AG\Lage-National_2020-09-11.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E-Mail%20Kommunikation%20im%20Lagezentrum.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ochladen/200905_Anlage_Pakt-f&#252;r-den-&#214;GD-1.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25938-2B47-43E7-8D2D-6BD4E710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1450</Words>
  <Characters>9142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107</cp:revision>
  <dcterms:created xsi:type="dcterms:W3CDTF">2020-09-11T12:39:00Z</dcterms:created>
  <dcterms:modified xsi:type="dcterms:W3CDTF">2021-05-06T13:02:00Z</dcterms:modified>
</cp:coreProperties>
</file>