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  <w:spacing w:before="120"/>
      </w:pPr>
      <w:r>
        <w:t>Ergebnisprotokoll Krisenstab-Sitzung „</w:t>
      </w:r>
      <w:r>
        <w:rPr>
          <w:highlight w:val="lightGray"/>
        </w:rPr>
        <w:t>Neuartiges Coronavirus (COVID-19)</w:t>
      </w:r>
      <w:r>
        <w:t>“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347DD1EDB40140379CED92F86F595FE3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635AABFE4F2A4F229E48577557B1D369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347DD1EDB40140379CED92F86F595FE3"/>
          </w:placeholder>
        </w:sdtPr>
        <w:sdtContent>
          <w:r>
            <w:rPr>
              <w:i/>
              <w:sz w:val="22"/>
            </w:rPr>
            <w:t>14.09.2020,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B3EC23ABAA5D4FD58971217DC36B4C76"/>
          </w:placeholder>
        </w:sdtPr>
        <w:sdtContent>
          <w:r>
            <w:rPr>
              <w:i/>
              <w:sz w:val="22"/>
              <w:szCs w:val="22"/>
            </w:rPr>
            <w:t xml:space="preserve">Virtueller Konferenzraum </w:t>
          </w:r>
          <w:proofErr w:type="spellStart"/>
          <w:r>
            <w:rPr>
              <w:i/>
              <w:sz w:val="22"/>
              <w:szCs w:val="22"/>
            </w:rPr>
            <w:t>Vitero</w:t>
          </w:r>
          <w:proofErr w:type="spellEnd"/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after="0"/>
        <w:ind w:left="2126" w:hanging="2126"/>
        <w:rPr>
          <w:i/>
          <w:sz w:val="22"/>
        </w:rPr>
      </w:pPr>
    </w:p>
    <w:p>
      <w:pPr>
        <w:rPr>
          <w:b/>
          <w:sz w:val="22"/>
        </w:rPr>
      </w:pPr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AL1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AL3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IBBS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Claudia Schulz-Weidhaas 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Bettina Rühe</w:t>
      </w:r>
    </w:p>
    <w:p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Mardjan Arvand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Janine Michel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Dschin-Je Oh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FG24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19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 32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18"/>
        </w:numPr>
        <w:spacing w:after="0"/>
        <w:rPr>
          <w:sz w:val="22"/>
          <w:szCs w:val="22"/>
        </w:rPr>
      </w:pPr>
    </w:p>
    <w:p>
      <w:pPr>
        <w:pStyle w:val="Listenabsatz"/>
        <w:spacing w:after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Sandra Beermann</w:t>
      </w:r>
    </w:p>
    <w:p>
      <w:pPr>
        <w:pStyle w:val="Listenabsatz"/>
        <w:numPr>
          <w:ilvl w:val="1"/>
          <w:numId w:val="18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Sarah Esquevin</w:t>
      </w:r>
    </w:p>
    <w:p>
      <w:pPr>
        <w:pStyle w:val="Listenabsatz"/>
        <w:numPr>
          <w:ilvl w:val="0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Heidrun </w:t>
      </w:r>
      <w:proofErr w:type="spellStart"/>
      <w:r>
        <w:rPr>
          <w:sz w:val="22"/>
          <w:szCs w:val="22"/>
        </w:rPr>
        <w:t>Thaiss</w:t>
      </w:r>
      <w:proofErr w:type="spellEnd"/>
    </w:p>
    <w:p>
      <w:pPr>
        <w:pStyle w:val="Listenabsatz"/>
        <w:numPr>
          <w:ilvl w:val="0"/>
          <w:numId w:val="17"/>
        </w:num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Protkoll</w:t>
      </w:r>
      <w:proofErr w:type="spellEnd"/>
    </w:p>
    <w:p>
      <w:pPr>
        <w:pStyle w:val="Listenabsatz"/>
        <w:numPr>
          <w:ilvl w:val="1"/>
          <w:numId w:val="17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Janet Frotscher</w:t>
      </w:r>
    </w:p>
    <w:p>
      <w:pPr>
        <w:pStyle w:val="berschrift2"/>
      </w:pPr>
      <w:r>
        <w:lastRenderedPageBreak/>
        <w:t xml:space="preserve">Agenda: </w:t>
      </w:r>
    </w:p>
    <w:p>
      <w:pPr>
        <w:rPr>
          <w:sz w:val="22"/>
        </w:rPr>
      </w:pPr>
    </w:p>
    <w:tbl>
      <w:tblPr>
        <w:tblStyle w:val="Tabellenraster"/>
        <w:tblW w:w="9039" w:type="dxa"/>
        <w:tblLayout w:type="fixed"/>
        <w:tblLook w:val="00A0" w:firstRow="1" w:lastRow="0" w:firstColumn="1" w:lastColumn="0" w:noHBand="0" w:noVBand="0"/>
      </w:tblPr>
      <w:tblGrid>
        <w:gridCol w:w="817"/>
        <w:gridCol w:w="6662"/>
        <w:gridCol w:w="1560"/>
      </w:tblGrid>
      <w:tr>
        <w:tc>
          <w:tcPr>
            <w:tcW w:w="817" w:type="dxa"/>
          </w:tcPr>
          <w:p>
            <w:pPr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eingebracht von</w:t>
            </w:r>
          </w:p>
        </w:tc>
      </w:tr>
      <w:tr>
        <w:tc>
          <w:tcPr>
            <w:tcW w:w="817" w:type="dxa"/>
          </w:tcPr>
          <w:p>
            <w:r>
              <w:t>1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Aktuelle Lage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 xml:space="preserve">International </w:t>
            </w:r>
          </w:p>
          <w:p>
            <w:pPr>
              <w:pStyle w:val="Listenabsatz"/>
              <w:numPr>
                <w:ilvl w:val="0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Trendanalyse international, Maßnahmen (Folien</w:t>
            </w:r>
            <w:r>
              <w:t xml:space="preserve"> </w:t>
            </w:r>
            <w:hyperlink r:id="rId8" w:history="1">
              <w:r>
                <w:rPr>
                  <w:rStyle w:val="Hyperlink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10 Länder nach Anzahl neuer Fälle/letzte 7 Tage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Vergleich zur Vorwoche verzeichnet Frankreich unter diesen Ländern die größte Zunahme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Indien meldet Tagesrekorde, Hotspot Marrakesch über 1 </w:t>
            </w:r>
            <w:proofErr w:type="spellStart"/>
            <w:r>
              <w:rPr>
                <w:sz w:val="22"/>
                <w:szCs w:val="22"/>
              </w:rPr>
              <w:t>Mio</w:t>
            </w:r>
            <w:proofErr w:type="spellEnd"/>
            <w:r>
              <w:rPr>
                <w:sz w:val="22"/>
                <w:szCs w:val="22"/>
              </w:rPr>
              <w:t xml:space="preserve"> Fälle / Tag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Afrika: Trend insgesamt abnehmend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Südamerika: Infektionsgeschehen ist ausgewogen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Israel führt ab Freitag, 18.09.2020, für mind. drei Wochen Lockdown durch</w:t>
            </w:r>
          </w:p>
          <w:p>
            <w:pPr>
              <w:pStyle w:val="Listenabsatz"/>
              <w:numPr>
                <w:ilvl w:val="2"/>
                <w:numId w:val="11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Europa Trend steigend (neu auf Liste: Tschechische Republik und Monaco)</w:t>
            </w: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>National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SurvNet übermittelt: 260.355 (+927), davon 9.350 (3,6%) Todesfälle (+1), Inzidenz 313/100.000 Einw., 7-Tage-Inz. 10,3/100.000, ca. 233.300 Genesene, Reff=0,1,18 </w:t>
            </w:r>
          </w:p>
          <w:p>
            <w:pPr>
              <w:pStyle w:val="Listenabsatz"/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7T Reff=1,04 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Bayern kleinere Ausbrüche, z.B. in einem Pflegeheim in Kaufbeuren</w:t>
            </w:r>
          </w:p>
          <w:p>
            <w:pPr>
              <w:pStyle w:val="Listenabsatz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in Risikogruppen: hier muss genau beobachtet werden!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11"/>
              </w:numPr>
            </w:pPr>
            <w:r>
              <w:t>Syndromische Surveillance (mittwochs)</w:t>
            </w:r>
          </w:p>
          <w:p>
            <w:pPr>
              <w:pStyle w:val="Listenabsatz"/>
              <w:numPr>
                <w:ilvl w:val="1"/>
                <w:numId w:val="11"/>
              </w:numPr>
            </w:pPr>
            <w:r>
              <w:t>Testkapazität und Testungen (mittwochs)</w:t>
            </w:r>
          </w:p>
          <w:p>
            <w:pPr>
              <w:pStyle w:val="Listenabsatz"/>
              <w:ind w:left="1440"/>
            </w:pPr>
          </w:p>
        </w:tc>
        <w:tc>
          <w:tcPr>
            <w:tcW w:w="1560" w:type="dxa"/>
          </w:tcPr>
          <w:p/>
          <w:p/>
          <w:p/>
          <w:p/>
          <w:p>
            <w:r>
              <w:t>ZIG1</w:t>
            </w:r>
          </w:p>
          <w:p>
            <w:r>
              <w:t>Frau Esquevin</w:t>
            </w:r>
          </w:p>
          <w:p/>
          <w:p>
            <w:r>
              <w:br/>
              <w:t>FG32</w:t>
            </w:r>
          </w:p>
          <w:p>
            <w:r>
              <w:t>Frau Diercke</w:t>
            </w:r>
          </w:p>
        </w:tc>
      </w:tr>
      <w:tr>
        <w:tc>
          <w:tcPr>
            <w:tcW w:w="817" w:type="dxa"/>
          </w:tcPr>
          <w:p>
            <w:r>
              <w:t>2</w:t>
            </w:r>
          </w:p>
        </w:tc>
        <w:tc>
          <w:tcPr>
            <w:tcW w:w="6662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Internationales </w:t>
            </w:r>
          </w:p>
          <w:p>
            <w:pPr>
              <w:rPr>
                <w:b/>
                <w:color w:val="FF0000"/>
              </w:rPr>
            </w:pPr>
          </w:p>
          <w:p>
            <w:pPr>
              <w:pStyle w:val="Listenabsatz"/>
              <w:numPr>
                <w:ilvl w:val="0"/>
                <w:numId w:val="12"/>
              </w:numPr>
            </w:pPr>
            <w:r>
              <w:t xml:space="preserve">Mission Kommission Macron (Email von Professor Didier </w:t>
            </w:r>
            <w:proofErr w:type="spellStart"/>
            <w:r>
              <w:t>Pittet</w:t>
            </w:r>
            <w:proofErr w:type="spellEnd"/>
            <w:r>
              <w:t>): Frau Hanefeld informiert über geplanten 2-tägigen Besuch Anfang November, um mit deutschen Akteuren (RKI, Charité) über Verbesserungsmöglichkeiten Frankreichs im Umgang mit Covid-19 zu sprechen – Herr Hamouda stellt sich als Gesprächspartner zur Verfügung</w:t>
            </w:r>
          </w:p>
          <w:p>
            <w:pPr>
              <w:pStyle w:val="Listenabsatz"/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 xml:space="preserve">: </w:t>
            </w:r>
          </w:p>
          <w:p>
            <w:pPr>
              <w:rPr>
                <w:i/>
              </w:rPr>
            </w:pPr>
            <w:r>
              <w:rPr>
                <w:i/>
              </w:rPr>
              <w:t>Abklärung: Teilnahme von Herrn Wieler / Herrn Schaade</w:t>
            </w:r>
          </w:p>
        </w:tc>
        <w:tc>
          <w:tcPr>
            <w:tcW w:w="1560" w:type="dxa"/>
          </w:tcPr>
          <w:p/>
          <w:p/>
          <w:p>
            <w:r>
              <w:t>ZIG</w:t>
            </w:r>
          </w:p>
          <w:p>
            <w:r>
              <w:t>Frau Hanefeld</w:t>
            </w:r>
          </w:p>
        </w:tc>
      </w:tr>
      <w:tr>
        <w:tc>
          <w:tcPr>
            <w:tcW w:w="817" w:type="dxa"/>
          </w:tcPr>
          <w:p>
            <w:r>
              <w:lastRenderedPageBreak/>
              <w:t>3</w:t>
            </w:r>
          </w:p>
        </w:tc>
        <w:tc>
          <w:tcPr>
            <w:tcW w:w="6662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rPr>
                <w:b/>
                <w:color w:val="FF0000"/>
              </w:rPr>
            </w:pPr>
          </w:p>
          <w:p>
            <w:pPr>
              <w:pStyle w:val="Listenabsatz"/>
              <w:numPr>
                <w:ilvl w:val="0"/>
                <w:numId w:val="25"/>
              </w:numPr>
              <w:rPr>
                <w:color w:val="FF0000"/>
              </w:rPr>
            </w:pPr>
            <w:r>
              <w:rPr>
                <w:color w:val="000000" w:themeColor="text1"/>
              </w:rPr>
              <w:t xml:space="preserve">Corona </w:t>
            </w:r>
            <w:proofErr w:type="spellStart"/>
            <w:r>
              <w:rPr>
                <w:color w:val="000000" w:themeColor="text1"/>
              </w:rPr>
              <w:t>WarnApp</w:t>
            </w:r>
            <w:proofErr w:type="spellEnd"/>
            <w:r>
              <w:rPr>
                <w:color w:val="000000" w:themeColor="text1"/>
              </w:rPr>
              <w:t xml:space="preserve"> (CWA)</w:t>
            </w:r>
          </w:p>
          <w:p>
            <w:pPr>
              <w:pStyle w:val="Listenabsatz"/>
              <w:rPr>
                <w:color w:val="FF0000"/>
              </w:rPr>
            </w:pPr>
          </w:p>
          <w:p>
            <w:r>
              <w:t>- BMG kürzt Gelder für die CWA</w:t>
            </w:r>
          </w:p>
          <w:p>
            <w:r>
              <w:t>- Interoperabilität wurde vom BMG priorisiert, Anfrage um          unterstützende Drittmittel läuft</w:t>
            </w:r>
          </w:p>
          <w:p>
            <w:r>
              <w:t>-RKI hat Priorität auf Funktionsverbesserung</w:t>
            </w:r>
          </w:p>
          <w:p>
            <w:r>
              <w:t>-für die CWA arbeiten 5 MA fachlich in den Bereichen Technik,  Epidemiologie, Laboranbindung, ÖGD-Abstimmung, Öffentlichkeitsarbeit; 3 MA helfen täglich bei eingehenden Bürgeranfragen aus (+ FG 37, + Rechtsabteilung, + Datenschutz)</w:t>
            </w:r>
          </w:p>
          <w:p>
            <w:r>
              <w:t>- pro Monat ca. 80 Presseanfragen und ca. 500 Bürgeranfragen pro Tag</w:t>
            </w:r>
          </w:p>
          <w:p>
            <w:r>
              <w:t>- Das RKI wurde aufgefordert bis zum 16.09.2020 ein Evaluationskonzept zur CWA einzureichen. FF FG21</w:t>
            </w:r>
          </w:p>
          <w:p>
            <w:r>
              <w:t xml:space="preserve">-zusätzlich führt FG37 mit der Uni Marburg ein Projekt zur Evaluation von Containment Scouts und Befragung zu CWA durch </w:t>
            </w:r>
          </w:p>
          <w:p/>
          <w:p>
            <w:pPr>
              <w:pStyle w:val="Listenabsatz"/>
              <w:numPr>
                <w:ilvl w:val="0"/>
                <w:numId w:val="12"/>
              </w:numPr>
              <w:rPr>
                <w:b/>
              </w:rPr>
            </w:pPr>
            <w:r>
              <w:t>RKI-Labor ist in den letzten Zügen um an CWA angebunden zu werden</w:t>
            </w:r>
          </w:p>
          <w:p>
            <w:pPr>
              <w:pStyle w:val="Listenabsatz"/>
              <w:numPr>
                <w:ilvl w:val="0"/>
                <w:numId w:val="12"/>
              </w:numPr>
              <w:rPr>
                <w:b/>
              </w:rPr>
            </w:pPr>
            <w:r>
              <w:t>BZGA aktualisiert das virtuelle Schulpaket und fragt bei Kultusministerien ab, welche Empfehlungen diese weitergeben</w:t>
            </w:r>
          </w:p>
          <w:p>
            <w:pPr>
              <w:pStyle w:val="Listenabsatz"/>
              <w:rPr>
                <w:b/>
              </w:rPr>
            </w:pPr>
          </w:p>
        </w:tc>
        <w:tc>
          <w:tcPr>
            <w:tcW w:w="1560" w:type="dxa"/>
          </w:tcPr>
          <w:p/>
          <w:p/>
          <w:p>
            <w:r>
              <w:t xml:space="preserve">Frau Beermann / Frau </w:t>
            </w:r>
            <w:proofErr w:type="spellStart"/>
            <w:r>
              <w:t>Thaiss</w:t>
            </w:r>
            <w:proofErr w:type="spellEnd"/>
            <w:r>
              <w:t xml:space="preserve"> / Herr Eckmanns</w:t>
            </w:r>
          </w:p>
          <w:p/>
        </w:tc>
      </w:tr>
      <w:tr>
        <w:trPr>
          <w:trHeight w:val="319"/>
        </w:trPr>
        <w:tc>
          <w:tcPr>
            <w:tcW w:w="817" w:type="dxa"/>
          </w:tcPr>
          <w:p>
            <w:r>
              <w:t>4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11"/>
              </w:numPr>
            </w:pPr>
            <w:r>
              <w:t>Nicht besprochen</w:t>
            </w:r>
          </w:p>
        </w:tc>
        <w:tc>
          <w:tcPr>
            <w:tcW w:w="1560" w:type="dxa"/>
          </w:tcPr>
          <w:p/>
          <w:p>
            <w:r>
              <w:t>alle</w:t>
            </w:r>
          </w:p>
        </w:tc>
      </w:tr>
      <w:tr>
        <w:tc>
          <w:tcPr>
            <w:tcW w:w="817" w:type="dxa"/>
          </w:tcPr>
          <w:p>
            <w:r>
              <w:t>5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Kommunikation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Plakat zu drei elementaren Risikosituationen  </w:t>
            </w:r>
            <w:hyperlink r:id="rId10" w:history="1">
              <w:r>
                <w:rPr>
                  <w:rStyle w:val="Hyperlink"/>
                </w:rPr>
                <w:t>https://www.infektionsschutz.de/fileadmin/infektionsschutz.de/Downloads/Merkblaetter/3Gs/Infografik_3g.pdf</w:t>
              </w:r>
            </w:hyperlink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Frau </w:t>
            </w:r>
            <w:proofErr w:type="spellStart"/>
            <w:r>
              <w:t>Thaiss</w:t>
            </w:r>
            <w:proofErr w:type="spellEnd"/>
            <w:r>
              <w:t xml:space="preserve"> schlägt gezieltere Verlinkung zur BZGA bezüglich begleitender Materialien (wie z.B. Übersetzungen </w:t>
            </w:r>
            <w:proofErr w:type="spellStart"/>
            <w:r>
              <w:t>u.ä.</w:t>
            </w:r>
            <w:proofErr w:type="spellEnd"/>
            <w:r>
              <w:t>) vor</w:t>
            </w:r>
          </w:p>
          <w:p>
            <w:pPr>
              <w:pStyle w:val="Listenabsatz"/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RKI-Startseite wird leicht modifiziert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Dokumente, die häufig gesucht werden, sollen auf Startseite des RKI abrufbar sein </w:t>
            </w:r>
            <w:r>
              <w:rPr>
                <w:highlight w:val="yellow"/>
              </w:rPr>
              <w:t>(Link folgt)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A-Z soll entschlackt werden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Ziel: mehr Übersichtlichkeit</w:t>
            </w:r>
          </w:p>
          <w:p>
            <w:pPr>
              <w:pStyle w:val="Listenabsatz"/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Herr Mielke berichtet von Interesse von Seiten der AGI zu Informationen zu Antigentests, er stellt sich im Sinne </w:t>
            </w:r>
            <w:r>
              <w:lastRenderedPageBreak/>
              <w:t>des koordinierten Vorgehens und einer souveränen Planung den Fragen zur Verfügung</w:t>
            </w:r>
          </w:p>
          <w:p>
            <w:pPr>
              <w:pStyle w:val="Listenabsatz"/>
            </w:pPr>
          </w:p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 xml:space="preserve">: gekürzter Lagebericht muss gut kommuniziert </w:t>
            </w:r>
            <w:proofErr w:type="gramStart"/>
            <w:r>
              <w:rPr>
                <w:i/>
              </w:rPr>
              <w:t>werden !!</w:t>
            </w:r>
            <w:proofErr w:type="gramEnd"/>
          </w:p>
          <w:p>
            <w:pPr>
              <w:ind w:left="360"/>
            </w:pPr>
          </w:p>
          <w:p>
            <w:pPr>
              <w:pStyle w:val="Listenabsatz"/>
            </w:pPr>
          </w:p>
        </w:tc>
        <w:tc>
          <w:tcPr>
            <w:tcW w:w="1560" w:type="dxa"/>
          </w:tcPr>
          <w:p/>
          <w:p/>
          <w:p>
            <w:r>
              <w:t>BZgA</w:t>
            </w:r>
          </w:p>
          <w:p>
            <w:r>
              <w:t>Presse</w:t>
            </w:r>
          </w:p>
          <w:p/>
          <w:p>
            <w:r>
              <w:t xml:space="preserve">Frau </w:t>
            </w:r>
            <w:proofErr w:type="spellStart"/>
            <w:r>
              <w:t>Thaiss</w:t>
            </w:r>
            <w:proofErr w:type="spellEnd"/>
            <w:r>
              <w:t xml:space="preserve"> / Frau Degen / Herr Mielke</w:t>
            </w:r>
          </w:p>
        </w:tc>
      </w:tr>
      <w:tr>
        <w:tc>
          <w:tcPr>
            <w:tcW w:w="817" w:type="dxa"/>
          </w:tcPr>
          <w:p>
            <w:r>
              <w:t>6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16"/>
              </w:numPr>
              <w:rPr>
                <w:b/>
              </w:rPr>
            </w:pPr>
            <w:r>
              <w:t>Nicht besprochen (Nachfolger*in von Frau Andernach noch nicht bestimmt)</w:t>
            </w:r>
          </w:p>
        </w:tc>
        <w:tc>
          <w:tcPr>
            <w:tcW w:w="1560" w:type="dxa"/>
          </w:tcPr>
          <w:p/>
        </w:tc>
      </w:tr>
      <w:tr>
        <w:tc>
          <w:tcPr>
            <w:tcW w:w="817" w:type="dxa"/>
          </w:tcPr>
          <w:p>
            <w:r>
              <w:t>7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Strategie Fragen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pStyle w:val="Listenabsatz"/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Quarantäne- und Isolierungsdauer bei SARS-CoV-2 – Grundlagen für eine Risikoabwägung: </w:t>
            </w:r>
          </w:p>
          <w:p>
            <w:pPr>
              <w:pStyle w:val="Listenabsatz"/>
            </w:pPr>
            <w:r>
              <w:rPr>
                <w:b/>
              </w:rPr>
              <w:t xml:space="preserve">- </w:t>
            </w:r>
            <w:r>
              <w:t xml:space="preserve">Frau Rühe stellt den Entwurf des </w:t>
            </w:r>
            <w:proofErr w:type="spellStart"/>
            <w:r>
              <w:t>EpiBull</w:t>
            </w:r>
            <w:proofErr w:type="spellEnd"/>
            <w:r>
              <w:t>-Beitrages vor und weist auf Beteiligung vieler Fachgebiete hin (FG37, FG36, FG17, ZBS1, Abt. 1, MF1, IBBS)</w:t>
            </w:r>
          </w:p>
          <w:p>
            <w:pPr>
              <w:pStyle w:val="Listenabsatz"/>
            </w:pPr>
            <w:r>
              <w:rPr>
                <w:b/>
              </w:rPr>
              <w:t xml:space="preserve">- </w:t>
            </w:r>
            <w:r>
              <w:t>Grundidee im Einleitungsteil: wie wichtig sind sorgfältige Empfehlung zu  Quarantäne und Isolierung</w:t>
            </w:r>
          </w:p>
          <w:p>
            <w:pPr>
              <w:pStyle w:val="Listenabsatz"/>
            </w:pPr>
            <w:r>
              <w:rPr>
                <w:b/>
              </w:rPr>
              <w:t>-</w:t>
            </w:r>
            <w:r>
              <w:t>Grundlagenteil zur Definition, Überleitung zur Viruskinetik (FG17)</w:t>
            </w:r>
          </w:p>
          <w:p>
            <w:pPr>
              <w:pStyle w:val="Listenabsatz"/>
            </w:pPr>
            <w:r>
              <w:rPr>
                <w:b/>
              </w:rPr>
              <w:t>-</w:t>
            </w:r>
            <w:r>
              <w:t>Hauptteil: beide Konzepte sind separat voneinander zu betrachten</w:t>
            </w:r>
          </w:p>
          <w:p>
            <w:pPr>
              <w:pStyle w:val="Listenabsatz"/>
            </w:pPr>
            <w:r>
              <w:rPr>
                <w:b/>
              </w:rPr>
              <w:t>-</w:t>
            </w:r>
            <w:r>
              <w:t xml:space="preserve"> Meinungsäußerung des RKIs</w:t>
            </w:r>
          </w:p>
          <w:p>
            <w:pPr>
              <w:pStyle w:val="Listenabsatz"/>
            </w:pPr>
            <w:r>
              <w:t xml:space="preserve">- Verkürzung in Kombination mit Testung von 14 auf 10 Tage </w:t>
            </w:r>
          </w:p>
          <w:p>
            <w:pPr>
              <w:pStyle w:val="Listenabsatz"/>
            </w:pPr>
            <w:r>
              <w:t>- Zustimmung der Sitzungsteilnehmer, der Ansatz wird als gut empfunden, mit zusätzlichen Textbausteinen kann mit dem Entwurf gut gearbeitet werden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RKI-intern</w:t>
            </w:r>
          </w:p>
          <w:p>
            <w:pPr>
              <w:pStyle w:val="Listenabsatz"/>
              <w:rPr>
                <w:b/>
              </w:rPr>
            </w:pPr>
          </w:p>
          <w:p>
            <w:pPr>
              <w:pStyle w:val="Listenabsatz"/>
              <w:rPr>
                <w:b/>
              </w:rPr>
            </w:pPr>
          </w:p>
        </w:tc>
        <w:tc>
          <w:tcPr>
            <w:tcW w:w="1560" w:type="dxa"/>
          </w:tcPr>
          <w:p/>
          <w:p/>
          <w:p/>
          <w:p/>
          <w:p>
            <w:r>
              <w:t>IBBS</w:t>
            </w:r>
          </w:p>
          <w:p/>
          <w:p/>
          <w:p>
            <w:r>
              <w:t xml:space="preserve">Frau Rühe / Herr Mielke </w:t>
            </w:r>
          </w:p>
          <w:p>
            <w:r>
              <w:t>/ Herr Hamouda</w:t>
            </w:r>
          </w:p>
        </w:tc>
      </w:tr>
      <w:tr>
        <w:tc>
          <w:tcPr>
            <w:tcW w:w="817" w:type="dxa"/>
          </w:tcPr>
          <w:p>
            <w:r>
              <w:t>8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Nicht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besprochen</w:t>
            </w:r>
            <w:proofErr w:type="spellEnd"/>
          </w:p>
        </w:tc>
        <w:tc>
          <w:tcPr>
            <w:tcW w:w="1560" w:type="dxa"/>
          </w:tcPr>
          <w:p>
            <w:pPr>
              <w:rPr>
                <w:lang w:val="en-GB"/>
              </w:rPr>
            </w:pPr>
          </w:p>
          <w:p/>
        </w:tc>
      </w:tr>
      <w:tr>
        <w:tc>
          <w:tcPr>
            <w:tcW w:w="817" w:type="dxa"/>
          </w:tcPr>
          <w:p>
            <w:r>
              <w:t>9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Informationen zu Arbeitsschutz  </w:t>
            </w:r>
            <w:r>
              <w:rPr>
                <w:b/>
                <w:color w:val="FF0000"/>
              </w:rPr>
              <w:t>(nur freitags)</w:t>
            </w:r>
          </w:p>
          <w:p/>
        </w:tc>
        <w:tc>
          <w:tcPr>
            <w:tcW w:w="1560" w:type="dxa"/>
          </w:tcPr>
          <w:p>
            <w:r>
              <w:t>IBBS</w:t>
            </w:r>
          </w:p>
        </w:tc>
      </w:tr>
      <w:tr>
        <w:tc>
          <w:tcPr>
            <w:tcW w:w="817" w:type="dxa"/>
          </w:tcPr>
          <w:p>
            <w:r>
              <w:t>10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Labordiagnostik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1076 untersuchte Proben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7,25 % </w:t>
            </w:r>
            <w:proofErr w:type="spellStart"/>
            <w:r>
              <w:t>postive</w:t>
            </w:r>
            <w:proofErr w:type="spellEnd"/>
            <w:r>
              <w:t xml:space="preserve"> Rate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In der Virologische Surveillance sind 184 Proben/4 Wochen eingegangen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Davon waren 98 Proben positiv für Rhinovirus. Die Testung auf alle anderen respiratorischen Viren, incl. </w:t>
            </w:r>
            <w:r>
              <w:lastRenderedPageBreak/>
              <w:t xml:space="preserve">SARS-CoV-2 und </w:t>
            </w:r>
            <w:proofErr w:type="spellStart"/>
            <w:r>
              <w:t>Flu</w:t>
            </w:r>
            <w:proofErr w:type="spellEnd"/>
            <w:r>
              <w:t xml:space="preserve"> A/ </w:t>
            </w:r>
            <w:proofErr w:type="spellStart"/>
            <w:r>
              <w:t>Flu</w:t>
            </w:r>
            <w:proofErr w:type="spellEnd"/>
            <w:r>
              <w:t xml:space="preserve"> B,  war negativ.</w:t>
            </w:r>
          </w:p>
          <w:p>
            <w:pPr>
              <w:pStyle w:val="Listenabsatz"/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Herr Mielke erwartet Stellungnahme des BMG (Reaktion des GMK Beschlusses)</w:t>
            </w:r>
          </w:p>
        </w:tc>
        <w:tc>
          <w:tcPr>
            <w:tcW w:w="1560" w:type="dxa"/>
          </w:tcPr>
          <w:p/>
          <w:p>
            <w:r>
              <w:t>FG17</w:t>
            </w:r>
            <w:r>
              <w:tab/>
            </w:r>
          </w:p>
          <w:p>
            <w:r>
              <w:t>Frau Michel /</w:t>
            </w:r>
          </w:p>
          <w:p>
            <w:r>
              <w:t>Frau Oh / Herr Mielke</w:t>
            </w:r>
          </w:p>
        </w:tc>
      </w:tr>
      <w:tr>
        <w:tc>
          <w:tcPr>
            <w:tcW w:w="817" w:type="dxa"/>
          </w:tcPr>
          <w:p>
            <w:r>
              <w:lastRenderedPageBreak/>
              <w:t>11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Nicht besprochen</w:t>
            </w:r>
          </w:p>
        </w:tc>
        <w:tc>
          <w:tcPr>
            <w:tcW w:w="1560" w:type="dxa"/>
          </w:tcPr>
          <w:p/>
          <w:p>
            <w:r>
              <w:t>FG36/IBBS</w:t>
            </w:r>
          </w:p>
        </w:tc>
      </w:tr>
      <w:tr>
        <w:tc>
          <w:tcPr>
            <w:tcW w:w="817" w:type="dxa"/>
          </w:tcPr>
          <w:p>
            <w:r>
              <w:t>12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Maßnahmen zum Infektionsschutz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 xml:space="preserve">Infos zum Impfen: ab jetzt immer fester Top Freitags 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Abordnung von Frau Matysiak-Klose (FG33) ans BMG</w:t>
            </w: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Tim Eckmanns weist auf erste ökologische Studie in den USA zum Infektionsschutz durch Maskentragen hin (</w:t>
            </w:r>
            <w:proofErr w:type="spellStart"/>
            <w:r>
              <w:t>Mask</w:t>
            </w:r>
            <w:proofErr w:type="spellEnd"/>
            <w:r>
              <w:t xml:space="preserve"> </w:t>
            </w:r>
            <w:proofErr w:type="spellStart"/>
            <w:r>
              <w:t>Wearing</w:t>
            </w:r>
            <w:proofErr w:type="spellEnd"/>
            <w:r>
              <w:t xml:space="preserve"> and Control of SARS-CoV-2 Transmission in </w:t>
            </w:r>
            <w:proofErr w:type="spellStart"/>
            <w:r>
              <w:t>the</w:t>
            </w:r>
            <w:proofErr w:type="spellEnd"/>
            <w:r>
              <w:t xml:space="preserve"> United States)</w:t>
            </w:r>
          </w:p>
          <w:p>
            <w:pPr>
              <w:pStyle w:val="Listenabsatz"/>
              <w:rPr>
                <w:rStyle w:val="Hyperlink"/>
              </w:rPr>
            </w:pPr>
            <w:hyperlink r:id="rId11" w:history="1">
              <w:r>
                <w:rPr>
                  <w:rStyle w:val="Hyperlink"/>
                </w:rPr>
                <w:t>https://pubmed.ncbi.nlm.nih.gov/32869039/</w:t>
              </w:r>
            </w:hyperlink>
          </w:p>
          <w:p>
            <w:pPr>
              <w:pStyle w:val="Listenabsatz"/>
            </w:pPr>
          </w:p>
        </w:tc>
        <w:tc>
          <w:tcPr>
            <w:tcW w:w="1560" w:type="dxa"/>
          </w:tcPr>
          <w:p/>
          <w:p/>
          <w:p>
            <w:r>
              <w:t>Herr Hamouda / Herr Eckmanns</w:t>
            </w:r>
          </w:p>
        </w:tc>
      </w:tr>
      <w:tr>
        <w:tc>
          <w:tcPr>
            <w:tcW w:w="817" w:type="dxa"/>
          </w:tcPr>
          <w:p>
            <w:r>
              <w:t>13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Surveillance</w:t>
            </w:r>
          </w:p>
          <w:p>
            <w:pPr>
              <w:rPr>
                <w:b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</w:pPr>
            <w:r>
              <w:t>Corona-KiTa-Studie</w:t>
            </w:r>
          </w:p>
          <w:p>
            <w:r>
              <w:t>-Meldezahlenrückgang der Altersgruppe 0 bis 5 Jahre</w:t>
            </w:r>
          </w:p>
          <w:p>
            <w:r>
              <w:t>-Inzidenz und Anteil nach Altersgruppen: leichter Rückgang</w:t>
            </w:r>
          </w:p>
          <w:p>
            <w:r>
              <w:t>-13 Fälle / 4 Kinder im Alter von 5 Jahren (vermutlich sind auch Betreuer betroffen</w:t>
            </w:r>
          </w:p>
          <w:p/>
          <w:p>
            <w:pPr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>: Herr Haas stellt am Freitag, 18.09.2020, Fragen zur Hospitalisierung vor</w:t>
            </w:r>
          </w:p>
        </w:tc>
        <w:tc>
          <w:tcPr>
            <w:tcW w:w="1560" w:type="dxa"/>
          </w:tcPr>
          <w:p/>
          <w:p>
            <w:r>
              <w:t>FG32</w:t>
            </w:r>
          </w:p>
          <w:p>
            <w:r>
              <w:t>FG36 / Herr Haas</w:t>
            </w:r>
          </w:p>
        </w:tc>
      </w:tr>
      <w:tr>
        <w:tc>
          <w:tcPr>
            <w:tcW w:w="817" w:type="dxa"/>
          </w:tcPr>
          <w:p>
            <w:r>
              <w:t>14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Transport und Grenzübergangsstellen</w:t>
            </w:r>
            <w:r>
              <w:rPr>
                <w:b/>
                <w:color w:val="FF0000"/>
              </w:rPr>
              <w:t>(nur freitags)</w:t>
            </w:r>
          </w:p>
          <w:p/>
        </w:tc>
        <w:tc>
          <w:tcPr>
            <w:tcW w:w="1560" w:type="dxa"/>
          </w:tcPr>
          <w:p/>
          <w:p>
            <w:r>
              <w:t>FG32</w:t>
            </w:r>
          </w:p>
        </w:tc>
      </w:tr>
      <w:tr>
        <w:tc>
          <w:tcPr>
            <w:tcW w:w="817" w:type="dxa"/>
          </w:tcPr>
          <w:p>
            <w:r>
              <w:t>15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Information aus dem Lagezentrum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</w:pPr>
          </w:p>
        </w:tc>
        <w:tc>
          <w:tcPr>
            <w:tcW w:w="1560" w:type="dxa"/>
          </w:tcPr>
          <w:p/>
        </w:tc>
      </w:tr>
      <w:tr>
        <w:tc>
          <w:tcPr>
            <w:tcW w:w="817" w:type="dxa"/>
          </w:tcPr>
          <w:p>
            <w:r>
              <w:t>16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>
              <w:t>Nicht besprochen</w:t>
            </w:r>
          </w:p>
        </w:tc>
        <w:tc>
          <w:tcPr>
            <w:tcW w:w="1560" w:type="dxa"/>
          </w:tcPr>
          <w:p>
            <w:r>
              <w:t>alle</w:t>
            </w:r>
          </w:p>
        </w:tc>
      </w:tr>
      <w:tr>
        <w:tc>
          <w:tcPr>
            <w:tcW w:w="817" w:type="dxa"/>
          </w:tcPr>
          <w:p>
            <w:r>
              <w:t>17</w:t>
            </w:r>
          </w:p>
        </w:tc>
        <w:tc>
          <w:tcPr>
            <w:tcW w:w="6662" w:type="dxa"/>
          </w:tcPr>
          <w:p>
            <w:pPr>
              <w:rPr>
                <w:b/>
              </w:rPr>
            </w:pPr>
            <w:r>
              <w:rPr>
                <w:b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>
              <w:t>Nächste Sitzung: Mittwoch 16.09.2020, 11:00-13:00</w:t>
            </w:r>
          </w:p>
          <w:p>
            <w:pPr>
              <w:pStyle w:val="Listenabsatz"/>
              <w:rPr>
                <w:b/>
              </w:rPr>
            </w:pPr>
          </w:p>
        </w:tc>
        <w:tc>
          <w:tcPr>
            <w:tcW w:w="1560" w:type="dxa"/>
          </w:tcPr>
          <w:p/>
        </w:tc>
      </w:tr>
    </w:tbl>
    <w:p>
      <w:pPr>
        <w:spacing w:after="240" w:line="360" w:lineRule="auto"/>
      </w:pPr>
    </w:p>
    <w:sectPr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851" w:right="1797" w:bottom="96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</w:rPr>
      <w:tab/>
    </w:r>
    <w:r>
      <w:rPr>
        <w:color w:val="1F497D" w:themeColor="text2"/>
      </w:rPr>
      <w:tab/>
    </w:r>
    <w:r>
      <w:rPr>
        <w:noProof/>
        <w:color w:val="1F497D" w:themeColor="text2"/>
        <w:lang w:val="en-US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Agenda des COVID-19 Krisenstabs</w:t>
    </w:r>
  </w:p>
  <w:p>
    <w:pPr>
      <w:pStyle w:val="Kopfzeile"/>
      <w:rPr>
        <w:color w:val="1F497D" w:themeColor="text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6308"/>
    <w:multiLevelType w:val="hybridMultilevel"/>
    <w:tmpl w:val="CD78308C"/>
    <w:lvl w:ilvl="0" w:tplc="7BE218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124B"/>
    <w:multiLevelType w:val="hybridMultilevel"/>
    <w:tmpl w:val="05A01034"/>
    <w:lvl w:ilvl="0" w:tplc="7BE218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29FCF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64C3"/>
    <w:multiLevelType w:val="hybridMultilevel"/>
    <w:tmpl w:val="D58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F65"/>
    <w:multiLevelType w:val="hybridMultilevel"/>
    <w:tmpl w:val="780A7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941A7"/>
    <w:multiLevelType w:val="hybridMultilevel"/>
    <w:tmpl w:val="AEE64A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97807"/>
    <w:multiLevelType w:val="hybridMultilevel"/>
    <w:tmpl w:val="A610290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DD4518"/>
    <w:multiLevelType w:val="hybridMultilevel"/>
    <w:tmpl w:val="00E8400C"/>
    <w:lvl w:ilvl="0" w:tplc="49221F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21567"/>
    <w:multiLevelType w:val="hybridMultilevel"/>
    <w:tmpl w:val="D91EF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6203F"/>
    <w:multiLevelType w:val="hybridMultilevel"/>
    <w:tmpl w:val="2CC0367A"/>
    <w:lvl w:ilvl="0" w:tplc="560454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8305E"/>
    <w:multiLevelType w:val="hybridMultilevel"/>
    <w:tmpl w:val="A4A84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5088B"/>
    <w:multiLevelType w:val="hybridMultilevel"/>
    <w:tmpl w:val="E2709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F13A1"/>
    <w:multiLevelType w:val="hybridMultilevel"/>
    <w:tmpl w:val="5D6EA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D59C2"/>
    <w:multiLevelType w:val="hybridMultilevel"/>
    <w:tmpl w:val="6DC0B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0180D"/>
    <w:multiLevelType w:val="hybridMultilevel"/>
    <w:tmpl w:val="B3A65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C0447"/>
    <w:multiLevelType w:val="hybridMultilevel"/>
    <w:tmpl w:val="085293BA"/>
    <w:lvl w:ilvl="0" w:tplc="C0E46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B4AC2"/>
    <w:multiLevelType w:val="hybridMultilevel"/>
    <w:tmpl w:val="D58E4A5C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178CF"/>
    <w:multiLevelType w:val="hybridMultilevel"/>
    <w:tmpl w:val="45B46152"/>
    <w:lvl w:ilvl="0" w:tplc="0BDEA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C3351"/>
    <w:multiLevelType w:val="hybridMultilevel"/>
    <w:tmpl w:val="D58E4A5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07176"/>
    <w:multiLevelType w:val="hybridMultilevel"/>
    <w:tmpl w:val="E61C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1"/>
  </w:num>
  <w:num w:numId="4">
    <w:abstractNumId w:val="10"/>
  </w:num>
  <w:num w:numId="5">
    <w:abstractNumId w:val="12"/>
  </w:num>
  <w:num w:numId="6">
    <w:abstractNumId w:val="5"/>
  </w:num>
  <w:num w:numId="7">
    <w:abstractNumId w:val="17"/>
  </w:num>
  <w:num w:numId="8">
    <w:abstractNumId w:val="9"/>
  </w:num>
  <w:num w:numId="9">
    <w:abstractNumId w:val="16"/>
  </w:num>
  <w:num w:numId="10">
    <w:abstractNumId w:val="18"/>
  </w:num>
  <w:num w:numId="11">
    <w:abstractNumId w:val="24"/>
  </w:num>
  <w:num w:numId="12">
    <w:abstractNumId w:val="20"/>
  </w:num>
  <w:num w:numId="13">
    <w:abstractNumId w:val="6"/>
  </w:num>
  <w:num w:numId="14">
    <w:abstractNumId w:val="19"/>
  </w:num>
  <w:num w:numId="15">
    <w:abstractNumId w:val="8"/>
  </w:num>
  <w:num w:numId="16">
    <w:abstractNumId w:val="14"/>
  </w:num>
  <w:num w:numId="17">
    <w:abstractNumId w:val="3"/>
  </w:num>
  <w:num w:numId="18">
    <w:abstractNumId w:val="2"/>
  </w:num>
  <w:num w:numId="19">
    <w:abstractNumId w:val="15"/>
  </w:num>
  <w:num w:numId="20">
    <w:abstractNumId w:val="13"/>
  </w:num>
  <w:num w:numId="21">
    <w:abstractNumId w:val="11"/>
  </w:num>
  <w:num w:numId="22">
    <w:abstractNumId w:val="1"/>
  </w:num>
  <w:num w:numId="23">
    <w:abstractNumId w:val="0"/>
  </w:num>
  <w:num w:numId="24">
    <w:abstractNumId w:val="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EF285-81EE-4FD5-8FB6-7FF88638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st">
    <w:name w:val="st"/>
    <w:basedOn w:val="Absatz-Standardschriftart"/>
  </w:style>
  <w:style w:type="paragraph" w:styleId="NurText">
    <w:name w:val="Plain Text"/>
    <w:basedOn w:val="Standard"/>
    <w:link w:val="NurTextZchn"/>
    <w:uiPriority w:val="99"/>
    <w:semiHidden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Pr>
      <w:rFonts w:ascii="Calibri" w:hAnsi="Calibri"/>
      <w:sz w:val="22"/>
      <w:szCs w:val="21"/>
    </w:rPr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VID-19_International_Lage_2020-09-14.ppt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med.ncbi.nlm.nih.gov/32869039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infektionsschutz.de/fileadmin/infektionsschutz.de/Downloads/Merkblaetter/3Gs/Infografik_3g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Lage-National_2020-09-14.pptx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7DD1EDB40140379CED92F86F595F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E744A2-BF07-4F75-80A3-C028C447E730}"/>
      </w:docPartPr>
      <w:docPartBody>
        <w:p>
          <w:pPr>
            <w:pStyle w:val="347DD1EDB40140379CED92F86F595FE3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35AABFE4F2A4F229E48577557B1D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350939-A39F-445E-9FCF-48E84C6CEB05}"/>
      </w:docPartPr>
      <w:docPartBody>
        <w:p>
          <w:pPr>
            <w:pStyle w:val="635AABFE4F2A4F229E48577557B1D369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3EC23ABAA5D4FD58971217DC36B4C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262AC9-FD08-49C0-A535-A529FE11386C}"/>
      </w:docPartPr>
      <w:docPartBody>
        <w:p>
          <w:pPr>
            <w:pStyle w:val="B3EC23ABAA5D4FD58971217DC36B4C76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/>
    <w:rsid/>
    <w:rsid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A32AE"/>
    <w:rPr>
      <w:color w:val="808080"/>
    </w:rPr>
  </w:style>
  <w:style w:type="paragraph" w:customStyle="1" w:styleId="347DD1EDB40140379CED92F86F595FE3">
    <w:name w:val="347DD1EDB40140379CED92F86F595FE3"/>
    <w:rsid w:val="008A32AE"/>
  </w:style>
  <w:style w:type="paragraph" w:customStyle="1" w:styleId="635AABFE4F2A4F229E48577557B1D369">
    <w:name w:val="635AABFE4F2A4F229E48577557B1D369"/>
    <w:rsid w:val="008A32AE"/>
  </w:style>
  <w:style w:type="paragraph" w:customStyle="1" w:styleId="B3EC23ABAA5D4FD58971217DC36B4C76">
    <w:name w:val="B3EC23ABAA5D4FD58971217DC36B4C76"/>
    <w:rsid w:val="008A3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5CB6-BBAC-4E2B-AD2C-2C9ACBCD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7</cp:revision>
  <cp:lastPrinted>2020-09-14T15:24:00Z</cp:lastPrinted>
  <dcterms:created xsi:type="dcterms:W3CDTF">2020-09-21T06:53:00Z</dcterms:created>
  <dcterms:modified xsi:type="dcterms:W3CDTF">2021-05-06T13:04:00Z</dcterms:modified>
</cp:coreProperties>
</file>