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07.10.2020,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Osamah </w:t>
      </w:r>
      <w:proofErr w:type="gramStart"/>
      <w:r>
        <w:rPr>
          <w:b/>
          <w:sz w:val="22"/>
        </w:rPr>
        <w:t>Hamouda(</w:t>
      </w:r>
      <w:proofErr w:type="gramEnd"/>
      <w:r>
        <w:rPr>
          <w:b/>
          <w:sz w:val="22"/>
        </w:rPr>
        <w:t>Moderation)</w:t>
      </w: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0"/>
          <w:szCs w:val="20"/>
        </w:rPr>
      </w:pPr>
      <w:r>
        <w:rPr>
          <w:sz w:val="20"/>
          <w:szCs w:val="20"/>
        </w:rPr>
        <w:t>Leitung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Lothar Wieler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AL1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AL3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Osamah Hamouda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Ralf Dürrwald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24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Thomas Ziese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Michaela Diercke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Claudia Houareau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Walter Haas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Tim Eckmanns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Maria </w:t>
      </w:r>
      <w:proofErr w:type="gramStart"/>
      <w:r>
        <w:rPr>
          <w:sz w:val="20"/>
          <w:szCs w:val="20"/>
        </w:rPr>
        <w:t>an der Heiden</w:t>
      </w:r>
      <w:proofErr w:type="gram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INIG</w:t>
      </w:r>
    </w:p>
    <w:p>
      <w:pPr>
        <w:pStyle w:val="Listenabsatz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Sarah Esquevin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P1</w:t>
      </w:r>
    </w:p>
    <w:p>
      <w:pPr>
        <w:pStyle w:val="Listenabsatz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Christina </w:t>
      </w:r>
      <w:proofErr w:type="spellStart"/>
      <w:r>
        <w:rPr>
          <w:sz w:val="20"/>
          <w:szCs w:val="20"/>
        </w:rPr>
        <w:t>Leukert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Jamela Seedat</w:t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spacing w:after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international, Maßnahmen (Folien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 10 Länder nach Anzahl neuer Fälle in den letzten 7 Tagen: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Weltweit 35.523.518 Fälle; Verstorben: 1.042.398 (2,9%);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Montag Top10 nicht verändert, aber die Reihenfolge innerhalb derer: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ind w:left="10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-in der Reihenfolge UK höher gerutscht durch Nachmeldungen; mit Vorsichtig interpretieren;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Trend zeigt ein durchmischtes Bild, USA steigt leicht an;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Weltweite Geschehen von TOP5 getragen.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 Länder mit einer 7-T.-Inz. &gt;50 Fälle/100.000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Südamerika mehr betroffen;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EU nehmen Fälle zu;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Indien und Philippinen haben sich Zahlen anscheinend stabilisiert;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Südafrika und Australien haben sich Fallzahlen erfolgreich stabilisiert;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China: alles importierte Fälle, sehr vereinzelt, glaubhafte Zahlen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Zahl der Testung bei Ländern mit Rückgang ist von Australien bekannt: pos. Anteil um 1%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7-Tages-Inzidenz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 Europa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 gelistet: Malta, schwankte bisher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 EU-Länder über 50 Fälle/100.000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Zusammenfassung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Anteil </w:t>
            </w:r>
            <w:proofErr w:type="gramStart"/>
            <w:r>
              <w:rPr>
                <w:sz w:val="22"/>
                <w:szCs w:val="22"/>
              </w:rPr>
              <w:t>der gemeldeten Fällen</w:t>
            </w:r>
            <w:proofErr w:type="gramEnd"/>
            <w:r>
              <w:rPr>
                <w:sz w:val="22"/>
                <w:szCs w:val="22"/>
              </w:rPr>
              <w:t xml:space="preserve"> in EU weltweit 24%; Anteil der weltweiten Todesfälle 12,4% (in den vergangenen 7T);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Amerika hat 36% der weltweiten Fälle gemeldet; Anteil der weltweiten Todesfälle 54% (in den vergangenen 7T);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Asien hat 37,3% der weltweiten Fälle gemeldet; Anteil der weltweiten Todesfälle 30,5% (in den vergangenen 7T);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Meisten Länder zeigen steigende 7-T.-Inz., v.a. Niederlande, Polen und Slowakei;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Frankreich, Schweden und Italien zeigen einen sinkenden Trend;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Zurzeit steigt Europa von allen Kontinenten am meisten an;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Fragen/Diskussion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Überlegung zum Vergleich der CFR international vs. Deutschland; Idee verworfen, da einige Länder eine Untererfassung haben bzw. die CFR anders erfassen;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in KH und Altenheime nehmen zu; Verzögerung zwischen neuen Fällen – Hospitalisierung – Todesfälle; manche Länder wie Belgien verlegen Fälle innerhalb des Landes gemäß dieser Verzögerung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 berichtet, dass sie zur Unterstützung zu einem KH-</w:t>
            </w:r>
            <w:r>
              <w:rPr>
                <w:sz w:val="22"/>
                <w:szCs w:val="22"/>
              </w:rPr>
              <w:lastRenderedPageBreak/>
              <w:t xml:space="preserve">Ausbruch eingeladen sind. AL1 bittet zu erfassen, ob und in welcher </w:t>
            </w:r>
            <w:proofErr w:type="spellStart"/>
            <w:r>
              <w:rPr>
                <w:sz w:val="22"/>
                <w:szCs w:val="22"/>
              </w:rPr>
              <w:t>weise</w:t>
            </w:r>
            <w:proofErr w:type="spellEnd"/>
            <w:r>
              <w:rPr>
                <w:sz w:val="22"/>
                <w:szCs w:val="22"/>
              </w:rPr>
              <w:t xml:space="preserve"> im KH ein Aufnahmescreening durchgeführt wird;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+2.828 Fälle; +16 Verstorbene; 4-Tage-R: 1,10; 7-Tage-R: 1,11;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Anstieg im Vgl. zum Vortag, die Verstobenen noch gering aber zweistellige Zunahme; R-Wert weiter um die eins; sehen keine </w:t>
            </w:r>
            <w:proofErr w:type="spellStart"/>
            <w:r>
              <w:rPr>
                <w:sz w:val="22"/>
                <w:szCs w:val="22"/>
              </w:rPr>
              <w:t>weitern</w:t>
            </w:r>
            <w:proofErr w:type="spellEnd"/>
            <w:r>
              <w:rPr>
                <w:sz w:val="22"/>
                <w:szCs w:val="22"/>
              </w:rPr>
              <w:t xml:space="preserve"> Entwicklungen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der übermittelten COVID-19-Fälle nach Meldewoche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der übermittelten Fälle steigt kontinuierlich an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Übermittelte Anzahl der COVID-19-Fälle sowie Inzidenz pro Bundesland in Deutschland in den MW 39 und 40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größte Änderung im Vgl. KW 39 vs. 40 zeigten Mecklenburg-Vorpommern (+139%) und das Saarland (+134%);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7-Tages-Inzidenz der Bundesländer nach Berichtsdatum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sind Berlin und Bremen Spitzenreiter;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Aber es ist ein Anstieg auf niedrigerem Niveau auch in meisten anderen BL zusehen;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Saarland steigt deutlich an;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Aber Bayern zeigt noch keinen Anstieg;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 LK über 25-50 Fälle/100.000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Hotspots in NRW mit Ausbrüchen und Berlin mit diffusem Geschehen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Darstellung der übermittelten COVID-19-Fälle/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 in Deutschland nach Altersgruppen und MW;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Gruppe der 15-34-jährigen liegt seit KW 28 oben und zeigt deutlichen Anstieg;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Leider steigen die 80-jährigen wieder an;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14 neben Deutschland am häufigsten genannten Infektionsländer der übermittelten COVID-19-Fälle, KW 37-40;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Deutschland am häufigsten angegeben;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Polen von KW39 auf KW40 deutlich häufiger als Infektionsland genannt;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Fragen/Diskussion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 in Bayern zieht ein Anstieg bei Jüngeren einen Anstieg bei den 80+ nach sich;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Zurzeit in Berlin mehr Fälle als in erster Welle, aber es sind jetzt mehr Asymptomatische getestet worden als in der ersten Welle. Daher schwer zu vergleichen;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 Anteil asymptomatischer Positiver ist deutlich zurückgegangen;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 steigt an, Altersanstieg der positiven, Fazit: Indikatoren stehen auf Anstieg der Fälle;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Jetzt ist der Zeitpunkt die Maßnahmen zu verstärken;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Natürlich wird der Effekt erst später zu sehen, daher jetzt Maßnahmen ansetzen!! Wenn die Todesfälle steigen, ist es für viele zu spät;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 BPK werden zwei Punkte im Vordergrund stehen:</w:t>
            </w:r>
          </w:p>
          <w:p>
            <w:pPr>
              <w:pStyle w:val="Style1"/>
              <w:numPr>
                <w:ilvl w:val="0"/>
                <w:numId w:val="23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Zeitliche Verzögerung von Maßnahmen und Effekt erklären;</w:t>
            </w:r>
          </w:p>
          <w:p>
            <w:pPr>
              <w:pStyle w:val="Style1"/>
              <w:numPr>
                <w:ilvl w:val="0"/>
                <w:numId w:val="23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Gegen eine Verkürzung der Quarantäne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ind w:left="1080"/>
              <w:rPr>
                <w:sz w:val="22"/>
                <w:szCs w:val="22"/>
              </w:rPr>
            </w:pP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Denn nach neuester Schätzung erfolgt bei Verkürzungen auf 10 Tage eine Erhöhung des Restrisikos ums 6-fache;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 Rückmeldung der GÄ ist die Compliance der Bürger bei Quarantäne gut;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Umstellung auf Bevölkerungszahlen mit dem Stand vom 31.12.2019 im Laufe des Tages; Morgen können die neuen </w:t>
            </w:r>
            <w:proofErr w:type="spellStart"/>
            <w:r>
              <w:rPr>
                <w:sz w:val="22"/>
                <w:szCs w:val="22"/>
              </w:rPr>
              <w:t>Inz</w:t>
            </w:r>
            <w:proofErr w:type="spellEnd"/>
            <w:r>
              <w:rPr>
                <w:sz w:val="22"/>
                <w:szCs w:val="22"/>
              </w:rPr>
              <w:t>. auf dieser neuen Basis in den Lagebericht; Eine Sprachregelung zur Erklärung für den Lagebericht wird vorbereitet;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Ergebnisse der </w:t>
            </w:r>
            <w:proofErr w:type="spellStart"/>
            <w:r>
              <w:rPr>
                <w:sz w:val="22"/>
                <w:szCs w:val="22"/>
              </w:rPr>
              <w:t>syndromischen</w:t>
            </w:r>
            <w:proofErr w:type="spellEnd"/>
            <w:r>
              <w:rPr>
                <w:sz w:val="22"/>
                <w:szCs w:val="22"/>
              </w:rPr>
              <w:t xml:space="preserve"> Surveillance akuter Atemwegserkrankungen: </w:t>
            </w:r>
            <w:proofErr w:type="spellStart"/>
            <w:r>
              <w:rPr>
                <w:sz w:val="22"/>
                <w:szCs w:val="22"/>
              </w:rPr>
              <w:t>GrippeWeb</w:t>
            </w:r>
            <w:proofErr w:type="spellEnd"/>
            <w:r>
              <w:rPr>
                <w:sz w:val="22"/>
                <w:szCs w:val="22"/>
              </w:rPr>
              <w:t xml:space="preserve">, AG Influenza, ICOSARI (Folien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GrippeWeb</w:t>
            </w:r>
            <w:proofErr w:type="spellEnd"/>
            <w:r>
              <w:rPr>
                <w:sz w:val="22"/>
                <w:szCs w:val="22"/>
              </w:rPr>
              <w:t xml:space="preserve"> bis 40. KW 2020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 Aktivität auf Bev.-ebne noch nicht über Jahreszeitendurchschnitt;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 Influenza – ARE-Konsultationen bis zur 40. KW 2020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Älteren Altersgruppen beginnen einen Anstieg;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Vergleich COVID-Meldedaten-</w:t>
            </w:r>
            <w:proofErr w:type="spellStart"/>
            <w:r>
              <w:rPr>
                <w:sz w:val="22"/>
                <w:szCs w:val="22"/>
              </w:rPr>
              <w:t>Inz</w:t>
            </w:r>
            <w:proofErr w:type="spellEnd"/>
            <w:r>
              <w:rPr>
                <w:sz w:val="22"/>
                <w:szCs w:val="22"/>
              </w:rPr>
              <w:t>. mit ARE-Konsultations-</w:t>
            </w:r>
            <w:proofErr w:type="spellStart"/>
            <w:r>
              <w:rPr>
                <w:sz w:val="22"/>
                <w:szCs w:val="22"/>
              </w:rPr>
              <w:t>Inz</w:t>
            </w:r>
            <w:proofErr w:type="spellEnd"/>
            <w:r>
              <w:rPr>
                <w:sz w:val="22"/>
                <w:szCs w:val="22"/>
              </w:rPr>
              <w:t xml:space="preserve">. pro 100.000 </w:t>
            </w:r>
            <w:proofErr w:type="spellStart"/>
            <w:r>
              <w:rPr>
                <w:sz w:val="22"/>
                <w:szCs w:val="22"/>
              </w:rPr>
              <w:t>Ew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vier Darstellungen: gepunktete: ARE; durchgezogen: COVID Meldezahlen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Bayern und BW gehen in Sommerferien ARE Kurven zurück, aber COVID-Fälle steigen;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 – SARI-Fälle (J09-J22) bis zur 39. KW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Gesamtzahl stationär behandelter Fälle mit akuten respiratorischen Infektionen (SARI);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KW 39 sind SARI-Fälle nur in 60+-jährigen leicht angestiegen;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ICOSARI-KH-Surveillance – SARI-Fälle (J09-J22) sowie Anteil SARI-Fälle mit COVID-Diagnose bis zur 39. KW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KW40 Anstieg der COVID Fälle unter den SARI Fällen, Auch im KH-System Anstieg bei den Älteren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 zu den Testkapazitäten erfolgt am Freitag, den 09.10.2020, mit einer Präsentation zu ARS-SARS-CoV-2</w:t>
            </w:r>
          </w:p>
          <w:p>
            <w:pPr>
              <w:ind w:left="113"/>
              <w:rPr>
                <w:sz w:val="22"/>
                <w:szCs w:val="22"/>
              </w:rPr>
            </w:pPr>
          </w:p>
          <w:p>
            <w:pPr>
              <w:ind w:left="113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Update zu den Testkapazitäten durch FG37 auf die Agenda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INIG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FG37/INIG/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AL1/FG37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 32 (Michaela Diercke)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FG32/FG37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AL3/FG36/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 Projekte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ZIGL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Update digitale Projekte</w:t>
            </w:r>
            <w:r>
              <w:rPr>
                <w:b/>
                <w:color w:val="FF0000"/>
              </w:rPr>
              <w:t xml:space="preserve"> (nur montags)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t>Diskrepanz zur Einschätzung im letzten RRA ECDC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 xml:space="preserve">(Dokument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Bitte die Risikobewertung auf der RKI-Website direkt auf die erste Seite zu COVID-19 als Link einstellen;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Zum Entwurf: Grundprinzipien eher nach hinten stellen und Kernaussage nach </w:t>
            </w:r>
            <w:proofErr w:type="spellStart"/>
            <w:r>
              <w:rPr>
                <w:sz w:val="22"/>
                <w:szCs w:val="22"/>
              </w:rPr>
              <w:t>Vorne</w:t>
            </w:r>
            <w:proofErr w:type="spellEnd"/>
            <w:r>
              <w:rPr>
                <w:sz w:val="22"/>
                <w:szCs w:val="22"/>
              </w:rPr>
              <w:t xml:space="preserve"> stellen;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Änderung in der Risikoeinschätzung, nur das Wording geändert;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KW durch Monatswoche (Ende August) ersetzt;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Dynamik nimmt in fast allen Regionen zu;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folgen redaktionelle Vorschläge;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 Infektionsschutzmaßnahmen und Strategie: Jetzt noch ernster nehmen und alle mitwirken; insbesondere junge Erwachsene: Lüften und Masken auch im Freien, wenn Mindestabstand unterschritten wird;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bittet um Aufnahme der AHA plus L-Regel;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P1 bittet bei der Formulierung zu Infektionsschutzmaßnahmen und Strategie darum, die Formulierung anzupassen, dass die Gruppe </w:t>
            </w:r>
            <w:proofErr w:type="gramStart"/>
            <w:r>
              <w:rPr>
                <w:sz w:val="22"/>
                <w:szCs w:val="22"/>
              </w:rPr>
              <w:t>der jungen Erwachsene</w:t>
            </w:r>
            <w:proofErr w:type="gramEnd"/>
            <w:r>
              <w:rPr>
                <w:sz w:val="22"/>
                <w:szCs w:val="22"/>
              </w:rPr>
              <w:t xml:space="preserve"> nicht stigmatisiert wird;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Änderungen wurden angenommen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</w:t>
            </w:r>
            <w:proofErr w:type="spellEnd"/>
            <w:r>
              <w:rPr>
                <w:i/>
                <w:sz w:val="22"/>
                <w:szCs w:val="22"/>
              </w:rPr>
              <w:t xml:space="preserve"> Do: 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-Fr. Leuker(P1) und Hr. Haas (FG36) machen einen gemeinsamen Formulierungsvorschlag, der kein </w:t>
            </w:r>
            <w:proofErr w:type="spellStart"/>
            <w:r>
              <w:rPr>
                <w:i/>
                <w:sz w:val="22"/>
                <w:szCs w:val="22"/>
              </w:rPr>
              <w:t>blaming</w:t>
            </w:r>
            <w:proofErr w:type="spellEnd"/>
            <w:r>
              <w:rPr>
                <w:i/>
                <w:sz w:val="22"/>
                <w:szCs w:val="22"/>
              </w:rPr>
              <w:t xml:space="preserve"> beinhaltet, sondern eine Inklusion der jungen Erwachsenen. Dann geht diese Risikobewertung in den Lagebericht ein.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-Presse gibt an webmaster den Auftrag, die aktuelle Risikobewertung prominenter auf die Website zu stellen.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FG36/Alle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Nicht </w:t>
            </w:r>
            <w:r>
              <w:t>anwesend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t>Außer</w:t>
            </w:r>
            <w:r>
              <w:rPr>
                <w:sz w:val="22"/>
                <w:szCs w:val="22"/>
              </w:rPr>
              <w:t xml:space="preserve"> BPK und Vorbereitung des Sprechzettels (Fr. </w:t>
            </w:r>
            <w:proofErr w:type="spellStart"/>
            <w:r>
              <w:rPr>
                <w:sz w:val="22"/>
                <w:szCs w:val="22"/>
              </w:rPr>
              <w:t>Deegen</w:t>
            </w:r>
            <w:proofErr w:type="spellEnd"/>
            <w:r>
              <w:rPr>
                <w:sz w:val="22"/>
                <w:szCs w:val="22"/>
              </w:rPr>
              <w:t xml:space="preserve">) nichts </w:t>
            </w:r>
            <w:proofErr w:type="gramStart"/>
            <w:r>
              <w:rPr>
                <w:sz w:val="22"/>
                <w:szCs w:val="22"/>
              </w:rPr>
              <w:t>außergewöhnliches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Presse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Neues aus dem BMG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</w:pPr>
            <w:r>
              <w:t>Nicht anwesend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Kritik von Prof. Gottschalk am Krisenmanagement: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>Gottschalk bemängelt zu wenig Berater des Bundes aus dem ÖGD kommen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>Gerne mehr ÖGD-Fachärzte in den Gremien hinzunehmen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>Überlegung zum direkten Austausch mit Prof. Gottschalk</w:t>
            </w: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Punkte eingebracht und besprochen</w:t>
            </w:r>
          </w:p>
          <w:p>
            <w:pPr>
              <w:pStyle w:val="Style1"/>
              <w:numPr>
                <w:ilvl w:val="0"/>
                <w:numId w:val="0"/>
              </w:numPr>
              <w:spacing w:before="0" w:after="0"/>
              <w:ind w:left="108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Leitung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t xml:space="preserve">Kontaktpersonen-Nachverfolgung (Dokument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Dokument ganz intensiv diskutiert worden, auch auf Basis </w:t>
            </w:r>
            <w:r>
              <w:rPr>
                <w:sz w:val="22"/>
                <w:szCs w:val="22"/>
              </w:rPr>
              <w:lastRenderedPageBreak/>
              <w:t xml:space="preserve">von GÄ Anfragen, besonders von Anna </w:t>
            </w:r>
            <w:proofErr w:type="spellStart"/>
            <w:r>
              <w:rPr>
                <w:sz w:val="22"/>
                <w:szCs w:val="22"/>
              </w:rPr>
              <w:t>Stoliaroff-Pepin</w:t>
            </w:r>
            <w:proofErr w:type="spellEnd"/>
            <w:r>
              <w:rPr>
                <w:sz w:val="22"/>
                <w:szCs w:val="22"/>
              </w:rPr>
              <w:t xml:space="preserve"> und Udo Buchholz;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Noch deutlicher die Grundlagen vorangestellt werden auf denen Maßnahmen basieren (gelb unterlegt);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KP1 Beschreibung noch klarer, keine inhaltliche Änderung: zwei Ansteckungsszenarien: übers Nahfeld bzw. enger Kontakt und Aerosolen;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Kontaktsituation im Flugzeug belassen;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Ergänzung: GÄ sollten eine regelmäßige Info der Personen in Quarantäne einholen; kein tägliches Update mehr;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Das Testen asymptomatischer KP ist optional;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KP2: drinnen gelassen, deutlich machen, dass es unterschiedliche KP Kategorien gibt;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KP3: Spezialfall des Med. Personals, hier verdeutlicht: KP2 im privaten Umfeld exponiert mit </w:t>
            </w:r>
            <w:proofErr w:type="spellStart"/>
            <w:r>
              <w:rPr>
                <w:sz w:val="22"/>
                <w:szCs w:val="22"/>
              </w:rPr>
              <w:t>berufl</w:t>
            </w:r>
            <w:proofErr w:type="spellEnd"/>
            <w:r>
              <w:rPr>
                <w:sz w:val="22"/>
                <w:szCs w:val="22"/>
              </w:rPr>
              <w:t xml:space="preserve">. Tätigkeit im med./pflegerischem. Setting;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Eindruck aus der AGI: Dieses Dokument, das zentral für die Arbeit im GA ist, werde durchs RKI immer komplizierter; wünschen sich einfachere Handlungsanweisungen;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Perspektivisch wird KP3 zu FG37 ausgelagert; dann ist es etwas einfacher;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Brennpunkt Schule: Wenn ganze Klasse als KP1 bewertet, würden Schulen leer werden; 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Deshalb diese Passage umformuliert, da dies nicht so gemeint ist, nicht automatisch die ganze Klasse bei einem Fall als KP1 gilt;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Großer Dank an Anna und Udo für Zusammenarbeit: Schwierige Aufgabe, da einerseits vom GA genaue Handlungsanweisungen gewünscht sind, aber andererseits sind diese dem GA zu komplex;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Prof. Wieler versucht Verkürzung der Quarantäne zu verhindern. Darauf achten wie das Gespräch mit Minister läuft, damit das Dokument nicht im Widerspruch zu dem Gesprächsergebnis stehen könnte.</w:t>
            </w:r>
          </w:p>
          <w:p>
            <w:pPr>
              <w:pStyle w:val="Style1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 dieser Bedingung wurde das Dokument angenommen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r>
              <w:t xml:space="preserve">FG14, FG37 und FG 36 </w:t>
            </w:r>
            <w:r>
              <w:lastRenderedPageBreak/>
              <w:t>(Haas)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AL3</w:t>
            </w:r>
          </w:p>
          <w:p/>
          <w:p/>
          <w:p/>
          <w:p>
            <w:r>
              <w:t>FG36</w:t>
            </w:r>
          </w:p>
          <w:p/>
          <w:p>
            <w:r>
              <w:t>AL3</w:t>
            </w:r>
          </w:p>
          <w:p/>
          <w:p/>
          <w:p/>
          <w:p>
            <w:r>
              <w:t>FG37</w:t>
            </w:r>
          </w:p>
          <w:p/>
          <w:p/>
          <w:p/>
          <w:p>
            <w:r>
              <w:t>AL3</w:t>
            </w:r>
          </w:p>
          <w:p/>
          <w:p/>
          <w:p/>
          <w:p>
            <w: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Informationen zu Arbeitsschutz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Statistik: 1 SARS-CoV-2 Nachweis aus Darmstadt, </w:t>
            </w: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 xml:space="preserve"> nachweise, keine anderen Viren, alles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  <w:szCs w:val="22"/>
              </w:rPr>
              <w:t xml:space="preserve">Entwurf </w:t>
            </w:r>
            <w:proofErr w:type="spellStart"/>
            <w:r>
              <w:rPr>
                <w:sz w:val="22"/>
                <w:szCs w:val="22"/>
              </w:rPr>
              <w:t>TestVO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>Konkrete Fragen an anderen Beteiligten beim Erlass u.a. Walter Haas; brisant, dass Antigen-Teste ohne Validierung eingeführt werden sollen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>Dokument zur Absprache an: Hanefeld, Haas, Kleinmann-Hilmes, Rexroth, An der Heiden Ma, Diercke</w:t>
            </w:r>
          </w:p>
          <w:p>
            <w:pPr>
              <w:pStyle w:val="Style1"/>
              <w:spacing w:before="0" w:after="0"/>
              <w:rPr>
                <w:sz w:val="22"/>
              </w:rPr>
            </w:pPr>
            <w:r>
              <w:rPr>
                <w:sz w:val="22"/>
              </w:rPr>
              <w:t>Bitte bis morgen 9 Uhr mit Anmerkungen zurücksenden, dann stellt AL1 dies als Beantwortung zusammen</w:t>
            </w:r>
          </w:p>
          <w:p>
            <w:pPr>
              <w:pStyle w:val="Listenabsatz"/>
              <w:ind w:left="453"/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AL1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Klinisches Management </w:t>
            </w:r>
          </w:p>
          <w:p>
            <w:pPr>
              <w:ind w:left="113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 (Schulz-Weidhaas)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</w:pPr>
            <w:r>
              <w:rPr>
                <w:sz w:val="22"/>
                <w:szCs w:val="22"/>
              </w:rPr>
              <w:t>Verkürzung</w:t>
            </w:r>
            <w:r>
              <w:t xml:space="preserve"> der Isolierung sowie der Quarantäne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Wurde weiter oben von Leitung unter 1. Aktuelle Lage National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VPräs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Keine weiteren Ergänzungen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 (Diercke)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979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t>Bundespressekonferenz Donnerstag, 08.10.2020, 9:00 Uhr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09.10.2020,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sectPr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color w:val="1F497D" w:themeColor="text2"/>
        <w:sz w:val="16"/>
      </w:rPr>
      <w:t xml:space="preserve"> VS -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E9"/>
    <w:multiLevelType w:val="hybridMultilevel"/>
    <w:tmpl w:val="F13E71B0"/>
    <w:lvl w:ilvl="0" w:tplc="1F3817B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397807"/>
    <w:multiLevelType w:val="hybridMultilevel"/>
    <w:tmpl w:val="E9E0CF1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F21567"/>
    <w:multiLevelType w:val="hybridMultilevel"/>
    <w:tmpl w:val="611E1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2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5"/>
  </w:num>
  <w:num w:numId="38">
    <w:abstractNumId w:val="4"/>
  </w:num>
  <w:num w:numId="3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0E9DD6D4-A064-4B60-8839-F8BEBE54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ki.local\daten\Wissdaten\RKI_nCoV-Lage\1.Lagemanagement\1.3.Besprechungen_TKs\1.Lage_AG\2020-10-07_Lage-AG\COVID-19_Internationale_Lage_2020-10-07.ppt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\\rki.local\daten\Wissdaten\RKI_nCoV-Lage\1.Lagemanagement\1.3.Besprechungen_TKs\1.Lage_AG\2020-10-07_Lage-AG\KontaktpersonenManagement_6.10.20_ASP_ohne_links.docx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rki.local\daten\Wissdaten\RKI_nCoV-Lage\1.Lagemanagement\1.3.Besprechungen_TKs\1.Lage_AG\2020-10-07_Lage-AG\2020-10-06_Risikobewertung%20zu%20COVID_wh_Krisenstab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rki.local\daten\Wissdaten\RKI_nCoV-Lage\1.Lagemanagement\1.3.Besprechungen_TKs\1.Lage_AG\2020-10-07_Lage-AG\syndrom-ARE-SARI-COVID_bis_KW40_2020_f&#252;r-Krisenstab.ppt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rki.local\daten\Wissdaten\RKI_nCoV-Lage\1.Lagemanagement\1.3.Besprechungen_TKs\1.Lage_AG\2020-10-07_Lage-AG\Lage-National_2020-10-07.pptx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  <w:rsid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B2C99-FB74-4B2F-B377-656D82BF7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1733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Grote, Ulrike</cp:lastModifiedBy>
  <cp:revision>3</cp:revision>
  <cp:lastPrinted>2020-05-06T16:43:00Z</cp:lastPrinted>
  <dcterms:created xsi:type="dcterms:W3CDTF">2020-10-08T10:03:00Z</dcterms:created>
  <dcterms:modified xsi:type="dcterms:W3CDTF">2021-05-06T13:17:00Z</dcterms:modified>
</cp:coreProperties>
</file>