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11.01.2021, 13-15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rFonts w:cs="Arial"/>
              <w:sz w:val="20"/>
              <w:szCs w:val="20"/>
            </w:rPr>
            <w:t>Webexkonferenz</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pStyle w:val="Listenabsatz"/>
        <w:numPr>
          <w:ilvl w:val="0"/>
          <w:numId w:val="4"/>
        </w:numPr>
        <w:spacing w:after="0"/>
        <w:contextualSpacing w:val="0"/>
        <w:rPr>
          <w:sz w:val="22"/>
          <w:szCs w:val="22"/>
        </w:rPr>
      </w:pPr>
      <w:r>
        <w:rPr>
          <w:sz w:val="22"/>
          <w:szCs w:val="22"/>
        </w:rPr>
        <w:t>Institutsleitung</w:t>
      </w:r>
    </w:p>
    <w:p>
      <w:pPr>
        <w:pStyle w:val="Listenabsatz"/>
        <w:numPr>
          <w:ilvl w:val="1"/>
          <w:numId w:val="2"/>
        </w:numPr>
        <w:spacing w:after="0"/>
        <w:contextualSpacing w:val="0"/>
        <w:rPr>
          <w:color w:val="000000" w:themeColor="text1"/>
          <w:sz w:val="22"/>
          <w:szCs w:val="22"/>
        </w:rPr>
      </w:pPr>
      <w:r>
        <w:rPr>
          <w:color w:val="000000" w:themeColor="text1"/>
          <w:sz w:val="22"/>
          <w:szCs w:val="22"/>
        </w:rPr>
        <w:t>Lars Schaade</w:t>
      </w:r>
    </w:p>
    <w:p>
      <w:pPr>
        <w:pStyle w:val="Listenabsatz"/>
        <w:numPr>
          <w:ilvl w:val="1"/>
          <w:numId w:val="2"/>
        </w:numPr>
        <w:spacing w:after="0"/>
        <w:contextualSpacing w:val="0"/>
        <w:rPr>
          <w:color w:val="000000" w:themeColor="text1"/>
          <w:sz w:val="22"/>
          <w:szCs w:val="22"/>
        </w:rPr>
      </w:pPr>
      <w:r>
        <w:rPr>
          <w:color w:val="000000" w:themeColor="text1"/>
          <w:sz w:val="22"/>
          <w:szCs w:val="22"/>
        </w:rPr>
        <w:t>Lothar Wieler</w:t>
      </w:r>
    </w:p>
    <w:p>
      <w:pPr>
        <w:pStyle w:val="Listenabsatz"/>
        <w:numPr>
          <w:ilvl w:val="0"/>
          <w:numId w:val="2"/>
        </w:numPr>
        <w:spacing w:after="0"/>
        <w:contextualSpacing w:val="0"/>
        <w:rPr>
          <w:color w:val="000000" w:themeColor="text1"/>
          <w:sz w:val="22"/>
          <w:szCs w:val="22"/>
        </w:rPr>
      </w:pPr>
      <w:r>
        <w:rPr>
          <w:color w:val="000000" w:themeColor="text1"/>
          <w:sz w:val="22"/>
          <w:szCs w:val="22"/>
        </w:rPr>
        <w:t>Abt. 1 Leitung</w:t>
      </w:r>
    </w:p>
    <w:p>
      <w:pPr>
        <w:pStyle w:val="Listenabsatz"/>
        <w:numPr>
          <w:ilvl w:val="1"/>
          <w:numId w:val="2"/>
        </w:numPr>
        <w:spacing w:after="0"/>
        <w:contextualSpacing w:val="0"/>
        <w:rPr>
          <w:sz w:val="22"/>
          <w:szCs w:val="22"/>
        </w:rPr>
      </w:pPr>
      <w:r>
        <w:rPr>
          <w:sz w:val="22"/>
          <w:szCs w:val="22"/>
        </w:rPr>
        <w:t>Martin Mielke</w:t>
      </w:r>
    </w:p>
    <w:p>
      <w:pPr>
        <w:pStyle w:val="Listenabsatz"/>
        <w:numPr>
          <w:ilvl w:val="1"/>
          <w:numId w:val="2"/>
        </w:numPr>
        <w:spacing w:after="0"/>
        <w:contextualSpacing w:val="0"/>
        <w:rPr>
          <w:color w:val="000000" w:themeColor="text1"/>
          <w:sz w:val="22"/>
          <w:szCs w:val="22"/>
        </w:rPr>
      </w:pPr>
      <w:r>
        <w:rPr>
          <w:color w:val="000000" w:themeColor="text1"/>
          <w:sz w:val="22"/>
          <w:szCs w:val="22"/>
        </w:rPr>
        <w:t>Annette Mankertz</w:t>
      </w:r>
    </w:p>
    <w:p>
      <w:pPr>
        <w:pStyle w:val="Listenabsatz"/>
        <w:numPr>
          <w:ilvl w:val="0"/>
          <w:numId w:val="2"/>
        </w:numPr>
        <w:spacing w:after="0"/>
        <w:contextualSpacing w:val="0"/>
        <w:rPr>
          <w:sz w:val="22"/>
          <w:szCs w:val="22"/>
        </w:rPr>
      </w:pPr>
      <w:r>
        <w:rPr>
          <w:sz w:val="22"/>
          <w:szCs w:val="22"/>
        </w:rPr>
        <w:t>Abt. 3 Leitung</w:t>
      </w:r>
    </w:p>
    <w:p>
      <w:pPr>
        <w:pStyle w:val="Listenabsatz"/>
        <w:numPr>
          <w:ilvl w:val="1"/>
          <w:numId w:val="2"/>
        </w:numPr>
        <w:spacing w:after="0"/>
        <w:contextualSpacing w:val="0"/>
        <w:rPr>
          <w:color w:val="000000" w:themeColor="text1"/>
          <w:sz w:val="22"/>
          <w:szCs w:val="22"/>
        </w:rPr>
      </w:pPr>
      <w:r>
        <w:rPr>
          <w:color w:val="000000" w:themeColor="text1"/>
          <w:sz w:val="22"/>
          <w:szCs w:val="22"/>
        </w:rPr>
        <w:t>Osamah Hamouda</w:t>
      </w:r>
    </w:p>
    <w:p>
      <w:pPr>
        <w:pStyle w:val="Listenabsatz"/>
        <w:numPr>
          <w:ilvl w:val="0"/>
          <w:numId w:val="2"/>
        </w:numPr>
        <w:spacing w:after="0"/>
        <w:contextualSpacing w:val="0"/>
        <w:rPr>
          <w:sz w:val="22"/>
          <w:szCs w:val="22"/>
        </w:rPr>
      </w:pPr>
      <w:r>
        <w:rPr>
          <w:sz w:val="22"/>
          <w:szCs w:val="22"/>
        </w:rPr>
        <w:t>ZIG Leitung</w:t>
      </w:r>
    </w:p>
    <w:p>
      <w:pPr>
        <w:pStyle w:val="Listenabsatz"/>
        <w:numPr>
          <w:ilvl w:val="1"/>
          <w:numId w:val="2"/>
        </w:numPr>
        <w:spacing w:after="0"/>
        <w:contextualSpacing w:val="0"/>
        <w:rPr>
          <w:color w:val="000000" w:themeColor="text1"/>
          <w:sz w:val="22"/>
          <w:szCs w:val="22"/>
        </w:rPr>
      </w:pPr>
      <w:r>
        <w:rPr>
          <w:color w:val="000000" w:themeColor="text1"/>
          <w:sz w:val="22"/>
          <w:szCs w:val="22"/>
        </w:rPr>
        <w:t>Johanna Hanefeld</w:t>
      </w:r>
    </w:p>
    <w:p>
      <w:pPr>
        <w:pStyle w:val="Listenabsatz"/>
        <w:numPr>
          <w:ilvl w:val="0"/>
          <w:numId w:val="4"/>
        </w:numPr>
        <w:spacing w:after="0"/>
        <w:contextualSpacing w:val="0"/>
        <w:rPr>
          <w:sz w:val="22"/>
          <w:szCs w:val="22"/>
        </w:rPr>
      </w:pPr>
      <w:r>
        <w:rPr>
          <w:sz w:val="22"/>
          <w:szCs w:val="22"/>
        </w:rPr>
        <w:t>FG14</w:t>
      </w:r>
    </w:p>
    <w:p>
      <w:pPr>
        <w:pStyle w:val="Listenabsatz"/>
        <w:numPr>
          <w:ilvl w:val="1"/>
          <w:numId w:val="2"/>
        </w:numPr>
        <w:spacing w:after="0"/>
        <w:contextualSpacing w:val="0"/>
        <w:rPr>
          <w:color w:val="000000" w:themeColor="text1"/>
          <w:sz w:val="22"/>
          <w:szCs w:val="22"/>
        </w:rPr>
      </w:pPr>
      <w:r>
        <w:rPr>
          <w:color w:val="000000" w:themeColor="text1"/>
          <w:sz w:val="22"/>
          <w:szCs w:val="22"/>
        </w:rPr>
        <w:t>Melanie Brunke</w:t>
      </w:r>
    </w:p>
    <w:p>
      <w:pPr>
        <w:pStyle w:val="Listenabsatz"/>
        <w:numPr>
          <w:ilvl w:val="1"/>
          <w:numId w:val="2"/>
        </w:numPr>
        <w:rPr>
          <w:color w:val="000000" w:themeColor="text1"/>
          <w:sz w:val="22"/>
          <w:szCs w:val="22"/>
        </w:rPr>
      </w:pPr>
      <w:r>
        <w:rPr>
          <w:color w:val="000000" w:themeColor="text1"/>
          <w:sz w:val="22"/>
          <w:szCs w:val="22"/>
        </w:rPr>
        <w:t>Mardjan Arvand</w:t>
      </w:r>
    </w:p>
    <w:p>
      <w:pPr>
        <w:pStyle w:val="Listenabsatz"/>
        <w:numPr>
          <w:ilvl w:val="0"/>
          <w:numId w:val="4"/>
        </w:numPr>
        <w:spacing w:after="0"/>
        <w:contextualSpacing w:val="0"/>
        <w:rPr>
          <w:color w:val="000000" w:themeColor="text1"/>
          <w:sz w:val="22"/>
          <w:szCs w:val="22"/>
        </w:rPr>
      </w:pPr>
      <w:r>
        <w:rPr>
          <w:color w:val="000000" w:themeColor="text1"/>
          <w:sz w:val="22"/>
          <w:szCs w:val="22"/>
        </w:rPr>
        <w:t>FG17</w:t>
      </w:r>
    </w:p>
    <w:p>
      <w:pPr>
        <w:pStyle w:val="Listenabsatz"/>
        <w:numPr>
          <w:ilvl w:val="1"/>
          <w:numId w:val="4"/>
        </w:numPr>
        <w:spacing w:after="0"/>
        <w:contextualSpacing w:val="0"/>
        <w:rPr>
          <w:color w:val="000000" w:themeColor="text1"/>
          <w:sz w:val="22"/>
          <w:szCs w:val="22"/>
        </w:rPr>
      </w:pPr>
      <w:r>
        <w:rPr>
          <w:color w:val="000000" w:themeColor="text1"/>
          <w:sz w:val="22"/>
          <w:szCs w:val="22"/>
        </w:rPr>
        <w:t xml:space="preserve">Thorsten Wolff </w:t>
      </w:r>
    </w:p>
    <w:p>
      <w:pPr>
        <w:pStyle w:val="Listenabsatz"/>
        <w:numPr>
          <w:ilvl w:val="0"/>
          <w:numId w:val="4"/>
        </w:numPr>
        <w:spacing w:after="0"/>
        <w:contextualSpacing w:val="0"/>
        <w:rPr>
          <w:sz w:val="22"/>
          <w:szCs w:val="22"/>
        </w:rPr>
      </w:pPr>
      <w:r>
        <w:rPr>
          <w:sz w:val="22"/>
          <w:szCs w:val="22"/>
        </w:rPr>
        <w:t>FG 21</w:t>
      </w:r>
    </w:p>
    <w:p>
      <w:pPr>
        <w:pStyle w:val="Listenabsatz"/>
        <w:numPr>
          <w:ilvl w:val="1"/>
          <w:numId w:val="4"/>
        </w:numPr>
        <w:spacing w:after="0"/>
        <w:contextualSpacing w:val="0"/>
        <w:rPr>
          <w:color w:val="000000" w:themeColor="text1"/>
          <w:sz w:val="22"/>
          <w:szCs w:val="22"/>
        </w:rPr>
      </w:pPr>
      <w:r>
        <w:rPr>
          <w:color w:val="000000" w:themeColor="text1"/>
          <w:sz w:val="22"/>
          <w:szCs w:val="22"/>
        </w:rPr>
        <w:t>Patrick Schmich</w:t>
      </w:r>
    </w:p>
    <w:p>
      <w:pPr>
        <w:pStyle w:val="Listenabsatz"/>
        <w:numPr>
          <w:ilvl w:val="0"/>
          <w:numId w:val="33"/>
        </w:numPr>
        <w:spacing w:after="0"/>
        <w:rPr>
          <w:sz w:val="22"/>
          <w:szCs w:val="22"/>
        </w:rPr>
      </w:pPr>
      <w:r>
        <w:rPr>
          <w:sz w:val="22"/>
          <w:szCs w:val="22"/>
        </w:rPr>
        <w:t xml:space="preserve">FG 24  </w:t>
      </w:r>
    </w:p>
    <w:p>
      <w:pPr>
        <w:pStyle w:val="Listenabsatz"/>
        <w:numPr>
          <w:ilvl w:val="0"/>
          <w:numId w:val="5"/>
        </w:numPr>
        <w:spacing w:after="0"/>
        <w:contextualSpacing w:val="0"/>
        <w:rPr>
          <w:sz w:val="22"/>
          <w:szCs w:val="22"/>
        </w:rPr>
      </w:pPr>
      <w:r>
        <w:rPr>
          <w:sz w:val="22"/>
          <w:szCs w:val="22"/>
        </w:rPr>
        <w:t>FG 32</w:t>
      </w:r>
    </w:p>
    <w:p>
      <w:pPr>
        <w:pStyle w:val="Listenabsatz"/>
        <w:numPr>
          <w:ilvl w:val="1"/>
          <w:numId w:val="5"/>
        </w:numPr>
        <w:spacing w:after="0"/>
        <w:contextualSpacing w:val="0"/>
        <w:rPr>
          <w:sz w:val="22"/>
          <w:szCs w:val="22"/>
        </w:rPr>
      </w:pPr>
      <w:r>
        <w:rPr>
          <w:color w:val="000000" w:themeColor="text1"/>
          <w:sz w:val="22"/>
          <w:szCs w:val="22"/>
        </w:rPr>
        <w:t>Michaela Diercke</w:t>
      </w:r>
    </w:p>
    <w:p>
      <w:pPr>
        <w:pStyle w:val="Listenabsatz"/>
        <w:numPr>
          <w:ilvl w:val="0"/>
          <w:numId w:val="5"/>
        </w:numPr>
        <w:spacing w:after="0"/>
        <w:contextualSpacing w:val="0"/>
        <w:rPr>
          <w:sz w:val="22"/>
          <w:szCs w:val="22"/>
        </w:rPr>
      </w:pPr>
      <w:r>
        <w:rPr>
          <w:sz w:val="22"/>
          <w:szCs w:val="22"/>
        </w:rPr>
        <w:t>FG 38</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Maria </w:t>
      </w:r>
      <w:proofErr w:type="gramStart"/>
      <w:r>
        <w:rPr>
          <w:color w:val="000000" w:themeColor="text1"/>
          <w:sz w:val="22"/>
          <w:szCs w:val="22"/>
        </w:rPr>
        <w:t>an der Heiden</w:t>
      </w:r>
      <w:proofErr w:type="gramEnd"/>
    </w:p>
    <w:p>
      <w:pPr>
        <w:pStyle w:val="Listenabsatz"/>
        <w:numPr>
          <w:ilvl w:val="1"/>
          <w:numId w:val="2"/>
        </w:numPr>
        <w:spacing w:after="0"/>
        <w:contextualSpacing w:val="0"/>
        <w:rPr>
          <w:color w:val="000000" w:themeColor="text1"/>
          <w:sz w:val="22"/>
          <w:szCs w:val="22"/>
        </w:rPr>
      </w:pPr>
      <w:r>
        <w:rPr>
          <w:color w:val="000000" w:themeColor="text1"/>
          <w:sz w:val="22"/>
          <w:szCs w:val="22"/>
        </w:rPr>
        <w:t>Ute Rexroth</w:t>
      </w:r>
    </w:p>
    <w:p>
      <w:pPr>
        <w:pStyle w:val="Listenabsatz"/>
        <w:numPr>
          <w:ilvl w:val="1"/>
          <w:numId w:val="2"/>
        </w:numPr>
        <w:spacing w:after="0"/>
        <w:contextualSpacing w:val="0"/>
        <w:rPr>
          <w:color w:val="000000" w:themeColor="text1"/>
          <w:sz w:val="22"/>
          <w:szCs w:val="22"/>
        </w:rPr>
      </w:pPr>
      <w:r>
        <w:rPr>
          <w:color w:val="000000" w:themeColor="text1"/>
          <w:sz w:val="22"/>
          <w:szCs w:val="22"/>
        </w:rPr>
        <w:t>Petra v. Berenberg (Protokoll)</w:t>
      </w:r>
    </w:p>
    <w:p>
      <w:pPr>
        <w:pStyle w:val="Listenabsatz"/>
        <w:numPr>
          <w:ilvl w:val="0"/>
          <w:numId w:val="2"/>
        </w:numPr>
        <w:spacing w:after="0"/>
        <w:contextualSpacing w:val="0"/>
        <w:rPr>
          <w:sz w:val="22"/>
          <w:szCs w:val="22"/>
        </w:rPr>
      </w:pPr>
      <w:r>
        <w:rPr>
          <w:sz w:val="22"/>
          <w:szCs w:val="22"/>
        </w:rPr>
        <w:t>FG 33</w:t>
      </w:r>
      <w:r>
        <w:rPr>
          <w:sz w:val="22"/>
          <w:szCs w:val="22"/>
          <w:highlight w:val="yellow"/>
        </w:rPr>
        <w:t xml:space="preserve">  </w:t>
      </w:r>
    </w:p>
    <w:p>
      <w:pPr>
        <w:pStyle w:val="Listenabsatz"/>
        <w:numPr>
          <w:ilvl w:val="1"/>
          <w:numId w:val="2"/>
        </w:numPr>
        <w:spacing w:after="0"/>
        <w:contextualSpacing w:val="0"/>
        <w:rPr>
          <w:sz w:val="22"/>
          <w:szCs w:val="22"/>
        </w:rPr>
      </w:pPr>
      <w:r>
        <w:rPr>
          <w:sz w:val="22"/>
          <w:szCs w:val="22"/>
        </w:rPr>
        <w:t xml:space="preserve"> Ole Wichmann</w:t>
      </w:r>
    </w:p>
    <w:p>
      <w:pPr>
        <w:pStyle w:val="Listenabsatz"/>
        <w:numPr>
          <w:ilvl w:val="0"/>
          <w:numId w:val="2"/>
        </w:numPr>
        <w:spacing w:after="0"/>
        <w:contextualSpacing w:val="0"/>
        <w:rPr>
          <w:sz w:val="22"/>
          <w:szCs w:val="22"/>
        </w:rPr>
      </w:pPr>
      <w:r>
        <w:rPr>
          <w:sz w:val="22"/>
          <w:szCs w:val="22"/>
        </w:rPr>
        <w:t>FG 34</w:t>
      </w:r>
    </w:p>
    <w:p>
      <w:pPr>
        <w:pStyle w:val="Listenabsatz"/>
        <w:numPr>
          <w:ilvl w:val="1"/>
          <w:numId w:val="2"/>
        </w:numPr>
        <w:spacing w:after="0"/>
        <w:contextualSpacing w:val="0"/>
        <w:rPr>
          <w:sz w:val="22"/>
          <w:szCs w:val="22"/>
        </w:rPr>
      </w:pPr>
      <w:proofErr w:type="spellStart"/>
      <w:r>
        <w:rPr>
          <w:sz w:val="22"/>
          <w:szCs w:val="22"/>
        </w:rPr>
        <w:t>Vivane</w:t>
      </w:r>
      <w:proofErr w:type="spellEnd"/>
      <w:r>
        <w:rPr>
          <w:sz w:val="22"/>
          <w:szCs w:val="22"/>
        </w:rPr>
        <w:t xml:space="preserv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color w:val="000000" w:themeColor="text1"/>
          <w:sz w:val="22"/>
          <w:szCs w:val="22"/>
        </w:rPr>
      </w:pPr>
      <w:r>
        <w:rPr>
          <w:color w:val="000000" w:themeColor="text1"/>
          <w:sz w:val="22"/>
          <w:szCs w:val="22"/>
        </w:rPr>
        <w:t>Walter Haas</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Silke Buda </w:t>
      </w:r>
    </w:p>
    <w:p>
      <w:pPr>
        <w:pStyle w:val="Listenabsatz"/>
        <w:numPr>
          <w:ilvl w:val="1"/>
          <w:numId w:val="2"/>
        </w:numPr>
        <w:spacing w:after="0"/>
        <w:contextualSpacing w:val="0"/>
        <w:rPr>
          <w:color w:val="000000" w:themeColor="text1"/>
          <w:sz w:val="22"/>
          <w:szCs w:val="22"/>
        </w:rPr>
      </w:pPr>
      <w:r>
        <w:rPr>
          <w:color w:val="000000" w:themeColor="text1"/>
          <w:sz w:val="22"/>
          <w:szCs w:val="22"/>
        </w:rPr>
        <w:t>Stefan Kröger</w:t>
      </w:r>
    </w:p>
    <w:p>
      <w:pPr>
        <w:pStyle w:val="Listenabsatz"/>
        <w:numPr>
          <w:ilvl w:val="0"/>
          <w:numId w:val="4"/>
        </w:numPr>
        <w:spacing w:after="0"/>
        <w:contextualSpacing w:val="0"/>
        <w:rPr>
          <w:color w:val="000000" w:themeColor="text1"/>
          <w:sz w:val="22"/>
          <w:szCs w:val="22"/>
        </w:rPr>
      </w:pPr>
      <w:r>
        <w:rPr>
          <w:color w:val="000000" w:themeColor="text1"/>
          <w:sz w:val="22"/>
          <w:szCs w:val="22"/>
        </w:rPr>
        <w:t>FG37</w:t>
      </w:r>
    </w:p>
    <w:p>
      <w:pPr>
        <w:pStyle w:val="Listenabsatz"/>
        <w:numPr>
          <w:ilvl w:val="1"/>
          <w:numId w:val="4"/>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IBBS</w:t>
      </w:r>
    </w:p>
    <w:p>
      <w:pPr>
        <w:pStyle w:val="Listenabsatz"/>
        <w:numPr>
          <w:ilvl w:val="1"/>
          <w:numId w:val="4"/>
        </w:numPr>
        <w:spacing w:after="0"/>
        <w:contextualSpacing w:val="0"/>
        <w:rPr>
          <w:sz w:val="22"/>
          <w:szCs w:val="22"/>
        </w:rPr>
      </w:pPr>
      <w:r>
        <w:rPr>
          <w:sz w:val="22"/>
          <w:szCs w:val="22"/>
        </w:rPr>
        <w:t>Christian Herzog</w:t>
      </w:r>
    </w:p>
    <w:p>
      <w:pPr>
        <w:pStyle w:val="Listenabsatz"/>
        <w:numPr>
          <w:ilvl w:val="0"/>
          <w:numId w:val="34"/>
        </w:numPr>
        <w:spacing w:after="0"/>
        <w:rPr>
          <w:sz w:val="22"/>
          <w:szCs w:val="22"/>
          <w:lang w:val="en-US"/>
        </w:rPr>
      </w:pPr>
      <w:r>
        <w:rPr>
          <w:sz w:val="22"/>
          <w:szCs w:val="22"/>
          <w:lang w:val="en-US"/>
        </w:rPr>
        <w:t xml:space="preserve">P4 </w:t>
      </w:r>
    </w:p>
    <w:p>
      <w:pPr>
        <w:pStyle w:val="Listenabsatz"/>
        <w:numPr>
          <w:ilvl w:val="1"/>
          <w:numId w:val="34"/>
        </w:numPr>
        <w:spacing w:after="0"/>
        <w:rPr>
          <w:sz w:val="22"/>
          <w:szCs w:val="22"/>
          <w:lang w:val="en-US"/>
        </w:rPr>
      </w:pPr>
      <w:r>
        <w:rPr>
          <w:sz w:val="22"/>
          <w:szCs w:val="22"/>
          <w:lang w:val="en-US"/>
        </w:rPr>
        <w:t>Susanne Gottwald</w:t>
      </w:r>
    </w:p>
    <w:p>
      <w:pPr>
        <w:pStyle w:val="Listenabsatz"/>
        <w:numPr>
          <w:ilvl w:val="0"/>
          <w:numId w:val="4"/>
        </w:numPr>
        <w:spacing w:after="0"/>
        <w:contextualSpacing w:val="0"/>
        <w:rPr>
          <w:sz w:val="22"/>
          <w:szCs w:val="22"/>
        </w:rPr>
      </w:pPr>
      <w:r>
        <w:rPr>
          <w:sz w:val="22"/>
          <w:szCs w:val="22"/>
        </w:rPr>
        <w:t>Presse</w:t>
      </w:r>
    </w:p>
    <w:p>
      <w:pPr>
        <w:pStyle w:val="Listenabsatz"/>
        <w:numPr>
          <w:ilvl w:val="1"/>
          <w:numId w:val="2"/>
        </w:numPr>
        <w:spacing w:after="0"/>
        <w:contextualSpacing w:val="0"/>
        <w:rPr>
          <w:color w:val="000000" w:themeColor="text1"/>
          <w:sz w:val="22"/>
          <w:szCs w:val="22"/>
        </w:rPr>
      </w:pPr>
      <w:r>
        <w:rPr>
          <w:color w:val="000000" w:themeColor="text1"/>
          <w:sz w:val="22"/>
          <w:szCs w:val="22"/>
        </w:rPr>
        <w:t>Ronja Wenchel</w:t>
      </w:r>
    </w:p>
    <w:p>
      <w:pPr>
        <w:pStyle w:val="Listenabsatz"/>
        <w:numPr>
          <w:ilvl w:val="1"/>
          <w:numId w:val="2"/>
        </w:numPr>
        <w:spacing w:after="0"/>
        <w:contextualSpacing w:val="0"/>
        <w:rPr>
          <w:color w:val="000000" w:themeColor="text1"/>
          <w:sz w:val="22"/>
          <w:szCs w:val="22"/>
        </w:rPr>
      </w:pPr>
      <w:r>
        <w:rPr>
          <w:color w:val="000000" w:themeColor="text1"/>
          <w:sz w:val="22"/>
          <w:szCs w:val="22"/>
        </w:rPr>
        <w:t>Marieke Degen</w:t>
      </w:r>
    </w:p>
    <w:p>
      <w:pPr>
        <w:pStyle w:val="Listenabsatz"/>
        <w:numPr>
          <w:ilvl w:val="0"/>
          <w:numId w:val="6"/>
        </w:numPr>
        <w:spacing w:after="0"/>
        <w:contextualSpacing w:val="0"/>
        <w:rPr>
          <w:sz w:val="22"/>
          <w:szCs w:val="22"/>
        </w:rPr>
      </w:pPr>
      <w:r>
        <w:rPr>
          <w:sz w:val="22"/>
          <w:szCs w:val="22"/>
        </w:rPr>
        <w:t>ZBS1</w:t>
      </w:r>
    </w:p>
    <w:p>
      <w:pPr>
        <w:pStyle w:val="Listenabsatz"/>
        <w:spacing w:after="0"/>
        <w:ind w:left="1440"/>
        <w:contextualSpacing w:val="0"/>
        <w:rPr>
          <w:sz w:val="22"/>
          <w:szCs w:val="22"/>
        </w:rPr>
      </w:pPr>
      <w:r>
        <w:rPr>
          <w:sz w:val="22"/>
          <w:szCs w:val="22"/>
        </w:rPr>
        <w:t xml:space="preserve">Claudia Schulz-Weidhaas </w:t>
      </w:r>
    </w:p>
    <w:p>
      <w:pPr>
        <w:pStyle w:val="Listenabsatz"/>
        <w:numPr>
          <w:ilvl w:val="0"/>
          <w:numId w:val="6"/>
        </w:numPr>
        <w:spacing w:after="0"/>
        <w:rPr>
          <w:sz w:val="22"/>
          <w:szCs w:val="22"/>
        </w:rPr>
      </w:pPr>
      <w:r>
        <w:rPr>
          <w:sz w:val="22"/>
          <w:szCs w:val="22"/>
        </w:rPr>
        <w:t>ZIG</w:t>
      </w:r>
    </w:p>
    <w:p>
      <w:pPr>
        <w:pStyle w:val="Listenabsatz"/>
        <w:numPr>
          <w:ilvl w:val="1"/>
          <w:numId w:val="6"/>
        </w:numPr>
        <w:spacing w:after="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INIG</w:t>
      </w:r>
    </w:p>
    <w:p>
      <w:pPr>
        <w:pStyle w:val="Listenabsatz"/>
        <w:numPr>
          <w:ilvl w:val="1"/>
          <w:numId w:val="2"/>
        </w:numPr>
        <w:spacing w:after="0"/>
        <w:rPr>
          <w:sz w:val="22"/>
          <w:szCs w:val="22"/>
        </w:rPr>
      </w:pPr>
      <w:r>
        <w:rPr>
          <w:sz w:val="22"/>
          <w:szCs w:val="22"/>
        </w:rPr>
        <w:t>Eugenia Romo Ventura</w:t>
      </w:r>
    </w:p>
    <w:p>
      <w:pPr>
        <w:pStyle w:val="Listenabsatz"/>
        <w:numPr>
          <w:ilvl w:val="0"/>
          <w:numId w:val="2"/>
        </w:numPr>
        <w:spacing w:after="0"/>
        <w:contextualSpacing w:val="0"/>
        <w:rPr>
          <w:sz w:val="22"/>
          <w:szCs w:val="22"/>
        </w:rPr>
      </w:pPr>
      <w:r>
        <w:rPr>
          <w:sz w:val="22"/>
          <w:szCs w:val="22"/>
        </w:rPr>
        <w:t xml:space="preserve">BZGA </w:t>
      </w:r>
    </w:p>
    <w:p>
      <w:pPr>
        <w:pStyle w:val="Listenabsatz"/>
        <w:spacing w:after="0"/>
        <w:ind w:left="1440"/>
        <w:contextualSpacing w:val="0"/>
        <w:rPr>
          <w:sz w:val="22"/>
          <w:szCs w:val="22"/>
        </w:rPr>
      </w:pPr>
      <w:r>
        <w:rPr>
          <w:sz w:val="22"/>
          <w:szCs w:val="22"/>
        </w:rPr>
        <w:t xml:space="preserve">   </w:t>
      </w:r>
    </w:p>
    <w:p>
      <w:pPr>
        <w:pStyle w:val="Listenabsatz"/>
        <w:numPr>
          <w:ilvl w:val="0"/>
          <w:numId w:val="2"/>
        </w:numPr>
        <w:spacing w:after="0"/>
        <w:contextualSpacing w:val="0"/>
        <w:rPr>
          <w:sz w:val="22"/>
          <w:szCs w:val="22"/>
        </w:rPr>
      </w:pPr>
      <w:r>
        <w:rPr>
          <w:sz w:val="22"/>
          <w:szCs w:val="22"/>
        </w:rPr>
        <w:t>Bundeswehr</w:t>
      </w:r>
    </w:p>
    <w:p>
      <w:pPr>
        <w:spacing w:after="0"/>
        <w:rPr>
          <w:sz w:val="22"/>
          <w:szCs w:val="22"/>
          <w:highlight w:val="yellow"/>
        </w:rPr>
      </w:pPr>
    </w:p>
    <w:p>
      <w:pPr>
        <w:pStyle w:val="Listenabsatz"/>
        <w:numPr>
          <w:ilvl w:val="0"/>
          <w:numId w:val="2"/>
        </w:numPr>
        <w:spacing w:after="0"/>
        <w:contextualSpacing w:val="0"/>
        <w:rPr>
          <w:sz w:val="22"/>
          <w:szCs w:val="22"/>
        </w:rPr>
      </w:pPr>
      <w:r>
        <w:rPr>
          <w:sz w:val="22"/>
          <w:szCs w:val="22"/>
        </w:rPr>
        <w:t>BMG</w:t>
      </w:r>
    </w:p>
    <w:p>
      <w:pPr>
        <w:pStyle w:val="Listenabsatz"/>
        <w:spacing w:after="0"/>
        <w:ind w:left="1440"/>
        <w:contextualSpacing w:val="0"/>
        <w:rPr>
          <w:sz w:val="22"/>
          <w:szCs w:val="22"/>
        </w:rPr>
      </w:pPr>
    </w:p>
    <w:p>
      <w:pPr>
        <w:spacing w:after="0"/>
        <w:rPr>
          <w:sz w:val="22"/>
          <w:szCs w:val="22"/>
        </w:rPr>
      </w:pPr>
    </w:p>
    <w:p>
      <w:pPr>
        <w:spacing w:after="0"/>
        <w:rPr>
          <w:sz w:val="22"/>
          <w:szCs w:val="22"/>
        </w:rPr>
        <w:sectPr>
          <w:type w:val="continuous"/>
          <w:pgSz w:w="11900" w:h="16840"/>
          <w:pgMar w:top="1440" w:right="1800" w:bottom="1440" w:left="1800" w:header="708" w:footer="708" w:gutter="0"/>
          <w:cols w:num="2" w:space="708"/>
        </w:sectPr>
      </w:pPr>
    </w:p>
    <w:p>
      <w:pPr>
        <w:spacing w:after="0"/>
        <w:rPr>
          <w:sz w:val="22"/>
          <w:szCs w:val="22"/>
        </w:rPr>
      </w:pPr>
      <w:r>
        <w:rPr>
          <w:sz w:val="22"/>
          <w:szCs w:val="22"/>
        </w:rPr>
        <w:t xml:space="preserve"> </w:t>
      </w:r>
      <w:r>
        <w:rPr>
          <w:sz w:val="22"/>
          <w:szCs w:val="22"/>
        </w:rP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r>
              <w:t xml:space="preserve">International </w:t>
            </w:r>
            <w:r>
              <w:rPr>
                <w:color w:val="FF0000"/>
              </w:rPr>
              <w:t>(freitags)</w:t>
            </w:r>
          </w:p>
          <w:p>
            <w:pPr>
              <w:rPr>
                <w:sz w:val="22"/>
                <w:szCs w:val="22"/>
              </w:rPr>
            </w:pPr>
            <w:r>
              <w:rPr>
                <w:sz w:val="22"/>
                <w:szCs w:val="22"/>
              </w:rPr>
              <w:t>National</w:t>
            </w:r>
          </w:p>
          <w:p>
            <w:pPr>
              <w:pStyle w:val="Listenabsatz"/>
              <w:numPr>
                <w:ilvl w:val="0"/>
                <w:numId w:val="27"/>
              </w:numPr>
              <w:rPr>
                <w:sz w:val="22"/>
                <w:szCs w:val="22"/>
              </w:rPr>
            </w:pPr>
            <w:r>
              <w:rPr>
                <w:sz w:val="22"/>
                <w:szCs w:val="22"/>
              </w:rPr>
              <w:t xml:space="preserve">Fallzahlen/Todesfälle/Trends (Folien </w:t>
            </w:r>
            <w:hyperlink r:id="rId14" w:history="1">
              <w:r>
                <w:rPr>
                  <w:rStyle w:val="Hyperlink"/>
                  <w:sz w:val="22"/>
                  <w:szCs w:val="22"/>
                </w:rPr>
                <w:t>hier</w:t>
              </w:r>
            </w:hyperlink>
            <w:r>
              <w:rPr>
                <w:sz w:val="22"/>
                <w:szCs w:val="22"/>
              </w:rPr>
              <w:t>)</w:t>
            </w:r>
          </w:p>
          <w:p>
            <w:pPr>
              <w:pStyle w:val="Listenabsatz"/>
              <w:numPr>
                <w:ilvl w:val="1"/>
                <w:numId w:val="27"/>
              </w:numPr>
              <w:rPr>
                <w:sz w:val="22"/>
                <w:szCs w:val="22"/>
              </w:rPr>
            </w:pPr>
            <w:proofErr w:type="spellStart"/>
            <w:r>
              <w:rPr>
                <w:sz w:val="22"/>
                <w:szCs w:val="22"/>
              </w:rPr>
              <w:t>SurvNet</w:t>
            </w:r>
            <w:proofErr w:type="spellEnd"/>
            <w:r>
              <w:rPr>
                <w:sz w:val="22"/>
                <w:szCs w:val="22"/>
              </w:rPr>
              <w:t xml:space="preserve"> übermittelt 1.921.024 (+12.497) Fälle, davon 40.686 Todesfälle (+343), 7-Tage-Inzidenz 167/100.000 Einwohner</w:t>
            </w:r>
          </w:p>
          <w:p>
            <w:pPr>
              <w:pStyle w:val="Listenabsatz"/>
              <w:numPr>
                <w:ilvl w:val="1"/>
                <w:numId w:val="27"/>
              </w:numPr>
              <w:rPr>
                <w:sz w:val="22"/>
                <w:szCs w:val="22"/>
              </w:rPr>
            </w:pPr>
            <w:r>
              <w:rPr>
                <w:sz w:val="22"/>
                <w:szCs w:val="22"/>
              </w:rPr>
              <w:t>4-Tage-R-Wert=1,32; 7-Tage-R-Wert=1,14</w:t>
            </w:r>
          </w:p>
          <w:p>
            <w:pPr>
              <w:pStyle w:val="Listenabsatz"/>
              <w:numPr>
                <w:ilvl w:val="1"/>
                <w:numId w:val="27"/>
              </w:numPr>
              <w:rPr>
                <w:sz w:val="22"/>
                <w:szCs w:val="22"/>
              </w:rPr>
            </w:pPr>
            <w:proofErr w:type="spellStart"/>
            <w:r>
              <w:rPr>
                <w:sz w:val="22"/>
                <w:szCs w:val="22"/>
              </w:rPr>
              <w:t>Impfmonitoring</w:t>
            </w:r>
            <w:proofErr w:type="spellEnd"/>
            <w:r>
              <w:rPr>
                <w:sz w:val="22"/>
                <w:szCs w:val="22"/>
              </w:rPr>
              <w:t xml:space="preserve"> (neu) 10.01.2021:  532.878 Geimpfte mit einer Impfung (mündlich aktualisierter Wert für 11.01.2021:  &gt;600.000)</w:t>
            </w:r>
          </w:p>
          <w:p>
            <w:pPr>
              <w:pStyle w:val="Listenabsatz"/>
              <w:numPr>
                <w:ilvl w:val="1"/>
                <w:numId w:val="27"/>
              </w:numPr>
              <w:rPr>
                <w:sz w:val="22"/>
                <w:szCs w:val="22"/>
              </w:rPr>
            </w:pPr>
            <w:r>
              <w:rPr>
                <w:sz w:val="22"/>
                <w:szCs w:val="22"/>
              </w:rPr>
              <w:t xml:space="preserve">DIVI-Intensivregister: 5.320 Fälle in Behandlung (Abnahme -94) </w:t>
            </w:r>
          </w:p>
          <w:p>
            <w:pPr>
              <w:pStyle w:val="Listenabsatz"/>
              <w:numPr>
                <w:ilvl w:val="1"/>
                <w:numId w:val="27"/>
              </w:numPr>
              <w:rPr>
                <w:sz w:val="22"/>
                <w:szCs w:val="22"/>
              </w:rPr>
            </w:pPr>
            <w:r>
              <w:rPr>
                <w:sz w:val="22"/>
                <w:szCs w:val="22"/>
              </w:rPr>
              <w:t xml:space="preserve">Aus </w:t>
            </w:r>
            <w:proofErr w:type="spellStart"/>
            <w:r>
              <w:rPr>
                <w:sz w:val="22"/>
                <w:szCs w:val="22"/>
              </w:rPr>
              <w:t>intensivmed</w:t>
            </w:r>
            <w:proofErr w:type="spellEnd"/>
            <w:r>
              <w:rPr>
                <w:sz w:val="22"/>
                <w:szCs w:val="22"/>
              </w:rPr>
              <w:t xml:space="preserve">. Behandlung entlassen: 490 (Zunahme), davon 39% verstorben           </w:t>
            </w:r>
          </w:p>
          <w:p>
            <w:pPr>
              <w:rPr>
                <w:sz w:val="22"/>
                <w:szCs w:val="22"/>
              </w:rPr>
            </w:pPr>
          </w:p>
          <w:p>
            <w:pPr>
              <w:pStyle w:val="Listenabsatz"/>
              <w:rPr>
                <w:sz w:val="22"/>
                <w:szCs w:val="22"/>
              </w:rPr>
            </w:pPr>
            <w:r>
              <w:rPr>
                <w:sz w:val="22"/>
                <w:szCs w:val="22"/>
              </w:rPr>
              <w:t xml:space="preserve">       Beurteilung: </w:t>
            </w:r>
          </w:p>
          <w:p>
            <w:pPr>
              <w:pStyle w:val="Listenabsatz"/>
              <w:numPr>
                <w:ilvl w:val="0"/>
                <w:numId w:val="41"/>
              </w:numPr>
              <w:rPr>
                <w:sz w:val="22"/>
                <w:szCs w:val="22"/>
              </w:rPr>
            </w:pPr>
            <w:r>
              <w:rPr>
                <w:sz w:val="22"/>
                <w:szCs w:val="22"/>
              </w:rPr>
              <w:t xml:space="preserve">Tendenz der letzten Tage hält an, R bleibt deutlich über 1, Fallzahl bewegt sich auf 2 </w:t>
            </w:r>
            <w:proofErr w:type="spellStart"/>
            <w:r>
              <w:rPr>
                <w:sz w:val="22"/>
                <w:szCs w:val="22"/>
              </w:rPr>
              <w:t>Mio</w:t>
            </w:r>
            <w:proofErr w:type="spellEnd"/>
            <w:r>
              <w:rPr>
                <w:sz w:val="22"/>
                <w:szCs w:val="22"/>
              </w:rPr>
              <w:t xml:space="preserve"> zu</w:t>
            </w:r>
          </w:p>
          <w:p>
            <w:pPr>
              <w:pStyle w:val="Listenabsatz"/>
              <w:numPr>
                <w:ilvl w:val="0"/>
                <w:numId w:val="41"/>
              </w:numPr>
              <w:rPr>
                <w:sz w:val="22"/>
                <w:szCs w:val="22"/>
              </w:rPr>
            </w:pPr>
            <w:r>
              <w:rPr>
                <w:sz w:val="22"/>
                <w:szCs w:val="22"/>
              </w:rPr>
              <w:t>Eventuell werden Fälle aus den Feiertagen erst jetzt diagnostiziert – Daten sind noch eingeschränkt beurteilbar</w:t>
            </w:r>
          </w:p>
          <w:p>
            <w:pPr>
              <w:pStyle w:val="Listenabsatz"/>
              <w:numPr>
                <w:ilvl w:val="0"/>
                <w:numId w:val="41"/>
              </w:numPr>
              <w:rPr>
                <w:sz w:val="22"/>
                <w:szCs w:val="22"/>
              </w:rPr>
            </w:pPr>
            <w:r>
              <w:rPr>
                <w:sz w:val="22"/>
                <w:szCs w:val="22"/>
              </w:rPr>
              <w:t xml:space="preserve">Montagsdaten sind häufig nicht ganz vollständig </w:t>
            </w:r>
          </w:p>
          <w:p>
            <w:pPr>
              <w:rPr>
                <w:sz w:val="22"/>
                <w:szCs w:val="22"/>
              </w:rPr>
            </w:pPr>
          </w:p>
          <w:p>
            <w:pPr>
              <w:pStyle w:val="Listenabsatz"/>
              <w:numPr>
                <w:ilvl w:val="1"/>
                <w:numId w:val="27"/>
              </w:numPr>
              <w:rPr>
                <w:sz w:val="22"/>
                <w:szCs w:val="22"/>
              </w:rPr>
            </w:pPr>
            <w:r>
              <w:rPr>
                <w:sz w:val="22"/>
                <w:szCs w:val="22"/>
              </w:rPr>
              <w:t>Geografische Verteilung in Deutschland: Führend in der 7-Tage- Inzidenz sind Sachsen, Thüringen, Sachsen-Anhalt und Brandenburg</w:t>
            </w:r>
          </w:p>
          <w:p>
            <w:pPr>
              <w:pStyle w:val="Listenabsatz"/>
              <w:numPr>
                <w:ilvl w:val="0"/>
                <w:numId w:val="42"/>
              </w:numPr>
              <w:rPr>
                <w:sz w:val="22"/>
                <w:szCs w:val="22"/>
              </w:rPr>
            </w:pPr>
            <w:r>
              <w:rPr>
                <w:sz w:val="22"/>
                <w:szCs w:val="22"/>
              </w:rPr>
              <w:t xml:space="preserve">Nur 3 LK &lt; 50 </w:t>
            </w:r>
          </w:p>
          <w:p>
            <w:pPr>
              <w:pStyle w:val="Listenabsatz"/>
              <w:numPr>
                <w:ilvl w:val="0"/>
                <w:numId w:val="42"/>
              </w:numPr>
              <w:rPr>
                <w:sz w:val="22"/>
                <w:szCs w:val="22"/>
              </w:rPr>
            </w:pPr>
            <w:r>
              <w:rPr>
                <w:sz w:val="22"/>
                <w:szCs w:val="22"/>
              </w:rPr>
              <w:t>64 LK &gt;50-100</w:t>
            </w:r>
          </w:p>
          <w:p>
            <w:pPr>
              <w:pStyle w:val="Listenabsatz"/>
              <w:numPr>
                <w:ilvl w:val="0"/>
                <w:numId w:val="42"/>
              </w:numPr>
              <w:rPr>
                <w:sz w:val="22"/>
                <w:szCs w:val="22"/>
              </w:rPr>
            </w:pPr>
            <w:r>
              <w:rPr>
                <w:sz w:val="22"/>
                <w:szCs w:val="22"/>
              </w:rPr>
              <w:t>281 LK &lt;100-250</w:t>
            </w:r>
          </w:p>
          <w:p>
            <w:pPr>
              <w:pStyle w:val="Listenabsatz"/>
              <w:numPr>
                <w:ilvl w:val="0"/>
                <w:numId w:val="42"/>
              </w:numPr>
              <w:rPr>
                <w:sz w:val="22"/>
                <w:szCs w:val="22"/>
              </w:rPr>
            </w:pPr>
            <w:r>
              <w:rPr>
                <w:sz w:val="22"/>
                <w:szCs w:val="22"/>
              </w:rPr>
              <w:t>60 LK 250-500</w:t>
            </w:r>
          </w:p>
          <w:p>
            <w:pPr>
              <w:pStyle w:val="Listenabsatz"/>
              <w:numPr>
                <w:ilvl w:val="0"/>
                <w:numId w:val="42"/>
              </w:numPr>
              <w:rPr>
                <w:sz w:val="22"/>
                <w:szCs w:val="22"/>
              </w:rPr>
            </w:pPr>
            <w:r>
              <w:rPr>
                <w:sz w:val="22"/>
                <w:szCs w:val="22"/>
              </w:rPr>
              <w:t xml:space="preserve">4 LK &lt; 500-1000 </w:t>
            </w:r>
          </w:p>
          <w:p>
            <w:pPr>
              <w:rPr>
                <w:sz w:val="22"/>
                <w:szCs w:val="22"/>
              </w:rPr>
            </w:pPr>
          </w:p>
          <w:p>
            <w:pPr>
              <w:pStyle w:val="Listenabsatz"/>
              <w:rPr>
                <w:sz w:val="22"/>
                <w:szCs w:val="22"/>
              </w:rPr>
            </w:pPr>
            <w:r>
              <w:rPr>
                <w:sz w:val="22"/>
                <w:szCs w:val="22"/>
              </w:rPr>
              <w:t xml:space="preserve">        Beurteilung: </w:t>
            </w:r>
          </w:p>
          <w:p>
            <w:pPr>
              <w:pStyle w:val="Listenabsatz"/>
              <w:numPr>
                <w:ilvl w:val="1"/>
                <w:numId w:val="27"/>
              </w:numPr>
              <w:tabs>
                <w:tab w:val="left" w:pos="1753"/>
              </w:tabs>
              <w:ind w:left="1895" w:hanging="426"/>
              <w:rPr>
                <w:sz w:val="22"/>
                <w:szCs w:val="22"/>
              </w:rPr>
            </w:pPr>
            <w:r>
              <w:rPr>
                <w:sz w:val="22"/>
                <w:szCs w:val="22"/>
              </w:rPr>
              <w:t xml:space="preserve">Ansteigender Trend in allen Bundesländern </w:t>
            </w:r>
          </w:p>
          <w:p>
            <w:pPr>
              <w:pStyle w:val="Listenabsatz"/>
              <w:numPr>
                <w:ilvl w:val="0"/>
                <w:numId w:val="41"/>
              </w:numPr>
              <w:rPr>
                <w:sz w:val="22"/>
                <w:szCs w:val="22"/>
              </w:rPr>
            </w:pPr>
            <w:r>
              <w:rPr>
                <w:sz w:val="22"/>
                <w:szCs w:val="22"/>
              </w:rPr>
              <w:t xml:space="preserve">aus Sachsen und Brandenburg wurden am Wochenende keine Daten übermittelt, ein Rückstau ist anzunehmen, wahrscheinlich liegen die Zahlen deutlich höher </w:t>
            </w:r>
          </w:p>
          <w:p>
            <w:pPr>
              <w:rPr>
                <w:sz w:val="22"/>
                <w:szCs w:val="22"/>
              </w:rPr>
            </w:pPr>
          </w:p>
          <w:p>
            <w:pPr>
              <w:rPr>
                <w:i/>
                <w:sz w:val="22"/>
                <w:szCs w:val="22"/>
              </w:rPr>
            </w:pPr>
            <w:proofErr w:type="spellStart"/>
            <w:r>
              <w:rPr>
                <w:i/>
                <w:sz w:val="22"/>
                <w:szCs w:val="22"/>
              </w:rPr>
              <w:t>ToDo</w:t>
            </w:r>
            <w:proofErr w:type="spellEnd"/>
            <w:r>
              <w:rPr>
                <w:i/>
                <w:sz w:val="22"/>
                <w:szCs w:val="22"/>
              </w:rPr>
              <w:t>: ein Disclaimer soll auf der Homepage eingefügt werden</w:t>
            </w:r>
            <w:r>
              <w:rPr>
                <w:sz w:val="22"/>
                <w:szCs w:val="22"/>
              </w:rPr>
              <w:t>,</w:t>
            </w:r>
            <w:r>
              <w:rPr>
                <w:i/>
                <w:sz w:val="22"/>
                <w:szCs w:val="22"/>
              </w:rPr>
              <w:t xml:space="preserve"> in dem erklärt wird, dass die Zahlen aufgrund der ausbleibenden Lieferung nicht aktualisiert werden konnten. </w:t>
            </w:r>
          </w:p>
          <w:p>
            <w:pPr>
              <w:rPr>
                <w:i/>
                <w:sz w:val="22"/>
                <w:szCs w:val="22"/>
              </w:rPr>
            </w:pPr>
          </w:p>
          <w:p>
            <w:pPr>
              <w:pStyle w:val="Listenabsatz"/>
              <w:numPr>
                <w:ilvl w:val="0"/>
                <w:numId w:val="27"/>
              </w:numPr>
              <w:rPr>
                <w:sz w:val="22"/>
                <w:szCs w:val="22"/>
              </w:rPr>
            </w:pPr>
            <w:r>
              <w:rPr>
                <w:sz w:val="22"/>
                <w:szCs w:val="22"/>
              </w:rPr>
              <w:t xml:space="preserve">Diskussion </w:t>
            </w:r>
          </w:p>
          <w:p>
            <w:pPr>
              <w:pStyle w:val="Listenabsatz"/>
              <w:numPr>
                <w:ilvl w:val="0"/>
                <w:numId w:val="41"/>
              </w:numPr>
              <w:rPr>
                <w:sz w:val="22"/>
                <w:szCs w:val="22"/>
              </w:rPr>
            </w:pPr>
            <w:r>
              <w:rPr>
                <w:sz w:val="22"/>
                <w:szCs w:val="22"/>
              </w:rPr>
              <w:t>Trotz Lockdown steigen die Zahlen auch in den BL, die niedrige Ausgangszahlen hatten</w:t>
            </w:r>
            <w:r>
              <w:t xml:space="preserve"> </w:t>
            </w:r>
            <w:r>
              <w:rPr>
                <w:sz w:val="22"/>
                <w:szCs w:val="22"/>
              </w:rPr>
              <w:t xml:space="preserve">(B, MVP). </w:t>
            </w:r>
            <w:r>
              <w:rPr>
                <w:sz w:val="22"/>
                <w:szCs w:val="22"/>
              </w:rPr>
              <w:lastRenderedPageBreak/>
              <w:t>Stellt das die These, dass dort, wo die Zahlen niedrig sind, die Ausbreitung besser kontrolliert werden kann, in Frage?</w:t>
            </w:r>
          </w:p>
          <w:p>
            <w:pPr>
              <w:pStyle w:val="Listenabsatz"/>
              <w:ind w:left="1813"/>
              <w:rPr>
                <w:sz w:val="22"/>
                <w:szCs w:val="22"/>
              </w:rPr>
            </w:pPr>
            <w:r>
              <w:rPr>
                <w:sz w:val="22"/>
                <w:szCs w:val="22"/>
              </w:rPr>
              <w:t xml:space="preserve">Zahlen sind schwierig zu interpretieren durch Testrückstau und Diagnoseverzögerung während Feiertagen </w:t>
            </w:r>
          </w:p>
          <w:p>
            <w:pPr>
              <w:pStyle w:val="Listenabsatz"/>
              <w:numPr>
                <w:ilvl w:val="0"/>
                <w:numId w:val="41"/>
              </w:numPr>
              <w:rPr>
                <w:sz w:val="22"/>
                <w:szCs w:val="22"/>
              </w:rPr>
            </w:pPr>
            <w:r>
              <w:rPr>
                <w:sz w:val="22"/>
                <w:szCs w:val="22"/>
              </w:rPr>
              <w:t>Deutliche Anstiege im SL und HH</w:t>
            </w:r>
          </w:p>
          <w:p>
            <w:pPr>
              <w:pStyle w:val="Listenabsatz"/>
              <w:numPr>
                <w:ilvl w:val="0"/>
                <w:numId w:val="41"/>
              </w:numPr>
              <w:rPr>
                <w:sz w:val="22"/>
                <w:szCs w:val="22"/>
              </w:rPr>
            </w:pPr>
            <w:r>
              <w:rPr>
                <w:sz w:val="22"/>
                <w:szCs w:val="22"/>
              </w:rPr>
              <w:t xml:space="preserve">Keine durchschlagende Lockdown-Wirkung </w:t>
            </w:r>
          </w:p>
          <w:p>
            <w:pPr>
              <w:pStyle w:val="Listenabsatz"/>
              <w:numPr>
                <w:ilvl w:val="0"/>
                <w:numId w:val="41"/>
              </w:numPr>
              <w:rPr>
                <w:sz w:val="22"/>
                <w:szCs w:val="22"/>
              </w:rPr>
            </w:pPr>
            <w:r>
              <w:rPr>
                <w:sz w:val="22"/>
                <w:szCs w:val="22"/>
              </w:rPr>
              <w:t>Keinerlei Anlass für Entwarnung/Lockerung gegeben</w:t>
            </w:r>
          </w:p>
          <w:p>
            <w:pPr>
              <w:pStyle w:val="Listenabsatz"/>
              <w:numPr>
                <w:ilvl w:val="0"/>
                <w:numId w:val="41"/>
              </w:numPr>
              <w:rPr>
                <w:sz w:val="22"/>
                <w:szCs w:val="22"/>
              </w:rPr>
            </w:pPr>
            <w:r>
              <w:rPr>
                <w:sz w:val="22"/>
                <w:szCs w:val="22"/>
              </w:rPr>
              <w:t>Effekt der Mobilitätsbegrenzung (bei Inzidenz &gt; 200/1000.000 EW) soll in den kommenden 2 Wochen genau beobachtet werden</w:t>
            </w:r>
          </w:p>
          <w:p>
            <w:pPr>
              <w:rPr>
                <w:i/>
                <w:sz w:val="22"/>
                <w:szCs w:val="22"/>
              </w:rPr>
            </w:pPr>
          </w:p>
          <w:p>
            <w:pPr>
              <w:rPr>
                <w:sz w:val="22"/>
                <w:szCs w:val="22"/>
              </w:rPr>
            </w:pPr>
            <w:proofErr w:type="spellStart"/>
            <w:r>
              <w:rPr>
                <w:i/>
                <w:sz w:val="22"/>
                <w:szCs w:val="22"/>
              </w:rPr>
              <w:t>ToDo</w:t>
            </w:r>
            <w:proofErr w:type="spellEnd"/>
            <w:r>
              <w:rPr>
                <w:i/>
                <w:sz w:val="22"/>
                <w:szCs w:val="22"/>
              </w:rPr>
              <w:t>: Der Auftrag „Beobachtung der Wirkung von Mobilitätseinschränkungen“  soll an die neue Position „Datenanalyse“ weitergegeben werden</w:t>
            </w:r>
            <w:r>
              <w:rPr>
                <w:sz w:val="22"/>
                <w:szCs w:val="22"/>
              </w:rPr>
              <w:t xml:space="preserve"> (ID 2568)</w:t>
            </w:r>
          </w:p>
          <w:p>
            <w:pPr>
              <w:rPr>
                <w:sz w:val="22"/>
                <w:szCs w:val="22"/>
              </w:rPr>
            </w:pPr>
          </w:p>
          <w:p>
            <w:pPr>
              <w:pStyle w:val="Listenabsatz"/>
              <w:numPr>
                <w:ilvl w:val="0"/>
                <w:numId w:val="24"/>
              </w:numPr>
              <w:rPr>
                <w:sz w:val="22"/>
                <w:szCs w:val="22"/>
              </w:rPr>
            </w:pPr>
            <w:r>
              <w:rPr>
                <w:sz w:val="22"/>
                <w:szCs w:val="22"/>
              </w:rPr>
              <w:t xml:space="preserve">Zum Ausbruchsgeschehen nach der Impfaktion in einem Kieler Pflegeheim: </w:t>
            </w:r>
          </w:p>
          <w:p>
            <w:pPr>
              <w:pStyle w:val="Listenabsatz"/>
              <w:numPr>
                <w:ilvl w:val="0"/>
                <w:numId w:val="39"/>
              </w:numPr>
              <w:rPr>
                <w:sz w:val="22"/>
                <w:szCs w:val="22"/>
              </w:rPr>
            </w:pPr>
            <w:r>
              <w:rPr>
                <w:sz w:val="22"/>
                <w:szCs w:val="22"/>
              </w:rPr>
              <w:t xml:space="preserve">Es konnte telefonisch geklärt werden, dass die initiale Meldung durch das GA, dass von 162 Personen (151 Bewohner, 71 Mitarbeiter) 162 positiv getestet wurden waren, auf einem Missverständnis beruhte. Es handelt sich jedoch um einen extrem schnell verlaufenden Ausbruch. </w:t>
            </w:r>
          </w:p>
          <w:p>
            <w:pPr>
              <w:pStyle w:val="Listenabsatz"/>
              <w:numPr>
                <w:ilvl w:val="0"/>
                <w:numId w:val="39"/>
              </w:numPr>
              <w:rPr>
                <w:sz w:val="22"/>
                <w:szCs w:val="22"/>
              </w:rPr>
            </w:pPr>
            <w:r>
              <w:rPr>
                <w:sz w:val="22"/>
                <w:szCs w:val="22"/>
              </w:rPr>
              <w:t xml:space="preserve">Am 24.12.2020 waren 14/20 Bewohnern einer Demenzstation positiv getestet, die nicht geimpft wurden. Am 28.12. 2020 wurde in den anderen Wohnbereichen geimpft (90% der Bewohner, 20 von 71 Mitarbeitern). Am 04.01.2021 wurden im Wohnbereich 2 34 von 41 getesteten Personen positiv getestet (PCR). </w:t>
            </w:r>
          </w:p>
          <w:p>
            <w:pPr>
              <w:pStyle w:val="Listenabsatz"/>
              <w:numPr>
                <w:ilvl w:val="0"/>
                <w:numId w:val="39"/>
              </w:numPr>
              <w:rPr>
                <w:sz w:val="22"/>
                <w:szCs w:val="22"/>
              </w:rPr>
            </w:pPr>
            <w:r>
              <w:rPr>
                <w:sz w:val="22"/>
                <w:szCs w:val="22"/>
              </w:rPr>
              <w:t xml:space="preserve">Verbreitung durch das Impfteam ist unwahrscheinlich, da die Mitglieder vorher mittels Antigen-Schnelltests getestet waren, aber nicht ausgeschlossen. </w:t>
            </w:r>
          </w:p>
          <w:p>
            <w:pPr>
              <w:pStyle w:val="Listenabsatz"/>
              <w:numPr>
                <w:ilvl w:val="0"/>
                <w:numId w:val="39"/>
              </w:numPr>
              <w:rPr>
                <w:sz w:val="22"/>
                <w:szCs w:val="22"/>
              </w:rPr>
            </w:pPr>
            <w:r>
              <w:rPr>
                <w:sz w:val="22"/>
                <w:szCs w:val="22"/>
              </w:rPr>
              <w:t>Ausbrüche sind derzeit in etwa 800 Pflegeheimen zu verzeichnen, grundsätzlich ist die Situation diesbezüglich dramatisch</w:t>
            </w:r>
          </w:p>
          <w:p>
            <w:pPr>
              <w:pStyle w:val="Listenabsatz"/>
              <w:numPr>
                <w:ilvl w:val="0"/>
                <w:numId w:val="39"/>
              </w:numPr>
              <w:rPr>
                <w:sz w:val="22"/>
                <w:szCs w:val="22"/>
              </w:rPr>
            </w:pPr>
            <w:r>
              <w:rPr>
                <w:sz w:val="22"/>
                <w:szCs w:val="22"/>
              </w:rPr>
              <w:t>Vorschlag: Könnte hier eine fundierte Ausbruchsuntersuchung/Studie durchgeführt werden, um Daten zur Viruslast und zur Wirkung der Impfung zu erheben?</w:t>
            </w:r>
          </w:p>
          <w:p>
            <w:pPr>
              <w:pStyle w:val="Listenabsatz"/>
              <w:ind w:left="1760"/>
              <w:rPr>
                <w:sz w:val="22"/>
                <w:szCs w:val="22"/>
              </w:rPr>
            </w:pPr>
            <w:r>
              <w:rPr>
                <w:sz w:val="22"/>
                <w:szCs w:val="22"/>
              </w:rPr>
              <w:t>Antwort: Tim Eckmanns und Wiebke Hellenbrand leiten das Team:  Der datensichere Informationsaustausch wurde bereits initiiert, Fragestellungen sind formuliert, auch ein Besuch vor Ort ist möglich.</w:t>
            </w:r>
          </w:p>
          <w:p>
            <w:pPr>
              <w:rPr>
                <w:sz w:val="22"/>
                <w:szCs w:val="22"/>
              </w:rPr>
            </w:pPr>
          </w:p>
          <w:p>
            <w:pPr>
              <w:pStyle w:val="Listenabsatz"/>
              <w:numPr>
                <w:ilvl w:val="1"/>
                <w:numId w:val="47"/>
              </w:numPr>
              <w:rPr>
                <w:sz w:val="22"/>
                <w:szCs w:val="22"/>
              </w:rPr>
            </w:pPr>
            <w:r>
              <w:rPr>
                <w:sz w:val="22"/>
                <w:szCs w:val="22"/>
              </w:rPr>
              <w:t xml:space="preserve">Testkapazität und Testungen </w:t>
            </w:r>
            <w:r>
              <w:rPr>
                <w:color w:val="FF0000"/>
                <w:sz w:val="22"/>
                <w:szCs w:val="22"/>
              </w:rPr>
              <w:t>(mittwochs)</w:t>
            </w:r>
          </w:p>
          <w:p>
            <w:pPr>
              <w:pStyle w:val="Listenabsatz"/>
              <w:ind w:left="1440"/>
            </w:pPr>
          </w:p>
        </w:tc>
        <w:tc>
          <w:tcPr>
            <w:tcW w:w="1492" w:type="dxa"/>
          </w:tcPr>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 32</w:t>
            </w:r>
          </w:p>
          <w:p>
            <w:pPr>
              <w:rPr>
                <w:i/>
                <w:sz w:val="22"/>
                <w:szCs w:val="22"/>
              </w:rPr>
            </w:pPr>
            <w:r>
              <w:rPr>
                <w:i/>
                <w:sz w:val="22"/>
                <w:szCs w:val="22"/>
              </w:rPr>
              <w:t xml:space="preserve">M.  Diercke </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tc>
      </w:tr>
      <w:tr>
        <w:tc>
          <w:tcPr>
            <w:tcW w:w="684" w:type="dxa"/>
          </w:tcPr>
          <w:p>
            <w:r>
              <w:rPr>
                <w:b/>
              </w:rPr>
              <w:lastRenderedPageBreak/>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28"/>
              </w:numPr>
            </w:pPr>
          </w:p>
        </w:tc>
        <w:tc>
          <w:tcPr>
            <w:tcW w:w="1492" w:type="dxa"/>
          </w:tcPr>
          <w:p>
            <w:r>
              <w:t>ZIG</w:t>
            </w:r>
          </w:p>
        </w:tc>
      </w:tr>
      <w:tr>
        <w:tc>
          <w:tcPr>
            <w:tcW w:w="684" w:type="dxa"/>
          </w:tcPr>
          <w:p>
            <w:r>
              <w:rPr>
                <w:b/>
              </w:rPr>
              <w:t>3</w:t>
            </w:r>
          </w:p>
        </w:tc>
        <w:tc>
          <w:tcPr>
            <w:tcW w:w="6795" w:type="dxa"/>
          </w:tcPr>
          <w:p>
            <w:pPr>
              <w:rPr>
                <w:b/>
                <w:color w:val="FF0000"/>
                <w:sz w:val="28"/>
              </w:rPr>
            </w:pPr>
            <w:r>
              <w:rPr>
                <w:b/>
                <w:sz w:val="28"/>
              </w:rPr>
              <w:t xml:space="preserve">Update Digitale Projekte </w:t>
            </w:r>
            <w:r>
              <w:rPr>
                <w:b/>
                <w:color w:val="FF0000"/>
                <w:sz w:val="28"/>
              </w:rPr>
              <w:t>(nur montags)</w:t>
            </w:r>
          </w:p>
          <w:p>
            <w:pPr>
              <w:rPr>
                <w:b/>
                <w:color w:val="FF0000"/>
                <w:sz w:val="28"/>
              </w:rPr>
            </w:pPr>
          </w:p>
          <w:p>
            <w:pPr>
              <w:pStyle w:val="Listenabsatz"/>
              <w:numPr>
                <w:ilvl w:val="0"/>
                <w:numId w:val="27"/>
              </w:numPr>
              <w:rPr>
                <w:sz w:val="22"/>
                <w:szCs w:val="22"/>
              </w:rPr>
            </w:pPr>
            <w:r>
              <w:rPr>
                <w:sz w:val="22"/>
                <w:szCs w:val="22"/>
              </w:rPr>
              <w:t xml:space="preserve">Update zum </w:t>
            </w:r>
            <w:proofErr w:type="spellStart"/>
            <w:r>
              <w:rPr>
                <w:sz w:val="22"/>
                <w:szCs w:val="22"/>
              </w:rPr>
              <w:t>Mobilitätsmonitoring</w:t>
            </w:r>
            <w:proofErr w:type="spellEnd"/>
            <w:r>
              <w:rPr>
                <w:sz w:val="22"/>
                <w:szCs w:val="22"/>
              </w:rPr>
              <w:t xml:space="preserve">: Eine erste Version des Instruments soll bis Ende 1/2021 fertig sein und im Rahmen der Krisenstabssitzung vorgestellt werden. Über Daten von T-Systems und </w:t>
            </w:r>
            <w:proofErr w:type="spellStart"/>
            <w:r>
              <w:rPr>
                <w:sz w:val="22"/>
                <w:szCs w:val="22"/>
              </w:rPr>
              <w:t>Teralytics</w:t>
            </w:r>
            <w:proofErr w:type="spellEnd"/>
            <w:r>
              <w:rPr>
                <w:sz w:val="22"/>
                <w:szCs w:val="22"/>
              </w:rPr>
              <w:t xml:space="preserve"> und eine eigene Geografie sowie Datenzukauf sind detaillierte Daten bis in landesweit 16.000 „Traffic Cells“ zu erwarten, die sowohl Stillstand/Aufenthalt, als auch Mobilität/Bewegung betreffen.   </w:t>
            </w:r>
          </w:p>
          <w:p>
            <w:pPr>
              <w:ind w:left="360"/>
            </w:pPr>
          </w:p>
          <w:p>
            <w:pPr>
              <w:pStyle w:val="Listenabsatz"/>
              <w:numPr>
                <w:ilvl w:val="0"/>
                <w:numId w:val="27"/>
              </w:numPr>
              <w:rPr>
                <w:sz w:val="22"/>
                <w:szCs w:val="22"/>
              </w:rPr>
            </w:pPr>
            <w:r>
              <w:rPr>
                <w:sz w:val="22"/>
                <w:szCs w:val="22"/>
              </w:rPr>
              <w:t>Im Austausch und mit Expertise der Abt 2 (mit C. Scheidt-Nave wurde diesbezüglich bereits Kontakt aufgenommen) soll ein Netzwerk zum Thema „ältere Menschen“ angelegt werden</w:t>
            </w:r>
          </w:p>
          <w:p>
            <w:pPr>
              <w:pStyle w:val="Listenabsatz"/>
              <w:rPr>
                <w:sz w:val="22"/>
                <w:szCs w:val="22"/>
              </w:rPr>
            </w:pPr>
          </w:p>
          <w:p>
            <w:pPr>
              <w:pStyle w:val="Listenabsatz"/>
              <w:numPr>
                <w:ilvl w:val="0"/>
                <w:numId w:val="27"/>
              </w:numPr>
              <w:rPr>
                <w:sz w:val="22"/>
                <w:szCs w:val="22"/>
              </w:rPr>
            </w:pPr>
            <w:r>
              <w:rPr>
                <w:sz w:val="22"/>
                <w:szCs w:val="22"/>
              </w:rPr>
              <w:t>DEA</w:t>
            </w:r>
          </w:p>
          <w:p>
            <w:pPr>
              <w:pStyle w:val="Listenabsatz"/>
              <w:numPr>
                <w:ilvl w:val="1"/>
                <w:numId w:val="27"/>
              </w:numPr>
              <w:rPr>
                <w:i/>
                <w:sz w:val="22"/>
                <w:szCs w:val="22"/>
              </w:rPr>
            </w:pPr>
            <w:r>
              <w:rPr>
                <w:sz w:val="22"/>
                <w:szCs w:val="22"/>
              </w:rPr>
              <w:t>Bürgerhotline eingerichtet, Eskalationshotline Bundesdruckerei/BMG/RKI implementiert</w:t>
            </w:r>
            <w:r>
              <w:rPr>
                <w:i/>
                <w:sz w:val="22"/>
                <w:szCs w:val="22"/>
              </w:rPr>
              <w:t xml:space="preserve"> </w:t>
            </w:r>
          </w:p>
          <w:p>
            <w:pPr>
              <w:pStyle w:val="Listenabsatz"/>
              <w:numPr>
                <w:ilvl w:val="1"/>
                <w:numId w:val="27"/>
              </w:numPr>
              <w:rPr>
                <w:i/>
                <w:sz w:val="22"/>
                <w:szCs w:val="22"/>
              </w:rPr>
            </w:pPr>
            <w:r>
              <w:rPr>
                <w:sz w:val="22"/>
                <w:szCs w:val="22"/>
              </w:rPr>
              <w:t xml:space="preserve">Anbindung der Gesundheitsämter schreitet voran, es fehlen noch 30 </w:t>
            </w:r>
          </w:p>
          <w:p>
            <w:pPr>
              <w:pStyle w:val="Listenabsatz"/>
              <w:ind w:left="1440"/>
              <w:rPr>
                <w:i/>
                <w:sz w:val="22"/>
                <w:szCs w:val="22"/>
              </w:rPr>
            </w:pPr>
          </w:p>
          <w:p>
            <w:pPr>
              <w:pStyle w:val="Listenabsatz"/>
              <w:numPr>
                <w:ilvl w:val="0"/>
                <w:numId w:val="27"/>
              </w:numPr>
              <w:rPr>
                <w:sz w:val="22"/>
                <w:szCs w:val="22"/>
              </w:rPr>
            </w:pPr>
            <w:r>
              <w:rPr>
                <w:sz w:val="22"/>
                <w:szCs w:val="22"/>
              </w:rPr>
              <w:t xml:space="preserve">CWA wächst kontinuierlich mit jetzt 1.000.000 neuen Anmeldungen, insgesamt 25.000.000 Nutzer </w:t>
            </w:r>
          </w:p>
          <w:p>
            <w:pPr>
              <w:pStyle w:val="Listenabsatz"/>
              <w:numPr>
                <w:ilvl w:val="1"/>
                <w:numId w:val="27"/>
              </w:numPr>
              <w:rPr>
                <w:sz w:val="22"/>
                <w:szCs w:val="22"/>
              </w:rPr>
            </w:pPr>
            <w:r>
              <w:rPr>
                <w:sz w:val="22"/>
                <w:szCs w:val="22"/>
              </w:rPr>
              <w:t xml:space="preserve">Laut BMG soll die Evaluation vorangetrieben werden. </w:t>
            </w:r>
          </w:p>
          <w:p>
            <w:pPr>
              <w:pStyle w:val="Listenabsatz"/>
              <w:numPr>
                <w:ilvl w:val="1"/>
                <w:numId w:val="27"/>
              </w:numPr>
              <w:rPr>
                <w:sz w:val="22"/>
                <w:szCs w:val="22"/>
              </w:rPr>
            </w:pPr>
            <w:r>
              <w:rPr>
                <w:sz w:val="22"/>
                <w:szCs w:val="22"/>
              </w:rPr>
              <w:t>Kontakttagebuch ist implementiert, Informationen zum Ablauf der KoNa durch die Gesundheitsämter sollen jetzt eingeholt werden, um hier Einblick zu bekommen</w:t>
            </w:r>
          </w:p>
          <w:p>
            <w:pPr>
              <w:pStyle w:val="Listenabsatz"/>
              <w:numPr>
                <w:ilvl w:val="1"/>
                <w:numId w:val="27"/>
              </w:numPr>
              <w:rPr>
                <w:sz w:val="22"/>
                <w:szCs w:val="22"/>
              </w:rPr>
            </w:pPr>
            <w:r>
              <w:rPr>
                <w:sz w:val="22"/>
                <w:szCs w:val="22"/>
              </w:rPr>
              <w:t xml:space="preserve">Zeitnah geplant: Die neuen Virusvarianten in der CWA abzubilden </w:t>
            </w:r>
          </w:p>
          <w:p>
            <w:pPr>
              <w:pStyle w:val="Listenabsatz"/>
              <w:numPr>
                <w:ilvl w:val="1"/>
                <w:numId w:val="27"/>
              </w:numPr>
              <w:rPr>
                <w:sz w:val="22"/>
                <w:szCs w:val="22"/>
              </w:rPr>
            </w:pPr>
            <w:r>
              <w:rPr>
                <w:sz w:val="22"/>
                <w:szCs w:val="22"/>
              </w:rPr>
              <w:t>Erste Priorität: Eine Event-Check in-Funktion zu etablieren, hier soll geklärt werden, inwiefern Synergien entstehen können durch eine in Thüringen kurz vor dem Rollout stehende App für Veranstaltungen und Konzerte. Sie nutzt die gleiche Infrastruktur wie die CWA, und arbeitet mit direkter Koppelung an die GÄ über eine zentrale Schnittstelle. (Unterstützt von Smudo/den Fantastischen Vier)</w:t>
            </w:r>
          </w:p>
          <w:p>
            <w:pPr>
              <w:pStyle w:val="Listenabsatz"/>
              <w:ind w:left="1440"/>
              <w:rPr>
                <w:sz w:val="22"/>
                <w:szCs w:val="22"/>
                <w:highlight w:val="yellow"/>
              </w:rPr>
            </w:pPr>
          </w:p>
          <w:p>
            <w:pPr>
              <w:numPr>
                <w:ilvl w:val="0"/>
                <w:numId w:val="27"/>
              </w:numPr>
              <w:rPr>
                <w:sz w:val="22"/>
                <w:szCs w:val="22"/>
              </w:rPr>
            </w:pPr>
            <w:r>
              <w:rPr>
                <w:sz w:val="22"/>
                <w:szCs w:val="22"/>
              </w:rPr>
              <w:t>Datenspende-App</w:t>
            </w:r>
          </w:p>
          <w:p>
            <w:pPr>
              <w:pStyle w:val="Listenabsatz"/>
              <w:numPr>
                <w:ilvl w:val="0"/>
                <w:numId w:val="48"/>
              </w:numPr>
              <w:rPr>
                <w:sz w:val="22"/>
                <w:szCs w:val="22"/>
              </w:rPr>
            </w:pPr>
            <w:r>
              <w:rPr>
                <w:sz w:val="22"/>
                <w:szCs w:val="22"/>
              </w:rPr>
              <w:t xml:space="preserve">Algorithmus wurde weiterentwickelt, </w:t>
            </w:r>
            <w:proofErr w:type="gramStart"/>
            <w:r>
              <w:rPr>
                <w:sz w:val="22"/>
                <w:szCs w:val="22"/>
              </w:rPr>
              <w:t>Komplexität  reduziert</w:t>
            </w:r>
            <w:proofErr w:type="gramEnd"/>
          </w:p>
          <w:p>
            <w:pPr>
              <w:pStyle w:val="Listenabsatz"/>
              <w:numPr>
                <w:ilvl w:val="0"/>
                <w:numId w:val="48"/>
              </w:numPr>
              <w:rPr>
                <w:sz w:val="22"/>
                <w:szCs w:val="22"/>
              </w:rPr>
            </w:pPr>
            <w:r>
              <w:rPr>
                <w:sz w:val="22"/>
                <w:szCs w:val="22"/>
              </w:rPr>
              <w:t>Blog-update wird zeitnah erfolgen</w:t>
            </w:r>
          </w:p>
          <w:p>
            <w:pPr>
              <w:pStyle w:val="Listenabsatz"/>
              <w:numPr>
                <w:ilvl w:val="0"/>
                <w:numId w:val="48"/>
              </w:numPr>
              <w:rPr>
                <w:sz w:val="22"/>
                <w:szCs w:val="22"/>
              </w:rPr>
            </w:pPr>
            <w:r>
              <w:rPr>
                <w:sz w:val="22"/>
                <w:szCs w:val="22"/>
              </w:rPr>
              <w:t xml:space="preserve">Geplant: Zusätzliche Datenquellen, wie z.B. Schlafanalysen mit aufzunehmen, datenschutzrechtliche Klärung steht hier noch aus  </w:t>
            </w:r>
          </w:p>
          <w:p>
            <w:pPr>
              <w:rPr>
                <w:b/>
              </w:rPr>
            </w:pPr>
          </w:p>
        </w:tc>
        <w:tc>
          <w:tcPr>
            <w:tcW w:w="1492" w:type="dxa"/>
          </w:tcPr>
          <w:p/>
          <w:p/>
          <w:p>
            <w:pPr>
              <w:rPr>
                <w:i/>
                <w:sz w:val="22"/>
                <w:szCs w:val="22"/>
              </w:rPr>
            </w:pPr>
            <w:r>
              <w:rPr>
                <w:i/>
                <w:sz w:val="22"/>
                <w:szCs w:val="22"/>
              </w:rPr>
              <w:t xml:space="preserve">S. Gottwald </w:t>
            </w:r>
          </w:p>
          <w:p/>
          <w:p/>
          <w:p/>
          <w:p/>
          <w:p/>
          <w:p/>
          <w:p/>
          <w:p/>
          <w:p/>
          <w:p/>
          <w:p>
            <w:pPr>
              <w:rPr>
                <w:i/>
              </w:rPr>
            </w:pPr>
            <w:r>
              <w:rPr>
                <w:i/>
              </w:rPr>
              <w:t>P. Schmich</w:t>
            </w: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r>
              <w:rPr>
                <w:i/>
              </w:rPr>
              <w:t>S. Gottwald</w:t>
            </w:r>
          </w:p>
        </w:tc>
      </w:tr>
      <w:tr>
        <w:tc>
          <w:tcPr>
            <w:tcW w:w="684" w:type="dxa"/>
          </w:tcPr>
          <w:p>
            <w:pPr>
              <w:rPr>
                <w:b/>
              </w:rPr>
            </w:pPr>
            <w:r>
              <w:rPr>
                <w:b/>
              </w:rPr>
              <w:lastRenderedPageBreak/>
              <w:t>4</w:t>
            </w:r>
          </w:p>
        </w:tc>
        <w:tc>
          <w:tcPr>
            <w:tcW w:w="6795" w:type="dxa"/>
          </w:tcPr>
          <w:p>
            <w:pPr>
              <w:rPr>
                <w:b/>
                <w:sz w:val="28"/>
              </w:rPr>
            </w:pPr>
            <w:r>
              <w:rPr>
                <w:b/>
                <w:sz w:val="28"/>
              </w:rPr>
              <w:t>Aktuelle Risikobewertung</w:t>
            </w:r>
          </w:p>
          <w:p>
            <w:pPr>
              <w:pStyle w:val="Listenabsatz"/>
              <w:numPr>
                <w:ilvl w:val="0"/>
                <w:numId w:val="28"/>
              </w:numPr>
              <w:rPr>
                <w:sz w:val="22"/>
                <w:szCs w:val="22"/>
              </w:rPr>
            </w:pPr>
            <w:r>
              <w:rPr>
                <w:sz w:val="22"/>
                <w:szCs w:val="22"/>
              </w:rPr>
              <w:t xml:space="preserve">Der Entwurf wird zur Diskussion gestellt </w:t>
            </w:r>
          </w:p>
          <w:p>
            <w:pPr>
              <w:pStyle w:val="Listenabsatz"/>
              <w:numPr>
                <w:ilvl w:val="0"/>
                <w:numId w:val="28"/>
              </w:numPr>
              <w:rPr>
                <w:sz w:val="22"/>
                <w:szCs w:val="22"/>
              </w:rPr>
            </w:pPr>
            <w:r>
              <w:rPr>
                <w:sz w:val="22"/>
                <w:szCs w:val="22"/>
              </w:rPr>
              <w:t>Anlass für die Überarbeitung: Fokusausrichtung weg von Fallzahlen hin zur Belastung des Versorgungssystems (Behandlungsfälle auf ITS/Todesfälle), Thematisierung der Unsicherheit bezüglich der neuen Virusvarianten und deren Übertragbarkeit</w:t>
            </w:r>
          </w:p>
          <w:p>
            <w:pPr>
              <w:pStyle w:val="Listenabsatz"/>
              <w:numPr>
                <w:ilvl w:val="0"/>
                <w:numId w:val="28"/>
              </w:numPr>
              <w:rPr>
                <w:sz w:val="22"/>
                <w:szCs w:val="22"/>
              </w:rPr>
            </w:pPr>
            <w:r>
              <w:rPr>
                <w:sz w:val="22"/>
                <w:szCs w:val="22"/>
              </w:rPr>
              <w:t xml:space="preserve">Diskussion: </w:t>
            </w:r>
          </w:p>
          <w:p>
            <w:pPr>
              <w:pStyle w:val="Listenabsatz"/>
              <w:numPr>
                <w:ilvl w:val="0"/>
                <w:numId w:val="36"/>
              </w:numPr>
              <w:rPr>
                <w:sz w:val="22"/>
                <w:szCs w:val="22"/>
              </w:rPr>
            </w:pPr>
            <w:r>
              <w:rPr>
                <w:sz w:val="22"/>
                <w:szCs w:val="22"/>
              </w:rPr>
              <w:t>Formulierung zum bisherigen Verlauf: „nach einem Plateau kam es im Dezember zu einem Anstieg“</w:t>
            </w:r>
          </w:p>
          <w:p>
            <w:pPr>
              <w:pStyle w:val="Listenabsatz"/>
              <w:numPr>
                <w:ilvl w:val="0"/>
                <w:numId w:val="36"/>
              </w:numPr>
              <w:rPr>
                <w:sz w:val="22"/>
                <w:szCs w:val="22"/>
              </w:rPr>
            </w:pPr>
            <w:r>
              <w:rPr>
                <w:sz w:val="22"/>
                <w:szCs w:val="22"/>
              </w:rPr>
              <w:t>Orte von Ausbruchsgeschehen allgemein fassen, um zu vermitteln, dass sie nicht auf bestimmte Settings beschränkt sind</w:t>
            </w:r>
          </w:p>
          <w:p>
            <w:pPr>
              <w:pStyle w:val="Listenabsatz"/>
              <w:numPr>
                <w:ilvl w:val="0"/>
                <w:numId w:val="36"/>
              </w:numPr>
              <w:rPr>
                <w:sz w:val="22"/>
                <w:szCs w:val="22"/>
              </w:rPr>
            </w:pPr>
            <w:r>
              <w:rPr>
                <w:sz w:val="22"/>
                <w:szCs w:val="22"/>
              </w:rPr>
              <w:t xml:space="preserve">Verdeutlichen, dass die spezifische Therapie in vielen Fällen nicht erfolgreich ist </w:t>
            </w:r>
          </w:p>
          <w:p>
            <w:pPr>
              <w:pStyle w:val="Listenabsatz"/>
              <w:numPr>
                <w:ilvl w:val="0"/>
                <w:numId w:val="36"/>
              </w:numPr>
              <w:rPr>
                <w:sz w:val="22"/>
                <w:szCs w:val="22"/>
              </w:rPr>
            </w:pPr>
            <w:r>
              <w:rPr>
                <w:sz w:val="22"/>
                <w:szCs w:val="22"/>
              </w:rPr>
              <w:t xml:space="preserve">International gültige Nomenklatur für die neuen Virusvarianten (ECDC: „Variant </w:t>
            </w:r>
            <w:proofErr w:type="spellStart"/>
            <w:r>
              <w:rPr>
                <w:sz w:val="22"/>
                <w:szCs w:val="22"/>
              </w:rPr>
              <w:t>of</w:t>
            </w:r>
            <w:proofErr w:type="spellEnd"/>
            <w:r>
              <w:rPr>
                <w:sz w:val="22"/>
                <w:szCs w:val="22"/>
              </w:rPr>
              <w:t xml:space="preserve"> </w:t>
            </w:r>
            <w:proofErr w:type="spellStart"/>
            <w:r>
              <w:rPr>
                <w:sz w:val="22"/>
                <w:szCs w:val="22"/>
              </w:rPr>
              <w:t>Concern</w:t>
            </w:r>
            <w:proofErr w:type="spellEnd"/>
            <w:r>
              <w:rPr>
                <w:sz w:val="22"/>
                <w:szCs w:val="22"/>
              </w:rPr>
              <w:t xml:space="preserve">“) steht noch nicht zu Verfügung, daher die bisher verwendete (UK: </w:t>
            </w:r>
            <w:r>
              <w:rPr>
                <w:rFonts w:ascii="Times New Roman" w:eastAsia="Times New Roman" w:hAnsi="Times New Roman" w:cs="Times New Roman"/>
                <w:sz w:val="22"/>
                <w:szCs w:val="22"/>
                <w:lang w:eastAsia="de-DE"/>
              </w:rPr>
              <w:t xml:space="preserve">B.1.1.7/Südafrika B.1.351) </w:t>
            </w:r>
            <w:r>
              <w:rPr>
                <w:sz w:val="22"/>
                <w:szCs w:val="22"/>
              </w:rPr>
              <w:t xml:space="preserve">vorläufig beibehalten </w:t>
            </w:r>
          </w:p>
          <w:p>
            <w:pPr>
              <w:pStyle w:val="Listenabsatz"/>
              <w:numPr>
                <w:ilvl w:val="0"/>
                <w:numId w:val="36"/>
              </w:numPr>
              <w:rPr>
                <w:sz w:val="22"/>
                <w:szCs w:val="22"/>
              </w:rPr>
            </w:pPr>
            <w:r>
              <w:rPr>
                <w:rFonts w:ascii="Times New Roman" w:eastAsia="Times New Roman" w:hAnsi="Times New Roman" w:cs="Times New Roman"/>
                <w:sz w:val="22"/>
                <w:szCs w:val="22"/>
                <w:lang w:eastAsia="de-DE"/>
              </w:rPr>
              <w:t>Besorgniserregende Ausbreitungsdynamik in anderen Staaten thematisieren</w:t>
            </w:r>
          </w:p>
          <w:p>
            <w:pPr>
              <w:pStyle w:val="Listenabsatz"/>
              <w:numPr>
                <w:ilvl w:val="0"/>
                <w:numId w:val="36"/>
              </w:numPr>
              <w:rPr>
                <w:sz w:val="22"/>
                <w:szCs w:val="22"/>
              </w:rPr>
            </w:pPr>
            <w:r>
              <w:rPr>
                <w:rFonts w:eastAsia="Times New Roman" w:cs="Times New Roman"/>
                <w:sz w:val="22"/>
                <w:szCs w:val="22"/>
                <w:lang w:eastAsia="de-DE"/>
              </w:rPr>
              <w:t xml:space="preserve">Frage: Ist die leichtere Verbreitung der neuen Varianten belegt? </w:t>
            </w:r>
          </w:p>
          <w:p>
            <w:pPr>
              <w:pStyle w:val="Listenabsatz"/>
              <w:ind w:left="1440"/>
              <w:rPr>
                <w:rFonts w:eastAsia="Times New Roman" w:cs="Times New Roman"/>
                <w:sz w:val="22"/>
                <w:szCs w:val="22"/>
                <w:lang w:eastAsia="de-DE"/>
              </w:rPr>
            </w:pPr>
            <w:r>
              <w:rPr>
                <w:rFonts w:eastAsia="Times New Roman" w:cs="Times New Roman"/>
                <w:sz w:val="22"/>
                <w:szCs w:val="22"/>
                <w:lang w:eastAsia="de-DE"/>
              </w:rPr>
              <w:t xml:space="preserve">Antwort: Verbreitungsmuster der neuen Varianten in UK in alle Regionen und die Tatsache, dass die neue Variante dort in der Mehrheit der Infektionsfälle festgestellt wird, spricht eindeutig für eine leichtere Verbreitung.  Daten liegen bisher nur aus den betroffenen Staaten vor. </w:t>
            </w:r>
          </w:p>
          <w:p>
            <w:pPr>
              <w:pStyle w:val="Listenabsatz"/>
              <w:numPr>
                <w:ilvl w:val="0"/>
                <w:numId w:val="38"/>
              </w:numPr>
              <w:rPr>
                <w:sz w:val="22"/>
                <w:szCs w:val="22"/>
              </w:rPr>
            </w:pPr>
            <w:r>
              <w:rPr>
                <w:sz w:val="22"/>
                <w:szCs w:val="22"/>
              </w:rPr>
              <w:t xml:space="preserve">Abstimmung mit BMG nur bei Hochstufung der Risikoeinschätzung erforderlich, Umformulierungen brauchen nicht abgestimmt zu werden. </w:t>
            </w:r>
          </w:p>
          <w:p>
            <w:pPr>
              <w:pStyle w:val="Listenabsatz"/>
              <w:numPr>
                <w:ilvl w:val="0"/>
                <w:numId w:val="38"/>
              </w:numPr>
              <w:rPr>
                <w:sz w:val="22"/>
                <w:szCs w:val="22"/>
              </w:rPr>
            </w:pPr>
            <w:r>
              <w:rPr>
                <w:sz w:val="22"/>
                <w:szCs w:val="22"/>
              </w:rPr>
              <w:t xml:space="preserve">Aktuelle Version des Entwurfs </w:t>
            </w:r>
            <w:hyperlink r:id="rId15" w:history="1">
              <w:r>
                <w:rPr>
                  <w:rStyle w:val="Hyperlink"/>
                  <w:sz w:val="22"/>
                  <w:szCs w:val="22"/>
                </w:rPr>
                <w:t>hier</w:t>
              </w:r>
            </w:hyperlink>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BMG ist von der neuen Fassung in Kenntnis zu setzen </w:t>
            </w:r>
          </w:p>
          <w:p>
            <w:pPr>
              <w:rPr>
                <w:sz w:val="22"/>
                <w:szCs w:val="22"/>
              </w:rPr>
            </w:pPr>
          </w:p>
          <w:p>
            <w:pPr>
              <w:rPr>
                <w:sz w:val="22"/>
                <w:szCs w:val="22"/>
              </w:rPr>
            </w:pPr>
          </w:p>
        </w:tc>
        <w:tc>
          <w:tcPr>
            <w:tcW w:w="1492" w:type="dxa"/>
          </w:tcPr>
          <w:p>
            <w:pPr>
              <w:rPr>
                <w:sz w:val="22"/>
                <w:szCs w:val="22"/>
              </w:rPr>
            </w:pPr>
          </w:p>
          <w:p>
            <w:pPr>
              <w:rPr>
                <w:sz w:val="22"/>
                <w:szCs w:val="22"/>
              </w:rPr>
            </w:pPr>
            <w:r>
              <w:rPr>
                <w:sz w:val="22"/>
                <w:szCs w:val="22"/>
              </w:rPr>
              <w:t>Alle</w:t>
            </w:r>
          </w:p>
          <w:p>
            <w:pPr>
              <w:rPr>
                <w:i/>
                <w:sz w:val="22"/>
                <w:szCs w:val="22"/>
              </w:rPr>
            </w:pPr>
            <w:r>
              <w:rPr>
                <w:i/>
                <w:sz w:val="22"/>
                <w:szCs w:val="22"/>
              </w:rPr>
              <w:t xml:space="preserve">W. Haas </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FG 36</w:t>
            </w: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sz w:val="28"/>
                <w:szCs w:val="28"/>
              </w:rPr>
            </w:pPr>
          </w:p>
          <w:p>
            <w:pPr>
              <w:pStyle w:val="Listenabsatz"/>
              <w:numPr>
                <w:ilvl w:val="0"/>
                <w:numId w:val="28"/>
              </w:numPr>
              <w:rPr>
                <w:sz w:val="22"/>
                <w:szCs w:val="22"/>
              </w:rPr>
            </w:pPr>
            <w:r>
              <w:rPr>
                <w:sz w:val="22"/>
                <w:szCs w:val="22"/>
              </w:rPr>
              <w:t>BZGA: kein(e) Teilnehmer/in</w:t>
            </w:r>
          </w:p>
          <w:p>
            <w:pPr>
              <w:pStyle w:val="Listenabsatz"/>
              <w:rPr>
                <w:sz w:val="22"/>
                <w:szCs w:val="22"/>
              </w:rPr>
            </w:pPr>
          </w:p>
          <w:p>
            <w:pPr>
              <w:pStyle w:val="Listenabsatz"/>
              <w:numPr>
                <w:ilvl w:val="0"/>
                <w:numId w:val="28"/>
              </w:numPr>
              <w:rPr>
                <w:sz w:val="22"/>
                <w:szCs w:val="22"/>
              </w:rPr>
            </w:pPr>
            <w:r>
              <w:rPr>
                <w:sz w:val="22"/>
                <w:szCs w:val="22"/>
              </w:rPr>
              <w:t xml:space="preserve">Bisher wurde die Einschleppung der südafrikanischen Virusvariante nach NRW noch nicht offiziell veröffentlicht. Die Information wird Mittwoch oder Donnerstag über NRW öffentlich werden </w:t>
            </w:r>
          </w:p>
          <w:p>
            <w:pPr>
              <w:pStyle w:val="Listenabsatz"/>
              <w:numPr>
                <w:ilvl w:val="0"/>
                <w:numId w:val="28"/>
              </w:numPr>
              <w:rPr>
                <w:sz w:val="22"/>
                <w:szCs w:val="22"/>
              </w:rPr>
            </w:pPr>
            <w:r>
              <w:rPr>
                <w:sz w:val="22"/>
                <w:szCs w:val="22"/>
              </w:rPr>
              <w:t xml:space="preserve">Kommunikation bei Nachweis von Virus(varianten) im RKI- eigenen Labor:  Bitte nicht nur die einsendenden Labore verständigen, sondern auch die GÄ direkt in Kenntnis setzen. </w:t>
            </w:r>
          </w:p>
          <w:p>
            <w:pPr>
              <w:pStyle w:val="Listenabsatz"/>
              <w:rPr>
                <w:sz w:val="22"/>
                <w:szCs w:val="22"/>
              </w:rPr>
            </w:pPr>
          </w:p>
          <w:p>
            <w:pPr>
              <w:pStyle w:val="Listenabsatz"/>
              <w:rPr>
                <w:i/>
                <w:sz w:val="22"/>
                <w:szCs w:val="22"/>
              </w:rPr>
            </w:pPr>
            <w:proofErr w:type="spellStart"/>
            <w:r>
              <w:rPr>
                <w:i/>
                <w:sz w:val="22"/>
                <w:szCs w:val="22"/>
              </w:rPr>
              <w:lastRenderedPageBreak/>
              <w:t>ToDo</w:t>
            </w:r>
            <w:proofErr w:type="spellEnd"/>
            <w:r>
              <w:rPr>
                <w:i/>
                <w:sz w:val="22"/>
                <w:szCs w:val="22"/>
              </w:rPr>
              <w:t xml:space="preserve">: Da das weiterführende Labor zur Meldung an die GÄ verpflichtet ist und die Einsendungen über das IMS-Netzwerk keinen Hinweis auf das zuständige GA enthalten, muss nach Rückkopplung zum einsendenden Labor das GA ermittelt werden. Die Information des Landes über den Sequenznachweis soll über nCoV-Lage erfolgen (Lagezentrum informiert Landesbehörde, Landesbehörde wiederum GA).  </w:t>
            </w:r>
          </w:p>
          <w:p>
            <w:pPr>
              <w:rPr>
                <w:sz w:val="22"/>
                <w:szCs w:val="22"/>
              </w:rPr>
            </w:pPr>
          </w:p>
          <w:p>
            <w:pPr>
              <w:pStyle w:val="Listenabsatz"/>
              <w:numPr>
                <w:ilvl w:val="0"/>
                <w:numId w:val="28"/>
              </w:numPr>
              <w:rPr>
                <w:sz w:val="22"/>
                <w:szCs w:val="22"/>
              </w:rPr>
            </w:pPr>
            <w:r>
              <w:rPr>
                <w:sz w:val="22"/>
                <w:szCs w:val="22"/>
              </w:rPr>
              <w:t>Pressebriefing Donnerstag 14.01.2020</w:t>
            </w:r>
          </w:p>
          <w:p>
            <w:pPr>
              <w:pStyle w:val="Listenabsatz"/>
              <w:rPr>
                <w:sz w:val="22"/>
                <w:szCs w:val="22"/>
              </w:rPr>
            </w:pPr>
            <w:r>
              <w:rPr>
                <w:sz w:val="22"/>
                <w:szCs w:val="22"/>
              </w:rPr>
              <w:t xml:space="preserve">Hauptthemen sind die inzidenzabhängige Mobilitätseinschränkung und der Appell an die Arbeitgeber zur Möglichkeit des Homeoffice. </w:t>
            </w:r>
          </w:p>
          <w:p>
            <w:pPr>
              <w:pStyle w:val="Listenabsatz"/>
              <w:rPr>
                <w:sz w:val="22"/>
                <w:szCs w:val="22"/>
              </w:rPr>
            </w:pPr>
            <w:r>
              <w:rPr>
                <w:sz w:val="22"/>
                <w:szCs w:val="22"/>
              </w:rPr>
              <w:t xml:space="preserve">Sinnhaftigkeit einer Beschränkung auf kleinere Räume soll kommuniziert werden, Dirk Brockmann wird teilnehmen, um die Theorie dazu zu präsentieren. </w:t>
            </w:r>
          </w:p>
          <w:p>
            <w:pPr>
              <w:pStyle w:val="Listenabsatz"/>
              <w:rPr>
                <w:sz w:val="22"/>
                <w:szCs w:val="22"/>
              </w:rPr>
            </w:pPr>
          </w:p>
          <w:p>
            <w:pPr>
              <w:pStyle w:val="Listenabsatz"/>
              <w:rPr>
                <w:i/>
                <w:sz w:val="22"/>
                <w:szCs w:val="22"/>
              </w:rPr>
            </w:pPr>
            <w:proofErr w:type="spellStart"/>
            <w:r>
              <w:rPr>
                <w:i/>
                <w:sz w:val="22"/>
                <w:szCs w:val="22"/>
              </w:rPr>
              <w:t>ToDo</w:t>
            </w:r>
            <w:proofErr w:type="spellEnd"/>
            <w:r>
              <w:rPr>
                <w:i/>
                <w:sz w:val="22"/>
                <w:szCs w:val="22"/>
              </w:rPr>
              <w:t>: Mobilitätsdaten und Daten zur Morgenaktivität auf Bundesebene werden von S. Gottwald geliefert</w:t>
            </w:r>
          </w:p>
          <w:p>
            <w:pPr>
              <w:pStyle w:val="Listenabsatz"/>
              <w:rPr>
                <w:i/>
                <w:sz w:val="22"/>
                <w:szCs w:val="22"/>
              </w:rPr>
            </w:pPr>
          </w:p>
          <w:p>
            <w:pPr>
              <w:pStyle w:val="Listenabsatz"/>
              <w:numPr>
                <w:ilvl w:val="0"/>
                <w:numId w:val="28"/>
              </w:numPr>
              <w:rPr>
                <w:sz w:val="22"/>
                <w:szCs w:val="22"/>
              </w:rPr>
            </w:pPr>
            <w:proofErr w:type="spellStart"/>
            <w:r>
              <w:rPr>
                <w:sz w:val="22"/>
                <w:szCs w:val="22"/>
              </w:rPr>
              <w:t>Feiertagsdisclaimer</w:t>
            </w:r>
            <w:proofErr w:type="spellEnd"/>
            <w:r>
              <w:rPr>
                <w:sz w:val="22"/>
                <w:szCs w:val="22"/>
              </w:rPr>
              <w:t xml:space="preserve"> wurde von Homepage und Dashboard entfernt</w:t>
            </w:r>
          </w:p>
          <w:p>
            <w:pPr>
              <w:pStyle w:val="Listenabsatz"/>
              <w:numPr>
                <w:ilvl w:val="0"/>
                <w:numId w:val="28"/>
              </w:numPr>
              <w:rPr>
                <w:sz w:val="22"/>
                <w:szCs w:val="22"/>
              </w:rPr>
            </w:pPr>
            <w:r>
              <w:rPr>
                <w:sz w:val="22"/>
                <w:szCs w:val="22"/>
              </w:rPr>
              <w:t>Themenwünsche und Briefing für die Besprechung (L. Wieler) im BKA am 12.01.2021</w:t>
            </w:r>
          </w:p>
          <w:p>
            <w:pPr>
              <w:pStyle w:val="Listenabsatz"/>
              <w:numPr>
                <w:ilvl w:val="0"/>
                <w:numId w:val="46"/>
              </w:numPr>
              <w:rPr>
                <w:sz w:val="22"/>
                <w:szCs w:val="22"/>
              </w:rPr>
            </w:pPr>
            <w:r>
              <w:rPr>
                <w:sz w:val="22"/>
                <w:szCs w:val="22"/>
              </w:rPr>
              <w:t xml:space="preserve">Dies ist ein sehr problematischer Erreger: Einerseits wirken die Maßnahmen zur Infektionsbekämpfung, andererseits steigen die Fallzahlen (sogar in UK, wo strenge Maßnahmen ergriffen wurden). In China war eine Eindämmung nur durch einen kompletten Lockdown zu erreichen. </w:t>
            </w:r>
          </w:p>
          <w:p>
            <w:pPr>
              <w:pStyle w:val="Listenabsatz"/>
              <w:numPr>
                <w:ilvl w:val="0"/>
                <w:numId w:val="46"/>
              </w:numPr>
              <w:rPr>
                <w:sz w:val="22"/>
                <w:szCs w:val="22"/>
              </w:rPr>
            </w:pPr>
            <w:r>
              <w:rPr>
                <w:sz w:val="22"/>
                <w:szCs w:val="22"/>
              </w:rPr>
              <w:t xml:space="preserve">Ohne den Maßnahmen wäre die Schnelligkeit der Ausbreitung viel höher und wir könnten die Lage gar nicht bewältigen. Wir sehen viel durch das Testen. </w:t>
            </w:r>
          </w:p>
          <w:p>
            <w:pPr>
              <w:pStyle w:val="Listenabsatz"/>
              <w:numPr>
                <w:ilvl w:val="0"/>
                <w:numId w:val="46"/>
              </w:numPr>
              <w:rPr>
                <w:sz w:val="22"/>
                <w:szCs w:val="22"/>
              </w:rPr>
            </w:pPr>
            <w:r>
              <w:rPr>
                <w:sz w:val="22"/>
                <w:szCs w:val="22"/>
              </w:rPr>
              <w:t xml:space="preserve">Ausbrüche gehen in Schulen zurück und sind in </w:t>
            </w:r>
            <w:proofErr w:type="spellStart"/>
            <w:r>
              <w:rPr>
                <w:sz w:val="22"/>
                <w:szCs w:val="22"/>
              </w:rPr>
              <w:t>KiTas</w:t>
            </w:r>
            <w:proofErr w:type="spellEnd"/>
            <w:r>
              <w:rPr>
                <w:sz w:val="22"/>
                <w:szCs w:val="22"/>
              </w:rPr>
              <w:t xml:space="preserve"> stabil. </w:t>
            </w:r>
          </w:p>
          <w:p>
            <w:pPr>
              <w:pStyle w:val="Listenabsatz"/>
              <w:numPr>
                <w:ilvl w:val="0"/>
                <w:numId w:val="46"/>
              </w:numPr>
              <w:rPr>
                <w:sz w:val="22"/>
                <w:szCs w:val="22"/>
              </w:rPr>
            </w:pPr>
            <w:r>
              <w:rPr>
                <w:sz w:val="22"/>
                <w:szCs w:val="22"/>
              </w:rPr>
              <w:t>Im Arbeitsbereich ist wichtig: auch Mitarbeiter müssen Masken tragen, nicht nur Kunden.</w:t>
            </w:r>
          </w:p>
          <w:p>
            <w:pPr>
              <w:pStyle w:val="Listenabsatz"/>
              <w:ind w:left="1773"/>
              <w:rPr>
                <w:sz w:val="22"/>
                <w:szCs w:val="22"/>
              </w:rPr>
            </w:pPr>
            <w:r>
              <w:rPr>
                <w:sz w:val="22"/>
                <w:szCs w:val="22"/>
              </w:rPr>
              <w:t>Höhere Infektionszahlen kommen v.a. bei sozial schwachen Schichten vor, die finanziell angewiesen sind, zu arbeiten. Arbeitgeber müssen vermehrt sensibilisiert werden.</w:t>
            </w:r>
          </w:p>
          <w:p>
            <w:pPr>
              <w:pStyle w:val="Listenabsatz"/>
              <w:numPr>
                <w:ilvl w:val="0"/>
                <w:numId w:val="46"/>
              </w:numPr>
              <w:rPr>
                <w:sz w:val="22"/>
                <w:szCs w:val="22"/>
              </w:rPr>
            </w:pPr>
            <w:r>
              <w:rPr>
                <w:sz w:val="22"/>
                <w:szCs w:val="22"/>
              </w:rPr>
              <w:t>Bevölkerung überschätzt die eigene Kompetenz im Umgang mit den Hygieneregeln</w:t>
            </w:r>
          </w:p>
          <w:p>
            <w:pPr>
              <w:pStyle w:val="Listenabsatz"/>
              <w:numPr>
                <w:ilvl w:val="0"/>
                <w:numId w:val="46"/>
              </w:numPr>
              <w:rPr>
                <w:sz w:val="22"/>
                <w:szCs w:val="22"/>
              </w:rPr>
            </w:pPr>
            <w:r>
              <w:rPr>
                <w:sz w:val="22"/>
                <w:szCs w:val="22"/>
              </w:rPr>
              <w:t>Es ist verlockend, die Ursache für die steigenden Zahlen in den  neuen, leichter übertragbaren Virusvarianten zu sehen, diese spielen in D jedoch noch keine große Rolle, vielmehr ist hier der saisonale Effekt (Winter) maßgeblich</w:t>
            </w:r>
          </w:p>
          <w:p>
            <w:pPr>
              <w:rPr>
                <w:sz w:val="22"/>
                <w:szCs w:val="22"/>
              </w:rPr>
            </w:pPr>
          </w:p>
          <w:p>
            <w:pPr>
              <w:pStyle w:val="Listenabsatz"/>
              <w:rPr>
                <w:i/>
                <w:sz w:val="22"/>
                <w:szCs w:val="22"/>
              </w:rPr>
            </w:pPr>
            <w:proofErr w:type="spellStart"/>
            <w:r>
              <w:rPr>
                <w:i/>
                <w:sz w:val="22"/>
                <w:szCs w:val="22"/>
              </w:rPr>
              <w:lastRenderedPageBreak/>
              <w:t>ToDo</w:t>
            </w:r>
            <w:proofErr w:type="spellEnd"/>
            <w:r>
              <w:rPr>
                <w:i/>
                <w:sz w:val="22"/>
                <w:szCs w:val="22"/>
              </w:rPr>
              <w:t xml:space="preserve">: Presseabteilung wird federführend die Zusammenstellung der Themen und Inhalte übernehmen. </w:t>
            </w:r>
          </w:p>
          <w:p>
            <w:pPr>
              <w:pStyle w:val="Listenabsatz"/>
              <w:rPr>
                <w:i/>
                <w:sz w:val="22"/>
                <w:szCs w:val="22"/>
              </w:rPr>
            </w:pPr>
          </w:p>
        </w:tc>
        <w:tc>
          <w:tcPr>
            <w:tcW w:w="1492" w:type="dxa"/>
          </w:tcPr>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lang w:val="en-US"/>
              </w:rPr>
            </w:pPr>
            <w:r>
              <w:rPr>
                <w:i/>
                <w:sz w:val="22"/>
                <w:szCs w:val="22"/>
                <w:lang w:val="en-US"/>
              </w:rPr>
              <w:t>M. Degen</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Ute Rexroth</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Tim Eckmanns</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rPr>
            </w:pPr>
            <w:r>
              <w:rPr>
                <w:i/>
                <w:sz w:val="22"/>
                <w:szCs w:val="22"/>
              </w:rPr>
              <w:t>Osamah Hamouda</w:t>
            </w: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M. Brunke</w:t>
            </w:r>
          </w:p>
          <w:p>
            <w:pPr>
              <w:rPr>
                <w:i/>
                <w:sz w:val="22"/>
                <w:szCs w:val="22"/>
              </w:rPr>
            </w:pPr>
            <w:r>
              <w:rPr>
                <w:i/>
                <w:sz w:val="22"/>
                <w:szCs w:val="22"/>
              </w:rPr>
              <w:t xml:space="preserve">T. Wolff </w:t>
            </w:r>
          </w:p>
        </w:tc>
      </w:tr>
      <w:tr>
        <w:tc>
          <w:tcPr>
            <w:tcW w:w="684" w:type="dxa"/>
          </w:tcPr>
          <w:p>
            <w:pPr>
              <w:rPr>
                <w:b/>
              </w:rPr>
            </w:pPr>
            <w:r>
              <w:rPr>
                <w:b/>
              </w:rPr>
              <w:lastRenderedPageBreak/>
              <w:t>6</w:t>
            </w:r>
          </w:p>
        </w:tc>
        <w:tc>
          <w:tcPr>
            <w:tcW w:w="6795" w:type="dxa"/>
          </w:tcPr>
          <w:p>
            <w:pPr>
              <w:rPr>
                <w:b/>
              </w:rPr>
            </w:pPr>
            <w:r>
              <w:rPr>
                <w:b/>
                <w:sz w:val="28"/>
              </w:rPr>
              <w:t>Neues aus dem BMG</w:t>
            </w:r>
          </w:p>
          <w:p>
            <w:pPr>
              <w:pStyle w:val="Listenabsatz"/>
              <w:numPr>
                <w:ilvl w:val="0"/>
                <w:numId w:val="29"/>
              </w:numPr>
              <w:rPr>
                <w:sz w:val="22"/>
                <w:szCs w:val="22"/>
              </w:rPr>
            </w:pPr>
            <w:r>
              <w:rPr>
                <w:sz w:val="22"/>
                <w:szCs w:val="22"/>
              </w:rPr>
              <w:t>Nicht besprochen</w:t>
            </w:r>
          </w:p>
          <w:p>
            <w:pPr>
              <w:pStyle w:val="Listenabsatz"/>
              <w:rPr>
                <w:sz w:val="22"/>
                <w:szCs w:val="22"/>
              </w:rPr>
            </w:pPr>
          </w:p>
        </w:tc>
        <w:tc>
          <w:tcPr>
            <w:tcW w:w="1492" w:type="dxa"/>
          </w:tcPr>
          <w:p>
            <w:pPr>
              <w:rPr>
                <w:sz w:val="22"/>
                <w:szCs w:val="22"/>
              </w:rPr>
            </w:pPr>
            <w:r>
              <w:rPr>
                <w:sz w:val="22"/>
                <w:szCs w:val="22"/>
              </w:rPr>
              <w:t>BMG</w:t>
            </w:r>
          </w:p>
        </w:tc>
      </w:tr>
      <w:tr>
        <w:tc>
          <w:tcPr>
            <w:tcW w:w="684" w:type="dxa"/>
          </w:tcPr>
          <w:p>
            <w:pPr>
              <w:rPr>
                <w:b/>
              </w:rPr>
            </w:pPr>
            <w:r>
              <w:rPr>
                <w:b/>
              </w:rPr>
              <w:t>7</w:t>
            </w:r>
          </w:p>
        </w:tc>
        <w:tc>
          <w:tcPr>
            <w:tcW w:w="6795" w:type="dxa"/>
          </w:tcPr>
          <w:p>
            <w:pPr>
              <w:rPr>
                <w:b/>
                <w:sz w:val="28"/>
              </w:rPr>
            </w:pPr>
            <w:r>
              <w:rPr>
                <w:b/>
                <w:sz w:val="28"/>
              </w:rPr>
              <w:t>Strategie Fragen</w:t>
            </w:r>
          </w:p>
          <w:p>
            <w:pPr>
              <w:rPr>
                <w:b/>
                <w:sz w:val="28"/>
              </w:rPr>
            </w:pPr>
          </w:p>
          <w:p>
            <w:pPr>
              <w:pStyle w:val="Listenabsatz"/>
              <w:numPr>
                <w:ilvl w:val="0"/>
                <w:numId w:val="31"/>
              </w:numPr>
              <w:rPr>
                <w:b/>
              </w:rPr>
            </w:pPr>
            <w:r>
              <w:rPr>
                <w:b/>
              </w:rPr>
              <w:t>Allgemein</w:t>
            </w:r>
          </w:p>
          <w:p>
            <w:pPr>
              <w:pStyle w:val="Listenabsatz"/>
              <w:numPr>
                <w:ilvl w:val="0"/>
                <w:numId w:val="29"/>
              </w:numPr>
              <w:rPr>
                <w:sz w:val="22"/>
                <w:szCs w:val="22"/>
              </w:rPr>
            </w:pPr>
            <w:r>
              <w:rPr>
                <w:sz w:val="22"/>
                <w:szCs w:val="22"/>
              </w:rPr>
              <w:t xml:space="preserve">Trotz kurzfristiger Bearbeitung konnten die wichtigen Kommentare in die „Corona-Surveillance-Verordnung – </w:t>
            </w:r>
            <w:proofErr w:type="spellStart"/>
            <w:r>
              <w:rPr>
                <w:sz w:val="22"/>
                <w:szCs w:val="22"/>
              </w:rPr>
              <w:t>CoronaSurV</w:t>
            </w:r>
            <w:proofErr w:type="spellEnd"/>
            <w:r>
              <w:rPr>
                <w:sz w:val="22"/>
                <w:szCs w:val="22"/>
              </w:rPr>
              <w:t>“ eingebaut werden.</w:t>
            </w:r>
          </w:p>
          <w:p>
            <w:pPr>
              <w:pStyle w:val="Listenabsatz"/>
              <w:rPr>
                <w:sz w:val="22"/>
                <w:szCs w:val="22"/>
              </w:rPr>
            </w:pPr>
            <w:r>
              <w:rPr>
                <w:sz w:val="22"/>
                <w:szCs w:val="22"/>
              </w:rPr>
              <w:t xml:space="preserve">Eine Steigerung der Sequenzierung wird nun durch die Verteilung auf mehrere Labore möglich. </w:t>
            </w:r>
          </w:p>
          <w:p>
            <w:pPr>
              <w:pStyle w:val="Listenabsatz"/>
              <w:numPr>
                <w:ilvl w:val="0"/>
                <w:numId w:val="29"/>
              </w:numPr>
              <w:rPr>
                <w:sz w:val="22"/>
                <w:szCs w:val="22"/>
              </w:rPr>
            </w:pPr>
            <w:r>
              <w:rPr>
                <w:sz w:val="22"/>
                <w:szCs w:val="22"/>
              </w:rPr>
              <w:t xml:space="preserve">Mit der Meldepflicht, der Verpflichtung zur Teilnahme an DEMIS und der neuen Sequenzierungsverordnung sind wichtige Schritte entsprechend IfSG umgesetzt.  </w:t>
            </w:r>
          </w:p>
          <w:p>
            <w:pPr>
              <w:pStyle w:val="Listenabsatz"/>
              <w:numPr>
                <w:ilvl w:val="0"/>
                <w:numId w:val="29"/>
              </w:numPr>
              <w:rPr>
                <w:sz w:val="22"/>
                <w:szCs w:val="22"/>
              </w:rPr>
            </w:pPr>
            <w:r>
              <w:rPr>
                <w:sz w:val="22"/>
                <w:szCs w:val="22"/>
              </w:rPr>
              <w:t xml:space="preserve">RKI wird eine zentrale Rolle in der Entgegennahme der </w:t>
            </w:r>
            <w:proofErr w:type="spellStart"/>
            <w:r>
              <w:rPr>
                <w:sz w:val="22"/>
                <w:szCs w:val="22"/>
              </w:rPr>
              <w:t>Sequenzierdaten</w:t>
            </w:r>
            <w:proofErr w:type="spellEnd"/>
            <w:r>
              <w:rPr>
                <w:sz w:val="22"/>
                <w:szCs w:val="22"/>
              </w:rPr>
              <w:t xml:space="preserve"> spielen (zeitgleich mit Inkrafttreten der Verordnung). Die daher umgehend nötige Umsetzung wird Ressourcen binden: Da in der Verordnung keine Datenmeldung an eine europäische Plattform festgelegt werden kann, muss in Kürze eine Plattform geschaffen werden, über die die Daten weitergegeben werden können. Hier bilden die Vorarbeiten zur Verknüpfung über ID der Typisierung die im Rahmen der Tuberkulose Surveillance eine wichtige Basis. </w:t>
            </w:r>
          </w:p>
          <w:p>
            <w:pPr>
              <w:pStyle w:val="Listenabsatz"/>
              <w:rPr>
                <w:sz w:val="22"/>
                <w:szCs w:val="22"/>
              </w:rPr>
            </w:pPr>
          </w:p>
          <w:p>
            <w:pPr>
              <w:pStyle w:val="Listenabsatz"/>
              <w:numPr>
                <w:ilvl w:val="0"/>
                <w:numId w:val="24"/>
              </w:numPr>
              <w:rPr>
                <w:sz w:val="22"/>
                <w:szCs w:val="22"/>
              </w:rPr>
            </w:pPr>
            <w:r>
              <w:rPr>
                <w:sz w:val="22"/>
                <w:szCs w:val="22"/>
              </w:rPr>
              <w:t>Im Rahmen eines Auftritts von Dirk Brockmann in der</w:t>
            </w:r>
            <w:r>
              <w:t xml:space="preserve"> </w:t>
            </w:r>
            <w:r>
              <w:rPr>
                <w:sz w:val="22"/>
                <w:szCs w:val="22"/>
              </w:rPr>
              <w:t xml:space="preserve">Tagesschau wurde eine Mobilitätsbeschränkung auf einen 5-km-Radius thematisiert. </w:t>
            </w:r>
          </w:p>
          <w:p>
            <w:pPr>
              <w:pStyle w:val="Listenabsatz"/>
              <w:rPr>
                <w:sz w:val="22"/>
                <w:szCs w:val="22"/>
              </w:rPr>
            </w:pPr>
            <w:r>
              <w:rPr>
                <w:sz w:val="22"/>
                <w:szCs w:val="22"/>
              </w:rPr>
              <w:t xml:space="preserve">Frage: Besteht hierfür eine Datengrundlage? </w:t>
            </w:r>
          </w:p>
          <w:p>
            <w:pPr>
              <w:pStyle w:val="Listenabsatz"/>
              <w:rPr>
                <w:sz w:val="22"/>
                <w:szCs w:val="22"/>
              </w:rPr>
            </w:pPr>
            <w:r>
              <w:rPr>
                <w:sz w:val="22"/>
                <w:szCs w:val="22"/>
              </w:rPr>
              <w:t xml:space="preserve">Dies wird derzeit geprüft - Mobilfunkzellen haben jedoch meist einen Radius von 8 km, daher ist es schwierig, die Wahl von 5 km zu begründen </w:t>
            </w:r>
          </w:p>
          <w:p>
            <w:pPr>
              <w:pStyle w:val="Listenabsatz"/>
              <w:numPr>
                <w:ilvl w:val="0"/>
                <w:numId w:val="24"/>
              </w:numPr>
              <w:rPr>
                <w:sz w:val="22"/>
                <w:szCs w:val="22"/>
              </w:rPr>
            </w:pPr>
            <w:r>
              <w:rPr>
                <w:sz w:val="22"/>
                <w:szCs w:val="22"/>
              </w:rPr>
              <w:t xml:space="preserve">Zu diesem Thema herrscht noch Klärungsbedarf </w:t>
            </w:r>
          </w:p>
          <w:p>
            <w:pPr>
              <w:pStyle w:val="Listenabsatz"/>
            </w:pPr>
          </w:p>
          <w:p>
            <w:pPr>
              <w:pStyle w:val="Listenabsatz"/>
              <w:numPr>
                <w:ilvl w:val="0"/>
                <w:numId w:val="31"/>
              </w:numPr>
              <w:rPr>
                <w:sz w:val="22"/>
                <w:szCs w:val="22"/>
              </w:rPr>
            </w:pPr>
            <w:r>
              <w:rPr>
                <w:sz w:val="22"/>
                <w:szCs w:val="22"/>
              </w:rPr>
              <w:t>RKI-intern</w:t>
            </w:r>
          </w:p>
          <w:p>
            <w:pPr>
              <w:rPr>
                <w:b/>
              </w:rPr>
            </w:pPr>
          </w:p>
        </w:tc>
        <w:tc>
          <w:tcPr>
            <w:tcW w:w="1492" w:type="dxa"/>
          </w:tcPr>
          <w:p>
            <w:pPr>
              <w:rPr>
                <w:sz w:val="22"/>
                <w:szCs w:val="22"/>
              </w:rPr>
            </w:pPr>
            <w:r>
              <w:rPr>
                <w:sz w:val="22"/>
                <w:szCs w:val="22"/>
              </w:rPr>
              <w:t>Alle</w:t>
            </w:r>
          </w:p>
          <w:p>
            <w:pPr>
              <w:rPr>
                <w:sz w:val="22"/>
                <w:szCs w:val="22"/>
              </w:rPr>
            </w:pPr>
          </w:p>
          <w:p>
            <w:pPr>
              <w:rPr>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M. Mielke</w:t>
            </w:r>
          </w:p>
          <w:p>
            <w:pPr>
              <w:rPr>
                <w:sz w:val="22"/>
                <w:szCs w:val="22"/>
              </w:rPr>
            </w:pPr>
          </w:p>
          <w:p>
            <w:pPr>
              <w:rPr>
                <w:i/>
                <w:sz w:val="22"/>
                <w:szCs w:val="22"/>
              </w:rPr>
            </w:pPr>
          </w:p>
          <w:p>
            <w:pPr>
              <w:rPr>
                <w:i/>
                <w:sz w:val="22"/>
                <w:szCs w:val="22"/>
              </w:rPr>
            </w:pPr>
          </w:p>
          <w:p>
            <w:pPr>
              <w:rPr>
                <w:i/>
                <w:sz w:val="22"/>
                <w:szCs w:val="22"/>
              </w:rPr>
            </w:pPr>
            <w:r>
              <w:rPr>
                <w:i/>
                <w:sz w:val="22"/>
                <w:szCs w:val="22"/>
              </w:rPr>
              <w:t>S. Kröger</w:t>
            </w:r>
          </w:p>
          <w:p>
            <w:pPr>
              <w:rPr>
                <w:sz w:val="22"/>
                <w:szCs w:val="22"/>
              </w:rPr>
            </w:pPr>
          </w:p>
          <w:p>
            <w:pPr>
              <w:rPr>
                <w:sz w:val="22"/>
                <w:szCs w:val="22"/>
              </w:rPr>
            </w:pPr>
          </w:p>
          <w:p/>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sz w:val="22"/>
                <w:szCs w:val="22"/>
              </w:rPr>
            </w:pPr>
            <w:r>
              <w:rPr>
                <w:i/>
                <w:sz w:val="22"/>
                <w:szCs w:val="22"/>
              </w:rPr>
              <w:t>S. Gottwald</w:t>
            </w:r>
          </w:p>
        </w:tc>
      </w:tr>
      <w:tr>
        <w:tc>
          <w:tcPr>
            <w:tcW w:w="684" w:type="dxa"/>
          </w:tcPr>
          <w:p>
            <w:pPr>
              <w:rPr>
                <w:b/>
              </w:rPr>
            </w:pPr>
            <w:r>
              <w:rPr>
                <w:b/>
              </w:rPr>
              <w:t>8</w:t>
            </w:r>
          </w:p>
        </w:tc>
        <w:tc>
          <w:tcPr>
            <w:tcW w:w="6795" w:type="dxa"/>
          </w:tcPr>
          <w:p>
            <w:pPr>
              <w:rPr>
                <w:b/>
                <w:sz w:val="28"/>
              </w:rPr>
            </w:pPr>
            <w:r>
              <w:rPr>
                <w:b/>
                <w:sz w:val="28"/>
              </w:rPr>
              <w:t>Dokumente</w:t>
            </w:r>
          </w:p>
          <w:p>
            <w:pPr>
              <w:pStyle w:val="Listenabsatz"/>
              <w:numPr>
                <w:ilvl w:val="0"/>
                <w:numId w:val="24"/>
              </w:numPr>
              <w:rPr>
                <w:sz w:val="22"/>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r>
              <w:t>9</w:t>
            </w:r>
          </w:p>
        </w:tc>
        <w:tc>
          <w:tcPr>
            <w:tcW w:w="6795" w:type="dxa"/>
          </w:tcPr>
          <w:p>
            <w:pPr>
              <w:rPr>
                <w:b/>
                <w:color w:val="FF0000"/>
              </w:rPr>
            </w:pPr>
            <w:r>
              <w:rPr>
                <w:b/>
              </w:rPr>
              <w:t>Update Impfen (</w:t>
            </w:r>
            <w:r>
              <w:rPr>
                <w:b/>
                <w:color w:val="FF0000"/>
              </w:rPr>
              <w:t>nur freitags)</w:t>
            </w:r>
          </w:p>
          <w:p>
            <w:pPr>
              <w:pStyle w:val="Listenabsatz"/>
              <w:numPr>
                <w:ilvl w:val="0"/>
                <w:numId w:val="39"/>
              </w:numPr>
            </w:pPr>
          </w:p>
        </w:tc>
        <w:tc>
          <w:tcPr>
            <w:tcW w:w="1492" w:type="dxa"/>
          </w:tcPr>
          <w:p>
            <w:pPr>
              <w:rPr>
                <w:sz w:val="22"/>
                <w:szCs w:val="22"/>
              </w:rPr>
            </w:pPr>
            <w:r>
              <w:rPr>
                <w:sz w:val="22"/>
                <w:szCs w:val="22"/>
              </w:rPr>
              <w:t>FG33</w:t>
            </w:r>
          </w:p>
          <w:p>
            <w:pPr>
              <w:rPr>
                <w:i/>
              </w:rPr>
            </w:pPr>
          </w:p>
        </w:tc>
      </w:tr>
      <w:tr>
        <w:tc>
          <w:tcPr>
            <w:tcW w:w="684" w:type="dxa"/>
          </w:tcPr>
          <w:p>
            <w:pPr>
              <w:rPr>
                <w:b/>
              </w:rPr>
            </w:pPr>
            <w:r>
              <w:rPr>
                <w:b/>
              </w:rPr>
              <w:t>10</w:t>
            </w:r>
          </w:p>
        </w:tc>
        <w:tc>
          <w:tcPr>
            <w:tcW w:w="6795" w:type="dxa"/>
          </w:tcPr>
          <w:p>
            <w:pPr>
              <w:rPr>
                <w:b/>
              </w:rPr>
            </w:pPr>
            <w:r>
              <w:rPr>
                <w:b/>
              </w:rPr>
              <w:t>Labordiagnostik</w:t>
            </w:r>
          </w:p>
          <w:p>
            <w:pPr>
              <w:rPr>
                <w:b/>
              </w:rPr>
            </w:pPr>
          </w:p>
          <w:p>
            <w:pPr>
              <w:pStyle w:val="Listenabsatz"/>
              <w:numPr>
                <w:ilvl w:val="0"/>
                <w:numId w:val="24"/>
              </w:numPr>
              <w:rPr>
                <w:sz w:val="22"/>
                <w:szCs w:val="22"/>
              </w:rPr>
            </w:pPr>
            <w:r>
              <w:rPr>
                <w:sz w:val="22"/>
                <w:szCs w:val="22"/>
              </w:rPr>
              <w:t>AGI Sentinel</w:t>
            </w:r>
            <w:r>
              <w:rPr>
                <w:b/>
                <w:sz w:val="22"/>
                <w:szCs w:val="22"/>
              </w:rPr>
              <w:t xml:space="preserve">: </w:t>
            </w:r>
            <w:r>
              <w:rPr>
                <w:sz w:val="22"/>
                <w:szCs w:val="22"/>
              </w:rPr>
              <w:t>zw.</w:t>
            </w:r>
            <w:r>
              <w:rPr>
                <w:b/>
                <w:sz w:val="22"/>
                <w:szCs w:val="22"/>
              </w:rPr>
              <w:t xml:space="preserve"> </w:t>
            </w:r>
            <w:r>
              <w:rPr>
                <w:sz w:val="22"/>
                <w:szCs w:val="22"/>
              </w:rPr>
              <w:t>28.12.2020-08.01.2021</w:t>
            </w:r>
            <w:r>
              <w:rPr>
                <w:b/>
                <w:sz w:val="22"/>
                <w:szCs w:val="22"/>
              </w:rPr>
              <w:t xml:space="preserve"> </w:t>
            </w:r>
            <w:r>
              <w:rPr>
                <w:sz w:val="22"/>
                <w:szCs w:val="22"/>
              </w:rPr>
              <w:t xml:space="preserve">kamen 109 Einsendungen, davon 25 SARS-CoV-2-positiv, alle anderen Proben enthielten </w:t>
            </w:r>
            <w:proofErr w:type="spellStart"/>
            <w:r>
              <w:rPr>
                <w:sz w:val="22"/>
                <w:szCs w:val="22"/>
              </w:rPr>
              <w:t>Rhinoviren</w:t>
            </w:r>
            <w:proofErr w:type="spellEnd"/>
            <w:r>
              <w:rPr>
                <w:sz w:val="22"/>
                <w:szCs w:val="22"/>
              </w:rPr>
              <w:t xml:space="preserve">. Die Quote ist mit 13 % hoch, </w:t>
            </w:r>
            <w:r>
              <w:rPr>
                <w:sz w:val="22"/>
                <w:szCs w:val="22"/>
              </w:rPr>
              <w:lastRenderedPageBreak/>
              <w:t xml:space="preserve">hier ist kein positiver Effekt des Lockdowns zu erkennen, es ist jedoch noch zu früh für eine Interpretation. </w:t>
            </w:r>
          </w:p>
          <w:p>
            <w:pPr>
              <w:pStyle w:val="Listenabsatz"/>
              <w:numPr>
                <w:ilvl w:val="0"/>
                <w:numId w:val="24"/>
              </w:numPr>
              <w:rPr>
                <w:sz w:val="22"/>
                <w:szCs w:val="22"/>
              </w:rPr>
            </w:pPr>
            <w:r>
              <w:rPr>
                <w:sz w:val="22"/>
                <w:szCs w:val="22"/>
              </w:rPr>
              <w:t>Über das IMS-Netzwerk erhielt FG 17 drei Proben, einer Familie aus NRW mit Verbindung nach Südafrika, in denen durch Sequenzierung erstmals in Deutschland die südafrikanische Variante</w:t>
            </w:r>
            <w:r>
              <w:rPr>
                <w:rFonts w:ascii="Times New Roman" w:eastAsia="Times New Roman" w:hAnsi="Times New Roman" w:cs="Times New Roman"/>
                <w:sz w:val="22"/>
                <w:szCs w:val="22"/>
                <w:lang w:eastAsia="de-DE"/>
              </w:rPr>
              <w:t xml:space="preserve"> </w:t>
            </w:r>
            <w:r>
              <w:rPr>
                <w:sz w:val="22"/>
                <w:szCs w:val="22"/>
              </w:rPr>
              <w:t xml:space="preserve">B.1.351 nachgewiesen werden konnte. Die Einschleppung erfolgte Mitte Dezember 2020. Die Proben erreichten RKI erst am 30.12., die Sequenzierung wurde ohne Verzögerung vonseiten des RKI ausgeführt. </w:t>
            </w:r>
          </w:p>
          <w:p>
            <w:pPr>
              <w:pStyle w:val="Listenabsatz"/>
              <w:numPr>
                <w:ilvl w:val="0"/>
                <w:numId w:val="24"/>
              </w:numPr>
              <w:rPr>
                <w:sz w:val="22"/>
                <w:szCs w:val="22"/>
              </w:rPr>
            </w:pPr>
            <w:r>
              <w:rPr>
                <w:sz w:val="22"/>
                <w:szCs w:val="22"/>
              </w:rPr>
              <w:t>Zur Frage: Sequenziert Deutschland zu wenig?</w:t>
            </w:r>
          </w:p>
          <w:p>
            <w:pPr>
              <w:pStyle w:val="Listenabsatz"/>
              <w:rPr>
                <w:sz w:val="22"/>
                <w:szCs w:val="22"/>
              </w:rPr>
            </w:pPr>
            <w:r>
              <w:rPr>
                <w:sz w:val="22"/>
                <w:szCs w:val="22"/>
              </w:rPr>
              <w:t xml:space="preserve">In den Staaten werden unterschiedliche Schwerpunkte gesetzt, auch in den USA werden nur 0,4 % der Proben sequenziert, in anderen Staaten wesentlich häufiger. In Deutschland wurden in der gesamten letzten Influenza- Saison 400 Proben sequenziert. Eine Zunahme der Sequenzierung wird durch die neue „Corona-Surveillance-Verordnung – </w:t>
            </w:r>
            <w:proofErr w:type="spellStart"/>
            <w:r>
              <w:rPr>
                <w:sz w:val="22"/>
                <w:szCs w:val="22"/>
              </w:rPr>
              <w:t>CoronaSurV</w:t>
            </w:r>
            <w:proofErr w:type="spellEnd"/>
            <w:r>
              <w:rPr>
                <w:sz w:val="22"/>
                <w:szCs w:val="22"/>
              </w:rPr>
              <w:t xml:space="preserve">“ unterstützt, </w:t>
            </w:r>
          </w:p>
          <w:p>
            <w:pPr>
              <w:pStyle w:val="Listenabsatz"/>
              <w:rPr>
                <w:sz w:val="22"/>
                <w:szCs w:val="22"/>
              </w:rPr>
            </w:pPr>
            <w:r>
              <w:rPr>
                <w:sz w:val="22"/>
                <w:szCs w:val="22"/>
              </w:rPr>
              <w:t xml:space="preserve">durch eine geografische Repräsentativität können auch mit weniger Daten Aussagen getroffen werden. </w:t>
            </w:r>
          </w:p>
          <w:p>
            <w:pPr>
              <w:pStyle w:val="Listenabsatz"/>
              <w:numPr>
                <w:ilvl w:val="0"/>
                <w:numId w:val="24"/>
              </w:numPr>
              <w:rPr>
                <w:sz w:val="22"/>
                <w:szCs w:val="22"/>
              </w:rPr>
            </w:pPr>
            <w:r>
              <w:rPr>
                <w:sz w:val="22"/>
                <w:szCs w:val="22"/>
              </w:rPr>
              <w:t xml:space="preserve">Eine </w:t>
            </w:r>
            <w:proofErr w:type="spellStart"/>
            <w:r>
              <w:rPr>
                <w:sz w:val="22"/>
                <w:szCs w:val="22"/>
              </w:rPr>
              <w:t>Virusanzüchtung</w:t>
            </w:r>
            <w:proofErr w:type="spellEnd"/>
            <w:r>
              <w:rPr>
                <w:sz w:val="22"/>
                <w:szCs w:val="22"/>
              </w:rPr>
              <w:t xml:space="preserve"> wird derzeit im hauseigenen Labor versucht </w:t>
            </w:r>
          </w:p>
          <w:p>
            <w:pPr>
              <w:pStyle w:val="Listenabsatz"/>
              <w:numPr>
                <w:ilvl w:val="0"/>
                <w:numId w:val="24"/>
              </w:numPr>
              <w:rPr>
                <w:sz w:val="22"/>
                <w:szCs w:val="22"/>
              </w:rPr>
            </w:pPr>
            <w:r>
              <w:rPr>
                <w:sz w:val="22"/>
                <w:szCs w:val="22"/>
              </w:rPr>
              <w:t xml:space="preserve">Zur Frage „Reaktivität von PCR/Antigentests nach Impfung“ (Kommunikation mit </w:t>
            </w:r>
            <w:proofErr w:type="spellStart"/>
            <w:r>
              <w:rPr>
                <w:sz w:val="22"/>
                <w:szCs w:val="22"/>
              </w:rPr>
              <w:t>Uğur</w:t>
            </w:r>
            <w:proofErr w:type="spellEnd"/>
            <w:r>
              <w:rPr>
                <w:sz w:val="22"/>
                <w:szCs w:val="22"/>
              </w:rPr>
              <w:t xml:space="preserve"> </w:t>
            </w:r>
            <w:proofErr w:type="spellStart"/>
            <w:r>
              <w:rPr>
                <w:sz w:val="22"/>
                <w:szCs w:val="22"/>
              </w:rPr>
              <w:t>Şahin</w:t>
            </w:r>
            <w:proofErr w:type="spellEnd"/>
            <w:r>
              <w:rPr>
                <w:sz w:val="22"/>
                <w:szCs w:val="22"/>
              </w:rPr>
              <w:t xml:space="preserve">): Halbwertszeit von </w:t>
            </w:r>
            <w:proofErr w:type="spellStart"/>
            <w:r>
              <w:rPr>
                <w:sz w:val="22"/>
                <w:szCs w:val="22"/>
              </w:rPr>
              <w:t>mRNA</w:t>
            </w:r>
            <w:proofErr w:type="spellEnd"/>
            <w:r>
              <w:rPr>
                <w:sz w:val="22"/>
                <w:szCs w:val="22"/>
              </w:rPr>
              <w:t xml:space="preserve"> ist 24-30 h, eine falsch positive PCR-Reaktion ist kaum möglich (Tierversuch). Exprimiertes Antigen zirkuliert bis zu 7 Tage, Spikeprotein- detektierende Antigentests (und nur diese) können daher falsch positiv sein.</w:t>
            </w:r>
          </w:p>
          <w:p>
            <w:pPr>
              <w:pStyle w:val="Listenabsatz"/>
              <w:numPr>
                <w:ilvl w:val="0"/>
                <w:numId w:val="24"/>
              </w:numPr>
              <w:rPr>
                <w:sz w:val="22"/>
                <w:szCs w:val="22"/>
              </w:rPr>
            </w:pPr>
            <w:r>
              <w:rPr>
                <w:sz w:val="22"/>
                <w:szCs w:val="22"/>
              </w:rPr>
              <w:t xml:space="preserve">Frage an FG 17:  Ist die die Untersuchung von rekonstituiertem Virus (Sequenz) ein für das RKI interessantes Modell? </w:t>
            </w:r>
          </w:p>
          <w:p>
            <w:pPr>
              <w:pStyle w:val="Listenabsatz"/>
              <w:rPr>
                <w:sz w:val="22"/>
                <w:szCs w:val="22"/>
              </w:rPr>
            </w:pPr>
            <w:r>
              <w:rPr>
                <w:sz w:val="22"/>
                <w:szCs w:val="22"/>
              </w:rPr>
              <w:t xml:space="preserve">Mit Hilfe von a) Pseudopartikeln oder b) rekombinanten SARS-Corona-Systemen wurde die Reaktivität von Impfseren untersucht: Nur die Mutationen aus B.1.351 und B.1.1.7 wurden eingefügt. Warnung:  am Spike Protein treten 12 unterschiedliche Veränderungen auf. </w:t>
            </w:r>
          </w:p>
          <w:p>
            <w:pPr>
              <w:pStyle w:val="Listenabsatz"/>
              <w:rPr>
                <w:sz w:val="22"/>
                <w:szCs w:val="22"/>
              </w:rPr>
            </w:pPr>
            <w:r>
              <w:rPr>
                <w:sz w:val="22"/>
                <w:szCs w:val="22"/>
              </w:rPr>
              <w:t xml:space="preserve">Von </w:t>
            </w:r>
            <w:proofErr w:type="spellStart"/>
            <w:r>
              <w:rPr>
                <w:sz w:val="22"/>
                <w:szCs w:val="22"/>
              </w:rPr>
              <w:t>Uğur</w:t>
            </w:r>
            <w:proofErr w:type="spellEnd"/>
            <w:r>
              <w:rPr>
                <w:sz w:val="22"/>
                <w:szCs w:val="22"/>
              </w:rPr>
              <w:t xml:space="preserve"> </w:t>
            </w:r>
            <w:proofErr w:type="spellStart"/>
            <w:r>
              <w:rPr>
                <w:sz w:val="22"/>
                <w:szCs w:val="22"/>
              </w:rPr>
              <w:t>Şahin</w:t>
            </w:r>
            <w:proofErr w:type="spellEnd"/>
            <w:r>
              <w:rPr>
                <w:sz w:val="22"/>
                <w:szCs w:val="22"/>
              </w:rPr>
              <w:t xml:space="preserve"> wurden auch Versuche mit Pseudoviren durchgeführt um zu prüfen, ob die Virusmutanten mit den getesteten Impfseren reagieren. Ergebnisse werden zeitnah erwartet. </w:t>
            </w:r>
          </w:p>
          <w:p>
            <w:pPr>
              <w:pStyle w:val="Listenabsatz"/>
              <w:numPr>
                <w:ilvl w:val="0"/>
                <w:numId w:val="24"/>
              </w:numPr>
              <w:rPr>
                <w:sz w:val="22"/>
                <w:szCs w:val="22"/>
              </w:rPr>
            </w:pPr>
            <w:r>
              <w:rPr>
                <w:sz w:val="22"/>
                <w:szCs w:val="22"/>
              </w:rPr>
              <w:t xml:space="preserve">In der 53. KW wurden 421 eingesandte Proben im Labor untersucht, 39,5% waren positiv (Disclaimer gilt weiterhin). </w:t>
            </w:r>
          </w:p>
          <w:p>
            <w:pPr>
              <w:pStyle w:val="Listenabsatz"/>
              <w:numPr>
                <w:ilvl w:val="0"/>
                <w:numId w:val="24"/>
              </w:numPr>
              <w:rPr>
                <w:sz w:val="22"/>
                <w:szCs w:val="22"/>
              </w:rPr>
            </w:pPr>
            <w:r>
              <w:rPr>
                <w:sz w:val="22"/>
                <w:szCs w:val="22"/>
              </w:rPr>
              <w:t xml:space="preserve">Informationsaustausch international ist gut, großes Interesse an Datenaustausch ist vorhanden. Sowohl Frankreich, als auch UK teilen Informationen über GISAID. </w:t>
            </w:r>
          </w:p>
          <w:p>
            <w:pPr>
              <w:pStyle w:val="Listenabsatz"/>
              <w:rPr>
                <w:sz w:val="22"/>
                <w:szCs w:val="22"/>
              </w:rPr>
            </w:pPr>
            <w:r>
              <w:rPr>
                <w:sz w:val="22"/>
                <w:szCs w:val="22"/>
              </w:rPr>
              <w:t>Bisher war es nicht möglich, die Variante B.1.351 als Isolat zu bekommen.</w:t>
            </w:r>
          </w:p>
          <w:p>
            <w:pPr>
              <w:pStyle w:val="Listenabsatz"/>
              <w:numPr>
                <w:ilvl w:val="0"/>
                <w:numId w:val="24"/>
              </w:numPr>
              <w:rPr>
                <w:sz w:val="22"/>
                <w:szCs w:val="22"/>
              </w:rPr>
            </w:pPr>
            <w:r>
              <w:rPr>
                <w:sz w:val="22"/>
                <w:szCs w:val="22"/>
              </w:rPr>
              <w:t xml:space="preserve">Es sollte weiterhin die vermittelt werden (z.B. Presse anfragen), dass die Sequenzierung nicht zur Bekämpfung der Ausbreitung führt. Es gilt nach wie vor (für alle Virusvarianten): Quarantäne, Test und Isolierung sind die </w:t>
            </w:r>
          </w:p>
          <w:p>
            <w:pPr>
              <w:pStyle w:val="Listenabsatz"/>
              <w:numPr>
                <w:ilvl w:val="0"/>
                <w:numId w:val="24"/>
              </w:numPr>
              <w:rPr>
                <w:sz w:val="22"/>
                <w:szCs w:val="22"/>
              </w:rPr>
            </w:pPr>
            <w:r>
              <w:rPr>
                <w:sz w:val="22"/>
                <w:szCs w:val="22"/>
              </w:rPr>
              <w:lastRenderedPageBreak/>
              <w:t xml:space="preserve">wichtigsten Maßnahmen zur Bekämpfung. Auch mit leichten Symptomen sind Selbstisolierung und Test angezeigt </w:t>
            </w:r>
          </w:p>
          <w:p>
            <w:pPr>
              <w:pStyle w:val="Listenabsatz"/>
              <w:numPr>
                <w:ilvl w:val="0"/>
                <w:numId w:val="24"/>
              </w:numPr>
              <w:rPr>
                <w:sz w:val="22"/>
                <w:szCs w:val="22"/>
              </w:rPr>
            </w:pPr>
            <w:r>
              <w:rPr>
                <w:sz w:val="22"/>
                <w:szCs w:val="22"/>
              </w:rPr>
              <w:t>Diskussionen zur Quarantäneverkürzung sind angesichts der neuen Virusvarianten nicht angezeigt</w:t>
            </w:r>
          </w:p>
          <w:p>
            <w:pPr>
              <w:pStyle w:val="Listenabsatz"/>
              <w:numPr>
                <w:ilvl w:val="0"/>
                <w:numId w:val="24"/>
              </w:numPr>
              <w:rPr>
                <w:sz w:val="22"/>
                <w:szCs w:val="22"/>
              </w:rPr>
            </w:pPr>
            <w:r>
              <w:rPr>
                <w:sz w:val="22"/>
                <w:szCs w:val="22"/>
              </w:rPr>
              <w:t xml:space="preserve">Rückfragen zur Sequenzierung können an S. Kröger gerichtet werden </w:t>
            </w:r>
          </w:p>
          <w:p>
            <w:pPr>
              <w:pStyle w:val="Listenabsatz"/>
              <w:rPr>
                <w:sz w:val="22"/>
              </w:rPr>
            </w:pPr>
          </w:p>
        </w:tc>
        <w:tc>
          <w:tcPr>
            <w:tcW w:w="1492" w:type="dxa"/>
          </w:tcPr>
          <w:p>
            <w:pPr>
              <w:rPr>
                <w:sz w:val="22"/>
                <w:szCs w:val="22"/>
              </w:rPr>
            </w:pPr>
          </w:p>
          <w:p>
            <w:pPr>
              <w:rPr>
                <w:sz w:val="22"/>
                <w:szCs w:val="22"/>
              </w:rPr>
            </w:pPr>
          </w:p>
          <w:p>
            <w:pPr>
              <w:rPr>
                <w:sz w:val="22"/>
                <w:szCs w:val="22"/>
                <w:lang w:val="en-US"/>
              </w:rPr>
            </w:pPr>
            <w:r>
              <w:rPr>
                <w:sz w:val="22"/>
                <w:szCs w:val="22"/>
                <w:lang w:val="en-US"/>
              </w:rPr>
              <w:t xml:space="preserve">ZBS1 </w:t>
            </w:r>
          </w:p>
          <w:p>
            <w:pPr>
              <w:rPr>
                <w:sz w:val="22"/>
                <w:szCs w:val="22"/>
                <w:lang w:val="en-US"/>
              </w:rPr>
            </w:pPr>
            <w:r>
              <w:rPr>
                <w:sz w:val="22"/>
                <w:szCs w:val="22"/>
                <w:lang w:val="en-US"/>
              </w:rPr>
              <w:t>FG17</w:t>
            </w:r>
          </w:p>
          <w:p>
            <w:pPr>
              <w:rPr>
                <w:i/>
                <w:sz w:val="22"/>
                <w:szCs w:val="22"/>
                <w:lang w:val="en-US"/>
              </w:rPr>
            </w:pPr>
            <w:r>
              <w:rPr>
                <w:i/>
                <w:sz w:val="22"/>
                <w:szCs w:val="22"/>
                <w:lang w:val="en-US"/>
              </w:rPr>
              <w:t>TH. Wolff</w:t>
            </w: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p>
          <w:p>
            <w:pPr>
              <w:rPr>
                <w:i/>
                <w:sz w:val="22"/>
                <w:szCs w:val="22"/>
                <w:lang w:val="en-US"/>
              </w:rPr>
            </w:pPr>
            <w:r>
              <w:rPr>
                <w:i/>
                <w:sz w:val="22"/>
                <w:szCs w:val="22"/>
                <w:lang w:val="en-US"/>
              </w:rPr>
              <w:t>M. Mielke</w:t>
            </w:r>
          </w:p>
        </w:tc>
      </w:tr>
      <w:tr>
        <w:tc>
          <w:tcPr>
            <w:tcW w:w="684" w:type="dxa"/>
          </w:tcPr>
          <w:p>
            <w:pPr>
              <w:rPr>
                <w:b/>
              </w:rPr>
            </w:pPr>
            <w:r>
              <w:rPr>
                <w:b/>
              </w:rPr>
              <w:lastRenderedPageBreak/>
              <w:t>11</w:t>
            </w:r>
          </w:p>
        </w:tc>
        <w:tc>
          <w:tcPr>
            <w:tcW w:w="6795" w:type="dxa"/>
          </w:tcPr>
          <w:p>
            <w:pPr>
              <w:rPr>
                <w:b/>
              </w:rPr>
            </w:pPr>
            <w:r>
              <w:rPr>
                <w:b/>
              </w:rPr>
              <w:t>Klinisches Management/Entlassungsmanagement</w:t>
            </w:r>
          </w:p>
          <w:p>
            <w:pPr>
              <w:pStyle w:val="Listenabsatz"/>
              <w:numPr>
                <w:ilvl w:val="0"/>
                <w:numId w:val="24"/>
              </w:numPr>
              <w:rPr>
                <w:sz w:val="22"/>
                <w:szCs w:val="22"/>
              </w:rPr>
            </w:pPr>
            <w:r>
              <w:rPr>
                <w:sz w:val="22"/>
                <w:szCs w:val="22"/>
              </w:rPr>
              <w:t xml:space="preserve">Neuer Urintest „DiaPat-CoV-50“ soll den Verlauf von COVID-19 Erkrankungen prognostizieren können (leicht/schwer/sehr schwer) </w:t>
            </w:r>
          </w:p>
          <w:p>
            <w:pPr>
              <w:pStyle w:val="Listenabsatz"/>
              <w:numPr>
                <w:ilvl w:val="1"/>
                <w:numId w:val="27"/>
              </w:numPr>
              <w:rPr>
                <w:sz w:val="22"/>
                <w:szCs w:val="22"/>
              </w:rPr>
            </w:pPr>
            <w:proofErr w:type="spellStart"/>
            <w:r>
              <w:rPr>
                <w:sz w:val="22"/>
                <w:szCs w:val="22"/>
              </w:rPr>
              <w:t>Proteomanalyse</w:t>
            </w:r>
            <w:proofErr w:type="spellEnd"/>
            <w:r>
              <w:rPr>
                <w:sz w:val="22"/>
                <w:szCs w:val="22"/>
              </w:rPr>
              <w:t xml:space="preserve">, detektiert 50 Peptide </w:t>
            </w:r>
          </w:p>
          <w:p>
            <w:pPr>
              <w:pStyle w:val="Listenabsatz"/>
              <w:numPr>
                <w:ilvl w:val="1"/>
                <w:numId w:val="27"/>
              </w:numPr>
              <w:rPr>
                <w:sz w:val="22"/>
                <w:szCs w:val="22"/>
              </w:rPr>
            </w:pPr>
            <w:r>
              <w:rPr>
                <w:sz w:val="22"/>
                <w:szCs w:val="22"/>
              </w:rPr>
              <w:t>Sensitivität 82%, Spezifität 86%</w:t>
            </w:r>
          </w:p>
          <w:p>
            <w:pPr>
              <w:pStyle w:val="Listenabsatz"/>
              <w:numPr>
                <w:ilvl w:val="1"/>
                <w:numId w:val="27"/>
              </w:numPr>
              <w:rPr>
                <w:sz w:val="22"/>
                <w:szCs w:val="22"/>
              </w:rPr>
            </w:pPr>
            <w:r>
              <w:rPr>
                <w:sz w:val="22"/>
                <w:szCs w:val="22"/>
              </w:rPr>
              <w:t>Test hat eine Sonderzulassung erhalten (BfArM) und wird in den STAKOB-Zentren angewendet. Es stehen derzeit 400 Tests zum Preis von 850€ zur Verfügung. Sie sind nicht abrechnungsfähig, BMG prüft derzeit die Kostenübernahme.</w:t>
            </w:r>
          </w:p>
          <w:p>
            <w:pPr>
              <w:pStyle w:val="Listenabsatz"/>
              <w:numPr>
                <w:ilvl w:val="1"/>
                <w:numId w:val="27"/>
              </w:numPr>
              <w:rPr>
                <w:sz w:val="22"/>
                <w:szCs w:val="22"/>
              </w:rPr>
            </w:pPr>
            <w:r>
              <w:rPr>
                <w:sz w:val="22"/>
                <w:szCs w:val="22"/>
              </w:rPr>
              <w:t>Frage: Welchen Nutzen hat der Test?                              Da die Leistungsdaten nicht ausreichend sind für Diagnostik und die Indikationsstellung für eine spezifische Therapie (</w:t>
            </w:r>
            <w:proofErr w:type="spellStart"/>
            <w:r>
              <w:rPr>
                <w:sz w:val="22"/>
                <w:szCs w:val="22"/>
              </w:rPr>
              <w:t>Remdesivir</w:t>
            </w:r>
            <w:proofErr w:type="spellEnd"/>
            <w:r>
              <w:rPr>
                <w:sz w:val="22"/>
                <w:szCs w:val="22"/>
              </w:rPr>
              <w:t xml:space="preserve"> bzw. die erwartete AK-Therapie) auf anderen/klinischen Kriterien beruht, ist der Nutzen derzeit fraglich </w:t>
            </w:r>
          </w:p>
          <w:p>
            <w:pPr>
              <w:pStyle w:val="Listenabsatz"/>
              <w:numPr>
                <w:ilvl w:val="1"/>
                <w:numId w:val="27"/>
              </w:numPr>
              <w:rPr>
                <w:sz w:val="22"/>
                <w:szCs w:val="22"/>
              </w:rPr>
            </w:pPr>
            <w:r>
              <w:rPr>
                <w:sz w:val="22"/>
                <w:szCs w:val="22"/>
              </w:rPr>
              <w:t xml:space="preserve">Ob es bei Untersuchungen auf </w:t>
            </w:r>
            <w:proofErr w:type="spellStart"/>
            <w:r>
              <w:rPr>
                <w:sz w:val="22"/>
                <w:szCs w:val="22"/>
              </w:rPr>
              <w:t>Proteombasis</w:t>
            </w:r>
            <w:proofErr w:type="spellEnd"/>
            <w:r>
              <w:rPr>
                <w:sz w:val="22"/>
                <w:szCs w:val="22"/>
              </w:rPr>
              <w:t xml:space="preserve"> einen Zusammenhang zwischen bestimmten Proteinen und dem COVOD-19 Krankheitsverlauf gibt, ist derzeit noch nicht eindeutig geklärt.  </w:t>
            </w:r>
          </w:p>
          <w:p>
            <w:pPr>
              <w:pStyle w:val="Listenabsatz"/>
              <w:numPr>
                <w:ilvl w:val="1"/>
                <w:numId w:val="27"/>
              </w:numPr>
              <w:rPr>
                <w:sz w:val="22"/>
                <w:szCs w:val="22"/>
              </w:rPr>
            </w:pPr>
            <w:r>
              <w:rPr>
                <w:sz w:val="22"/>
                <w:szCs w:val="22"/>
              </w:rPr>
              <w:t>Der Test wurde am 10.12.2020 in der Fernsehsendung „Brisant“ vorgestellt.. Anfragen dazu sind zu erwarten</w:t>
            </w:r>
          </w:p>
          <w:p>
            <w:pPr>
              <w:pStyle w:val="Listenabsatz"/>
              <w:ind w:left="1440"/>
              <w:rPr>
                <w:sz w:val="22"/>
                <w:szCs w:val="22"/>
              </w:rPr>
            </w:pPr>
          </w:p>
          <w:p>
            <w:pPr>
              <w:rPr>
                <w:i/>
                <w:sz w:val="22"/>
                <w:szCs w:val="22"/>
              </w:rPr>
            </w:pPr>
            <w:proofErr w:type="spellStart"/>
            <w:r>
              <w:rPr>
                <w:i/>
                <w:sz w:val="22"/>
                <w:szCs w:val="22"/>
              </w:rPr>
              <w:t>ToDo</w:t>
            </w:r>
            <w:proofErr w:type="spellEnd"/>
            <w:r>
              <w:rPr>
                <w:i/>
                <w:sz w:val="22"/>
                <w:szCs w:val="22"/>
              </w:rPr>
              <w:t xml:space="preserve">:  Sprachregelung für die Presse durch IBBS mit Verweis auf die Angaben auf der Homepage der Firma </w:t>
            </w:r>
          </w:p>
        </w:tc>
        <w:tc>
          <w:tcPr>
            <w:tcW w:w="1492" w:type="dxa"/>
          </w:tcPr>
          <w:p>
            <w:pPr>
              <w:rPr>
                <w:i/>
              </w:rPr>
            </w:pPr>
          </w:p>
          <w:p>
            <w:pPr>
              <w:rPr>
                <w:i/>
              </w:rPr>
            </w:pPr>
            <w:r>
              <w:rPr>
                <w:i/>
              </w:rPr>
              <w:t>IBBS</w:t>
            </w: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p>
          <w:p>
            <w:pPr>
              <w:rPr>
                <w:i/>
                <w:sz w:val="22"/>
                <w:szCs w:val="22"/>
              </w:rPr>
            </w:pPr>
            <w:r>
              <w:rPr>
                <w:i/>
                <w:sz w:val="22"/>
                <w:szCs w:val="22"/>
              </w:rPr>
              <w:t xml:space="preserve">IBBS </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rPr>
                <w:sz w:val="22"/>
                <w:szCs w:val="22"/>
              </w:rPr>
            </w:pPr>
            <w:r>
              <w:rPr>
                <w:sz w:val="22"/>
                <w:szCs w:val="22"/>
              </w:rPr>
              <w:t>Nicht besprochen</w:t>
            </w:r>
          </w:p>
        </w:tc>
        <w:tc>
          <w:tcPr>
            <w:tcW w:w="1492" w:type="dxa"/>
          </w:tcPr>
          <w:p>
            <w:r>
              <w:t>Alle</w:t>
            </w:r>
          </w:p>
        </w:tc>
      </w:tr>
      <w:tr>
        <w:tc>
          <w:tcPr>
            <w:tcW w:w="684" w:type="dxa"/>
          </w:tcPr>
          <w:p>
            <w:pPr>
              <w:rPr>
                <w:b/>
              </w:rPr>
            </w:pPr>
            <w:r>
              <w:rPr>
                <w:b/>
              </w:rPr>
              <w:t>13</w:t>
            </w:r>
          </w:p>
        </w:tc>
        <w:tc>
          <w:tcPr>
            <w:tcW w:w="6795" w:type="dxa"/>
          </w:tcPr>
          <w:p>
            <w:pPr>
              <w:rPr>
                <w:b/>
              </w:rPr>
            </w:pPr>
            <w:r>
              <w:rPr>
                <w:b/>
              </w:rPr>
              <w:t>Surveillance</w:t>
            </w:r>
          </w:p>
          <w:p>
            <w:pPr>
              <w:rPr>
                <w:b/>
              </w:rPr>
            </w:pPr>
          </w:p>
          <w:p>
            <w:pPr>
              <w:pStyle w:val="Listenabsatz"/>
              <w:numPr>
                <w:ilvl w:val="0"/>
                <w:numId w:val="24"/>
              </w:numPr>
              <w:rPr>
                <w:sz w:val="22"/>
                <w:szCs w:val="22"/>
              </w:rPr>
            </w:pPr>
            <w:r>
              <w:rPr>
                <w:sz w:val="22"/>
                <w:szCs w:val="22"/>
              </w:rPr>
              <w:t xml:space="preserve">Corona-KiTa-Studie (Folien </w:t>
            </w:r>
            <w:hyperlink r:id="rId16" w:history="1">
              <w:r>
                <w:rPr>
                  <w:rStyle w:val="Hyperlink"/>
                  <w:sz w:val="22"/>
                  <w:szCs w:val="22"/>
                </w:rPr>
                <w:t>hier</w:t>
              </w:r>
            </w:hyperlink>
            <w:r>
              <w:rPr>
                <w:sz w:val="22"/>
                <w:szCs w:val="22"/>
              </w:rPr>
              <w:t>)</w:t>
            </w:r>
          </w:p>
          <w:p>
            <w:pPr>
              <w:pStyle w:val="Listenabsatz"/>
              <w:numPr>
                <w:ilvl w:val="1"/>
                <w:numId w:val="24"/>
              </w:numPr>
              <w:rPr>
                <w:sz w:val="22"/>
                <w:szCs w:val="22"/>
              </w:rPr>
            </w:pPr>
            <w:r>
              <w:rPr>
                <w:sz w:val="22"/>
                <w:szCs w:val="22"/>
              </w:rPr>
              <w:t>Grippe Web: Deutlicher Rückgang der Inzidenz akuter respiratorischer Erkrankungen je 100.000 Einwohner im zweiten Lockdown (52. KW) für alle Altersgruppen, das bedeutet, dass die Maßnahmen wirksam durchgeführt wurden</w:t>
            </w:r>
          </w:p>
          <w:p>
            <w:pPr>
              <w:pStyle w:val="Listenabsatz"/>
              <w:numPr>
                <w:ilvl w:val="1"/>
                <w:numId w:val="24"/>
              </w:numPr>
              <w:rPr>
                <w:sz w:val="22"/>
                <w:szCs w:val="22"/>
              </w:rPr>
            </w:pPr>
            <w:r>
              <w:rPr>
                <w:sz w:val="22"/>
                <w:szCs w:val="22"/>
              </w:rPr>
              <w:t xml:space="preserve">Die Reihung nach Altersgruppen zeigt für die 52. KW, dass sich die Inzidenztrends in den Altersgruppen der Kinder und Jugendlichen abbilden.  </w:t>
            </w:r>
          </w:p>
          <w:p>
            <w:pPr>
              <w:pStyle w:val="Listenabsatz"/>
              <w:numPr>
                <w:ilvl w:val="1"/>
                <w:numId w:val="24"/>
              </w:numPr>
              <w:rPr>
                <w:sz w:val="22"/>
                <w:szCs w:val="22"/>
              </w:rPr>
            </w:pPr>
            <w:r>
              <w:rPr>
                <w:sz w:val="22"/>
                <w:szCs w:val="22"/>
              </w:rPr>
              <w:t xml:space="preserve">Ausbrüche in Kindergärten: 544 Ausbrüche in den </w:t>
            </w:r>
            <w:proofErr w:type="spellStart"/>
            <w:r>
              <w:rPr>
                <w:sz w:val="22"/>
                <w:szCs w:val="22"/>
              </w:rPr>
              <w:t>Altergruppen</w:t>
            </w:r>
            <w:proofErr w:type="spellEnd"/>
            <w:r>
              <w:rPr>
                <w:sz w:val="22"/>
                <w:szCs w:val="22"/>
              </w:rPr>
              <w:t xml:space="preserve"> &lt; 15 Jahre</w:t>
            </w:r>
          </w:p>
          <w:p>
            <w:pPr>
              <w:pStyle w:val="Listenabsatz"/>
              <w:numPr>
                <w:ilvl w:val="1"/>
                <w:numId w:val="24"/>
              </w:numPr>
              <w:rPr>
                <w:sz w:val="22"/>
                <w:szCs w:val="22"/>
              </w:rPr>
            </w:pPr>
            <w:r>
              <w:rPr>
                <w:sz w:val="22"/>
                <w:szCs w:val="22"/>
              </w:rPr>
              <w:lastRenderedPageBreak/>
              <w:t xml:space="preserve">Altersgruppen &gt;15 Jahre haben den größten Anteil am Ausbruchsgeschehen (190 Ausbrüche) </w:t>
            </w:r>
          </w:p>
          <w:p>
            <w:pPr>
              <w:pStyle w:val="Listenabsatz"/>
              <w:numPr>
                <w:ilvl w:val="1"/>
                <w:numId w:val="24"/>
              </w:numPr>
              <w:rPr>
                <w:sz w:val="22"/>
                <w:szCs w:val="22"/>
              </w:rPr>
            </w:pPr>
            <w:r>
              <w:rPr>
                <w:sz w:val="22"/>
                <w:szCs w:val="22"/>
              </w:rPr>
              <w:t>Insgesamt eher rückläufiges Ausbruchsgeschehen insbesondere in den Schulen, da geschlossen, während Kindergärten teilweise (für Notbetreuung) geöffnet sind</w:t>
            </w:r>
          </w:p>
          <w:p>
            <w:pPr>
              <w:pStyle w:val="Listenabsatz"/>
              <w:numPr>
                <w:ilvl w:val="1"/>
                <w:numId w:val="24"/>
              </w:numPr>
              <w:rPr>
                <w:sz w:val="22"/>
                <w:szCs w:val="22"/>
              </w:rPr>
            </w:pPr>
            <w:r>
              <w:rPr>
                <w:sz w:val="22"/>
                <w:szCs w:val="22"/>
              </w:rPr>
              <w:t>Lockdown „light“ im November zeigte geringeren Effekt im Vergleich mit dem Lockdown im Dezember.  Auswirkungen der Feiertage werden jedoch erst im Lauf dieser Woche sichtbar werden.</w:t>
            </w:r>
          </w:p>
          <w:p>
            <w:pPr>
              <w:pStyle w:val="Listenabsatz"/>
              <w:numPr>
                <w:ilvl w:val="1"/>
                <w:numId w:val="24"/>
              </w:numPr>
            </w:pPr>
            <w:r>
              <w:rPr>
                <w:sz w:val="22"/>
                <w:szCs w:val="22"/>
              </w:rPr>
              <w:t>Migration der Studie auf eine neue Plattform ist in Arbeit</w:t>
            </w:r>
          </w:p>
          <w:p>
            <w:pPr>
              <w:pStyle w:val="Listenabsatz"/>
              <w:ind w:left="1760"/>
            </w:pPr>
          </w:p>
        </w:tc>
        <w:tc>
          <w:tcPr>
            <w:tcW w:w="1492" w:type="dxa"/>
          </w:tcPr>
          <w:p>
            <w:r>
              <w:lastRenderedPageBreak/>
              <w:t>FG32</w:t>
            </w:r>
            <w:r>
              <w:br/>
              <w:t>FG36</w:t>
            </w:r>
          </w:p>
          <w:p/>
          <w:p>
            <w:pPr>
              <w:rPr>
                <w:i/>
              </w:rPr>
            </w:pPr>
            <w:r>
              <w:rPr>
                <w:i/>
              </w:rPr>
              <w:t>W. Haas</w:t>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pPr>
              <w:rPr>
                <w:sz w:val="22"/>
                <w:szCs w:val="22"/>
              </w:rPr>
            </w:pPr>
            <w:r>
              <w:rPr>
                <w:sz w:val="22"/>
                <w:szCs w:val="22"/>
              </w:rP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p>
        </w:tc>
        <w:tc>
          <w:tcPr>
            <w:tcW w:w="1492" w:type="dxa"/>
          </w:tcPr>
          <w:p>
            <w:pPr>
              <w:rPr>
                <w:sz w:val="22"/>
                <w:szCs w:val="22"/>
              </w:rPr>
            </w:pPr>
            <w:r>
              <w:rPr>
                <w:sz w:val="22"/>
                <w:szCs w:val="22"/>
              </w:rPr>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24"/>
              </w:numPr>
              <w:rPr>
                <w:b/>
              </w:rPr>
            </w:pPr>
          </w:p>
        </w:tc>
        <w:tc>
          <w:tcPr>
            <w:tcW w:w="1492" w:type="dxa"/>
          </w:tcPr>
          <w:p>
            <w:pPr>
              <w:rPr>
                <w:sz w:val="22"/>
                <w:szCs w:val="22"/>
              </w:rPr>
            </w:pPr>
            <w:r>
              <w:rPr>
                <w:sz w:val="22"/>
                <w:szCs w:val="22"/>
              </w:rPr>
              <w:t>Alle</w:t>
            </w:r>
          </w:p>
        </w:tc>
      </w:tr>
      <w:tr>
        <w:tc>
          <w:tcPr>
            <w:tcW w:w="684" w:type="dxa"/>
          </w:tcPr>
          <w:p>
            <w:pPr>
              <w:rPr>
                <w:b/>
              </w:rPr>
            </w:pPr>
            <w:r>
              <w:rPr>
                <w:b/>
              </w:rPr>
              <w:t>17</w:t>
            </w:r>
          </w:p>
        </w:tc>
        <w:tc>
          <w:tcPr>
            <w:tcW w:w="6795" w:type="dxa"/>
          </w:tcPr>
          <w:p>
            <w:pPr>
              <w:rPr>
                <w:b/>
              </w:rPr>
            </w:pPr>
            <w:r>
              <w:rPr>
                <w:b/>
              </w:rPr>
              <w:t>Andere Themen:</w:t>
            </w:r>
          </w:p>
          <w:p>
            <w:pPr>
              <w:pStyle w:val="Listenabsatz"/>
              <w:numPr>
                <w:ilvl w:val="0"/>
                <w:numId w:val="24"/>
              </w:numPr>
              <w:rPr>
                <w:b/>
                <w:sz w:val="22"/>
                <w:szCs w:val="22"/>
              </w:rPr>
            </w:pPr>
            <w:r>
              <w:rPr>
                <w:sz w:val="22"/>
                <w:szCs w:val="22"/>
              </w:rPr>
              <w:t xml:space="preserve">Nächste Sitzung Mittwoch, 13.01.20202, 11:00 Uhr, via </w:t>
            </w:r>
            <w:proofErr w:type="spellStart"/>
            <w:r>
              <w:rPr>
                <w:sz w:val="22"/>
                <w:szCs w:val="22"/>
              </w:rPr>
              <w:t>Webex</w:t>
            </w:r>
            <w:proofErr w:type="spellEnd"/>
          </w:p>
          <w:p>
            <w:pPr>
              <w:pStyle w:val="Listenabsatz"/>
              <w:rPr>
                <w:b/>
                <w:sz w:val="22"/>
                <w:szCs w:val="22"/>
              </w:rPr>
            </w:pPr>
          </w:p>
          <w:p>
            <w:pPr>
              <w:rPr>
                <w:b/>
              </w:rPr>
            </w:pPr>
          </w:p>
        </w:tc>
        <w:tc>
          <w:tcPr>
            <w:tcW w:w="1492" w:type="dxa"/>
          </w:tcPr>
          <w:p/>
        </w:tc>
      </w:tr>
    </w:tbl>
    <w:p>
      <w:pPr>
        <w:spacing w:after="240" w:line="360" w:lineRule="auto"/>
      </w:pPr>
    </w:p>
    <w:p>
      <w:pPr>
        <w:spacing w:after="240" w:line="360" w:lineRule="auto"/>
        <w:rPr>
          <w:b/>
        </w:rPr>
      </w:pPr>
      <w:r>
        <w:rPr>
          <w:b/>
        </w:rPr>
        <w:t>Ende der Sitzung 15:04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136"/>
    <w:multiLevelType w:val="hybridMultilevel"/>
    <w:tmpl w:val="EA8ED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50487A"/>
    <w:multiLevelType w:val="hybridMultilevel"/>
    <w:tmpl w:val="4790EB4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FE048B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B31A4D"/>
    <w:multiLevelType w:val="hybridMultilevel"/>
    <w:tmpl w:val="66D6A800"/>
    <w:lvl w:ilvl="0" w:tplc="04070005">
      <w:start w:val="1"/>
      <w:numFmt w:val="bullet"/>
      <w:lvlText w:val=""/>
      <w:lvlJc w:val="left"/>
      <w:pPr>
        <w:ind w:left="2493" w:hanging="360"/>
      </w:pPr>
      <w:rPr>
        <w:rFonts w:ascii="Wingdings" w:hAnsi="Wingdings" w:hint="default"/>
      </w:rPr>
    </w:lvl>
    <w:lvl w:ilvl="1" w:tplc="04070003" w:tentative="1">
      <w:start w:val="1"/>
      <w:numFmt w:val="bullet"/>
      <w:lvlText w:val="o"/>
      <w:lvlJc w:val="left"/>
      <w:pPr>
        <w:ind w:left="3213" w:hanging="360"/>
      </w:pPr>
      <w:rPr>
        <w:rFonts w:ascii="Courier New" w:hAnsi="Courier New" w:cs="Courier New" w:hint="default"/>
      </w:rPr>
    </w:lvl>
    <w:lvl w:ilvl="2" w:tplc="04070005" w:tentative="1">
      <w:start w:val="1"/>
      <w:numFmt w:val="bullet"/>
      <w:lvlText w:val=""/>
      <w:lvlJc w:val="left"/>
      <w:pPr>
        <w:ind w:left="3933" w:hanging="360"/>
      </w:pPr>
      <w:rPr>
        <w:rFonts w:ascii="Wingdings" w:hAnsi="Wingdings" w:hint="default"/>
      </w:rPr>
    </w:lvl>
    <w:lvl w:ilvl="3" w:tplc="04070001" w:tentative="1">
      <w:start w:val="1"/>
      <w:numFmt w:val="bullet"/>
      <w:lvlText w:val=""/>
      <w:lvlJc w:val="left"/>
      <w:pPr>
        <w:ind w:left="4653" w:hanging="360"/>
      </w:pPr>
      <w:rPr>
        <w:rFonts w:ascii="Symbol" w:hAnsi="Symbol" w:hint="default"/>
      </w:rPr>
    </w:lvl>
    <w:lvl w:ilvl="4" w:tplc="04070003" w:tentative="1">
      <w:start w:val="1"/>
      <w:numFmt w:val="bullet"/>
      <w:lvlText w:val="o"/>
      <w:lvlJc w:val="left"/>
      <w:pPr>
        <w:ind w:left="5373" w:hanging="360"/>
      </w:pPr>
      <w:rPr>
        <w:rFonts w:ascii="Courier New" w:hAnsi="Courier New" w:cs="Courier New" w:hint="default"/>
      </w:rPr>
    </w:lvl>
    <w:lvl w:ilvl="5" w:tplc="04070005" w:tentative="1">
      <w:start w:val="1"/>
      <w:numFmt w:val="bullet"/>
      <w:lvlText w:val=""/>
      <w:lvlJc w:val="left"/>
      <w:pPr>
        <w:ind w:left="6093" w:hanging="360"/>
      </w:pPr>
      <w:rPr>
        <w:rFonts w:ascii="Wingdings" w:hAnsi="Wingdings" w:hint="default"/>
      </w:rPr>
    </w:lvl>
    <w:lvl w:ilvl="6" w:tplc="04070001" w:tentative="1">
      <w:start w:val="1"/>
      <w:numFmt w:val="bullet"/>
      <w:lvlText w:val=""/>
      <w:lvlJc w:val="left"/>
      <w:pPr>
        <w:ind w:left="6813" w:hanging="360"/>
      </w:pPr>
      <w:rPr>
        <w:rFonts w:ascii="Symbol" w:hAnsi="Symbol" w:hint="default"/>
      </w:rPr>
    </w:lvl>
    <w:lvl w:ilvl="7" w:tplc="04070003" w:tentative="1">
      <w:start w:val="1"/>
      <w:numFmt w:val="bullet"/>
      <w:lvlText w:val="o"/>
      <w:lvlJc w:val="left"/>
      <w:pPr>
        <w:ind w:left="7533" w:hanging="360"/>
      </w:pPr>
      <w:rPr>
        <w:rFonts w:ascii="Courier New" w:hAnsi="Courier New" w:cs="Courier New" w:hint="default"/>
      </w:rPr>
    </w:lvl>
    <w:lvl w:ilvl="8" w:tplc="04070005" w:tentative="1">
      <w:start w:val="1"/>
      <w:numFmt w:val="bullet"/>
      <w:lvlText w:val=""/>
      <w:lvlJc w:val="left"/>
      <w:pPr>
        <w:ind w:left="8253" w:hanging="360"/>
      </w:pPr>
      <w:rPr>
        <w:rFonts w:ascii="Wingdings" w:hAnsi="Wingdings" w:hint="default"/>
      </w:rPr>
    </w:lvl>
  </w:abstractNum>
  <w:abstractNum w:abstractNumId="11" w15:restartNumberingAfterBreak="0">
    <w:nsid w:val="23077EBC"/>
    <w:multiLevelType w:val="hybridMultilevel"/>
    <w:tmpl w:val="715AF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906806"/>
    <w:multiLevelType w:val="hybridMultilevel"/>
    <w:tmpl w:val="F6D85478"/>
    <w:lvl w:ilvl="0" w:tplc="04070003">
      <w:start w:val="1"/>
      <w:numFmt w:val="bullet"/>
      <w:lvlText w:val="o"/>
      <w:lvlJc w:val="left"/>
      <w:pPr>
        <w:ind w:left="2027" w:hanging="360"/>
      </w:pPr>
      <w:rPr>
        <w:rFonts w:ascii="Courier New" w:hAnsi="Courier New" w:cs="Courier New" w:hint="default"/>
      </w:rPr>
    </w:lvl>
    <w:lvl w:ilvl="1" w:tplc="04070003" w:tentative="1">
      <w:start w:val="1"/>
      <w:numFmt w:val="bullet"/>
      <w:lvlText w:val="o"/>
      <w:lvlJc w:val="left"/>
      <w:pPr>
        <w:ind w:left="2747" w:hanging="360"/>
      </w:pPr>
      <w:rPr>
        <w:rFonts w:ascii="Courier New" w:hAnsi="Courier New" w:cs="Courier New" w:hint="default"/>
      </w:rPr>
    </w:lvl>
    <w:lvl w:ilvl="2" w:tplc="04070005" w:tentative="1">
      <w:start w:val="1"/>
      <w:numFmt w:val="bullet"/>
      <w:lvlText w:val=""/>
      <w:lvlJc w:val="left"/>
      <w:pPr>
        <w:ind w:left="3467" w:hanging="360"/>
      </w:pPr>
      <w:rPr>
        <w:rFonts w:ascii="Wingdings" w:hAnsi="Wingdings" w:hint="default"/>
      </w:rPr>
    </w:lvl>
    <w:lvl w:ilvl="3" w:tplc="04070001" w:tentative="1">
      <w:start w:val="1"/>
      <w:numFmt w:val="bullet"/>
      <w:lvlText w:val=""/>
      <w:lvlJc w:val="left"/>
      <w:pPr>
        <w:ind w:left="4187" w:hanging="360"/>
      </w:pPr>
      <w:rPr>
        <w:rFonts w:ascii="Symbol" w:hAnsi="Symbol" w:hint="default"/>
      </w:rPr>
    </w:lvl>
    <w:lvl w:ilvl="4" w:tplc="04070003" w:tentative="1">
      <w:start w:val="1"/>
      <w:numFmt w:val="bullet"/>
      <w:lvlText w:val="o"/>
      <w:lvlJc w:val="left"/>
      <w:pPr>
        <w:ind w:left="4907" w:hanging="360"/>
      </w:pPr>
      <w:rPr>
        <w:rFonts w:ascii="Courier New" w:hAnsi="Courier New" w:cs="Courier New" w:hint="default"/>
      </w:rPr>
    </w:lvl>
    <w:lvl w:ilvl="5" w:tplc="04070005" w:tentative="1">
      <w:start w:val="1"/>
      <w:numFmt w:val="bullet"/>
      <w:lvlText w:val=""/>
      <w:lvlJc w:val="left"/>
      <w:pPr>
        <w:ind w:left="5627" w:hanging="360"/>
      </w:pPr>
      <w:rPr>
        <w:rFonts w:ascii="Wingdings" w:hAnsi="Wingdings" w:hint="default"/>
      </w:rPr>
    </w:lvl>
    <w:lvl w:ilvl="6" w:tplc="04070001" w:tentative="1">
      <w:start w:val="1"/>
      <w:numFmt w:val="bullet"/>
      <w:lvlText w:val=""/>
      <w:lvlJc w:val="left"/>
      <w:pPr>
        <w:ind w:left="6347" w:hanging="360"/>
      </w:pPr>
      <w:rPr>
        <w:rFonts w:ascii="Symbol" w:hAnsi="Symbol" w:hint="default"/>
      </w:rPr>
    </w:lvl>
    <w:lvl w:ilvl="7" w:tplc="04070003" w:tentative="1">
      <w:start w:val="1"/>
      <w:numFmt w:val="bullet"/>
      <w:lvlText w:val="o"/>
      <w:lvlJc w:val="left"/>
      <w:pPr>
        <w:ind w:left="7067" w:hanging="360"/>
      </w:pPr>
      <w:rPr>
        <w:rFonts w:ascii="Courier New" w:hAnsi="Courier New" w:cs="Courier New" w:hint="default"/>
      </w:rPr>
    </w:lvl>
    <w:lvl w:ilvl="8" w:tplc="04070005" w:tentative="1">
      <w:start w:val="1"/>
      <w:numFmt w:val="bullet"/>
      <w:lvlText w:val=""/>
      <w:lvlJc w:val="left"/>
      <w:pPr>
        <w:ind w:left="7787" w:hanging="360"/>
      </w:pPr>
      <w:rPr>
        <w:rFonts w:ascii="Wingdings" w:hAnsi="Wingdings" w:hint="default"/>
      </w:rPr>
    </w:lvl>
  </w:abstractNum>
  <w:abstractNum w:abstractNumId="19"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5BC385C"/>
    <w:multiLevelType w:val="hybridMultilevel"/>
    <w:tmpl w:val="B20ABF3E"/>
    <w:lvl w:ilvl="0" w:tplc="04070003">
      <w:start w:val="1"/>
      <w:numFmt w:val="bullet"/>
      <w:lvlText w:val="o"/>
      <w:lvlJc w:val="left"/>
      <w:pPr>
        <w:ind w:left="1760" w:hanging="360"/>
      </w:pPr>
      <w:rPr>
        <w:rFonts w:ascii="Courier New" w:hAnsi="Courier New" w:cs="Courier New" w:hint="default"/>
      </w:rPr>
    </w:lvl>
    <w:lvl w:ilvl="1" w:tplc="04070003" w:tentative="1">
      <w:start w:val="1"/>
      <w:numFmt w:val="bullet"/>
      <w:lvlText w:val="o"/>
      <w:lvlJc w:val="left"/>
      <w:pPr>
        <w:ind w:left="2480" w:hanging="360"/>
      </w:pPr>
      <w:rPr>
        <w:rFonts w:ascii="Courier New" w:hAnsi="Courier New" w:cs="Courier New" w:hint="default"/>
      </w:rPr>
    </w:lvl>
    <w:lvl w:ilvl="2" w:tplc="04070005" w:tentative="1">
      <w:start w:val="1"/>
      <w:numFmt w:val="bullet"/>
      <w:lvlText w:val=""/>
      <w:lvlJc w:val="left"/>
      <w:pPr>
        <w:ind w:left="3200" w:hanging="360"/>
      </w:pPr>
      <w:rPr>
        <w:rFonts w:ascii="Wingdings" w:hAnsi="Wingdings" w:hint="default"/>
      </w:rPr>
    </w:lvl>
    <w:lvl w:ilvl="3" w:tplc="04070001" w:tentative="1">
      <w:start w:val="1"/>
      <w:numFmt w:val="bullet"/>
      <w:lvlText w:val=""/>
      <w:lvlJc w:val="left"/>
      <w:pPr>
        <w:ind w:left="3920" w:hanging="360"/>
      </w:pPr>
      <w:rPr>
        <w:rFonts w:ascii="Symbol" w:hAnsi="Symbol" w:hint="default"/>
      </w:rPr>
    </w:lvl>
    <w:lvl w:ilvl="4" w:tplc="04070003" w:tentative="1">
      <w:start w:val="1"/>
      <w:numFmt w:val="bullet"/>
      <w:lvlText w:val="o"/>
      <w:lvlJc w:val="left"/>
      <w:pPr>
        <w:ind w:left="4640" w:hanging="360"/>
      </w:pPr>
      <w:rPr>
        <w:rFonts w:ascii="Courier New" w:hAnsi="Courier New" w:cs="Courier New" w:hint="default"/>
      </w:rPr>
    </w:lvl>
    <w:lvl w:ilvl="5" w:tplc="04070005" w:tentative="1">
      <w:start w:val="1"/>
      <w:numFmt w:val="bullet"/>
      <w:lvlText w:val=""/>
      <w:lvlJc w:val="left"/>
      <w:pPr>
        <w:ind w:left="5360" w:hanging="360"/>
      </w:pPr>
      <w:rPr>
        <w:rFonts w:ascii="Wingdings" w:hAnsi="Wingdings" w:hint="default"/>
      </w:rPr>
    </w:lvl>
    <w:lvl w:ilvl="6" w:tplc="04070001" w:tentative="1">
      <w:start w:val="1"/>
      <w:numFmt w:val="bullet"/>
      <w:lvlText w:val=""/>
      <w:lvlJc w:val="left"/>
      <w:pPr>
        <w:ind w:left="6080" w:hanging="360"/>
      </w:pPr>
      <w:rPr>
        <w:rFonts w:ascii="Symbol" w:hAnsi="Symbol" w:hint="default"/>
      </w:rPr>
    </w:lvl>
    <w:lvl w:ilvl="7" w:tplc="04070003" w:tentative="1">
      <w:start w:val="1"/>
      <w:numFmt w:val="bullet"/>
      <w:lvlText w:val="o"/>
      <w:lvlJc w:val="left"/>
      <w:pPr>
        <w:ind w:left="6800" w:hanging="360"/>
      </w:pPr>
      <w:rPr>
        <w:rFonts w:ascii="Courier New" w:hAnsi="Courier New" w:cs="Courier New" w:hint="default"/>
      </w:rPr>
    </w:lvl>
    <w:lvl w:ilvl="8" w:tplc="04070005" w:tentative="1">
      <w:start w:val="1"/>
      <w:numFmt w:val="bullet"/>
      <w:lvlText w:val=""/>
      <w:lvlJc w:val="left"/>
      <w:pPr>
        <w:ind w:left="7520" w:hanging="360"/>
      </w:pPr>
      <w:rPr>
        <w:rFonts w:ascii="Wingdings" w:hAnsi="Wingdings" w:hint="default"/>
      </w:rPr>
    </w:lvl>
  </w:abstractNum>
  <w:abstractNum w:abstractNumId="21" w15:restartNumberingAfterBreak="0">
    <w:nsid w:val="368964D2"/>
    <w:multiLevelType w:val="hybridMultilevel"/>
    <w:tmpl w:val="193465AA"/>
    <w:lvl w:ilvl="0" w:tplc="04070003">
      <w:start w:val="1"/>
      <w:numFmt w:val="bullet"/>
      <w:lvlText w:val="o"/>
      <w:lvlJc w:val="left"/>
      <w:pPr>
        <w:ind w:left="2173" w:hanging="360"/>
      </w:pPr>
      <w:rPr>
        <w:rFonts w:ascii="Courier New" w:hAnsi="Courier New" w:cs="Courier New" w:hint="default"/>
      </w:rPr>
    </w:lvl>
    <w:lvl w:ilvl="1" w:tplc="04070003" w:tentative="1">
      <w:start w:val="1"/>
      <w:numFmt w:val="bullet"/>
      <w:lvlText w:val="o"/>
      <w:lvlJc w:val="left"/>
      <w:pPr>
        <w:ind w:left="2893" w:hanging="360"/>
      </w:pPr>
      <w:rPr>
        <w:rFonts w:ascii="Courier New" w:hAnsi="Courier New" w:cs="Courier New" w:hint="default"/>
      </w:rPr>
    </w:lvl>
    <w:lvl w:ilvl="2" w:tplc="04070005" w:tentative="1">
      <w:start w:val="1"/>
      <w:numFmt w:val="bullet"/>
      <w:lvlText w:val=""/>
      <w:lvlJc w:val="left"/>
      <w:pPr>
        <w:ind w:left="3613" w:hanging="360"/>
      </w:pPr>
      <w:rPr>
        <w:rFonts w:ascii="Wingdings" w:hAnsi="Wingdings" w:hint="default"/>
      </w:rPr>
    </w:lvl>
    <w:lvl w:ilvl="3" w:tplc="04070001" w:tentative="1">
      <w:start w:val="1"/>
      <w:numFmt w:val="bullet"/>
      <w:lvlText w:val=""/>
      <w:lvlJc w:val="left"/>
      <w:pPr>
        <w:ind w:left="4333" w:hanging="360"/>
      </w:pPr>
      <w:rPr>
        <w:rFonts w:ascii="Symbol" w:hAnsi="Symbol" w:hint="default"/>
      </w:rPr>
    </w:lvl>
    <w:lvl w:ilvl="4" w:tplc="04070003" w:tentative="1">
      <w:start w:val="1"/>
      <w:numFmt w:val="bullet"/>
      <w:lvlText w:val="o"/>
      <w:lvlJc w:val="left"/>
      <w:pPr>
        <w:ind w:left="5053" w:hanging="360"/>
      </w:pPr>
      <w:rPr>
        <w:rFonts w:ascii="Courier New" w:hAnsi="Courier New" w:cs="Courier New" w:hint="default"/>
      </w:rPr>
    </w:lvl>
    <w:lvl w:ilvl="5" w:tplc="04070005" w:tentative="1">
      <w:start w:val="1"/>
      <w:numFmt w:val="bullet"/>
      <w:lvlText w:val=""/>
      <w:lvlJc w:val="left"/>
      <w:pPr>
        <w:ind w:left="5773" w:hanging="360"/>
      </w:pPr>
      <w:rPr>
        <w:rFonts w:ascii="Wingdings" w:hAnsi="Wingdings" w:hint="default"/>
      </w:rPr>
    </w:lvl>
    <w:lvl w:ilvl="6" w:tplc="04070001" w:tentative="1">
      <w:start w:val="1"/>
      <w:numFmt w:val="bullet"/>
      <w:lvlText w:val=""/>
      <w:lvlJc w:val="left"/>
      <w:pPr>
        <w:ind w:left="6493" w:hanging="360"/>
      </w:pPr>
      <w:rPr>
        <w:rFonts w:ascii="Symbol" w:hAnsi="Symbol" w:hint="default"/>
      </w:rPr>
    </w:lvl>
    <w:lvl w:ilvl="7" w:tplc="04070003" w:tentative="1">
      <w:start w:val="1"/>
      <w:numFmt w:val="bullet"/>
      <w:lvlText w:val="o"/>
      <w:lvlJc w:val="left"/>
      <w:pPr>
        <w:ind w:left="7213" w:hanging="360"/>
      </w:pPr>
      <w:rPr>
        <w:rFonts w:ascii="Courier New" w:hAnsi="Courier New" w:cs="Courier New" w:hint="default"/>
      </w:rPr>
    </w:lvl>
    <w:lvl w:ilvl="8" w:tplc="04070005" w:tentative="1">
      <w:start w:val="1"/>
      <w:numFmt w:val="bullet"/>
      <w:lvlText w:val=""/>
      <w:lvlJc w:val="left"/>
      <w:pPr>
        <w:ind w:left="7933" w:hanging="360"/>
      </w:pPr>
      <w:rPr>
        <w:rFonts w:ascii="Wingdings" w:hAnsi="Wingdings" w:hint="default"/>
      </w:rPr>
    </w:lvl>
  </w:abstractNum>
  <w:abstractNum w:abstractNumId="22" w15:restartNumberingAfterBreak="0">
    <w:nsid w:val="379B7125"/>
    <w:multiLevelType w:val="hybridMultilevel"/>
    <w:tmpl w:val="B5E83C8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390A750F"/>
    <w:multiLevelType w:val="hybridMultilevel"/>
    <w:tmpl w:val="3CA03858"/>
    <w:lvl w:ilvl="0" w:tplc="04070005">
      <w:start w:val="1"/>
      <w:numFmt w:val="bullet"/>
      <w:lvlText w:val=""/>
      <w:lvlJc w:val="left"/>
      <w:pPr>
        <w:ind w:left="2533" w:hanging="360"/>
      </w:pPr>
      <w:rPr>
        <w:rFonts w:ascii="Wingdings" w:hAnsi="Wingdings" w:hint="default"/>
      </w:rPr>
    </w:lvl>
    <w:lvl w:ilvl="1" w:tplc="04070003" w:tentative="1">
      <w:start w:val="1"/>
      <w:numFmt w:val="bullet"/>
      <w:lvlText w:val="o"/>
      <w:lvlJc w:val="left"/>
      <w:pPr>
        <w:ind w:left="3253" w:hanging="360"/>
      </w:pPr>
      <w:rPr>
        <w:rFonts w:ascii="Courier New" w:hAnsi="Courier New" w:cs="Courier New" w:hint="default"/>
      </w:rPr>
    </w:lvl>
    <w:lvl w:ilvl="2" w:tplc="04070005" w:tentative="1">
      <w:start w:val="1"/>
      <w:numFmt w:val="bullet"/>
      <w:lvlText w:val=""/>
      <w:lvlJc w:val="left"/>
      <w:pPr>
        <w:ind w:left="3973" w:hanging="360"/>
      </w:pPr>
      <w:rPr>
        <w:rFonts w:ascii="Wingdings" w:hAnsi="Wingdings" w:hint="default"/>
      </w:rPr>
    </w:lvl>
    <w:lvl w:ilvl="3" w:tplc="04070001" w:tentative="1">
      <w:start w:val="1"/>
      <w:numFmt w:val="bullet"/>
      <w:lvlText w:val=""/>
      <w:lvlJc w:val="left"/>
      <w:pPr>
        <w:ind w:left="4693" w:hanging="360"/>
      </w:pPr>
      <w:rPr>
        <w:rFonts w:ascii="Symbol" w:hAnsi="Symbol" w:hint="default"/>
      </w:rPr>
    </w:lvl>
    <w:lvl w:ilvl="4" w:tplc="04070003" w:tentative="1">
      <w:start w:val="1"/>
      <w:numFmt w:val="bullet"/>
      <w:lvlText w:val="o"/>
      <w:lvlJc w:val="left"/>
      <w:pPr>
        <w:ind w:left="5413" w:hanging="360"/>
      </w:pPr>
      <w:rPr>
        <w:rFonts w:ascii="Courier New" w:hAnsi="Courier New" w:cs="Courier New" w:hint="default"/>
      </w:rPr>
    </w:lvl>
    <w:lvl w:ilvl="5" w:tplc="04070005" w:tentative="1">
      <w:start w:val="1"/>
      <w:numFmt w:val="bullet"/>
      <w:lvlText w:val=""/>
      <w:lvlJc w:val="left"/>
      <w:pPr>
        <w:ind w:left="6133" w:hanging="360"/>
      </w:pPr>
      <w:rPr>
        <w:rFonts w:ascii="Wingdings" w:hAnsi="Wingdings" w:hint="default"/>
      </w:rPr>
    </w:lvl>
    <w:lvl w:ilvl="6" w:tplc="04070001" w:tentative="1">
      <w:start w:val="1"/>
      <w:numFmt w:val="bullet"/>
      <w:lvlText w:val=""/>
      <w:lvlJc w:val="left"/>
      <w:pPr>
        <w:ind w:left="6853" w:hanging="360"/>
      </w:pPr>
      <w:rPr>
        <w:rFonts w:ascii="Symbol" w:hAnsi="Symbol" w:hint="default"/>
      </w:rPr>
    </w:lvl>
    <w:lvl w:ilvl="7" w:tplc="04070003" w:tentative="1">
      <w:start w:val="1"/>
      <w:numFmt w:val="bullet"/>
      <w:lvlText w:val="o"/>
      <w:lvlJc w:val="left"/>
      <w:pPr>
        <w:ind w:left="7573" w:hanging="360"/>
      </w:pPr>
      <w:rPr>
        <w:rFonts w:ascii="Courier New" w:hAnsi="Courier New" w:cs="Courier New" w:hint="default"/>
      </w:rPr>
    </w:lvl>
    <w:lvl w:ilvl="8" w:tplc="04070005" w:tentative="1">
      <w:start w:val="1"/>
      <w:numFmt w:val="bullet"/>
      <w:lvlText w:val=""/>
      <w:lvlJc w:val="left"/>
      <w:pPr>
        <w:ind w:left="8293" w:hanging="360"/>
      </w:pPr>
      <w:rPr>
        <w:rFonts w:ascii="Wingdings" w:hAnsi="Wingdings" w:hint="default"/>
      </w:rPr>
    </w:lvl>
  </w:abstractNum>
  <w:abstractNum w:abstractNumId="2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0C7FF6"/>
    <w:multiLevelType w:val="hybridMultilevel"/>
    <w:tmpl w:val="58842D6A"/>
    <w:lvl w:ilvl="0" w:tplc="04070003">
      <w:start w:val="1"/>
      <w:numFmt w:val="bullet"/>
      <w:lvlText w:val="o"/>
      <w:lvlJc w:val="left"/>
      <w:pPr>
        <w:ind w:left="1773" w:hanging="360"/>
      </w:pPr>
      <w:rPr>
        <w:rFonts w:ascii="Courier New" w:hAnsi="Courier New" w:cs="Courier New"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26"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9349F0"/>
    <w:multiLevelType w:val="hybridMultilevel"/>
    <w:tmpl w:val="A4806BF6"/>
    <w:lvl w:ilvl="0" w:tplc="04070003">
      <w:start w:val="1"/>
      <w:numFmt w:val="bullet"/>
      <w:lvlText w:val="o"/>
      <w:lvlJc w:val="left"/>
      <w:pPr>
        <w:ind w:left="2093" w:hanging="360"/>
      </w:pPr>
      <w:rPr>
        <w:rFonts w:ascii="Courier New" w:hAnsi="Courier New" w:cs="Courier New" w:hint="default"/>
      </w:rPr>
    </w:lvl>
    <w:lvl w:ilvl="1" w:tplc="04070003" w:tentative="1">
      <w:start w:val="1"/>
      <w:numFmt w:val="bullet"/>
      <w:lvlText w:val="o"/>
      <w:lvlJc w:val="left"/>
      <w:pPr>
        <w:ind w:left="2813" w:hanging="360"/>
      </w:pPr>
      <w:rPr>
        <w:rFonts w:ascii="Courier New" w:hAnsi="Courier New" w:cs="Courier New" w:hint="default"/>
      </w:rPr>
    </w:lvl>
    <w:lvl w:ilvl="2" w:tplc="04070005" w:tentative="1">
      <w:start w:val="1"/>
      <w:numFmt w:val="bullet"/>
      <w:lvlText w:val=""/>
      <w:lvlJc w:val="left"/>
      <w:pPr>
        <w:ind w:left="3533" w:hanging="360"/>
      </w:pPr>
      <w:rPr>
        <w:rFonts w:ascii="Wingdings" w:hAnsi="Wingdings" w:hint="default"/>
      </w:rPr>
    </w:lvl>
    <w:lvl w:ilvl="3" w:tplc="04070001" w:tentative="1">
      <w:start w:val="1"/>
      <w:numFmt w:val="bullet"/>
      <w:lvlText w:val=""/>
      <w:lvlJc w:val="left"/>
      <w:pPr>
        <w:ind w:left="4253" w:hanging="360"/>
      </w:pPr>
      <w:rPr>
        <w:rFonts w:ascii="Symbol" w:hAnsi="Symbol" w:hint="default"/>
      </w:rPr>
    </w:lvl>
    <w:lvl w:ilvl="4" w:tplc="04070003" w:tentative="1">
      <w:start w:val="1"/>
      <w:numFmt w:val="bullet"/>
      <w:lvlText w:val="o"/>
      <w:lvlJc w:val="left"/>
      <w:pPr>
        <w:ind w:left="4973" w:hanging="360"/>
      </w:pPr>
      <w:rPr>
        <w:rFonts w:ascii="Courier New" w:hAnsi="Courier New" w:cs="Courier New" w:hint="default"/>
      </w:rPr>
    </w:lvl>
    <w:lvl w:ilvl="5" w:tplc="04070005" w:tentative="1">
      <w:start w:val="1"/>
      <w:numFmt w:val="bullet"/>
      <w:lvlText w:val=""/>
      <w:lvlJc w:val="left"/>
      <w:pPr>
        <w:ind w:left="5693" w:hanging="360"/>
      </w:pPr>
      <w:rPr>
        <w:rFonts w:ascii="Wingdings" w:hAnsi="Wingdings" w:hint="default"/>
      </w:rPr>
    </w:lvl>
    <w:lvl w:ilvl="6" w:tplc="04070001" w:tentative="1">
      <w:start w:val="1"/>
      <w:numFmt w:val="bullet"/>
      <w:lvlText w:val=""/>
      <w:lvlJc w:val="left"/>
      <w:pPr>
        <w:ind w:left="6413" w:hanging="360"/>
      </w:pPr>
      <w:rPr>
        <w:rFonts w:ascii="Symbol" w:hAnsi="Symbol" w:hint="default"/>
      </w:rPr>
    </w:lvl>
    <w:lvl w:ilvl="7" w:tplc="04070003" w:tentative="1">
      <w:start w:val="1"/>
      <w:numFmt w:val="bullet"/>
      <w:lvlText w:val="o"/>
      <w:lvlJc w:val="left"/>
      <w:pPr>
        <w:ind w:left="7133" w:hanging="360"/>
      </w:pPr>
      <w:rPr>
        <w:rFonts w:ascii="Courier New" w:hAnsi="Courier New" w:cs="Courier New" w:hint="default"/>
      </w:rPr>
    </w:lvl>
    <w:lvl w:ilvl="8" w:tplc="04070005" w:tentative="1">
      <w:start w:val="1"/>
      <w:numFmt w:val="bullet"/>
      <w:lvlText w:val=""/>
      <w:lvlJc w:val="left"/>
      <w:pPr>
        <w:ind w:left="7853" w:hanging="360"/>
      </w:pPr>
      <w:rPr>
        <w:rFonts w:ascii="Wingdings" w:hAnsi="Wingdings" w:hint="default"/>
      </w:rPr>
    </w:lvl>
  </w:abstractNum>
  <w:abstractNum w:abstractNumId="28" w15:restartNumberingAfterBreak="0">
    <w:nsid w:val="45F21567"/>
    <w:multiLevelType w:val="hybridMultilevel"/>
    <w:tmpl w:val="AC04A7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708305E"/>
    <w:multiLevelType w:val="hybridMultilevel"/>
    <w:tmpl w:val="0152F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CAC0447"/>
    <w:multiLevelType w:val="hybridMultilevel"/>
    <w:tmpl w:val="52C0E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18F7A9B"/>
    <w:multiLevelType w:val="hybridMultilevel"/>
    <w:tmpl w:val="9EA6F60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1EE3990"/>
    <w:multiLevelType w:val="hybridMultilevel"/>
    <w:tmpl w:val="F8486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955203B"/>
    <w:multiLevelType w:val="hybridMultilevel"/>
    <w:tmpl w:val="615EBFB2"/>
    <w:lvl w:ilvl="0" w:tplc="04070003">
      <w:start w:val="1"/>
      <w:numFmt w:val="bullet"/>
      <w:lvlText w:val="o"/>
      <w:lvlJc w:val="left"/>
      <w:pPr>
        <w:ind w:left="1813" w:hanging="360"/>
      </w:pPr>
      <w:rPr>
        <w:rFonts w:ascii="Courier New" w:hAnsi="Courier New" w:cs="Courier New" w:hint="default"/>
      </w:rPr>
    </w:lvl>
    <w:lvl w:ilvl="1" w:tplc="04070003">
      <w:start w:val="1"/>
      <w:numFmt w:val="bullet"/>
      <w:lvlText w:val="o"/>
      <w:lvlJc w:val="left"/>
      <w:pPr>
        <w:ind w:left="2533" w:hanging="360"/>
      </w:pPr>
      <w:rPr>
        <w:rFonts w:ascii="Courier New" w:hAnsi="Courier New" w:cs="Courier New" w:hint="default"/>
      </w:rPr>
    </w:lvl>
    <w:lvl w:ilvl="2" w:tplc="04070005" w:tentative="1">
      <w:start w:val="1"/>
      <w:numFmt w:val="bullet"/>
      <w:lvlText w:val=""/>
      <w:lvlJc w:val="left"/>
      <w:pPr>
        <w:ind w:left="3253" w:hanging="360"/>
      </w:pPr>
      <w:rPr>
        <w:rFonts w:ascii="Wingdings" w:hAnsi="Wingdings" w:hint="default"/>
      </w:rPr>
    </w:lvl>
    <w:lvl w:ilvl="3" w:tplc="04070001" w:tentative="1">
      <w:start w:val="1"/>
      <w:numFmt w:val="bullet"/>
      <w:lvlText w:val=""/>
      <w:lvlJc w:val="left"/>
      <w:pPr>
        <w:ind w:left="3973" w:hanging="360"/>
      </w:pPr>
      <w:rPr>
        <w:rFonts w:ascii="Symbol" w:hAnsi="Symbol" w:hint="default"/>
      </w:rPr>
    </w:lvl>
    <w:lvl w:ilvl="4" w:tplc="04070003" w:tentative="1">
      <w:start w:val="1"/>
      <w:numFmt w:val="bullet"/>
      <w:lvlText w:val="o"/>
      <w:lvlJc w:val="left"/>
      <w:pPr>
        <w:ind w:left="4693" w:hanging="360"/>
      </w:pPr>
      <w:rPr>
        <w:rFonts w:ascii="Courier New" w:hAnsi="Courier New" w:cs="Courier New" w:hint="default"/>
      </w:rPr>
    </w:lvl>
    <w:lvl w:ilvl="5" w:tplc="04070005" w:tentative="1">
      <w:start w:val="1"/>
      <w:numFmt w:val="bullet"/>
      <w:lvlText w:val=""/>
      <w:lvlJc w:val="left"/>
      <w:pPr>
        <w:ind w:left="5413" w:hanging="360"/>
      </w:pPr>
      <w:rPr>
        <w:rFonts w:ascii="Wingdings" w:hAnsi="Wingdings" w:hint="default"/>
      </w:rPr>
    </w:lvl>
    <w:lvl w:ilvl="6" w:tplc="04070001" w:tentative="1">
      <w:start w:val="1"/>
      <w:numFmt w:val="bullet"/>
      <w:lvlText w:val=""/>
      <w:lvlJc w:val="left"/>
      <w:pPr>
        <w:ind w:left="6133" w:hanging="360"/>
      </w:pPr>
      <w:rPr>
        <w:rFonts w:ascii="Symbol" w:hAnsi="Symbol" w:hint="default"/>
      </w:rPr>
    </w:lvl>
    <w:lvl w:ilvl="7" w:tplc="04070003" w:tentative="1">
      <w:start w:val="1"/>
      <w:numFmt w:val="bullet"/>
      <w:lvlText w:val="o"/>
      <w:lvlJc w:val="left"/>
      <w:pPr>
        <w:ind w:left="6853" w:hanging="360"/>
      </w:pPr>
      <w:rPr>
        <w:rFonts w:ascii="Courier New" w:hAnsi="Courier New" w:cs="Courier New" w:hint="default"/>
      </w:rPr>
    </w:lvl>
    <w:lvl w:ilvl="8" w:tplc="04070005" w:tentative="1">
      <w:start w:val="1"/>
      <w:numFmt w:val="bullet"/>
      <w:lvlText w:val=""/>
      <w:lvlJc w:val="left"/>
      <w:pPr>
        <w:ind w:left="7573" w:hanging="360"/>
      </w:pPr>
      <w:rPr>
        <w:rFonts w:ascii="Wingdings" w:hAnsi="Wingdings" w:hint="default"/>
      </w:rPr>
    </w:lvl>
  </w:abstractNum>
  <w:abstractNum w:abstractNumId="43"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FB11600"/>
    <w:multiLevelType w:val="hybridMultilevel"/>
    <w:tmpl w:val="544E9A0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2D07176"/>
    <w:multiLevelType w:val="hybridMultilevel"/>
    <w:tmpl w:val="1C64A7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5D668A6"/>
    <w:multiLevelType w:val="hybridMultilevel"/>
    <w:tmpl w:val="0958D9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79F6CAC"/>
    <w:multiLevelType w:val="hybridMultilevel"/>
    <w:tmpl w:val="9E2A612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8700E74">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34"/>
  </w:num>
  <w:num w:numId="4">
    <w:abstractNumId w:val="4"/>
  </w:num>
  <w:num w:numId="5">
    <w:abstractNumId w:val="33"/>
  </w:num>
  <w:num w:numId="6">
    <w:abstractNumId w:val="9"/>
  </w:num>
  <w:num w:numId="7">
    <w:abstractNumId w:val="35"/>
  </w:num>
  <w:num w:numId="8">
    <w:abstractNumId w:val="31"/>
  </w:num>
  <w:num w:numId="9">
    <w:abstractNumId w:val="43"/>
  </w:num>
  <w:num w:numId="10">
    <w:abstractNumId w:val="14"/>
  </w:num>
  <w:num w:numId="11">
    <w:abstractNumId w:val="3"/>
  </w:num>
  <w:num w:numId="12">
    <w:abstractNumId w:val="7"/>
  </w:num>
  <w:num w:numId="13">
    <w:abstractNumId w:val="37"/>
  </w:num>
  <w:num w:numId="14">
    <w:abstractNumId w:val="26"/>
  </w:num>
  <w:num w:numId="15">
    <w:abstractNumId w:val="6"/>
  </w:num>
  <w:num w:numId="16">
    <w:abstractNumId w:val="12"/>
  </w:num>
  <w:num w:numId="17">
    <w:abstractNumId w:val="1"/>
  </w:num>
  <w:num w:numId="18">
    <w:abstractNumId w:val="17"/>
  </w:num>
  <w:num w:numId="19">
    <w:abstractNumId w:val="13"/>
  </w:num>
  <w:num w:numId="20">
    <w:abstractNumId w:val="41"/>
  </w:num>
  <w:num w:numId="21">
    <w:abstractNumId w:val="19"/>
  </w:num>
  <w:num w:numId="22">
    <w:abstractNumId w:val="8"/>
  </w:num>
  <w:num w:numId="23">
    <w:abstractNumId w:val="16"/>
  </w:num>
  <w:num w:numId="24">
    <w:abstractNumId w:val="28"/>
  </w:num>
  <w:num w:numId="25">
    <w:abstractNumId w:val="30"/>
  </w:num>
  <w:num w:numId="26">
    <w:abstractNumId w:val="32"/>
  </w:num>
  <w:num w:numId="27">
    <w:abstractNumId w:val="45"/>
  </w:num>
  <w:num w:numId="28">
    <w:abstractNumId w:val="38"/>
  </w:num>
  <w:num w:numId="29">
    <w:abstractNumId w:val="29"/>
  </w:num>
  <w:num w:numId="30">
    <w:abstractNumId w:val="36"/>
  </w:num>
  <w:num w:numId="31">
    <w:abstractNumId w:val="15"/>
  </w:num>
  <w:num w:numId="32">
    <w:abstractNumId w:val="22"/>
  </w:num>
  <w:num w:numId="33">
    <w:abstractNumId w:val="11"/>
  </w:num>
  <w:num w:numId="34">
    <w:abstractNumId w:val="46"/>
  </w:num>
  <w:num w:numId="35">
    <w:abstractNumId w:val="39"/>
  </w:num>
  <w:num w:numId="36">
    <w:abstractNumId w:val="2"/>
  </w:num>
  <w:num w:numId="37">
    <w:abstractNumId w:val="40"/>
  </w:num>
  <w:num w:numId="38">
    <w:abstractNumId w:val="0"/>
  </w:num>
  <w:num w:numId="39">
    <w:abstractNumId w:val="20"/>
  </w:num>
  <w:num w:numId="40">
    <w:abstractNumId w:val="10"/>
  </w:num>
  <w:num w:numId="41">
    <w:abstractNumId w:val="42"/>
  </w:num>
  <w:num w:numId="42">
    <w:abstractNumId w:val="23"/>
  </w:num>
  <w:num w:numId="43">
    <w:abstractNumId w:val="18"/>
  </w:num>
  <w:num w:numId="44">
    <w:abstractNumId w:val="21"/>
  </w:num>
  <w:num w:numId="45">
    <w:abstractNumId w:val="27"/>
  </w:num>
  <w:num w:numId="46">
    <w:abstractNumId w:val="25"/>
  </w:num>
  <w:num w:numId="47">
    <w:abstractNumId w:val="47"/>
  </w:num>
  <w:num w:numId="48">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59469879">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29794808">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1-11_Lage_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1-11_Lage_A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1-11_Lage_AG\Lage-National_2021_01_11.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995C1-53EA-4E2B-B728-92308E89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2448</Words>
  <Characters>15424</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8</cp:revision>
  <dcterms:created xsi:type="dcterms:W3CDTF">2021-01-12T07:48:00Z</dcterms:created>
  <dcterms:modified xsi:type="dcterms:W3CDTF">2021-05-10T14:44:00Z</dcterms:modified>
</cp:coreProperties>
</file>