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bookmarkStart w:id="0" w:name="_GoBack"/>
      <w:bookmarkEnd w:id="0"/>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08.02.2021,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Lars Schaade</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0"/>
          <w:numId w:val="2"/>
        </w:numPr>
        <w:spacing w:after="0"/>
        <w:contextualSpacing w:val="0"/>
        <w:rPr>
          <w:sz w:val="22"/>
        </w:rPr>
      </w:pPr>
      <w:r>
        <w:rPr>
          <w:sz w:val="22"/>
        </w:rPr>
        <w:t>FG12</w:t>
      </w:r>
    </w:p>
    <w:p>
      <w:pPr>
        <w:pStyle w:val="Listenabsatz"/>
        <w:numPr>
          <w:ilvl w:val="1"/>
          <w:numId w:val="2"/>
        </w:numPr>
        <w:spacing w:after="0" w:line="233" w:lineRule="auto"/>
        <w:contextualSpacing w:val="0"/>
        <w:rPr>
          <w:sz w:val="22"/>
        </w:rPr>
      </w:pPr>
      <w:r>
        <w:rPr>
          <w:sz w:val="22"/>
        </w:rPr>
        <w:t>Annette Mankertz</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1"/>
          <w:numId w:val="2"/>
        </w:numPr>
        <w:spacing w:after="0"/>
        <w:contextualSpacing w:val="0"/>
        <w:rPr>
          <w:sz w:val="22"/>
        </w:rPr>
      </w:pPr>
      <w:r>
        <w:rPr>
          <w:sz w:val="22"/>
        </w:rPr>
        <w:t>Mardjan Arvand</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Thorsten Wolff</w:t>
      </w:r>
    </w:p>
    <w:p>
      <w:pPr>
        <w:pStyle w:val="Listenabsatz"/>
        <w:numPr>
          <w:ilvl w:val="0"/>
          <w:numId w:val="3"/>
        </w:numPr>
        <w:spacing w:after="0"/>
        <w:contextualSpacing w:val="0"/>
        <w:rPr>
          <w:sz w:val="22"/>
        </w:rPr>
      </w:pPr>
      <w:r>
        <w:rPr>
          <w:sz w:val="22"/>
        </w:rPr>
        <w:t xml:space="preserve">FG21 </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sz w:val="22"/>
          <w:szCs w:val="22"/>
        </w:rPr>
      </w:pPr>
      <w:r>
        <w:rPr>
          <w:sz w:val="22"/>
          <w:szCs w:val="22"/>
        </w:rPr>
        <w:t xml:space="preserve">Christa </w:t>
      </w:r>
      <w:r>
        <w:rPr>
          <w:rStyle w:val="highlight"/>
          <w:sz w:val="22"/>
          <w:szCs w:val="22"/>
        </w:rPr>
        <w:t>Scheid</w:t>
      </w:r>
      <w:r>
        <w:rPr>
          <w:sz w:val="22"/>
          <w:szCs w:val="22"/>
        </w:rPr>
        <w:t>t-Nave</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rPr>
      </w:pPr>
      <w:r>
        <w:rPr>
          <w:sz w:val="22"/>
        </w:rPr>
        <w:t>Walter Haas</w:t>
      </w:r>
    </w:p>
    <w:p>
      <w:pPr>
        <w:pStyle w:val="Listenabsatz"/>
        <w:spacing w:after="0"/>
        <w:contextualSpacing w:val="0"/>
        <w:rPr>
          <w:sz w:val="22"/>
        </w:rPr>
      </w:pPr>
      <w:r>
        <w:rPr>
          <w:sz w:val="22"/>
        </w:rPr>
        <w:br w:type="column"/>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Ute Rexroth</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szCs w:val="22"/>
        </w:rPr>
      </w:pPr>
      <w:r>
        <w:rPr>
          <w:sz w:val="22"/>
          <w:szCs w:val="22"/>
        </w:rPr>
        <w:t xml:space="preserve">Michaela </w:t>
      </w:r>
      <w:r>
        <w:rPr>
          <w:rStyle w:val="highlight"/>
          <w:sz w:val="22"/>
          <w:szCs w:val="22"/>
        </w:rPr>
        <w:t>Niebank</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Mirjam Jenny</w:t>
      </w:r>
    </w:p>
    <w:p>
      <w:pPr>
        <w:pStyle w:val="Listenabsatz"/>
        <w:numPr>
          <w:ilvl w:val="0"/>
          <w:numId w:val="3"/>
        </w:numPr>
        <w:spacing w:after="0"/>
        <w:contextualSpacing w:val="0"/>
        <w:rPr>
          <w:sz w:val="22"/>
        </w:rPr>
      </w:pPr>
      <w:r>
        <w:rPr>
          <w:sz w:val="22"/>
        </w:rPr>
        <w:t>P4</w:t>
      </w:r>
    </w:p>
    <w:p>
      <w:pPr>
        <w:pStyle w:val="Listenabsatz"/>
        <w:numPr>
          <w:ilvl w:val="1"/>
          <w:numId w:val="3"/>
        </w:numPr>
        <w:spacing w:after="0"/>
        <w:contextualSpacing w:val="0"/>
        <w:rPr>
          <w:rStyle w:val="highlight"/>
          <w:sz w:val="22"/>
          <w:szCs w:val="22"/>
        </w:rPr>
      </w:pPr>
      <w:r>
        <w:rPr>
          <w:sz w:val="22"/>
          <w:szCs w:val="22"/>
        </w:rPr>
        <w:t xml:space="preserve">Susanne </w:t>
      </w:r>
      <w:r>
        <w:rPr>
          <w:rStyle w:val="highlight"/>
          <w:sz w:val="22"/>
          <w:szCs w:val="22"/>
        </w:rPr>
        <w:t>Gottwald</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Jamela Seedat</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szCs w:val="22"/>
        </w:rPr>
      </w:pPr>
      <w:r>
        <w:rPr>
          <w:sz w:val="22"/>
          <w:szCs w:val="22"/>
        </w:rPr>
        <w:t xml:space="preserve">Eva </w:t>
      </w:r>
      <w:r>
        <w:rPr>
          <w:rStyle w:val="highlight"/>
          <w:sz w:val="22"/>
          <w:szCs w:val="22"/>
        </w:rPr>
        <w:t>Krause</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szCs w:val="22"/>
        </w:rPr>
      </w:pPr>
      <w:r>
        <w:rPr>
          <w:sz w:val="22"/>
          <w:szCs w:val="22"/>
        </w:rPr>
        <w:t>Eugenia Romo Ventura</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Oliver Ommen</w:t>
      </w:r>
    </w:p>
    <w:p>
      <w:pPr>
        <w:rPr>
          <w:sz w:val="22"/>
        </w:rPr>
      </w:pPr>
      <w:r>
        <w:rPr>
          <w:sz w:val="22"/>
        </w:rPr>
        <w:br w:type="page"/>
      </w: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sz w:val="22"/>
                <w:szCs w:val="22"/>
              </w:rPr>
              <w:t>(nur freitags)</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14"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r>
              <w:rPr>
                <w:sz w:val="22"/>
                <w:szCs w:val="22"/>
              </w:rPr>
              <w:t xml:space="preserve">SurvNet übermittelt: 2.288.545 (+4.535), davon 61.675 (+158) Todesfälle, 7-Tage-Inzidenz 76/100.000 </w:t>
            </w:r>
            <w:proofErr w:type="spellStart"/>
            <w:r>
              <w:rPr>
                <w:sz w:val="22"/>
                <w:szCs w:val="22"/>
              </w:rPr>
              <w:t>Einw</w:t>
            </w:r>
            <w:proofErr w:type="spellEnd"/>
            <w:r>
              <w:rPr>
                <w:sz w:val="22"/>
                <w:szCs w:val="22"/>
              </w:rPr>
              <w:t xml:space="preserve">. </w:t>
            </w:r>
          </w:p>
          <w:p>
            <w:pPr>
              <w:pStyle w:val="Listenabsatz"/>
              <w:numPr>
                <w:ilvl w:val="2"/>
                <w:numId w:val="5"/>
              </w:numPr>
              <w:ind w:left="1491" w:hanging="357"/>
              <w:rPr>
                <w:sz w:val="22"/>
                <w:szCs w:val="22"/>
              </w:rPr>
            </w:pPr>
            <w:r>
              <w:rPr>
                <w:sz w:val="22"/>
                <w:szCs w:val="22"/>
              </w:rPr>
              <w:t>7-Tage Inzidenz fällt weiterhin</w:t>
            </w:r>
          </w:p>
          <w:p>
            <w:pPr>
              <w:pStyle w:val="Listenabsatz"/>
              <w:numPr>
                <w:ilvl w:val="1"/>
                <w:numId w:val="8"/>
              </w:numPr>
              <w:ind w:left="907" w:hanging="340"/>
              <w:rPr>
                <w:sz w:val="22"/>
                <w:szCs w:val="22"/>
              </w:rPr>
            </w:pPr>
            <w:r>
              <w:rPr>
                <w:sz w:val="22"/>
                <w:szCs w:val="22"/>
              </w:rPr>
              <w:t>4-Tage-R=1,03; 7-Tage-R=0,94</w:t>
            </w:r>
          </w:p>
          <w:p>
            <w:pPr>
              <w:pStyle w:val="Listenabsatz"/>
              <w:numPr>
                <w:ilvl w:val="1"/>
                <w:numId w:val="8"/>
              </w:numPr>
              <w:ind w:left="907" w:hanging="340"/>
              <w:rPr>
                <w:sz w:val="22"/>
                <w:szCs w:val="22"/>
              </w:rPr>
            </w:pPr>
            <w:proofErr w:type="spellStart"/>
            <w:r>
              <w:rPr>
                <w:sz w:val="22"/>
                <w:szCs w:val="22"/>
              </w:rPr>
              <w:t>Impfmonitoring</w:t>
            </w:r>
            <w:proofErr w:type="spellEnd"/>
            <w:r>
              <w:rPr>
                <w:sz w:val="22"/>
                <w:szCs w:val="22"/>
              </w:rPr>
              <w:t xml:space="preserve">: Geimpfte mit einer Impfung 2.287.196 (2,8%), mit 2 Impfungen 981.914 </w:t>
            </w:r>
          </w:p>
          <w:p>
            <w:pPr>
              <w:pStyle w:val="Listenabsatz"/>
              <w:numPr>
                <w:ilvl w:val="2"/>
                <w:numId w:val="5"/>
              </w:numPr>
              <w:ind w:left="1491" w:hanging="357"/>
              <w:rPr>
                <w:sz w:val="22"/>
                <w:szCs w:val="22"/>
              </w:rPr>
            </w:pPr>
            <w:r>
              <w:rPr>
                <w:sz w:val="22"/>
                <w:szCs w:val="22"/>
              </w:rPr>
              <w:t>Impfdashboard ist zwischenzeitlich online</w:t>
            </w:r>
          </w:p>
          <w:p>
            <w:pPr>
              <w:pStyle w:val="Listenabsatz"/>
              <w:numPr>
                <w:ilvl w:val="1"/>
                <w:numId w:val="8"/>
              </w:numPr>
              <w:ind w:left="907" w:hanging="340"/>
              <w:rPr>
                <w:sz w:val="22"/>
                <w:szCs w:val="22"/>
              </w:rPr>
            </w:pPr>
            <w:r>
              <w:rPr>
                <w:sz w:val="22"/>
                <w:szCs w:val="22"/>
              </w:rPr>
              <w:t>DIVI-Intensivregister: 3.933 Fälle in Behandlung (-32)</w:t>
            </w:r>
          </w:p>
          <w:p>
            <w:pPr>
              <w:pStyle w:val="Listenabsatz"/>
              <w:numPr>
                <w:ilvl w:val="2"/>
                <w:numId w:val="5"/>
              </w:numPr>
              <w:ind w:left="1491" w:hanging="357"/>
              <w:rPr>
                <w:sz w:val="22"/>
                <w:szCs w:val="22"/>
              </w:rPr>
            </w:pPr>
            <w:r>
              <w:rPr>
                <w:sz w:val="22"/>
                <w:szCs w:val="22"/>
              </w:rPr>
              <w:t>unter 4.000 Fälle gesunken</w:t>
            </w:r>
          </w:p>
          <w:p>
            <w:pPr>
              <w:pStyle w:val="Listenabsatz"/>
              <w:numPr>
                <w:ilvl w:val="1"/>
                <w:numId w:val="8"/>
              </w:numPr>
              <w:ind w:left="907" w:hanging="340"/>
              <w:rPr>
                <w:sz w:val="22"/>
                <w:szCs w:val="22"/>
              </w:rPr>
            </w:pPr>
            <w:r>
              <w:rPr>
                <w:sz w:val="22"/>
                <w:szCs w:val="22"/>
              </w:rPr>
              <w:t xml:space="preserve">Aus </w:t>
            </w:r>
            <w:proofErr w:type="spellStart"/>
            <w:r>
              <w:rPr>
                <w:sz w:val="22"/>
                <w:szCs w:val="22"/>
              </w:rPr>
              <w:t>intensivmed</w:t>
            </w:r>
            <w:proofErr w:type="spellEnd"/>
            <w:r>
              <w:rPr>
                <w:sz w:val="22"/>
                <w:szCs w:val="22"/>
              </w:rPr>
              <w:t>. Behandlung entlassen: 267, davon 39% verstorben</w:t>
            </w:r>
          </w:p>
          <w:p>
            <w:pPr>
              <w:pStyle w:val="Listenabsatz"/>
              <w:numPr>
                <w:ilvl w:val="1"/>
                <w:numId w:val="5"/>
              </w:numPr>
              <w:ind w:left="924" w:hanging="357"/>
              <w:rPr>
                <w:sz w:val="22"/>
                <w:szCs w:val="22"/>
              </w:rPr>
            </w:pPr>
            <w:r>
              <w:rPr>
                <w:sz w:val="22"/>
                <w:szCs w:val="22"/>
              </w:rPr>
              <w:t>7-Tages-Inzidenz der Bundesländer nach Berichtsdatum</w:t>
            </w:r>
          </w:p>
          <w:p>
            <w:pPr>
              <w:pStyle w:val="Listenabsatz"/>
              <w:numPr>
                <w:ilvl w:val="2"/>
                <w:numId w:val="5"/>
              </w:numPr>
              <w:ind w:left="1491" w:hanging="357"/>
              <w:rPr>
                <w:sz w:val="22"/>
                <w:szCs w:val="22"/>
              </w:rPr>
            </w:pPr>
            <w:r>
              <w:rPr>
                <w:sz w:val="22"/>
                <w:szCs w:val="22"/>
              </w:rPr>
              <w:t xml:space="preserve">In allen BL fallender Trend </w:t>
            </w:r>
          </w:p>
          <w:p>
            <w:pPr>
              <w:pStyle w:val="Listenabsatz"/>
              <w:numPr>
                <w:ilvl w:val="2"/>
                <w:numId w:val="5"/>
              </w:numPr>
              <w:ind w:left="1491" w:hanging="357"/>
              <w:rPr>
                <w:sz w:val="22"/>
                <w:szCs w:val="22"/>
              </w:rPr>
            </w:pPr>
            <w:r>
              <w:rPr>
                <w:sz w:val="22"/>
                <w:szCs w:val="22"/>
              </w:rPr>
              <w:t>noch 4 BL mit Inzidenz &gt; 100: Thüringen, Sachsen-Anhalt, Saarland, Sachsen</w:t>
            </w:r>
          </w:p>
          <w:p>
            <w:pPr>
              <w:pStyle w:val="Listenabsatz"/>
              <w:numPr>
                <w:ilvl w:val="2"/>
                <w:numId w:val="5"/>
              </w:numPr>
              <w:ind w:left="1491" w:hanging="357"/>
              <w:rPr>
                <w:sz w:val="22"/>
                <w:szCs w:val="22"/>
              </w:rPr>
            </w:pPr>
            <w:r>
              <w:rPr>
                <w:sz w:val="22"/>
                <w:szCs w:val="22"/>
              </w:rPr>
              <w:t xml:space="preserve">Inzidenz in keinem BL &lt; 50 </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Schwerpunkte im Osten, im Saarland und in Bayern an der Grenze zu Tschechien</w:t>
            </w:r>
          </w:p>
          <w:p>
            <w:pPr>
              <w:pStyle w:val="Listenabsatz"/>
              <w:numPr>
                <w:ilvl w:val="1"/>
                <w:numId w:val="5"/>
              </w:numPr>
              <w:ind w:left="924" w:hanging="357"/>
              <w:rPr>
                <w:sz w:val="22"/>
                <w:szCs w:val="22"/>
              </w:rPr>
            </w:pPr>
            <w:r>
              <w:rPr>
                <w:sz w:val="22"/>
                <w:szCs w:val="22"/>
              </w:rPr>
              <w:t>Warum geht Fallzahl zurück und R-Wert steigt?</w:t>
            </w:r>
          </w:p>
          <w:p>
            <w:pPr>
              <w:pStyle w:val="Listenabsatz"/>
              <w:numPr>
                <w:ilvl w:val="2"/>
                <w:numId w:val="5"/>
              </w:numPr>
              <w:ind w:left="1491" w:hanging="357"/>
              <w:rPr>
                <w:sz w:val="22"/>
                <w:szCs w:val="22"/>
              </w:rPr>
            </w:pPr>
            <w:r>
              <w:rPr>
                <w:sz w:val="22"/>
                <w:szCs w:val="22"/>
              </w:rPr>
              <w:t>Gründe: Schwankung der Fallzahl im Lauf der Woche, Verzögerung Meldeverhalten</w:t>
            </w:r>
          </w:p>
          <w:p>
            <w:pPr>
              <w:pStyle w:val="Listenabsatz"/>
              <w:numPr>
                <w:ilvl w:val="2"/>
                <w:numId w:val="5"/>
              </w:numPr>
              <w:ind w:left="1491" w:hanging="357"/>
              <w:rPr>
                <w:sz w:val="22"/>
                <w:szCs w:val="22"/>
              </w:rPr>
            </w:pPr>
            <w:r>
              <w:rPr>
                <w:sz w:val="22"/>
                <w:szCs w:val="22"/>
              </w:rPr>
              <w:t>Vorschlag des RKI 4-Tage R-Wert wegen Schwankungen zu streichen ist vom BMG nicht erwünscht. Im Lagebericht wird nur noch 7-Tage R-Wert kommentiert.</w:t>
            </w:r>
          </w:p>
          <w:p>
            <w:pPr>
              <w:pStyle w:val="Listenabsatz"/>
              <w:ind w:left="1491"/>
              <w:rPr>
                <w:sz w:val="22"/>
                <w:szCs w:val="22"/>
              </w:rPr>
            </w:pPr>
          </w:p>
          <w:p>
            <w:pPr>
              <w:pStyle w:val="Listenabsatz"/>
              <w:numPr>
                <w:ilvl w:val="0"/>
                <w:numId w:val="5"/>
              </w:numPr>
              <w:ind w:left="453" w:hanging="340"/>
              <w:rPr>
                <w:sz w:val="22"/>
                <w:szCs w:val="22"/>
              </w:rPr>
            </w:pPr>
            <w:r>
              <w:rPr>
                <w:sz w:val="22"/>
                <w:szCs w:val="22"/>
              </w:rPr>
              <w:t xml:space="preserve">Ausbruch Pflegeheim Osnabrück und weitere Schritte </w:t>
            </w:r>
          </w:p>
          <w:p>
            <w:pPr>
              <w:pStyle w:val="Listenabsatz"/>
              <w:numPr>
                <w:ilvl w:val="1"/>
                <w:numId w:val="5"/>
              </w:numPr>
              <w:ind w:left="924" w:hanging="357"/>
              <w:rPr>
                <w:sz w:val="22"/>
                <w:szCs w:val="22"/>
              </w:rPr>
            </w:pPr>
            <w:r>
              <w:rPr>
                <w:sz w:val="22"/>
                <w:szCs w:val="22"/>
              </w:rPr>
              <w:t xml:space="preserve">Große politische Aufregung um 14 positive getestete Bewohner eines Pflegeheims in </w:t>
            </w:r>
            <w:proofErr w:type="spellStart"/>
            <w:r>
              <w:rPr>
                <w:sz w:val="22"/>
                <w:szCs w:val="22"/>
              </w:rPr>
              <w:t>Belm</w:t>
            </w:r>
            <w:proofErr w:type="spellEnd"/>
            <w:r>
              <w:rPr>
                <w:sz w:val="22"/>
                <w:szCs w:val="22"/>
              </w:rPr>
              <w:t xml:space="preserve">, die bereits zweimal geimpft wurden. </w:t>
            </w:r>
          </w:p>
          <w:p>
            <w:pPr>
              <w:pStyle w:val="Listenabsatz"/>
              <w:numPr>
                <w:ilvl w:val="1"/>
                <w:numId w:val="5"/>
              </w:numPr>
              <w:ind w:left="924" w:hanging="357"/>
              <w:rPr>
                <w:sz w:val="22"/>
                <w:szCs w:val="22"/>
              </w:rPr>
            </w:pPr>
            <w:r>
              <w:rPr>
                <w:sz w:val="22"/>
                <w:szCs w:val="22"/>
              </w:rPr>
              <w:t xml:space="preserve">Es gibt Hinweise auf die Variante B.1.1.7, die Proben werden noch weiter sequenziert. </w:t>
            </w:r>
          </w:p>
          <w:p>
            <w:pPr>
              <w:pStyle w:val="Listenabsatz"/>
              <w:numPr>
                <w:ilvl w:val="1"/>
                <w:numId w:val="5"/>
              </w:numPr>
              <w:ind w:left="924" w:hanging="357"/>
              <w:rPr>
                <w:sz w:val="22"/>
                <w:szCs w:val="22"/>
              </w:rPr>
            </w:pPr>
            <w:r>
              <w:rPr>
                <w:sz w:val="22"/>
                <w:szCs w:val="22"/>
              </w:rPr>
              <w:t xml:space="preserve">Bisher Hinweise, dass die Bewohner nicht so schwer erkrankt sind. </w:t>
            </w:r>
          </w:p>
          <w:p>
            <w:pPr>
              <w:pStyle w:val="Listenabsatz"/>
              <w:numPr>
                <w:ilvl w:val="1"/>
                <w:numId w:val="5"/>
              </w:numPr>
              <w:ind w:left="924" w:hanging="357"/>
              <w:rPr>
                <w:sz w:val="22"/>
                <w:szCs w:val="22"/>
              </w:rPr>
            </w:pPr>
            <w:r>
              <w:rPr>
                <w:sz w:val="22"/>
                <w:szCs w:val="22"/>
              </w:rPr>
              <w:t xml:space="preserve">Politisch bestand die Erwartung, dass das RKI im Heim direkt anruft, dies wäre nicht rechtskonform. Unterstützung wurde proaktiv angeboten. RKI hat eine Studie vorbereitet, ist bisher aber noch nicht offiziell eingeladen. </w:t>
            </w:r>
          </w:p>
          <w:p>
            <w:pPr>
              <w:pStyle w:val="Listenabsatz"/>
              <w:numPr>
                <w:ilvl w:val="1"/>
                <w:numId w:val="5"/>
              </w:numPr>
              <w:ind w:left="924" w:hanging="357"/>
              <w:rPr>
                <w:sz w:val="22"/>
                <w:szCs w:val="22"/>
              </w:rPr>
            </w:pPr>
            <w:r>
              <w:rPr>
                <w:sz w:val="22"/>
                <w:szCs w:val="22"/>
              </w:rPr>
              <w:t xml:space="preserve">Infektionen sind im Rahmen einer Routineabstriches aufgefallen. Die Fortführung der seriellen Beprobung von Belegschaft und Bewohnern ist gute Grundlage für die Erkennung solcher Phänomene. </w:t>
            </w:r>
          </w:p>
          <w:p>
            <w:pPr>
              <w:pStyle w:val="Listenabsatz"/>
              <w:numPr>
                <w:ilvl w:val="1"/>
                <w:numId w:val="5"/>
              </w:numPr>
              <w:ind w:left="924" w:hanging="357"/>
              <w:rPr>
                <w:sz w:val="22"/>
                <w:szCs w:val="22"/>
              </w:rPr>
            </w:pPr>
            <w:r>
              <w:rPr>
                <w:sz w:val="22"/>
                <w:szCs w:val="22"/>
              </w:rPr>
              <w:t xml:space="preserve">Die Weiterführung dieser Maßnahmen sollte propagiert werden. </w:t>
            </w:r>
          </w:p>
          <w:p>
            <w:pPr>
              <w:pStyle w:val="Listenabsatz"/>
              <w:numPr>
                <w:ilvl w:val="1"/>
                <w:numId w:val="5"/>
              </w:numPr>
              <w:ind w:left="924" w:hanging="357"/>
              <w:rPr>
                <w:sz w:val="22"/>
                <w:szCs w:val="22"/>
              </w:rPr>
            </w:pPr>
            <w:r>
              <w:rPr>
                <w:sz w:val="22"/>
                <w:szCs w:val="22"/>
              </w:rPr>
              <w:lastRenderedPageBreak/>
              <w:t xml:space="preserve">Es ist zu erwarten, dass durch die Impfung zwar schwere Verläufe vermieden werden können, nicht jedoch die lokale Vermehrung der Viren. </w:t>
            </w:r>
          </w:p>
          <w:p>
            <w:pPr>
              <w:pStyle w:val="Listenabsatz"/>
              <w:numPr>
                <w:ilvl w:val="1"/>
                <w:numId w:val="5"/>
              </w:numPr>
              <w:ind w:left="924" w:hanging="357"/>
              <w:rPr>
                <w:sz w:val="22"/>
                <w:szCs w:val="22"/>
              </w:rPr>
            </w:pPr>
            <w:r>
              <w:rPr>
                <w:sz w:val="22"/>
                <w:szCs w:val="22"/>
              </w:rPr>
              <w:t>Sollte den Gesundheitsämtern eine Art Kurzprotokoll zur Verfügung gestellt werden, damit systematisch evaluiert werden kann, wie häufig Impfdurchbrüche oder mild symptomatische Infektionen vorkommen?</w:t>
            </w:r>
          </w:p>
          <w:p>
            <w:pPr>
              <w:pStyle w:val="Listenabsatz"/>
              <w:numPr>
                <w:ilvl w:val="1"/>
                <w:numId w:val="5"/>
              </w:numPr>
              <w:ind w:left="924" w:hanging="357"/>
              <w:rPr>
                <w:sz w:val="22"/>
                <w:szCs w:val="22"/>
              </w:rPr>
            </w:pPr>
            <w:r>
              <w:rPr>
                <w:sz w:val="22"/>
                <w:szCs w:val="22"/>
              </w:rPr>
              <w:t>Könnte in die Handreichung bei Ausbrüchen miteingebaut werden.</w:t>
            </w:r>
          </w:p>
          <w:p>
            <w:pPr>
              <w:pStyle w:val="Listenabsatz"/>
              <w:numPr>
                <w:ilvl w:val="1"/>
                <w:numId w:val="5"/>
              </w:numPr>
              <w:ind w:left="924" w:hanging="357"/>
              <w:rPr>
                <w:sz w:val="22"/>
                <w:szCs w:val="22"/>
              </w:rPr>
            </w:pPr>
            <w:r>
              <w:rPr>
                <w:sz w:val="22"/>
                <w:szCs w:val="22"/>
              </w:rPr>
              <w:t>Wenn die GA die Fälle ausführlich im Routinesystem dokumentieren würden, wäre es möglich diese Informationen übers Meldewesen zu erhalten.</w:t>
            </w:r>
          </w:p>
          <w:p>
            <w:pPr>
              <w:pStyle w:val="Listenabsatz"/>
              <w:numPr>
                <w:ilvl w:val="1"/>
                <w:numId w:val="5"/>
              </w:numPr>
              <w:ind w:left="924" w:hanging="357"/>
              <w:rPr>
                <w:sz w:val="22"/>
                <w:szCs w:val="22"/>
              </w:rPr>
            </w:pPr>
            <w:r>
              <w:rPr>
                <w:sz w:val="22"/>
                <w:szCs w:val="22"/>
              </w:rPr>
              <w:t>GA sollen aktiv darauf hingewiesen werden, dass sie das RKI einladen oder das Ausbruchsprotokoll nutzen können.</w:t>
            </w:r>
          </w:p>
          <w:p>
            <w:pPr>
              <w:rPr>
                <w:i/>
                <w:sz w:val="22"/>
                <w:szCs w:val="22"/>
              </w:rPr>
            </w:pPr>
            <w:proofErr w:type="spellStart"/>
            <w:r>
              <w:rPr>
                <w:i/>
                <w:sz w:val="22"/>
                <w:szCs w:val="22"/>
              </w:rPr>
              <w:t>ToDo</w:t>
            </w:r>
            <w:proofErr w:type="spellEnd"/>
            <w:r>
              <w:rPr>
                <w:i/>
                <w:sz w:val="22"/>
                <w:szCs w:val="22"/>
              </w:rPr>
              <w:t xml:space="preserve">: In FG33 gibt es ein PAE Projekt zu Impfdurchbrüchen, mit FG33 besprechen. </w:t>
            </w:r>
          </w:p>
          <w:p>
            <w:pPr>
              <w:pStyle w:val="Listenabsatz"/>
              <w:ind w:left="924"/>
              <w:rPr>
                <w:sz w:val="22"/>
                <w:szCs w:val="22"/>
              </w:rPr>
            </w:pPr>
          </w:p>
          <w:p>
            <w:pPr>
              <w:pStyle w:val="Listenabsatz"/>
              <w:numPr>
                <w:ilvl w:val="0"/>
                <w:numId w:val="5"/>
              </w:numPr>
              <w:ind w:left="453" w:hanging="340"/>
              <w:rPr>
                <w:sz w:val="22"/>
                <w:szCs w:val="22"/>
              </w:rPr>
            </w:pPr>
            <w:r>
              <w:rPr>
                <w:sz w:val="22"/>
                <w:szCs w:val="22"/>
              </w:rPr>
              <w:t xml:space="preserve">Corona-KiTa-Studie (nur montags) (Folien </w:t>
            </w:r>
            <w:hyperlink r:id="rId15"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GrippeWeb: Häufigkeit akuter Atemwegserkrankungen</w:t>
            </w:r>
          </w:p>
          <w:p>
            <w:pPr>
              <w:pStyle w:val="Listenabsatz"/>
              <w:numPr>
                <w:ilvl w:val="2"/>
                <w:numId w:val="5"/>
              </w:numPr>
              <w:ind w:left="1491" w:hanging="357"/>
              <w:rPr>
                <w:sz w:val="22"/>
                <w:szCs w:val="22"/>
              </w:rPr>
            </w:pPr>
            <w:r>
              <w:rPr>
                <w:sz w:val="22"/>
                <w:szCs w:val="22"/>
              </w:rPr>
              <w:t xml:space="preserve">Inzidenz liegt deutlich unter Niveau der Vorjahre. Der Anstieg, der normalerweise im Jan./Feb. zu beobachten ist, bleibt dieses Jahr völlig aus. </w:t>
            </w:r>
          </w:p>
          <w:p>
            <w:pPr>
              <w:pStyle w:val="Listenabsatz"/>
              <w:numPr>
                <w:ilvl w:val="2"/>
                <w:numId w:val="5"/>
              </w:numPr>
              <w:ind w:left="1491" w:hanging="357"/>
              <w:rPr>
                <w:sz w:val="22"/>
                <w:szCs w:val="22"/>
              </w:rPr>
            </w:pPr>
            <w:r>
              <w:rPr>
                <w:sz w:val="22"/>
                <w:szCs w:val="22"/>
              </w:rPr>
              <w:t>Effektivität der Maßnahmen hält weiter an.</w:t>
            </w:r>
          </w:p>
          <w:p>
            <w:pPr>
              <w:pStyle w:val="Listenabsatz"/>
              <w:numPr>
                <w:ilvl w:val="1"/>
                <w:numId w:val="5"/>
              </w:numPr>
              <w:ind w:left="924" w:hanging="357"/>
              <w:rPr>
                <w:sz w:val="22"/>
                <w:szCs w:val="22"/>
              </w:rPr>
            </w:pPr>
            <w:r>
              <w:rPr>
                <w:sz w:val="22"/>
                <w:szCs w:val="22"/>
              </w:rPr>
              <w:t>Inzidenz und Anteil nach Altersgruppe</w:t>
            </w:r>
          </w:p>
          <w:p>
            <w:pPr>
              <w:pStyle w:val="Listenabsatz"/>
              <w:numPr>
                <w:ilvl w:val="2"/>
                <w:numId w:val="5"/>
              </w:numPr>
              <w:ind w:left="1491" w:hanging="357"/>
              <w:rPr>
                <w:sz w:val="22"/>
                <w:szCs w:val="22"/>
              </w:rPr>
            </w:pPr>
            <w:r>
              <w:rPr>
                <w:sz w:val="22"/>
                <w:szCs w:val="22"/>
              </w:rPr>
              <w:t>Höchste Inzidenzen bei Jugendlichen und jungen Erwachsenen. Der Zusammenhang je jünger, desto niedrige die Inzidenzen setzt sich fort.</w:t>
            </w:r>
          </w:p>
          <w:p>
            <w:pPr>
              <w:pStyle w:val="Listenabsatz"/>
              <w:numPr>
                <w:ilvl w:val="2"/>
                <w:numId w:val="5"/>
              </w:numPr>
              <w:ind w:left="1491" w:hanging="357"/>
              <w:rPr>
                <w:sz w:val="22"/>
                <w:szCs w:val="22"/>
              </w:rPr>
            </w:pPr>
            <w:r>
              <w:rPr>
                <w:sz w:val="22"/>
                <w:szCs w:val="22"/>
              </w:rPr>
              <w:t>Bei den 0-5 und 6-</w:t>
            </w:r>
            <w:proofErr w:type="gramStart"/>
            <w:r>
              <w:rPr>
                <w:sz w:val="22"/>
                <w:szCs w:val="22"/>
              </w:rPr>
              <w:t>10 Jährigen</w:t>
            </w:r>
            <w:proofErr w:type="gramEnd"/>
            <w:r>
              <w:rPr>
                <w:sz w:val="22"/>
                <w:szCs w:val="22"/>
              </w:rPr>
              <w:t xml:space="preserve"> steigt der Anteil an allen COVID-19-Fällen leicht an (nicht jedoch die Inzidenz).</w:t>
            </w:r>
          </w:p>
          <w:p>
            <w:pPr>
              <w:pStyle w:val="Listenabsatz"/>
              <w:numPr>
                <w:ilvl w:val="1"/>
                <w:numId w:val="5"/>
              </w:numPr>
              <w:ind w:left="924" w:hanging="357"/>
              <w:rPr>
                <w:sz w:val="22"/>
                <w:szCs w:val="22"/>
              </w:rPr>
            </w:pPr>
            <w:r>
              <w:rPr>
                <w:sz w:val="22"/>
                <w:szCs w:val="22"/>
              </w:rPr>
              <w:t>Ausbrüche in Kindergärten/Horte</w:t>
            </w:r>
          </w:p>
          <w:p>
            <w:pPr>
              <w:pStyle w:val="Listenabsatz"/>
              <w:numPr>
                <w:ilvl w:val="2"/>
                <w:numId w:val="5"/>
              </w:numPr>
              <w:ind w:left="1491" w:hanging="357"/>
              <w:rPr>
                <w:sz w:val="22"/>
                <w:szCs w:val="22"/>
              </w:rPr>
            </w:pPr>
            <w:r>
              <w:rPr>
                <w:sz w:val="22"/>
                <w:szCs w:val="22"/>
              </w:rPr>
              <w:t>In den letzten Wochen fast unverändertes Bild, relativ konstant rund 46 Ausbrüche pro Woche.</w:t>
            </w:r>
          </w:p>
          <w:p>
            <w:pPr>
              <w:pStyle w:val="Listenabsatz"/>
              <w:numPr>
                <w:ilvl w:val="2"/>
                <w:numId w:val="5"/>
              </w:numPr>
              <w:ind w:left="1491" w:hanging="357"/>
              <w:rPr>
                <w:sz w:val="22"/>
                <w:szCs w:val="22"/>
              </w:rPr>
            </w:pPr>
            <w:r>
              <w:rPr>
                <w:sz w:val="22"/>
                <w:szCs w:val="22"/>
              </w:rPr>
              <w:t>Weiter relevant hoher Anteil von Erwachsenen, auch Eintrag durch Erwachsene und Übertragungen zwischen Erwachsenen.</w:t>
            </w:r>
          </w:p>
          <w:p>
            <w:pPr>
              <w:pStyle w:val="Listenabsatz"/>
              <w:numPr>
                <w:ilvl w:val="1"/>
                <w:numId w:val="5"/>
              </w:numPr>
              <w:ind w:left="924" w:hanging="357"/>
              <w:rPr>
                <w:sz w:val="22"/>
                <w:szCs w:val="22"/>
              </w:rPr>
            </w:pPr>
            <w:r>
              <w:rPr>
                <w:sz w:val="22"/>
                <w:szCs w:val="22"/>
              </w:rPr>
              <w:t>Ausbrüche in Schulen</w:t>
            </w:r>
          </w:p>
          <w:p>
            <w:pPr>
              <w:pStyle w:val="Listenabsatz"/>
              <w:numPr>
                <w:ilvl w:val="2"/>
                <w:numId w:val="5"/>
              </w:numPr>
              <w:ind w:left="1491" w:hanging="357"/>
              <w:rPr>
                <w:sz w:val="22"/>
                <w:szCs w:val="22"/>
              </w:rPr>
            </w:pPr>
            <w:r>
              <w:rPr>
                <w:sz w:val="22"/>
                <w:szCs w:val="22"/>
              </w:rPr>
              <w:t>So gut wie keine neuen Ausbrüche, Nachmeldungen.</w:t>
            </w:r>
          </w:p>
          <w:p>
            <w:pPr>
              <w:pStyle w:val="Listenabsatz"/>
              <w:numPr>
                <w:ilvl w:val="1"/>
                <w:numId w:val="5"/>
              </w:numPr>
              <w:ind w:left="924" w:hanging="357"/>
              <w:rPr>
                <w:sz w:val="22"/>
                <w:szCs w:val="22"/>
              </w:rPr>
            </w:pPr>
            <w:r>
              <w:rPr>
                <w:sz w:val="22"/>
                <w:szCs w:val="22"/>
              </w:rPr>
              <w:t xml:space="preserve">Anteil </w:t>
            </w:r>
            <w:r>
              <w:rPr>
                <w:sz w:val="22"/>
              </w:rPr>
              <w:t>von 0-</w:t>
            </w:r>
            <w:proofErr w:type="gramStart"/>
            <w:r>
              <w:rPr>
                <w:sz w:val="22"/>
              </w:rPr>
              <w:t>5 Jährigen</w:t>
            </w:r>
            <w:proofErr w:type="gramEnd"/>
            <w:r>
              <w:rPr>
                <w:sz w:val="22"/>
              </w:rPr>
              <w:t xml:space="preserve"> </w:t>
            </w:r>
            <w:r>
              <w:rPr>
                <w:sz w:val="22"/>
                <w:szCs w:val="22"/>
              </w:rPr>
              <w:t>an allen COVID-19-Fällen</w:t>
            </w:r>
            <w:r>
              <w:rPr>
                <w:sz w:val="22"/>
              </w:rPr>
              <w:t xml:space="preserve"> nach BL </w:t>
            </w:r>
          </w:p>
          <w:p>
            <w:pPr>
              <w:pStyle w:val="Listenabsatz"/>
              <w:numPr>
                <w:ilvl w:val="2"/>
                <w:numId w:val="5"/>
              </w:numPr>
              <w:ind w:left="1491" w:hanging="357"/>
              <w:rPr>
                <w:sz w:val="22"/>
                <w:szCs w:val="22"/>
              </w:rPr>
            </w:pPr>
            <w:r>
              <w:rPr>
                <w:sz w:val="22"/>
                <w:szCs w:val="22"/>
              </w:rPr>
              <w:t>Relativ inhomogener Verlauf, in manchen BL Anstieg.</w:t>
            </w:r>
          </w:p>
          <w:p>
            <w:pPr>
              <w:pStyle w:val="Listenabsatz"/>
              <w:numPr>
                <w:ilvl w:val="2"/>
                <w:numId w:val="5"/>
              </w:numPr>
              <w:ind w:left="1491" w:hanging="357"/>
              <w:rPr>
                <w:sz w:val="22"/>
                <w:szCs w:val="22"/>
              </w:rPr>
            </w:pPr>
            <w:r>
              <w:rPr>
                <w:sz w:val="22"/>
                <w:szCs w:val="22"/>
              </w:rPr>
              <w:t xml:space="preserve">Was steckt dahinter? Umfangreicher Notbetrieb in vielen Kitas oder neue Varianten? </w:t>
            </w:r>
          </w:p>
          <w:p>
            <w:pPr>
              <w:pStyle w:val="Listenabsatz"/>
              <w:numPr>
                <w:ilvl w:val="2"/>
                <w:numId w:val="5"/>
              </w:numPr>
              <w:ind w:left="1491" w:hanging="357"/>
              <w:rPr>
                <w:sz w:val="22"/>
                <w:szCs w:val="22"/>
              </w:rPr>
            </w:pPr>
            <w:r>
              <w:rPr>
                <w:sz w:val="22"/>
                <w:szCs w:val="22"/>
              </w:rPr>
              <w:t>Mögliches Signal, das im Blick behalten werden sollte.</w:t>
            </w:r>
          </w:p>
          <w:p>
            <w:pPr>
              <w:pStyle w:val="Listenabsatz"/>
              <w:numPr>
                <w:ilvl w:val="2"/>
                <w:numId w:val="5"/>
              </w:numPr>
              <w:ind w:left="1491" w:hanging="357"/>
              <w:rPr>
                <w:sz w:val="22"/>
                <w:szCs w:val="22"/>
              </w:rPr>
            </w:pPr>
            <w:r>
              <w:rPr>
                <w:sz w:val="22"/>
                <w:szCs w:val="22"/>
              </w:rPr>
              <w:t>Ist nicht bedingt durch absolute Zunahme. Inzidenz geht bei 0-</w:t>
            </w:r>
            <w:proofErr w:type="gramStart"/>
            <w:r>
              <w:rPr>
                <w:sz w:val="22"/>
                <w:szCs w:val="22"/>
              </w:rPr>
              <w:t>5 Jährigen</w:t>
            </w:r>
            <w:proofErr w:type="gramEnd"/>
            <w:r>
              <w:rPr>
                <w:sz w:val="22"/>
                <w:szCs w:val="22"/>
              </w:rPr>
              <w:t xml:space="preserve"> weniger stark zurück als bei älteren Altersgruppen.</w:t>
            </w:r>
          </w:p>
          <w:p>
            <w:pPr>
              <w:pStyle w:val="Listenabsatz"/>
              <w:numPr>
                <w:ilvl w:val="1"/>
                <w:numId w:val="5"/>
              </w:numPr>
              <w:ind w:left="924" w:hanging="357"/>
              <w:rPr>
                <w:sz w:val="22"/>
                <w:szCs w:val="22"/>
              </w:rPr>
            </w:pPr>
            <w:r>
              <w:rPr>
                <w:sz w:val="22"/>
                <w:szCs w:val="22"/>
              </w:rPr>
              <w:t>Sollten in größerem Umfang Antigentests bei Schülern durchgeführt werden?</w:t>
            </w:r>
            <w:r>
              <w:rPr>
                <w:sz w:val="22"/>
              </w:rPr>
              <w:t xml:space="preserve"> </w:t>
            </w:r>
          </w:p>
          <w:p>
            <w:pPr>
              <w:pStyle w:val="Listenabsatz"/>
              <w:numPr>
                <w:ilvl w:val="2"/>
                <w:numId w:val="5"/>
              </w:numPr>
              <w:ind w:left="1491" w:hanging="357"/>
              <w:rPr>
                <w:sz w:val="22"/>
                <w:szCs w:val="22"/>
              </w:rPr>
            </w:pPr>
            <w:r>
              <w:rPr>
                <w:sz w:val="22"/>
                <w:szCs w:val="22"/>
              </w:rPr>
              <w:t>Testung bei Lehrern allgemein akzeptiert. Problem, wer könnte Tests bei Schülern durchführen.</w:t>
            </w:r>
          </w:p>
          <w:p>
            <w:pPr>
              <w:pStyle w:val="Listenabsatz"/>
              <w:numPr>
                <w:ilvl w:val="2"/>
                <w:numId w:val="5"/>
              </w:numPr>
              <w:ind w:left="1491" w:hanging="357"/>
              <w:rPr>
                <w:sz w:val="22"/>
                <w:szCs w:val="22"/>
              </w:rPr>
            </w:pPr>
            <w:r>
              <w:rPr>
                <w:sz w:val="22"/>
                <w:szCs w:val="22"/>
              </w:rPr>
              <w:t>Zurzeit Roche-Studien zur einfacheren Beprobung.</w:t>
            </w:r>
          </w:p>
          <w:p>
            <w:pPr>
              <w:pStyle w:val="Listenabsatz"/>
              <w:numPr>
                <w:ilvl w:val="2"/>
                <w:numId w:val="5"/>
              </w:numPr>
              <w:ind w:left="1491" w:hanging="357"/>
              <w:rPr>
                <w:sz w:val="22"/>
                <w:szCs w:val="22"/>
              </w:rPr>
            </w:pPr>
            <w:r>
              <w:rPr>
                <w:sz w:val="22"/>
                <w:szCs w:val="22"/>
              </w:rPr>
              <w:t xml:space="preserve">Wenn Beprobung gefahrlos möglich ist, können Antigentests bei gleichzeitiger Einhaltung der </w:t>
            </w:r>
            <w:r>
              <w:rPr>
                <w:sz w:val="22"/>
                <w:szCs w:val="22"/>
              </w:rPr>
              <w:lastRenderedPageBreak/>
              <w:t>Hygienemaßnahmen zur Öffnung der Schulen beitragen.</w:t>
            </w:r>
          </w:p>
          <w:p>
            <w:pPr>
              <w:pStyle w:val="Listenabsatz"/>
              <w:numPr>
                <w:ilvl w:val="2"/>
                <w:numId w:val="5"/>
              </w:numPr>
              <w:ind w:left="1491" w:hanging="357"/>
              <w:rPr>
                <w:sz w:val="22"/>
                <w:szCs w:val="22"/>
              </w:rPr>
            </w:pPr>
            <w:r>
              <w:rPr>
                <w:sz w:val="22"/>
                <w:szCs w:val="22"/>
              </w:rPr>
              <w:t>Schnelltests können zu falscher Sicherheit führen. Befürchtung: Wenn man Familien und Schulen Tests zur Verfügung stellt, werden diese eher für symptomatische Schüler genutzt werden.</w:t>
            </w:r>
          </w:p>
          <w:p>
            <w:pPr>
              <w:pStyle w:val="Listenabsatz"/>
              <w:numPr>
                <w:ilvl w:val="2"/>
                <w:numId w:val="5"/>
              </w:numPr>
              <w:ind w:left="1491" w:hanging="357"/>
              <w:rPr>
                <w:sz w:val="22"/>
                <w:szCs w:val="22"/>
              </w:rPr>
            </w:pPr>
            <w:r>
              <w:rPr>
                <w:sz w:val="22"/>
                <w:szCs w:val="22"/>
              </w:rPr>
              <w:t>S3-Leitlinie zu Maßnahmen in Schulen: bei Erkrankungssymptomen sollen Schüler nicht in die Schule gehen. Dies sollte nicht durch falsch verstandene Testung verwässert werden.</w:t>
            </w:r>
          </w:p>
          <w:p>
            <w:pPr>
              <w:pStyle w:val="Listenabsatz"/>
              <w:numPr>
                <w:ilvl w:val="2"/>
                <w:numId w:val="5"/>
              </w:numPr>
              <w:ind w:left="1491" w:hanging="357"/>
              <w:rPr>
                <w:sz w:val="22"/>
                <w:szCs w:val="22"/>
              </w:rPr>
            </w:pPr>
            <w:r>
              <w:rPr>
                <w:sz w:val="22"/>
                <w:szCs w:val="22"/>
              </w:rPr>
              <w:t>Es geht nicht um symptomatische Schüler, sondern um regelmäßiges Testen symptomloser Kinder.</w:t>
            </w:r>
          </w:p>
          <w:p>
            <w:pPr>
              <w:pStyle w:val="Listenabsatz"/>
              <w:ind w:left="1491"/>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rPr>
            </w:pPr>
            <w:r>
              <w:rPr>
                <w:sz w:val="22"/>
                <w:szCs w:val="22"/>
              </w:rPr>
              <w:t>FG32 (</w:t>
            </w:r>
            <w:r>
              <w:rPr>
                <w:sz w:val="22"/>
              </w:rPr>
              <w:t>Michaela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FG38</w:t>
            </w:r>
          </w:p>
          <w:p>
            <w:pPr>
              <w:rPr>
                <w:sz w:val="22"/>
                <w:szCs w:val="22"/>
              </w:rPr>
            </w:pPr>
            <w:r>
              <w:rPr>
                <w:sz w:val="22"/>
                <w:szCs w:val="22"/>
              </w:rPr>
              <w:t>(Rexroth)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(Haas)</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 xml:space="preserve">Nicht besprochen </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Entwurf von FG33 zur Einbeziehung des Impfens in die Risikobewertung liegt noch nicht vor (Deadline 12.02.) -&gt; auf Freitag verschoben</w:t>
            </w: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Aktuell nichts Relevantes</w:t>
            </w:r>
          </w:p>
          <w:p>
            <w:pPr>
              <w:spacing w:before="120"/>
              <w:rPr>
                <w:b/>
                <w:sz w:val="22"/>
                <w:szCs w:val="22"/>
              </w:rPr>
            </w:pPr>
            <w:r>
              <w:rPr>
                <w:b/>
                <w:sz w:val="22"/>
                <w:szCs w:val="22"/>
              </w:rPr>
              <w:t>Presse</w:t>
            </w:r>
          </w:p>
          <w:p>
            <w:pPr>
              <w:pStyle w:val="Listenabsatz"/>
              <w:numPr>
                <w:ilvl w:val="0"/>
                <w:numId w:val="25"/>
              </w:numPr>
              <w:ind w:left="453" w:hanging="340"/>
              <w:rPr>
                <w:sz w:val="22"/>
                <w:szCs w:val="22"/>
              </w:rPr>
            </w:pPr>
            <w:r>
              <w:rPr>
                <w:sz w:val="22"/>
                <w:szCs w:val="22"/>
              </w:rPr>
              <w:t xml:space="preserve">Diese Woche erscheinen 3 Artikel im </w:t>
            </w:r>
            <w:proofErr w:type="spellStart"/>
            <w:r>
              <w:rPr>
                <w:sz w:val="22"/>
                <w:szCs w:val="22"/>
              </w:rPr>
              <w:t>Epid.Bull</w:t>
            </w:r>
            <w:proofErr w:type="spellEnd"/>
            <w:r>
              <w:rPr>
                <w:sz w:val="22"/>
                <w:szCs w:val="22"/>
              </w:rPr>
              <w:t>.:</w:t>
            </w:r>
          </w:p>
          <w:p>
            <w:pPr>
              <w:pStyle w:val="Listenabsatz"/>
              <w:numPr>
                <w:ilvl w:val="1"/>
                <w:numId w:val="5"/>
              </w:numPr>
              <w:ind w:left="924" w:hanging="357"/>
              <w:rPr>
                <w:sz w:val="22"/>
                <w:szCs w:val="22"/>
              </w:rPr>
            </w:pPr>
            <w:r>
              <w:rPr>
                <w:sz w:val="22"/>
                <w:szCs w:val="22"/>
              </w:rPr>
              <w:t>Heute vorab: Betrachtung der reiseassoziierten COVID-19-Fälle im Sommer 2020 unter Berücksichtigung der Schulferien, Reisetätigkeit und Testkapazitäten</w:t>
            </w:r>
          </w:p>
          <w:p>
            <w:pPr>
              <w:pStyle w:val="Listenabsatz"/>
              <w:numPr>
                <w:ilvl w:val="1"/>
                <w:numId w:val="5"/>
              </w:numPr>
              <w:ind w:left="924" w:hanging="357"/>
              <w:rPr>
                <w:sz w:val="22"/>
                <w:szCs w:val="22"/>
              </w:rPr>
            </w:pPr>
            <w:r>
              <w:rPr>
                <w:sz w:val="22"/>
                <w:szCs w:val="22"/>
              </w:rPr>
              <w:t>Am 11.02.: Wissenschaftliche Begleitung und Evaluation der HIV-</w:t>
            </w:r>
            <w:proofErr w:type="spellStart"/>
            <w:r>
              <w:rPr>
                <w:sz w:val="22"/>
                <w:szCs w:val="22"/>
              </w:rPr>
              <w:t>PrEP</w:t>
            </w:r>
            <w:proofErr w:type="spellEnd"/>
            <w:r>
              <w:rPr>
                <w:sz w:val="22"/>
                <w:szCs w:val="22"/>
              </w:rPr>
              <w:t xml:space="preserve"> als Leistung der GKV – das Projekt </w:t>
            </w:r>
            <w:proofErr w:type="spellStart"/>
            <w:r>
              <w:rPr>
                <w:sz w:val="22"/>
                <w:szCs w:val="22"/>
              </w:rPr>
              <w:t>EvE-PrEP</w:t>
            </w:r>
            <w:proofErr w:type="spellEnd"/>
            <w:r>
              <w:rPr>
                <w:sz w:val="22"/>
                <w:szCs w:val="22"/>
              </w:rPr>
              <w:t xml:space="preserve"> in Zeiten der SARS-CoV-2-Pandemie</w:t>
            </w:r>
          </w:p>
          <w:p>
            <w:pPr>
              <w:pStyle w:val="Listenabsatz"/>
              <w:numPr>
                <w:ilvl w:val="1"/>
                <w:numId w:val="5"/>
              </w:numPr>
              <w:ind w:left="924" w:hanging="357"/>
              <w:rPr>
                <w:sz w:val="22"/>
                <w:szCs w:val="22"/>
              </w:rPr>
            </w:pPr>
            <w:r>
              <w:rPr>
                <w:sz w:val="22"/>
                <w:szCs w:val="22"/>
              </w:rPr>
              <w:t>Am 12.02.: Einfluss der Maßnahmen in der COVID-19-Pandemie auf die Fallzahl der nach IfSG meldepflichtigen Infektions</w:t>
            </w:r>
            <w:r>
              <w:rPr>
                <w:sz w:val="22"/>
                <w:szCs w:val="22"/>
              </w:rPr>
              <w:softHyphen/>
              <w:t>krankheiten</w:t>
            </w:r>
          </w:p>
          <w:p>
            <w:pPr>
              <w:pStyle w:val="Listenabsatz"/>
              <w:numPr>
                <w:ilvl w:val="0"/>
                <w:numId w:val="25"/>
              </w:numPr>
              <w:ind w:left="453" w:hanging="340"/>
              <w:rPr>
                <w:sz w:val="22"/>
                <w:szCs w:val="22"/>
              </w:rPr>
            </w:pPr>
            <w:r>
              <w:rPr>
                <w:sz w:val="22"/>
                <w:szCs w:val="22"/>
              </w:rPr>
              <w:t xml:space="preserve">Zur Info: Internetteam ist zurzeit sehr dünn besetzt. </w:t>
            </w:r>
          </w:p>
          <w:p>
            <w:pPr>
              <w:rPr>
                <w:sz w:val="22"/>
                <w:szCs w:val="22"/>
              </w:rPr>
            </w:pPr>
          </w:p>
          <w:p>
            <w:pPr>
              <w:pStyle w:val="Listenabsatz"/>
              <w:numPr>
                <w:ilvl w:val="0"/>
                <w:numId w:val="5"/>
              </w:numPr>
              <w:ind w:left="453" w:hanging="340"/>
              <w:rPr>
                <w:sz w:val="22"/>
                <w:szCs w:val="22"/>
              </w:rPr>
            </w:pPr>
            <w:r>
              <w:rPr>
                <w:sz w:val="22"/>
                <w:szCs w:val="22"/>
              </w:rPr>
              <w:t>Kommunikation zur integrierten molekularen Surveillance: P1 erarbeitet eine Sprachregelung.</w:t>
            </w:r>
          </w:p>
          <w:p>
            <w:pPr>
              <w:rPr>
                <w:sz w:val="22"/>
                <w:szCs w:val="22"/>
              </w:rPr>
            </w:pPr>
          </w:p>
          <w:p>
            <w:pPr>
              <w:pStyle w:val="Listenabsatz"/>
              <w:numPr>
                <w:ilvl w:val="0"/>
                <w:numId w:val="5"/>
              </w:numPr>
              <w:ind w:left="453" w:hanging="340"/>
              <w:rPr>
                <w:sz w:val="22"/>
                <w:szCs w:val="22"/>
              </w:rPr>
            </w:pPr>
            <w:r>
              <w:rPr>
                <w:sz w:val="22"/>
                <w:szCs w:val="22"/>
              </w:rPr>
              <w:t>Flussdiagramm zu Kommunikation (</w:t>
            </w:r>
            <w:hyperlink r:id="rId16"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Kleinere Widersprüche im Dokument, deshalb Umformulierung in „Testkriterien nicht erfüllt oder keine SARS-CoV-2-Testung“ und „Maßnahmen bei Symptomen auch ohne Vorliegen eines Testergebnisses“</w:t>
            </w:r>
          </w:p>
          <w:p>
            <w:pPr>
              <w:pStyle w:val="Listenabsatz"/>
              <w:numPr>
                <w:ilvl w:val="1"/>
                <w:numId w:val="5"/>
              </w:numPr>
              <w:ind w:left="907" w:hanging="340"/>
              <w:rPr>
                <w:sz w:val="22"/>
                <w:szCs w:val="22"/>
              </w:rPr>
            </w:pPr>
            <w:r>
              <w:rPr>
                <w:sz w:val="22"/>
                <w:szCs w:val="22"/>
              </w:rPr>
              <w:t>Damit werden vermeintliche Widersprüche, wie mit nicht Getesteten umgegangen werden soll, hoffentlich aufgelöst.</w:t>
            </w:r>
          </w:p>
          <w:p>
            <w:pPr>
              <w:pStyle w:val="Listenabsatz"/>
              <w:numPr>
                <w:ilvl w:val="1"/>
                <w:numId w:val="5"/>
              </w:numPr>
              <w:ind w:left="907" w:hanging="340"/>
              <w:rPr>
                <w:sz w:val="22"/>
                <w:szCs w:val="22"/>
              </w:rPr>
            </w:pPr>
            <w:r>
              <w:rPr>
                <w:sz w:val="22"/>
                <w:szCs w:val="22"/>
              </w:rPr>
              <w:lastRenderedPageBreak/>
              <w:t>Könnte als Alternative zur Testung verstanden werden, deshalb evtl. Formulierung „kein SARS-CoV-2 Testergebnis“ statt „keine SARS-CoV-2 Testung“ verwenden.</w:t>
            </w:r>
          </w:p>
          <w:p>
            <w:pPr>
              <w:pStyle w:val="Listenabsatz"/>
              <w:numPr>
                <w:ilvl w:val="1"/>
                <w:numId w:val="5"/>
              </w:numPr>
              <w:ind w:left="907" w:hanging="340"/>
              <w:rPr>
                <w:sz w:val="22"/>
                <w:szCs w:val="22"/>
              </w:rPr>
            </w:pPr>
            <w:r>
              <w:rPr>
                <w:sz w:val="22"/>
                <w:szCs w:val="22"/>
              </w:rPr>
              <w:t>Dies könnte im Widerspruch zum Rest des Flussdiagramms stehen. Ist nicht perfekt zu lösen.</w:t>
            </w:r>
          </w:p>
          <w:p>
            <w:pPr>
              <w:pStyle w:val="Listenabsatz"/>
              <w:numPr>
                <w:ilvl w:val="1"/>
                <w:numId w:val="5"/>
              </w:numPr>
              <w:ind w:left="907" w:hanging="340"/>
              <w:rPr>
                <w:sz w:val="22"/>
                <w:szCs w:val="22"/>
              </w:rPr>
            </w:pPr>
            <w:r>
              <w:rPr>
                <w:sz w:val="22"/>
                <w:szCs w:val="22"/>
              </w:rPr>
              <w:t xml:space="preserve">Entscheidung: Text bleibt wie vorgeschlagen. </w:t>
            </w:r>
          </w:p>
          <w:p>
            <w:pPr>
              <w:rPr>
                <w:i/>
                <w:sz w:val="22"/>
                <w:szCs w:val="22"/>
              </w:rPr>
            </w:pPr>
            <w:proofErr w:type="spellStart"/>
            <w:r>
              <w:rPr>
                <w:i/>
                <w:sz w:val="22"/>
                <w:szCs w:val="22"/>
              </w:rPr>
              <w:t>ToDo</w:t>
            </w:r>
            <w:proofErr w:type="spellEnd"/>
            <w:r>
              <w:rPr>
                <w:i/>
                <w:sz w:val="22"/>
                <w:szCs w:val="22"/>
              </w:rPr>
              <w:t>: Veröffentlichung des aktualisierten Flussschemas, Prüfung des dazu passenden Textdokuments, FF FG36, ID 2776</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r>
              <w:rPr>
                <w:sz w:val="22"/>
                <w:szCs w:val="22"/>
              </w:rPr>
              <w:t>Presse</w:t>
            </w:r>
          </w:p>
          <w:p>
            <w:pPr>
              <w:rPr>
                <w:sz w:val="22"/>
                <w:szCs w:val="22"/>
              </w:rPr>
            </w:pPr>
            <w:r>
              <w:rPr>
                <w:sz w:val="22"/>
                <w:szCs w:val="22"/>
              </w:rPr>
              <w:t>(Seedat)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p>
          <w:p>
            <w:pPr>
              <w:rPr>
                <w:sz w:val="22"/>
                <w:szCs w:val="22"/>
              </w:rPr>
            </w:pPr>
            <w:r>
              <w:rPr>
                <w:sz w:val="22"/>
                <w:szCs w:val="22"/>
              </w:rPr>
              <w:t>(Jenny)</w:t>
            </w:r>
          </w:p>
          <w:p>
            <w:pPr>
              <w:rPr>
                <w:sz w:val="22"/>
                <w:szCs w:val="22"/>
              </w:rPr>
            </w:pPr>
          </w:p>
          <w:p>
            <w:pPr>
              <w:rPr>
                <w:sz w:val="22"/>
                <w:szCs w:val="22"/>
              </w:rPr>
            </w:pPr>
          </w:p>
          <w:p>
            <w:pPr>
              <w:rPr>
                <w:sz w:val="22"/>
                <w:szCs w:val="22"/>
              </w:rPr>
            </w:pPr>
            <w:r>
              <w:rPr>
                <w:sz w:val="22"/>
                <w:szCs w:val="22"/>
              </w:rPr>
              <w:t>IBBS</w:t>
            </w:r>
          </w:p>
          <w:p>
            <w:pPr>
              <w:rPr>
                <w:sz w:val="22"/>
                <w:szCs w:val="22"/>
              </w:rPr>
            </w:pPr>
            <w:r>
              <w:rPr>
                <w:sz w:val="22"/>
                <w:szCs w:val="22"/>
              </w:rPr>
              <w:t>(Niebank)</w:t>
            </w: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Soll weiterhin die getrennte Versorgung von mit unterschiedlichen Varianten infizierten Patienten im KH empfohlen werden?</w:t>
            </w:r>
          </w:p>
          <w:p>
            <w:pPr>
              <w:pStyle w:val="Listenabsatz"/>
              <w:numPr>
                <w:ilvl w:val="1"/>
                <w:numId w:val="5"/>
              </w:numPr>
              <w:ind w:left="907" w:hanging="340"/>
              <w:rPr>
                <w:sz w:val="22"/>
                <w:szCs w:val="22"/>
              </w:rPr>
            </w:pPr>
            <w:r>
              <w:rPr>
                <w:sz w:val="22"/>
                <w:szCs w:val="22"/>
              </w:rPr>
              <w:t>KH möchten auf die getrennte Versorgung verzichten.</w:t>
            </w:r>
          </w:p>
          <w:p>
            <w:pPr>
              <w:pStyle w:val="Listenabsatz"/>
              <w:numPr>
                <w:ilvl w:val="1"/>
                <w:numId w:val="5"/>
              </w:numPr>
              <w:ind w:left="907" w:hanging="340"/>
              <w:rPr>
                <w:sz w:val="22"/>
                <w:szCs w:val="22"/>
              </w:rPr>
            </w:pPr>
            <w:r>
              <w:rPr>
                <w:sz w:val="22"/>
                <w:szCs w:val="22"/>
              </w:rPr>
              <w:t>Es ist unwahrscheinlich, dass das Zirkulieren der Variante B.1.1.7 verhindert werden kann. Bei den Varianten B1.351 und P1 wäre das Verhindern einer weiten Ausbreitung im Land wegen der geringeren Wirksamkeit der Impfung erstrebenswert.</w:t>
            </w:r>
          </w:p>
          <w:p>
            <w:pPr>
              <w:pStyle w:val="Listenabsatz"/>
              <w:numPr>
                <w:ilvl w:val="1"/>
                <w:numId w:val="5"/>
              </w:numPr>
              <w:ind w:left="907" w:hanging="340"/>
              <w:rPr>
                <w:sz w:val="22"/>
                <w:szCs w:val="22"/>
              </w:rPr>
            </w:pPr>
            <w:r>
              <w:rPr>
                <w:sz w:val="22"/>
                <w:szCs w:val="22"/>
              </w:rPr>
              <w:t>Die Weiterverbreitung von bestimmten Varianten findet vermutlich zum überwiegenden Teil nicht in KH statt.</w:t>
            </w:r>
          </w:p>
          <w:p>
            <w:pPr>
              <w:pStyle w:val="Listenabsatz"/>
              <w:numPr>
                <w:ilvl w:val="1"/>
                <w:numId w:val="5"/>
              </w:numPr>
              <w:ind w:left="907" w:hanging="340"/>
              <w:rPr>
                <w:sz w:val="22"/>
                <w:szCs w:val="22"/>
              </w:rPr>
            </w:pPr>
            <w:r>
              <w:rPr>
                <w:sz w:val="22"/>
                <w:szCs w:val="22"/>
              </w:rPr>
              <w:t>Eine Verbreitung innerhalb einer Klinik sollte generell vermieden werden. Am wichtigsten ist ein gutes Aufnahmescreening. Die Fälle sollten in besondere Einheiten verlegt werden.</w:t>
            </w:r>
          </w:p>
          <w:p>
            <w:pPr>
              <w:pStyle w:val="Listenabsatz"/>
              <w:numPr>
                <w:ilvl w:val="1"/>
                <w:numId w:val="5"/>
              </w:numPr>
              <w:ind w:left="907" w:hanging="340"/>
              <w:rPr>
                <w:sz w:val="22"/>
                <w:szCs w:val="22"/>
              </w:rPr>
            </w:pPr>
            <w:r>
              <w:rPr>
                <w:sz w:val="22"/>
                <w:szCs w:val="22"/>
              </w:rPr>
              <w:t>Für Mitpatienten ist die Hauptproblematik das Vermeiden einer Cross-Infektion innerhalb eines Zimmers (Gefahr einer Superinfektion).</w:t>
            </w:r>
          </w:p>
          <w:p>
            <w:pPr>
              <w:pStyle w:val="Listenabsatz"/>
              <w:numPr>
                <w:ilvl w:val="1"/>
                <w:numId w:val="5"/>
              </w:numPr>
              <w:ind w:left="907" w:hanging="340"/>
              <w:rPr>
                <w:sz w:val="22"/>
                <w:szCs w:val="22"/>
              </w:rPr>
            </w:pPr>
            <w:r>
              <w:rPr>
                <w:sz w:val="22"/>
                <w:szCs w:val="22"/>
              </w:rPr>
              <w:t xml:space="preserve">Konsequente Durchführung der Maßnahmen notwendig: striktes Aufnahmescreening mit einer schnellen Form der Differenzierung, ob es sich um die übliche oder eine VOC handelt. </w:t>
            </w:r>
          </w:p>
          <w:p>
            <w:pPr>
              <w:pStyle w:val="Listenabsatz"/>
              <w:numPr>
                <w:ilvl w:val="1"/>
                <w:numId w:val="5"/>
              </w:numPr>
              <w:ind w:left="907" w:hanging="340"/>
              <w:rPr>
                <w:sz w:val="22"/>
                <w:szCs w:val="22"/>
              </w:rPr>
            </w:pPr>
            <w:r>
              <w:rPr>
                <w:sz w:val="22"/>
                <w:szCs w:val="22"/>
              </w:rPr>
              <w:t>Wenn möglich, sollte eine Isolierung nach Kohorten stattfinden, insbesondere bei den Varianten B1.351 und P1.</w:t>
            </w:r>
          </w:p>
          <w:p>
            <w:pPr>
              <w:pStyle w:val="Listenabsatz"/>
              <w:numPr>
                <w:ilvl w:val="1"/>
                <w:numId w:val="5"/>
              </w:numPr>
              <w:ind w:left="907" w:hanging="340"/>
              <w:rPr>
                <w:sz w:val="22"/>
                <w:szCs w:val="22"/>
              </w:rPr>
            </w:pPr>
            <w:r>
              <w:rPr>
                <w:sz w:val="22"/>
                <w:szCs w:val="22"/>
              </w:rPr>
              <w:t>Sinnvoll ist auch eine Wiederholung des Screenings nach 1 Woche bei Langliegern um nosokomiale Infektionen zu verhindern.</w:t>
            </w:r>
          </w:p>
          <w:p>
            <w:pPr>
              <w:pStyle w:val="Listenabsatz"/>
              <w:numPr>
                <w:ilvl w:val="1"/>
                <w:numId w:val="5"/>
              </w:numPr>
              <w:ind w:left="907" w:hanging="340"/>
              <w:rPr>
                <w:sz w:val="22"/>
                <w:szCs w:val="22"/>
              </w:rPr>
            </w:pPr>
            <w:r>
              <w:rPr>
                <w:sz w:val="22"/>
                <w:szCs w:val="22"/>
              </w:rPr>
              <w:t>Sequenzierung ist nicht beste Methode, da zu langsam.</w:t>
            </w:r>
          </w:p>
          <w:p>
            <w:pPr>
              <w:pStyle w:val="Listenabsatz"/>
              <w:numPr>
                <w:ilvl w:val="1"/>
                <w:numId w:val="5"/>
              </w:numPr>
              <w:ind w:left="907" w:hanging="340"/>
              <w:rPr>
                <w:sz w:val="22"/>
                <w:szCs w:val="22"/>
              </w:rPr>
            </w:pPr>
            <w:r>
              <w:rPr>
                <w:sz w:val="22"/>
                <w:szCs w:val="22"/>
              </w:rPr>
              <w:t>Mit einer N501Y Analyse können alle VOCs erfasst werden.</w:t>
            </w:r>
          </w:p>
          <w:p>
            <w:pPr>
              <w:pStyle w:val="Listenabsatz"/>
              <w:numPr>
                <w:ilvl w:val="1"/>
                <w:numId w:val="5"/>
              </w:numPr>
              <w:ind w:left="907" w:hanging="340"/>
              <w:rPr>
                <w:sz w:val="22"/>
                <w:szCs w:val="22"/>
              </w:rPr>
            </w:pPr>
            <w:r>
              <w:rPr>
                <w:sz w:val="22"/>
                <w:szCs w:val="22"/>
              </w:rPr>
              <w:t xml:space="preserve">Über ZIG evaluieren, wo südafrikanische Variante zirkuliert? Eher Reiseanamnese allgemein erheben. </w:t>
            </w:r>
          </w:p>
          <w:p>
            <w:pPr>
              <w:pStyle w:val="Listenabsatz"/>
              <w:numPr>
                <w:ilvl w:val="1"/>
                <w:numId w:val="5"/>
              </w:numPr>
              <w:ind w:left="907" w:hanging="340"/>
              <w:rPr>
                <w:sz w:val="22"/>
                <w:szCs w:val="22"/>
              </w:rPr>
            </w:pPr>
            <w:r>
              <w:rPr>
                <w:sz w:val="22"/>
                <w:szCs w:val="22"/>
              </w:rPr>
              <w:t>Varianten sollen nicht mit den Ländernamen bezeichnet werden.</w:t>
            </w:r>
          </w:p>
          <w:p>
            <w:pPr>
              <w:pStyle w:val="Listenabsatz"/>
              <w:numPr>
                <w:ilvl w:val="1"/>
                <w:numId w:val="5"/>
              </w:numPr>
              <w:ind w:left="907" w:hanging="340"/>
              <w:rPr>
                <w:sz w:val="22"/>
                <w:szCs w:val="22"/>
              </w:rPr>
            </w:pPr>
            <w:r>
              <w:rPr>
                <w:b/>
                <w:sz w:val="22"/>
                <w:szCs w:val="22"/>
              </w:rPr>
              <w:t>Zusammenfassung</w:t>
            </w:r>
            <w:r>
              <w:rPr>
                <w:sz w:val="22"/>
                <w:szCs w:val="22"/>
              </w:rPr>
              <w:t xml:space="preserve">: Aufnahmescreening, VOC-Suchtest + Reiseanamnese, Surveillance, Wiederholungstests </w:t>
            </w:r>
          </w:p>
          <w:p>
            <w:pPr>
              <w:pStyle w:val="Listenabsatz"/>
              <w:numPr>
                <w:ilvl w:val="1"/>
                <w:numId w:val="5"/>
              </w:numPr>
              <w:ind w:left="907" w:hanging="340"/>
              <w:rPr>
                <w:sz w:val="22"/>
                <w:szCs w:val="22"/>
              </w:rPr>
            </w:pPr>
            <w:r>
              <w:rPr>
                <w:sz w:val="22"/>
                <w:szCs w:val="22"/>
              </w:rPr>
              <w:t xml:space="preserve">Kliniken sollten nicht in eine Situation versetzt werden, die organisatorisch nicht umsetzbar ist. </w:t>
            </w:r>
          </w:p>
          <w:p>
            <w:pPr>
              <w:pStyle w:val="Listenabsatz"/>
              <w:numPr>
                <w:ilvl w:val="1"/>
                <w:numId w:val="5"/>
              </w:numPr>
              <w:ind w:left="907" w:hanging="340"/>
              <w:rPr>
                <w:sz w:val="22"/>
                <w:szCs w:val="22"/>
              </w:rPr>
            </w:pPr>
            <w:r>
              <w:rPr>
                <w:sz w:val="22"/>
                <w:szCs w:val="22"/>
              </w:rPr>
              <w:t>Wann kann das Dokument publiziert werden? Noch kleine Änderungen nötig, kann Mittwoch veröffentlicht werden.</w:t>
            </w:r>
          </w:p>
          <w:p>
            <w:pPr>
              <w:pStyle w:val="Listenabsatz"/>
              <w:spacing w:line="276" w:lineRule="auto"/>
              <w:ind w:left="340"/>
              <w:rPr>
                <w:b/>
                <w:sz w:val="22"/>
              </w:rPr>
            </w:pPr>
          </w:p>
          <w:p>
            <w:pPr>
              <w:pStyle w:val="Listenabsatz"/>
              <w:numPr>
                <w:ilvl w:val="0"/>
                <w:numId w:val="6"/>
              </w:numPr>
              <w:spacing w:after="120" w:line="276" w:lineRule="auto"/>
              <w:ind w:left="340" w:hanging="340"/>
              <w:rPr>
                <w:sz w:val="22"/>
                <w:szCs w:val="22"/>
              </w:rPr>
            </w:pPr>
            <w:r>
              <w:rPr>
                <w:b/>
                <w:sz w:val="22"/>
              </w:rPr>
              <w:t>RKI-intern</w:t>
            </w:r>
          </w:p>
        </w:tc>
        <w:tc>
          <w:tcPr>
            <w:tcW w:w="1492" w:type="dxa"/>
          </w:tcPr>
          <w:p>
            <w:pPr>
              <w:rPr>
                <w:sz w:val="22"/>
                <w:szCs w:val="22"/>
              </w:rPr>
            </w:pPr>
          </w:p>
          <w:p>
            <w:pPr>
              <w:rPr>
                <w:sz w:val="22"/>
                <w:szCs w:val="22"/>
              </w:rPr>
            </w:pPr>
          </w:p>
          <w:p>
            <w:pPr>
              <w:rPr>
                <w:sz w:val="22"/>
                <w:szCs w:val="22"/>
              </w:rPr>
            </w:pPr>
            <w:r>
              <w:rPr>
                <w:sz w:val="22"/>
                <w:szCs w:val="22"/>
              </w:rPr>
              <w:t>FG37</w:t>
            </w: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Dokumente</w:t>
            </w:r>
          </w:p>
          <w:p>
            <w:pPr>
              <w:pStyle w:val="Listenabsatz"/>
              <w:numPr>
                <w:ilvl w:val="0"/>
                <w:numId w:val="5"/>
              </w:numPr>
              <w:ind w:left="453" w:hanging="340"/>
              <w:rPr>
                <w:i/>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r>
              <w:rPr>
                <w:sz w:val="22"/>
                <w:szCs w:val="22"/>
              </w:rPr>
              <w:t>FG33</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rPr>
              <w:t>ZBS1</w:t>
            </w:r>
          </w:p>
          <w:p>
            <w:pPr>
              <w:pStyle w:val="Listenabsatz"/>
              <w:numPr>
                <w:ilvl w:val="1"/>
                <w:numId w:val="5"/>
              </w:numPr>
              <w:ind w:left="907" w:hanging="340"/>
              <w:rPr>
                <w:sz w:val="22"/>
                <w:szCs w:val="22"/>
              </w:rPr>
            </w:pPr>
            <w:r>
              <w:rPr>
                <w:sz w:val="22"/>
              </w:rPr>
              <w:t>In letzter Woche gingen 855 Proben ein, davon waren 230 (26,9%) Proben positiv auf SARS-CoV-2. Dies liegt im Bereich der letzten 2-3 Wochen und bedeutet eine geringfügige Entlastung im Vergleich zum Dezember.</w:t>
            </w:r>
          </w:p>
          <w:p>
            <w:pPr>
              <w:pStyle w:val="Listenabsatz"/>
              <w:numPr>
                <w:ilvl w:val="0"/>
                <w:numId w:val="5"/>
              </w:numPr>
              <w:ind w:left="453" w:hanging="340"/>
              <w:rPr>
                <w:sz w:val="22"/>
                <w:szCs w:val="22"/>
              </w:rPr>
            </w:pPr>
            <w:r>
              <w:rPr>
                <w:sz w:val="22"/>
              </w:rPr>
              <w:t xml:space="preserve">Virologische Surveillance </w:t>
            </w:r>
          </w:p>
          <w:p>
            <w:pPr>
              <w:pStyle w:val="Listenabsatz"/>
              <w:numPr>
                <w:ilvl w:val="1"/>
                <w:numId w:val="5"/>
              </w:numPr>
              <w:ind w:left="907" w:hanging="340"/>
              <w:rPr>
                <w:sz w:val="22"/>
                <w:szCs w:val="22"/>
              </w:rPr>
            </w:pPr>
            <w:r>
              <w:rPr>
                <w:sz w:val="22"/>
              </w:rPr>
              <w:t xml:space="preserve">In den letzten 2 Wochen wurden von 333 Proben knapp 10% pos. auf </w:t>
            </w:r>
            <w:proofErr w:type="spellStart"/>
            <w:r>
              <w:rPr>
                <w:sz w:val="22"/>
              </w:rPr>
              <w:t>Rhinoviren</w:t>
            </w:r>
            <w:proofErr w:type="spellEnd"/>
            <w:r>
              <w:rPr>
                <w:sz w:val="22"/>
              </w:rPr>
              <w:t xml:space="preserve"> getestet; 24 Proben (7,2 %) pos. auf SARS-CoV-2, 1 Probe auf Parainfluenza-Virus Typ 3.</w:t>
            </w:r>
          </w:p>
          <w:p>
            <w:pPr>
              <w:pStyle w:val="Listenabsatz"/>
              <w:numPr>
                <w:ilvl w:val="1"/>
                <w:numId w:val="5"/>
              </w:numPr>
              <w:ind w:left="907" w:hanging="340"/>
              <w:rPr>
                <w:sz w:val="22"/>
                <w:szCs w:val="22"/>
              </w:rPr>
            </w:pPr>
            <w:r>
              <w:rPr>
                <w:sz w:val="22"/>
                <w:szCs w:val="22"/>
              </w:rPr>
              <w:t>Erstmals Fund der brasilianische Variante P2, wird zurzeit nicht als VOC betrachtet.</w:t>
            </w:r>
          </w:p>
          <w:p>
            <w:pPr>
              <w:pStyle w:val="Listenabsatz"/>
              <w:numPr>
                <w:ilvl w:val="1"/>
                <w:numId w:val="5"/>
              </w:numPr>
              <w:ind w:left="907" w:hanging="340"/>
              <w:rPr>
                <w:sz w:val="22"/>
                <w:szCs w:val="22"/>
              </w:rPr>
            </w:pPr>
            <w:r>
              <w:rPr>
                <w:sz w:val="22"/>
                <w:szCs w:val="22"/>
              </w:rPr>
              <w:t>Zurzeit viele Fragen zu Varianten und Vorkommen von Varianten in Nachbarländern.</w:t>
            </w:r>
          </w:p>
          <w:p>
            <w:pPr>
              <w:pStyle w:val="Listenabsatz"/>
              <w:numPr>
                <w:ilvl w:val="1"/>
                <w:numId w:val="5"/>
              </w:numPr>
              <w:ind w:left="907" w:hanging="340"/>
              <w:rPr>
                <w:sz w:val="22"/>
                <w:szCs w:val="22"/>
              </w:rPr>
            </w:pPr>
            <w:r>
              <w:rPr>
                <w:sz w:val="22"/>
                <w:szCs w:val="22"/>
              </w:rPr>
              <w:t>In den Handreichungen für Sequenzierungen ist Impfversagen als Anlass für eine Sequenzierung enthalten.</w:t>
            </w:r>
          </w:p>
          <w:p>
            <w:pPr>
              <w:rPr>
                <w:sz w:val="22"/>
              </w:rPr>
            </w:pPr>
          </w:p>
        </w:tc>
        <w:tc>
          <w:tcPr>
            <w:tcW w:w="1492" w:type="dxa"/>
          </w:tcPr>
          <w:p>
            <w:pPr>
              <w:rPr>
                <w:sz w:val="22"/>
                <w:szCs w:val="22"/>
              </w:rPr>
            </w:pPr>
          </w:p>
          <w:p>
            <w:pPr>
              <w:rPr>
                <w:sz w:val="22"/>
                <w:szCs w:val="22"/>
              </w:rPr>
            </w:pPr>
          </w:p>
          <w:p>
            <w:pPr>
              <w:rPr>
                <w:sz w:val="22"/>
                <w:szCs w:val="22"/>
              </w:rPr>
            </w:pPr>
            <w:r>
              <w:rPr>
                <w:sz w:val="22"/>
                <w:szCs w:val="22"/>
              </w:rPr>
              <w:t>ZBS1 (Krause)</w:t>
            </w:r>
          </w:p>
          <w:p>
            <w:pPr>
              <w:rPr>
                <w:sz w:val="22"/>
                <w:szCs w:val="22"/>
              </w:rPr>
            </w:pPr>
          </w:p>
          <w:p>
            <w:pPr>
              <w:rPr>
                <w:sz w:val="22"/>
                <w:szCs w:val="22"/>
              </w:rPr>
            </w:pPr>
          </w:p>
          <w:p>
            <w:pPr>
              <w:rPr>
                <w:sz w:val="22"/>
                <w:szCs w:val="22"/>
              </w:rPr>
            </w:pPr>
          </w:p>
          <w:p>
            <w:pPr>
              <w:rPr>
                <w:sz w:val="22"/>
                <w:szCs w:val="22"/>
              </w:rPr>
            </w:pPr>
            <w:r>
              <w:rPr>
                <w:sz w:val="22"/>
                <w:szCs w:val="22"/>
              </w:rPr>
              <w:t xml:space="preserve">FG17 </w:t>
            </w:r>
          </w:p>
          <w:p>
            <w:pPr>
              <w:rPr>
                <w:sz w:val="22"/>
                <w:szCs w:val="22"/>
              </w:rPr>
            </w:pPr>
            <w:r>
              <w:rPr>
                <w:sz w:val="22"/>
                <w:szCs w:val="22"/>
              </w:rPr>
              <w:t>(Wolf)</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Es gibt noch keinen größeren Abfluss von monoklonalen Antikörpern in Apotheken.</w:t>
            </w:r>
          </w:p>
          <w:p>
            <w:pPr>
              <w:pStyle w:val="Listenabsatz"/>
              <w:ind w:left="907"/>
              <w:rPr>
                <w:sz w:val="22"/>
                <w:szCs w:val="22"/>
              </w:rPr>
            </w:pPr>
          </w:p>
        </w:tc>
        <w:tc>
          <w:tcPr>
            <w:tcW w:w="1492" w:type="dxa"/>
          </w:tcPr>
          <w:p>
            <w:pPr>
              <w:rPr>
                <w:sz w:val="22"/>
                <w:szCs w:val="22"/>
              </w:rPr>
            </w:pPr>
          </w:p>
          <w:p>
            <w:pPr>
              <w:rPr>
                <w:sz w:val="22"/>
                <w:szCs w:val="22"/>
              </w:rPr>
            </w:pPr>
            <w:r>
              <w:rPr>
                <w:sz w:val="22"/>
                <w:szCs w:val="22"/>
              </w:rPr>
              <w:t xml:space="preserve">IBBS </w:t>
            </w:r>
          </w:p>
          <w:p>
            <w:pPr>
              <w:rPr>
                <w:sz w:val="22"/>
                <w:szCs w:val="22"/>
              </w:rPr>
            </w:pPr>
            <w:r>
              <w:rPr>
                <w:sz w:val="22"/>
                <w:szCs w:val="22"/>
              </w:rPr>
              <w:t>(Niebank)</w:t>
            </w: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r>
              <w:rPr>
                <w:sz w:val="22"/>
                <w:szCs w:val="22"/>
              </w:rPr>
              <w:t>Nicht besprochen</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szCs w:val="22"/>
              </w:rPr>
            </w:pPr>
            <w:r>
              <w:t xml:space="preserve"> </w:t>
            </w:r>
            <w:r>
              <w:rPr>
                <w:sz w:val="22"/>
                <w:szCs w:val="22"/>
              </w:rPr>
              <w:t>Corona-KiTa-Studie (nur montags)</w:t>
            </w:r>
          </w:p>
          <w:p>
            <w:pPr>
              <w:pStyle w:val="Listenabsatz"/>
              <w:numPr>
                <w:ilvl w:val="1"/>
                <w:numId w:val="5"/>
              </w:numPr>
              <w:ind w:left="924" w:hanging="357"/>
              <w:rPr>
                <w:sz w:val="22"/>
                <w:szCs w:val="22"/>
              </w:rPr>
            </w:pPr>
            <w:r>
              <w:rPr>
                <w:sz w:val="22"/>
                <w:szCs w:val="22"/>
              </w:rPr>
              <w:t>Unter nationale Lage besprochen</w:t>
            </w:r>
          </w:p>
          <w:p>
            <w:pPr>
              <w:rPr>
                <w:sz w:val="22"/>
              </w:rPr>
            </w:pPr>
          </w:p>
          <w:p>
            <w:pPr>
              <w:pStyle w:val="Listenabsatz"/>
              <w:numPr>
                <w:ilvl w:val="0"/>
                <w:numId w:val="5"/>
              </w:numPr>
              <w:ind w:left="453" w:hanging="340"/>
              <w:rPr>
                <w:sz w:val="22"/>
                <w:szCs w:val="22"/>
              </w:rPr>
            </w:pPr>
            <w:r>
              <w:rPr>
                <w:sz w:val="22"/>
              </w:rPr>
              <w:t>Pilot SORMAS</w:t>
            </w:r>
          </w:p>
          <w:p>
            <w:pPr>
              <w:pStyle w:val="Listenabsatz"/>
              <w:numPr>
                <w:ilvl w:val="1"/>
                <w:numId w:val="5"/>
              </w:numPr>
              <w:ind w:left="924" w:hanging="357"/>
              <w:rPr>
                <w:sz w:val="22"/>
                <w:szCs w:val="22"/>
              </w:rPr>
            </w:pPr>
            <w:r>
              <w:rPr>
                <w:sz w:val="22"/>
                <w:szCs w:val="22"/>
              </w:rPr>
              <w:t xml:space="preserve">Aufgrund von großem politischem Druck wird in 5 Pilot-GA </w:t>
            </w:r>
            <w:r>
              <w:rPr>
                <w:sz w:val="22"/>
              </w:rPr>
              <w:t>SORMAS im Laufe dieser und nächster Woche produktiv gestellt.</w:t>
            </w:r>
          </w:p>
          <w:p>
            <w:pPr>
              <w:pStyle w:val="Listenabsatz"/>
              <w:numPr>
                <w:ilvl w:val="1"/>
                <w:numId w:val="5"/>
              </w:numPr>
              <w:ind w:left="924" w:hanging="357"/>
              <w:rPr>
                <w:sz w:val="22"/>
                <w:szCs w:val="22"/>
              </w:rPr>
            </w:pPr>
            <w:r>
              <w:rPr>
                <w:sz w:val="22"/>
              </w:rPr>
              <w:t xml:space="preserve">Es besteht die Befürchtung, dass SORMAS nach der Pilotphase aufgrund des politischen Drucks auch im Falle von Mängeln bei der Datenqualität in allen übrigen GA ausgerollt wird. </w:t>
            </w:r>
          </w:p>
          <w:p>
            <w:pPr>
              <w:pStyle w:val="Listenabsatz"/>
              <w:numPr>
                <w:ilvl w:val="1"/>
                <w:numId w:val="5"/>
              </w:numPr>
              <w:ind w:left="924" w:hanging="357"/>
              <w:rPr>
                <w:sz w:val="22"/>
                <w:szCs w:val="22"/>
              </w:rPr>
            </w:pPr>
            <w:r>
              <w:rPr>
                <w:sz w:val="22"/>
              </w:rPr>
              <w:t>Auf der anderen Seite könnte die Pilotierung auch eine bessere Evidenz für eine Beeinträchtigung der Datenqualität liefern.</w:t>
            </w:r>
          </w:p>
          <w:p>
            <w:pPr>
              <w:rPr>
                <w:sz w:val="22"/>
              </w:rPr>
            </w:pPr>
          </w:p>
          <w:p>
            <w:pPr>
              <w:pStyle w:val="Listenabsatz"/>
              <w:numPr>
                <w:ilvl w:val="0"/>
                <w:numId w:val="5"/>
              </w:numPr>
              <w:ind w:left="453" w:hanging="340"/>
              <w:rPr>
                <w:sz w:val="22"/>
                <w:szCs w:val="22"/>
              </w:rPr>
            </w:pPr>
            <w:r>
              <w:rPr>
                <w:sz w:val="22"/>
              </w:rPr>
              <w:t>Wie wird die Untererfassung im Moment eingeschätzt?</w:t>
            </w:r>
            <w:r>
              <w:rPr>
                <w:sz w:val="22"/>
                <w:szCs w:val="22"/>
              </w:rPr>
              <w:t xml:space="preserve"> </w:t>
            </w:r>
          </w:p>
          <w:p>
            <w:pPr>
              <w:pStyle w:val="Listenabsatz"/>
              <w:numPr>
                <w:ilvl w:val="1"/>
                <w:numId w:val="5"/>
              </w:numPr>
              <w:ind w:left="924" w:hanging="357"/>
              <w:rPr>
                <w:sz w:val="22"/>
                <w:szCs w:val="22"/>
              </w:rPr>
            </w:pPr>
            <w:r>
              <w:rPr>
                <w:sz w:val="22"/>
              </w:rPr>
              <w:t xml:space="preserve">Zahl der Infizierten in Modellen: was soll als Untererfassung angenommen werden? Faktor 2-6, stimmt das noch? </w:t>
            </w:r>
          </w:p>
          <w:p>
            <w:pPr>
              <w:pStyle w:val="Listenabsatz"/>
              <w:numPr>
                <w:ilvl w:val="1"/>
                <w:numId w:val="5"/>
              </w:numPr>
              <w:ind w:left="924" w:hanging="357"/>
              <w:rPr>
                <w:sz w:val="22"/>
                <w:szCs w:val="22"/>
              </w:rPr>
            </w:pPr>
            <w:r>
              <w:rPr>
                <w:sz w:val="22"/>
              </w:rPr>
              <w:t xml:space="preserve">Sehr zuversichtlich, dass Inzidenz den Verlauf der Epidemie gut abbildet. </w:t>
            </w:r>
          </w:p>
          <w:p>
            <w:pPr>
              <w:pStyle w:val="Listenabsatz"/>
              <w:numPr>
                <w:ilvl w:val="1"/>
                <w:numId w:val="5"/>
              </w:numPr>
              <w:ind w:left="924" w:hanging="357"/>
              <w:rPr>
                <w:sz w:val="22"/>
                <w:szCs w:val="22"/>
              </w:rPr>
            </w:pPr>
            <w:r>
              <w:rPr>
                <w:sz w:val="22"/>
              </w:rPr>
              <w:lastRenderedPageBreak/>
              <w:t>Untererfassung der schweren Fälle ist nicht so hoch. Mortalitätszahlen sind nahezu deckungsgleich mit den Sterbefällen des Statistisches Bundesamts.</w:t>
            </w:r>
          </w:p>
          <w:p>
            <w:pPr>
              <w:pStyle w:val="Listenabsatz"/>
              <w:numPr>
                <w:ilvl w:val="1"/>
                <w:numId w:val="5"/>
              </w:numPr>
              <w:ind w:left="924" w:hanging="357"/>
              <w:rPr>
                <w:sz w:val="22"/>
                <w:szCs w:val="22"/>
              </w:rPr>
            </w:pPr>
            <w:r>
              <w:rPr>
                <w:sz w:val="22"/>
              </w:rPr>
              <w:t>Es gibt Angaben aus den Blutspenderdaten (nicht repräsentativ) und aus den Corona lokal Untersuchungen in Hotspots. Die Untererfassung sollte sich irgendwo dazwischen bewegen.</w:t>
            </w:r>
          </w:p>
          <w:p>
            <w:pPr>
              <w:pStyle w:val="Listenabsatz"/>
              <w:numPr>
                <w:ilvl w:val="1"/>
                <w:numId w:val="5"/>
              </w:numPr>
              <w:ind w:left="924" w:hanging="357"/>
              <w:rPr>
                <w:sz w:val="22"/>
                <w:szCs w:val="22"/>
              </w:rPr>
            </w:pPr>
            <w:r>
              <w:rPr>
                <w:sz w:val="22"/>
              </w:rPr>
              <w:t xml:space="preserve">Abhängig von der Altersgruppe, bei &gt; </w:t>
            </w:r>
            <w:proofErr w:type="gramStart"/>
            <w:r>
              <w:rPr>
                <w:sz w:val="22"/>
              </w:rPr>
              <w:t>80 Jährigen</w:t>
            </w:r>
            <w:proofErr w:type="gramEnd"/>
            <w:r>
              <w:rPr>
                <w:sz w:val="22"/>
              </w:rPr>
              <w:t xml:space="preserve"> scheint es keine relevante Untererfassung zu geben. </w:t>
            </w:r>
          </w:p>
          <w:p>
            <w:pPr>
              <w:pStyle w:val="Listenabsatz"/>
              <w:numPr>
                <w:ilvl w:val="0"/>
                <w:numId w:val="5"/>
              </w:numPr>
              <w:ind w:left="453" w:hanging="340"/>
              <w:rPr>
                <w:sz w:val="22"/>
                <w:szCs w:val="22"/>
              </w:rPr>
            </w:pPr>
            <w:r>
              <w:rPr>
                <w:sz w:val="22"/>
              </w:rPr>
              <w:t xml:space="preserve">Gibt es Daten zur Kontaktpersonen-Nachverfolgungsquote in den Gesundheitsämtern? </w:t>
            </w:r>
          </w:p>
          <w:p>
            <w:pPr>
              <w:pStyle w:val="Listenabsatz"/>
              <w:numPr>
                <w:ilvl w:val="1"/>
                <w:numId w:val="5"/>
              </w:numPr>
              <w:ind w:left="924" w:hanging="357"/>
              <w:rPr>
                <w:sz w:val="22"/>
                <w:szCs w:val="22"/>
              </w:rPr>
            </w:pPr>
            <w:r>
              <w:rPr>
                <w:sz w:val="22"/>
              </w:rPr>
              <w:t xml:space="preserve">Nein, dass beurteilen die GA auf Landkreisebene vor Ort. </w:t>
            </w:r>
          </w:p>
          <w:p>
            <w:pPr>
              <w:pStyle w:val="Listenabsatz"/>
              <w:ind w:left="924"/>
              <w:rPr>
                <w:sz w:val="22"/>
                <w:szCs w:val="22"/>
              </w:rPr>
            </w:pPr>
          </w:p>
          <w:p>
            <w:pPr>
              <w:pStyle w:val="Listenabsatz"/>
              <w:numPr>
                <w:ilvl w:val="0"/>
                <w:numId w:val="5"/>
              </w:numPr>
              <w:ind w:left="453" w:hanging="340"/>
              <w:rPr>
                <w:sz w:val="22"/>
                <w:szCs w:val="22"/>
              </w:rPr>
            </w:pPr>
            <w:r>
              <w:rPr>
                <w:sz w:val="22"/>
                <w:szCs w:val="22"/>
              </w:rPr>
              <w:t>Ausbruchsgeschehen im HUK:</w:t>
            </w:r>
          </w:p>
          <w:p>
            <w:pPr>
              <w:pStyle w:val="Listenabsatz"/>
              <w:numPr>
                <w:ilvl w:val="1"/>
                <w:numId w:val="5"/>
              </w:numPr>
              <w:ind w:left="924" w:hanging="357"/>
              <w:rPr>
                <w:sz w:val="22"/>
                <w:szCs w:val="22"/>
              </w:rPr>
            </w:pPr>
            <w:r>
              <w:rPr>
                <w:sz w:val="22"/>
                <w:szCs w:val="22"/>
              </w:rPr>
              <w:t xml:space="preserve">Letzte Woche fand ein Treffen mit dem </w:t>
            </w:r>
            <w:proofErr w:type="spellStart"/>
            <w:r>
              <w:rPr>
                <w:sz w:val="22"/>
                <w:szCs w:val="22"/>
              </w:rPr>
              <w:t>Konsiliarlabor</w:t>
            </w:r>
            <w:proofErr w:type="spellEnd"/>
            <w:r>
              <w:rPr>
                <w:sz w:val="22"/>
                <w:szCs w:val="22"/>
              </w:rPr>
              <w:t xml:space="preserve"> statt: Einigung auf Bildung einer Arbeitsgruppe mit 3 Leuten vom KL und 3 vom RKI (ZBS1, MF1/Stefan Kröger), in der besprochen wird, was ausgewertet werden könnte. Alle Proben aus Klinikum sind beim KL, beim RKI sind Proben aus dem Umfeld. </w:t>
            </w:r>
          </w:p>
          <w:p>
            <w:pPr>
              <w:pStyle w:val="Listenabsatz"/>
              <w:numPr>
                <w:ilvl w:val="1"/>
                <w:numId w:val="5"/>
              </w:numPr>
              <w:ind w:left="924" w:hanging="357"/>
              <w:rPr>
                <w:sz w:val="22"/>
                <w:szCs w:val="22"/>
              </w:rPr>
            </w:pPr>
            <w:r>
              <w:rPr>
                <w:sz w:val="22"/>
                <w:szCs w:val="22"/>
              </w:rPr>
              <w:t xml:space="preserve">Nächste Woche soll 1.Termin mit KL stattfinden und besprochen werden, welche Fragestellung adressiert werden soll. </w:t>
            </w:r>
          </w:p>
          <w:p>
            <w:pPr>
              <w:pStyle w:val="Listenabsatz"/>
              <w:numPr>
                <w:ilvl w:val="1"/>
                <w:numId w:val="5"/>
              </w:numPr>
              <w:ind w:left="924" w:hanging="357"/>
              <w:rPr>
                <w:sz w:val="22"/>
                <w:szCs w:val="22"/>
              </w:rPr>
            </w:pPr>
            <w:r>
              <w:rPr>
                <w:sz w:val="22"/>
                <w:szCs w:val="22"/>
              </w:rPr>
              <w:t xml:space="preserve">Die Einladung zur Ausbruchsuntersuchung ist auf Spandau ausgedehnt worden. </w:t>
            </w:r>
          </w:p>
          <w:p>
            <w:pPr>
              <w:rPr>
                <w:sz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p>
          <w:p>
            <w:pPr>
              <w:rPr>
                <w:sz w:val="22"/>
                <w:szCs w:val="22"/>
              </w:rPr>
            </w:pPr>
            <w:r>
              <w:rPr>
                <w:sz w:val="22"/>
                <w:szCs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Nicht besprochen</w:t>
            </w:r>
          </w:p>
          <w:p>
            <w:pPr>
              <w:pStyle w:val="Listenabsatz"/>
              <w:ind w:left="907"/>
              <w:rPr>
                <w:sz w:val="22"/>
                <w:szCs w:val="22"/>
              </w:rPr>
            </w:pP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Nicht besprochen</w:t>
            </w:r>
          </w:p>
          <w:p>
            <w:pPr>
              <w:pStyle w:val="Listenabsatz"/>
              <w:ind w:left="907"/>
              <w:rPr>
                <w:sz w:val="22"/>
                <w:szCs w:val="22"/>
              </w:rPr>
            </w:pPr>
          </w:p>
        </w:tc>
        <w:tc>
          <w:tcPr>
            <w:tcW w:w="1492" w:type="dxa"/>
          </w:tcPr>
          <w:p>
            <w:pPr>
              <w:rPr>
                <w:sz w:val="22"/>
                <w:szCs w:val="22"/>
              </w:rPr>
            </w:pPr>
          </w:p>
          <w:p>
            <w:pPr>
              <w:rPr>
                <w:sz w:val="22"/>
                <w:szCs w:val="22"/>
              </w:rPr>
            </w:pPr>
            <w:r>
              <w:rPr>
                <w:sz w:val="22"/>
                <w:szCs w:val="22"/>
              </w:rPr>
              <w:t>FG38</w:t>
            </w: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Mittwoch, 10.02.2021,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7"/>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 w:numId="28">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5556098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844584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02-08_Lage_AG\ID107-&#196;rzteflussschema_08.02.2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rki.local\daten\Wissdaten\RKI_nCoV-Lage\1.Lagemanagement\@GMT-2022.12.23-11.00.56\1.3.Besprechungen_TKs\1.Lage_AG\2021\2021-02-08_Lage_AG\CoronaKita_Krisenstab_2021-02-08.pptx"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2-08_Lage_AG\Lage-National_2021-02-08.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E86A6-F12B-43E9-9EBC-43A8AFDCC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1768</Words>
  <Characters>11142</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Wolter, Amrei</cp:lastModifiedBy>
  <cp:revision>2</cp:revision>
  <cp:lastPrinted>2020-05-06T16:43:00Z</cp:lastPrinted>
  <dcterms:created xsi:type="dcterms:W3CDTF">2022-12-23T13:05:00Z</dcterms:created>
  <dcterms:modified xsi:type="dcterms:W3CDTF">2022-12-23T13:05:00Z</dcterms:modified>
</cp:coreProperties>
</file>