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Krisenstabssitzung „Neuartiges Coronavirus (COVID-19)“</w:t>
      </w:r>
    </w:p>
    <w:p>
      <w:r>
        <w:t>Ergebnisprotokoll</w:t>
      </w:r>
    </w:p>
    <w:p>
      <w:pPr>
        <w:rPr>
          <w:i/>
        </w:rPr>
      </w:pPr>
      <w:r>
        <w:rPr>
          <w:i/>
        </w:rPr>
        <w:t>(Aktenzeichen: 4.06.02/0024#0014)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</w:rPr>
                <w:t>Neuartiges Coronavirus (COVID-19)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  <w:sz w:val="22"/>
            </w:rPr>
            <w:t>24.02.2021, 11:00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proofErr w:type="spellStart"/>
          <w:r>
            <w:rPr>
              <w:sz w:val="22"/>
            </w:rPr>
            <w:t>Webexkonferenz</w:t>
          </w:r>
          <w:proofErr w:type="spellEnd"/>
        </w:sdtContent>
      </w:sdt>
    </w:p>
    <w:p>
      <w:pPr>
        <w:rPr>
          <w:b/>
          <w:sz w:val="22"/>
        </w:rPr>
        <w:sectPr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40" w:right="1800" w:bottom="1440" w:left="1800" w:header="708" w:footer="708" w:gutter="0"/>
          <w:cols w:space="708"/>
        </w:sectPr>
      </w:pPr>
      <w:r>
        <w:rPr>
          <w:b/>
          <w:sz w:val="22"/>
        </w:rPr>
        <w:t>Moderation: Osamah Hamouda, Ute Rexroth</w:t>
      </w:r>
    </w:p>
    <w:p>
      <w:pPr>
        <w:spacing w:after="0"/>
        <w:rPr>
          <w:b/>
          <w:sz w:val="22"/>
        </w:rPr>
      </w:pPr>
      <w:r>
        <w:rPr>
          <w:b/>
          <w:sz w:val="22"/>
        </w:rPr>
        <w:t xml:space="preserve">Teilnehmende: 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Institutsleitung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Lothar Wieler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</w:rPr>
      </w:pPr>
      <w:r>
        <w:rPr>
          <w:sz w:val="22"/>
        </w:rPr>
        <w:t>Abt. 1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>Martin Mielke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</w:rPr>
      </w:pPr>
      <w:r>
        <w:rPr>
          <w:sz w:val="22"/>
        </w:rPr>
        <w:t>Abt. 3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>Osamah Hamouda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>Tanja Jung-Sendzik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ZIG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  <w:szCs w:val="22"/>
        </w:rPr>
        <w:t>Johanna</w:t>
      </w:r>
      <w:r>
        <w:rPr>
          <w:sz w:val="22"/>
        </w:rPr>
        <w:t xml:space="preserve"> Hanefeld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FG12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>Annette Mankertz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FG14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Melanie Brunke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FG17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Ralf Dürrwald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FG24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t>Thomas Ziese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 32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Michaela Diercke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Claudia Sievers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FG34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Viviane Bremer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FG36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Silke Buda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Stefan Kröger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FG37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Tim Eckmanns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 38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Maria an der Heiden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Ute Rexroth</w:t>
      </w:r>
      <w:r>
        <w:rPr>
          <w:sz w:val="22"/>
        </w:rPr>
        <w:br w:type="column"/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IBBS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Claudia Schulz-Weidhaas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MF4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Martina Fischer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P1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Indes Lein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P4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rStyle w:val="highlight"/>
          <w:sz w:val="22"/>
          <w:szCs w:val="22"/>
        </w:rPr>
      </w:pPr>
      <w:r>
        <w:rPr>
          <w:sz w:val="22"/>
          <w:szCs w:val="22"/>
        </w:rPr>
        <w:t xml:space="preserve">Susanne </w:t>
      </w:r>
      <w:r>
        <w:rPr>
          <w:rStyle w:val="highlight"/>
          <w:sz w:val="22"/>
          <w:szCs w:val="22"/>
        </w:rPr>
        <w:t>Gottwald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Presse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Marieke Degen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Ronja Wenchel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ZIG1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>Luisa Denkel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ZIG2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proofErr w:type="spellStart"/>
      <w:r>
        <w:rPr>
          <w:sz w:val="22"/>
        </w:rPr>
        <w:t>Charbel</w:t>
      </w:r>
      <w:proofErr w:type="spellEnd"/>
      <w:r>
        <w:rPr>
          <w:sz w:val="22"/>
        </w:rPr>
        <w:t xml:space="preserve"> El </w:t>
      </w:r>
      <w:proofErr w:type="spellStart"/>
      <w:r>
        <w:rPr>
          <w:sz w:val="22"/>
        </w:rPr>
        <w:t>Bcheraoui</w:t>
      </w:r>
      <w:proofErr w:type="spellEnd"/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BZgA </w:t>
      </w:r>
    </w:p>
    <w:p>
      <w:pPr>
        <w:pStyle w:val="Listenabsatz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Heide </w:t>
      </w:r>
      <w:proofErr w:type="spellStart"/>
      <w:r>
        <w:rPr>
          <w:sz w:val="22"/>
          <w:szCs w:val="22"/>
        </w:rPr>
        <w:t>Ebrahimzadeh</w:t>
      </w:r>
      <w:proofErr w:type="spellEnd"/>
      <w:r>
        <w:rPr>
          <w:sz w:val="22"/>
          <w:szCs w:val="22"/>
        </w:rPr>
        <w:t>-Wetter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BMG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Christophe Bayer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MF3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Nancy Erickson (Protokoll)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MF4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Martina Fischer</w:t>
      </w:r>
    </w:p>
    <w:p>
      <w:r>
        <w:br w:type="page"/>
      </w:r>
    </w:p>
    <w:p>
      <w:pPr>
        <w:pStyle w:val="Listenabsatz"/>
        <w:spacing w:after="0"/>
        <w:ind w:left="1440"/>
        <w:contextualSpacing w:val="0"/>
        <w:rPr>
          <w:sz w:val="22"/>
        </w:rPr>
      </w:pPr>
    </w:p>
    <w:p>
      <w:pPr>
        <w:pStyle w:val="Listenabsatz"/>
        <w:spacing w:after="0"/>
        <w:ind w:left="1440"/>
        <w:contextualSpacing w:val="0"/>
        <w:rPr>
          <w:sz w:val="22"/>
        </w:rPr>
        <w:sectPr>
          <w:type w:val="continuous"/>
          <w:pgSz w:w="11900" w:h="16840"/>
          <w:pgMar w:top="1440" w:right="1800" w:bottom="1440" w:left="1800" w:header="708" w:footer="708" w:gutter="0"/>
          <w:cols w:num="2" w:space="560"/>
        </w:sectPr>
      </w:pPr>
    </w:p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795"/>
        <w:gridCol w:w="1492"/>
      </w:tblGrid>
      <w:tr>
        <w:tc>
          <w:tcPr>
            <w:tcW w:w="684" w:type="dxa"/>
          </w:tcPr>
          <w:p>
            <w:pPr>
              <w:rPr>
                <w:b/>
              </w:rPr>
            </w:pPr>
            <w:r>
              <w:br w:type="page"/>
            </w:r>
            <w:r>
              <w:br w:type="page"/>
            </w:r>
            <w:r>
              <w:rPr>
                <w:b/>
              </w:rPr>
              <w:t>TOP</w:t>
            </w:r>
          </w:p>
        </w:tc>
        <w:tc>
          <w:tcPr>
            <w:tcW w:w="6795" w:type="dxa"/>
          </w:tcPr>
          <w:p>
            <w:pPr>
              <w:rPr>
                <w:b/>
              </w:rPr>
            </w:pPr>
            <w:r>
              <w:rPr>
                <w:b/>
              </w:rPr>
              <w:t>Beitrag/Thema</w:t>
            </w:r>
          </w:p>
        </w:tc>
        <w:tc>
          <w:tcPr>
            <w:tcW w:w="1492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eingebracht von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Aktuelle Lage </w:t>
            </w:r>
          </w:p>
          <w:p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International </w:t>
            </w:r>
            <w:r>
              <w:rPr>
                <w:sz w:val="22"/>
                <w:szCs w:val="22"/>
              </w:rPr>
              <w:t>(nur freitags)</w:t>
            </w:r>
          </w:p>
          <w:p>
            <w:pPr>
              <w:spacing w:before="120"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National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Fallzahlen, Todesfälle, Trend (Folien </w:t>
            </w:r>
            <w:hyperlink r:id="rId14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 xml:space="preserve">) </w:t>
            </w:r>
          </w:p>
          <w:p>
            <w:pPr>
              <w:pStyle w:val="Listenabsatz"/>
              <w:numPr>
                <w:ilvl w:val="1"/>
                <w:numId w:val="7"/>
              </w:numPr>
              <w:ind w:left="907" w:hanging="34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SurvNet</w:t>
            </w:r>
            <w:proofErr w:type="spellEnd"/>
            <w:r>
              <w:rPr>
                <w:sz w:val="22"/>
                <w:szCs w:val="22"/>
              </w:rPr>
              <w:t xml:space="preserve"> übermittelt: 2.402.818 (+8.007), davon 68.740 (+422) Todesfälle, 7-Tage-Inzidenz 59/100.000 </w:t>
            </w:r>
            <w:proofErr w:type="spellStart"/>
            <w:r>
              <w:rPr>
                <w:sz w:val="22"/>
                <w:szCs w:val="22"/>
              </w:rPr>
              <w:t>Einw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Bayern: 400 Meldungen nicht übermittelt, derzeit in Klärung</w:t>
            </w:r>
          </w:p>
          <w:p>
            <w:pPr>
              <w:pStyle w:val="Listenabsatz"/>
              <w:numPr>
                <w:ilvl w:val="1"/>
                <w:numId w:val="7"/>
              </w:numPr>
              <w:ind w:left="907" w:hanging="34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Impfmonitoring</w:t>
            </w:r>
            <w:proofErr w:type="spellEnd"/>
            <w:r>
              <w:rPr>
                <w:sz w:val="22"/>
                <w:szCs w:val="22"/>
              </w:rPr>
              <w:t xml:space="preserve">: Geimpfte mit einer Impfung 3.581.294 (4,2 %), mit 2 Impfungen 1.854.928 (2,2 %) </w:t>
            </w:r>
          </w:p>
          <w:p>
            <w:pPr>
              <w:pStyle w:val="Listenabsatz"/>
              <w:numPr>
                <w:ilvl w:val="1"/>
                <w:numId w:val="7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DIVI-Intensivregister: 3.037 Fälle in Behandlung (-23)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7-Tage-Inzidenz der Bundesländer nach Berichtsdatum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allen BL gleichbleibender Trend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Thüringen: kein weiterer Anstieg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Derzeit BW und SH niedrigste Inzidenzen, SH wegen Situation in Flensburg zu beobachten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Geografische Verteilung 7-Tage-Inzidenz nach LK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LK mit hoher Inzidenz: v.a. in Bayern, Thüringen, BL mit LK an tschechischer Grenze sowie u.a. auch Flensburg (s.o.)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Anzahl COVID-19-Todesfälle nach Sterbewoche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Anzahl der Todesfälle geringfügig abnehmend, hier mögliche Korrelation zu derzeit sinkender Inzidenz bei der Altersgruppe (AG) der über 80-Jährigen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Graue Balken in Grafik über 3 Vorwochen: Nachmeldungen für diesen Zeitraum möglich bis wahrscheinlich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Höhepunkt Sterbefallzahlen: KW51/52 2020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7-Tage-Inzidenz der COVID-19-Fälle nach AG und MW: derzeit ca. 130; niedrigste 7-Tage-Inzidenzen derzeit bei AG der 65-79-Jährigen, höchste bei AG der 90+Jährigen, aber auch bei den 20-24-Jährigen hoch</w:t>
            </w:r>
          </w:p>
          <w:p>
            <w:pPr>
              <w:pStyle w:val="Listenabsatz"/>
              <w:ind w:left="1491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Testkapazität und Testungen (mittwochs)</w:t>
            </w:r>
            <w:r>
              <w:rPr>
                <w:sz w:val="22"/>
                <w:szCs w:val="22"/>
              </w:rPr>
              <w:t xml:space="preserve"> 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Testzahlenerfassung am RKI</w:t>
            </w:r>
            <w:r>
              <w:rPr>
                <w:sz w:val="22"/>
                <w:szCs w:val="22"/>
              </w:rPr>
              <w:t xml:space="preserve"> (Folien </w:t>
            </w:r>
            <w:hyperlink r:id="rId15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Testzahlen und Positivquote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Positivquote geringfügig abgesunken, derzeit bei ca. 6.1 %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Nach wie vor nur in etwa die Hälfte der PCR-Test-kapazität ausgenutzt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Insgesamt ca. 60 % weniger Testungen im Vgl. zum Zeitraum vor Weihnachten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PCR-Tests geringfügig zugenommen, über 1 Mio. pro Woche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Positivquote und Anzahl der Testungen scheint sich zu stabilisieren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Eindruck jedoch weiterhin, dass zu wenig mittels PCR getestet wird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Ärzte könnten wieder niedrigschwelliger testen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Auslastung der Kapazitäten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Kapazitäten vorhanden, diese könnten ggf. für Pflegepersonal genutzt werden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Probenrückstau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Probenrückstau (44 Labore, 6.820 Rückstauproben) und Lieferengpässe (13 Labore, Pipettenspitzen) derzeit eher unproblematisch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AG-POCT in Einrichtungen, kumulativ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Zahlen insgesamt etwas gestiegen, Kernaussage unverändert: nur geringe Positivquote bei POC-Tests, größter Anteil (ca. 92 %) der Antigen-POC Tests werden PCR zugeleitet, von den Antigen-positiven Tests sind nur ca. 29 % in der PCR positiv, entspricht dem Bild der vergangenen Wochen und den Erwartungen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Weitere Akquise in Arbeit (</w:t>
            </w:r>
            <w:proofErr w:type="spellStart"/>
            <w:r>
              <w:rPr>
                <w:sz w:val="22"/>
                <w:szCs w:val="22"/>
              </w:rPr>
              <w:t>Coronatest</w:t>
            </w:r>
            <w:proofErr w:type="spellEnd"/>
            <w:r>
              <w:rPr>
                <w:sz w:val="22"/>
                <w:szCs w:val="22"/>
              </w:rPr>
              <w:t>-Seite, viele Dachverbände/Träger kontaktiert, Gespräche mit Testkoordinatoren der BL zu Zusammenführung von Daten eigener Erhebungen der Länder)</w:t>
            </w:r>
          </w:p>
          <w:p>
            <w:pPr>
              <w:pStyle w:val="Listenabsatz"/>
              <w:numPr>
                <w:ilvl w:val="1"/>
                <w:numId w:val="5"/>
              </w:numPr>
              <w:ind w:left="905" w:hanging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Aufschlüsselung nach Besucher, Bewohner und Personal:</w:t>
            </w:r>
          </w:p>
          <w:p>
            <w:pPr>
              <w:pStyle w:val="Listenabsatz"/>
              <w:numPr>
                <w:ilvl w:val="2"/>
                <w:numId w:val="5"/>
              </w:numPr>
              <w:ind w:left="1614" w:hanging="42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Anteil der in der PCR bestätigten positiven AG-Tests variiert, bei Besuchern am geringsten, bei Bewohnern und Personal etwas höher</w:t>
            </w:r>
          </w:p>
          <w:p>
            <w:pPr>
              <w:pStyle w:val="Listenabsatz"/>
              <w:numPr>
                <w:ilvl w:val="2"/>
                <w:numId w:val="5"/>
              </w:numPr>
              <w:ind w:left="1614" w:hanging="42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Geringe Bestätigungsquote in PCR (bei Bewohnern und Personal erfolgt Rückmeldung zuverlässig, bei Besuchern vermutlich nicht)</w:t>
            </w:r>
          </w:p>
          <w:p>
            <w:pPr>
              <w:pStyle w:val="Listenabsatz"/>
              <w:numPr>
                <w:ilvl w:val="2"/>
                <w:numId w:val="5"/>
              </w:numPr>
              <w:ind w:left="1614" w:hanging="42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Cave bei Interpretation aufgrund geringem Stichprobenumfang, ermöglicht aber prospektive Abschätzung der Situation</w:t>
            </w:r>
          </w:p>
          <w:p>
            <w:pPr>
              <w:pStyle w:val="Listenabsatz"/>
              <w:ind w:left="1080"/>
              <w:rPr>
                <w:sz w:val="22"/>
                <w:szCs w:val="22"/>
              </w:rPr>
            </w:pP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Testungen und </w:t>
            </w:r>
            <w:proofErr w:type="spellStart"/>
            <w:r>
              <w:rPr>
                <w:b/>
                <w:sz w:val="22"/>
                <w:szCs w:val="22"/>
              </w:rPr>
              <w:t>Positivenanteile</w:t>
            </w:r>
            <w:proofErr w:type="spellEnd"/>
            <w:r>
              <w:rPr>
                <w:b/>
                <w:sz w:val="22"/>
                <w:szCs w:val="22"/>
              </w:rPr>
              <w:t xml:space="preserve"> in ARS</w:t>
            </w:r>
            <w:r>
              <w:rPr>
                <w:sz w:val="22"/>
                <w:szCs w:val="22"/>
              </w:rPr>
              <w:t xml:space="preserve"> (Folien </w:t>
            </w:r>
            <w:hyperlink r:id="rId16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 xml:space="preserve">)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Anzahl Testungen und </w:t>
            </w:r>
            <w:proofErr w:type="spellStart"/>
            <w:r>
              <w:rPr>
                <w:sz w:val="22"/>
                <w:szCs w:val="22"/>
              </w:rPr>
              <w:t>Positivenanteile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Wie in Vorwoche leichter Rückgang des Positiven-anteils, derzeit ca. 5 %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Für jedes Bundesland: Thüringen: derzeit bei über 20 % </w:t>
            </w:r>
            <w:proofErr w:type="spellStart"/>
            <w:r>
              <w:rPr>
                <w:sz w:val="22"/>
                <w:szCs w:val="22"/>
              </w:rPr>
              <w:t>Positivenanteil</w:t>
            </w:r>
            <w:proofErr w:type="spellEnd"/>
            <w:r>
              <w:rPr>
                <w:sz w:val="22"/>
                <w:szCs w:val="22"/>
              </w:rPr>
              <w:t xml:space="preserve">, muss weiter beobachtet werden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Anzahl der Testungen pro 100.000 </w:t>
            </w:r>
            <w:proofErr w:type="spellStart"/>
            <w:r>
              <w:rPr>
                <w:sz w:val="22"/>
                <w:szCs w:val="22"/>
              </w:rPr>
              <w:t>Einw</w:t>
            </w:r>
            <w:proofErr w:type="spellEnd"/>
            <w:r>
              <w:rPr>
                <w:sz w:val="22"/>
                <w:szCs w:val="22"/>
              </w:rPr>
              <w:t>. nach AG und KW: AG der über 80-Jährigen werden zunehmend weniger getestet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Positivenanteil</w:t>
            </w:r>
            <w:proofErr w:type="spellEnd"/>
            <w:r>
              <w:rPr>
                <w:sz w:val="22"/>
                <w:szCs w:val="22"/>
              </w:rPr>
              <w:t xml:space="preserve"> nach AG und KW: AG der über 80-Jährigen stellt nicht mehr die Gruppe mit dem höchsten </w:t>
            </w:r>
            <w:proofErr w:type="spellStart"/>
            <w:r>
              <w:rPr>
                <w:sz w:val="22"/>
                <w:szCs w:val="22"/>
              </w:rPr>
              <w:t>Positivenanteil</w:t>
            </w:r>
            <w:proofErr w:type="spellEnd"/>
            <w:r>
              <w:rPr>
                <w:sz w:val="22"/>
                <w:szCs w:val="22"/>
              </w:rPr>
              <w:t xml:space="preserve"> dar, hier nun die AG der 5-14-Jährigen führend; </w:t>
            </w:r>
            <w:proofErr w:type="spellStart"/>
            <w:r>
              <w:rPr>
                <w:sz w:val="22"/>
                <w:szCs w:val="22"/>
              </w:rPr>
              <w:t>Positivenanteil</w:t>
            </w:r>
            <w:proofErr w:type="spellEnd"/>
            <w:r>
              <w:rPr>
                <w:sz w:val="22"/>
                <w:szCs w:val="22"/>
              </w:rPr>
              <w:t xml:space="preserve"> jedoch insgesamt in allen AG abnehmend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Abnahmeort in KW: Trend der Vorwochen setzt sich fort: am wenigsten getestet in Arztpraxen, derzeit hier ca. 1/3 der Testungen wie zu Höchstzeiten vor KW52, kongruent zu o.g. Zahlen; in Krankenhaus </w:t>
            </w:r>
            <w:proofErr w:type="spellStart"/>
            <w:r>
              <w:rPr>
                <w:sz w:val="22"/>
                <w:szCs w:val="22"/>
              </w:rPr>
              <w:t>Testrate</w:t>
            </w:r>
            <w:proofErr w:type="spellEnd"/>
            <w:r>
              <w:rPr>
                <w:sz w:val="22"/>
                <w:szCs w:val="22"/>
              </w:rPr>
              <w:t xml:space="preserve"> stabil; in anderen Einrichtungen nur geringfügiger Rückgang der </w:t>
            </w:r>
            <w:proofErr w:type="spellStart"/>
            <w:r>
              <w:rPr>
                <w:sz w:val="22"/>
                <w:szCs w:val="22"/>
              </w:rPr>
              <w:t>Testrate</w:t>
            </w:r>
            <w:proofErr w:type="spellEnd"/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Appell an Arztpraxen zu vermehrtem Testen sinnvoll</w:t>
            </w:r>
          </w:p>
          <w:p>
            <w:pPr>
              <w:pStyle w:val="Listenabsatz"/>
              <w:numPr>
                <w:ilvl w:val="1"/>
                <w:numId w:val="5"/>
              </w:numPr>
              <w:ind w:left="1042" w:hanging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VOC: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67" w:hanging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Übersicht (Daten aus 11 Laboren): deutlicher Anstieg des </w:t>
            </w:r>
            <w:proofErr w:type="spellStart"/>
            <w:r>
              <w:rPr>
                <w:sz w:val="22"/>
                <w:szCs w:val="22"/>
              </w:rPr>
              <w:t>Positivenanteils</w:t>
            </w:r>
            <w:proofErr w:type="spellEnd"/>
            <w:r>
              <w:rPr>
                <w:sz w:val="22"/>
                <w:szCs w:val="22"/>
              </w:rPr>
              <w:t xml:space="preserve"> hinsichtlich der delH69/V70 B auf ca. 17.5 %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VOC (Daten aus 11 Laboren) für einzelne BL: heterogenes Bild, Bayern ca. 14 % del.-positive Proben, NRW ca. 20 %, andere Länder wenig betroffen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Aufschlüsselung Situation Bayern nach LK: Nachtestung durch einzelne Labore, siehe Bsp. LK Tirschenreuth: Vortestung in einem Labor, Sequenzierung in anderem, somit hier angegebene 90 % durch Selektionsbias verursacht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Aufschlüsselung nach AG: klarer Anstieg der B.1.1.7 auf nahezu 24 %; am wenigsten in AG der über 80-Jährigen (scheinbar bislang erfolgreiche Abschirmung); vor allem die 0-</w:t>
            </w:r>
            <w:proofErr w:type="gramStart"/>
            <w:r>
              <w:rPr>
                <w:sz w:val="22"/>
                <w:szCs w:val="22"/>
              </w:rPr>
              <w:t>4 Jährigen</w:t>
            </w:r>
            <w:proofErr w:type="gramEnd"/>
            <w:r>
              <w:rPr>
                <w:sz w:val="22"/>
                <w:szCs w:val="22"/>
              </w:rPr>
              <w:t xml:space="preserve"> betroffen, aber cave bei Interpretation aufgrund geringer Probenzahl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Nach Abnahmeort: in Arztpraxen höchster B.1.1.7-Anteil</w:t>
            </w:r>
          </w:p>
          <w:p>
            <w:pPr>
              <w:pStyle w:val="Listenabsatz"/>
              <w:numPr>
                <w:ilvl w:val="1"/>
                <w:numId w:val="5"/>
              </w:numPr>
              <w:ind w:left="1042" w:hanging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Ausbrüche Altenheime: Anzahl in Vorwoche wieder angestiegen</w:t>
            </w:r>
          </w:p>
          <w:p>
            <w:pPr>
              <w:pStyle w:val="Listenabsatz"/>
              <w:numPr>
                <w:ilvl w:val="1"/>
                <w:numId w:val="5"/>
              </w:numPr>
              <w:ind w:left="1042" w:hanging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Ausbrüche Krankenhäuser: noch keine Entlastung, nach wie vor recht viele Ausbrüche zu verzeichnen</w:t>
            </w:r>
          </w:p>
          <w:p>
            <w:pPr>
              <w:pStyle w:val="Listenabsatz"/>
              <w:numPr>
                <w:ilvl w:val="1"/>
                <w:numId w:val="5"/>
              </w:numPr>
              <w:ind w:left="1042" w:hanging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Diskussion: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Stets zu bedenken, dass VOC ca. 50-70 % höhere Übertragbarkeit besitzt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Arztpraxen müssen aufgefordert werden, wieder mehr zu testen, da sonst die Erkennungsmöglichkeit erheblich eingeschränkt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Wurde bereits bei der KBV und dem </w:t>
            </w:r>
            <w:proofErr w:type="spellStart"/>
            <w:r>
              <w:rPr>
                <w:sz w:val="22"/>
                <w:szCs w:val="22"/>
              </w:rPr>
              <w:t>Hausärztever</w:t>
            </w:r>
            <w:proofErr w:type="spellEnd"/>
            <w:r>
              <w:rPr>
                <w:sz w:val="22"/>
                <w:szCs w:val="22"/>
              </w:rPr>
              <w:t>-bund sowie bei der AG Testen / BMG angesprochen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Ursache: vermutlich symptombasiertes Testverfahren in Arztpraxen, in anderen Einrichtungen vorwiegend Routinescreening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Ggf. auch Betriebsärzte hierzu ansprechen, um die jüngeren, mobilen AG besser abzudecken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Appell an Bevölkerung, auch bei leichten Symptomen den Arzt aufzusuchen und Test durchführen zu lassen, sollte </w:t>
            </w:r>
            <w:proofErr w:type="spellStart"/>
            <w:r>
              <w:rPr>
                <w:sz w:val="22"/>
                <w:szCs w:val="22"/>
              </w:rPr>
              <w:t>kommunikatorisch</w:t>
            </w:r>
            <w:proofErr w:type="spellEnd"/>
            <w:r>
              <w:rPr>
                <w:sz w:val="22"/>
                <w:szCs w:val="22"/>
              </w:rPr>
              <w:t xml:space="preserve"> aufgegriffen werden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Änderung der Teststrategie hinsichtlich Arztpraxen vermutlich eher weniger zielführend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Syndromische</w:t>
            </w:r>
            <w:proofErr w:type="spellEnd"/>
            <w:r>
              <w:rPr>
                <w:b/>
                <w:sz w:val="22"/>
                <w:szCs w:val="22"/>
              </w:rPr>
              <w:t xml:space="preserve"> Surveillance (mittwochs) </w:t>
            </w:r>
            <w:r>
              <w:rPr>
                <w:sz w:val="22"/>
                <w:szCs w:val="22"/>
              </w:rPr>
              <w:t xml:space="preserve">(Folien </w:t>
            </w:r>
            <w:hyperlink r:id="rId17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 xml:space="preserve">)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GrippeWeb</w:t>
            </w:r>
            <w:proofErr w:type="spellEnd"/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Anstieg der Vorvorwoche setzt sich scheinbar nicht fort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ARE-Raten derzeit extrem niedrig, unter Sommer-Niveau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ARE-Konsultationen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Geringfügig abfallender Trend der letzten Wochen fortgesetzt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letzter KW ca. 374.000 ARE-Arztbesuche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Regionale Unterschiede: Brandenburg/Berlin: AG der 0-4-, 5-14- und 15-34-Jährigen Trend steigend; BaWü: Inzidenz der AG der 15-34-Jährigen sinkt nicht so stark wie in anderen AG </w:t>
            </w:r>
            <w:r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 xml:space="preserve"> diese AG ggf. </w:t>
            </w:r>
            <w:proofErr w:type="spellStart"/>
            <w:r>
              <w:rPr>
                <w:sz w:val="22"/>
                <w:szCs w:val="22"/>
              </w:rPr>
              <w:t>übertra-gungsrelevant</w:t>
            </w:r>
            <w:proofErr w:type="spellEnd"/>
            <w:r>
              <w:rPr>
                <w:sz w:val="22"/>
                <w:szCs w:val="22"/>
              </w:rPr>
              <w:t xml:space="preserve"> und zu beobachten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ICOSARI-KH-Surveillance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SARI in AG &gt; 60 Jahren sinkt; bei AG der 35-59-Jährigen etwas ansteigend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Ähnlich SARI im Jahresvergleich: 15-34-Jährige stärker von Grippe betroffen, aber auch in der AG bis 59 Jahre zunehmend; bei älteren AG Trend eher abnehmend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Max. Liegedauer 7d: AG der 35-59-Jährigen eher zunehmende Anzahl Covid-19-Fälle, auch bei AG 15-34-Jährigen leichter Anstieg, hier hinsichtlich des Vorhandenseins neuer Varianten zu überprüfen, beunruhigende Entwicklung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Diskussion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Wellenbegriff – Definition des Beginns einer neuen Welle (Sprachregelung bis Freitag erforderlich):</w:t>
            </w:r>
          </w:p>
          <w:p>
            <w:pPr>
              <w:pStyle w:val="Listenabsatz"/>
              <w:numPr>
                <w:ilvl w:val="2"/>
                <w:numId w:val="9"/>
              </w:numPr>
              <w:ind w:left="1752" w:hanging="28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Gemessen an der Inzidenz: noch keine Zunahme aber auch keine weitere Abnahme, obwohl Maßnahmen noch nicht gelockert wurden bzw. sich Lockerungen noch nicht in Zahlen niederschlagen können</w:t>
            </w:r>
          </w:p>
          <w:p>
            <w:pPr>
              <w:pStyle w:val="Listenabsatz"/>
              <w:numPr>
                <w:ilvl w:val="2"/>
                <w:numId w:val="9"/>
              </w:numPr>
              <w:ind w:left="1752" w:hanging="28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Indikatorbericht: entsprechende Situation bislang nur in einzelnen LK vorhanden</w:t>
            </w:r>
          </w:p>
          <w:p>
            <w:pPr>
              <w:pStyle w:val="Listenabsatz"/>
              <w:numPr>
                <w:ilvl w:val="2"/>
                <w:numId w:val="9"/>
              </w:numPr>
              <w:ind w:left="1752" w:hanging="28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Effekte abhängig von Alter zu betrachten: AG 0-4 Jahre: KiTa-Situation; 80+Jährige: Impfung; AG drunter: derzeit sehr </w:t>
            </w:r>
            <w:proofErr w:type="spellStart"/>
            <w:r>
              <w:rPr>
                <w:sz w:val="22"/>
                <w:szCs w:val="22"/>
              </w:rPr>
              <w:t>compliant</w:t>
            </w:r>
            <w:proofErr w:type="spellEnd"/>
            <w:r>
              <w:rPr>
                <w:sz w:val="22"/>
                <w:szCs w:val="22"/>
              </w:rPr>
              <w:t xml:space="preserve">; AG 20-50 Jahre: mobil und im Fokus </w:t>
            </w:r>
            <w:r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 xml:space="preserve"> altersstratifizierte Betrachtung nötig </w:t>
            </w:r>
          </w:p>
          <w:p>
            <w:pPr>
              <w:pStyle w:val="Listenabsatz"/>
              <w:numPr>
                <w:ilvl w:val="2"/>
                <w:numId w:val="9"/>
              </w:numPr>
              <w:ind w:left="1752" w:hanging="28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Geographische Verteilung, Pendler in Grenzregionen sollten besonders adressiert werden</w:t>
            </w:r>
          </w:p>
          <w:p>
            <w:pPr>
              <w:pStyle w:val="Listenabsatz"/>
              <w:numPr>
                <w:ilvl w:val="2"/>
                <w:numId w:val="9"/>
              </w:numPr>
              <w:ind w:left="1752" w:hanging="28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Wording 3. Welle suggeriert Handlungsunfähigkeit („nicht zu verhindern“), ist jedoch abhängig von Maßnahmen und Compliance </w:t>
            </w:r>
          </w:p>
          <w:p>
            <w:pPr>
              <w:pStyle w:val="Listenabsatz"/>
              <w:ind w:left="924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Zahlen zum DIVI-Intensivregister (mittwochs)</w:t>
            </w:r>
            <w:r>
              <w:rPr>
                <w:sz w:val="22"/>
                <w:szCs w:val="22"/>
              </w:rPr>
              <w:t xml:space="preserve"> (Folien </w:t>
            </w:r>
            <w:hyperlink r:id="rId18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2.971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COVID-19-Patienten ITS (24.02.2021)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fast allen Bundesländern COVID-19-Belegung auf ITS kontinuierlich rückläufig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Anzahl der Neuaufnahmen (inkl. Verlegungen) und der Verstorbenen ebenfalls rückläufig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Leicht behandelte Gruppe deutlicher abnehmend als intensiver behandelte Gruppe (längere Liegedauer)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Anteil der Covid-19-Patient*innen an der Gesamtzahl der Intensivbetten: Rückgang in den meisten BL, in 4 BL liegt Anteil </w:t>
            </w:r>
            <w:proofErr w:type="gramStart"/>
            <w:r>
              <w:rPr>
                <w:sz w:val="22"/>
                <w:szCs w:val="22"/>
              </w:rPr>
              <w:t>von Covid-19-Patient</w:t>
            </w:r>
            <w:proofErr w:type="gramEnd"/>
            <w:r>
              <w:rPr>
                <w:sz w:val="22"/>
                <w:szCs w:val="22"/>
              </w:rPr>
              <w:t>*innen an Intensivbetten über 15 % (~ jedes 6.Bett)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Belastungslage auf Intensivstationen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Weitere Stabilisierung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Situation des Personalmangel verbessert sich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Raummangel bleibt bestehen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Freie Behandlungskapazitäten steigen tendenziell wieder an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Prognosen intensivpflichtiger COVID-19 Patienten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Trend setzt sich nach unten fort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Regional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Beispiel Amberg, Landshut, Coburg, Hochfranken, (Erding nicht zu berücksichtigen): Vorwoche überall Trend nach unten, diese Woche Trend steigend, teils auch mit IST-Zunahme prognostiziert </w:t>
            </w: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</w:rPr>
            </w:pPr>
            <w:r>
              <w:rPr>
                <w:sz w:val="22"/>
                <w:szCs w:val="22"/>
              </w:rPr>
              <w:t>FG32 (</w:t>
            </w:r>
            <w:r>
              <w:rPr>
                <w:sz w:val="22"/>
              </w:rPr>
              <w:t>Diercke)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Abt. 3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(Hamouda)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FG37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(Eckmanns)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FG36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(Buda)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MF4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(Fischer)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color w:val="FF0000"/>
              </w:rPr>
            </w:pPr>
            <w:r>
              <w:rPr>
                <w:b/>
                <w:sz w:val="28"/>
              </w:rPr>
              <w:t>Internationales</w:t>
            </w:r>
            <w:r>
              <w:rPr>
                <w:b/>
                <w:color w:val="FF0000"/>
              </w:rPr>
              <w:t xml:space="preserve"> (nur freitags)</w:t>
            </w:r>
          </w:p>
          <w:p>
            <w:pPr>
              <w:spacing w:line="276" w:lineRule="auto"/>
              <w:rPr>
                <w:b/>
                <w:sz w:val="18"/>
                <w:szCs w:val="18"/>
              </w:rPr>
            </w:pPr>
          </w:p>
          <w:p>
            <w:pPr>
              <w:rPr>
                <w:color w:val="0000FF" w:themeColor="hyperlink"/>
                <w:sz w:val="22"/>
                <w:szCs w:val="22"/>
                <w:u w:val="single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SARS-Cov2 re-infection risk</w:t>
            </w:r>
            <w:r>
              <w:rPr>
                <w:sz w:val="22"/>
                <w:szCs w:val="22"/>
                <w:lang w:val="en-US"/>
              </w:rPr>
              <w:t xml:space="preserve"> (Slides </w:t>
            </w:r>
            <w:hyperlink r:id="rId19" w:history="1">
              <w:r>
                <w:rPr>
                  <w:rStyle w:val="Hyperlink"/>
                  <w:sz w:val="22"/>
                  <w:szCs w:val="22"/>
                  <w:lang w:val="en-US"/>
                </w:rPr>
                <w:t>here</w:t>
              </w:r>
            </w:hyperlink>
            <w:r>
              <w:rPr>
                <w:lang w:val="en-US"/>
              </w:rPr>
              <w:t>)</w:t>
            </w:r>
            <w:r>
              <w:rPr>
                <w:sz w:val="22"/>
                <w:szCs w:val="22"/>
                <w:lang w:val="en-US"/>
              </w:rPr>
              <w:t xml:space="preserve">, Assessment of SARS-COV-2 re-infection risk in Austria (Document </w:t>
            </w:r>
            <w:hyperlink r:id="rId20" w:history="1">
              <w:r>
                <w:rPr>
                  <w:rStyle w:val="Hyperlink"/>
                  <w:sz w:val="22"/>
                  <w:szCs w:val="22"/>
                  <w:lang w:val="en-US"/>
                </w:rPr>
                <w:t>here</w:t>
              </w:r>
            </w:hyperlink>
            <w:r>
              <w:rPr>
                <w:sz w:val="22"/>
                <w:szCs w:val="22"/>
                <w:lang w:val="en-GB"/>
              </w:rPr>
              <w:t>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Case reports/series</w:t>
            </w:r>
          </w:p>
          <w:p>
            <w:pPr>
              <w:pStyle w:val="Listenabsatz"/>
              <w:numPr>
                <w:ilvl w:val="0"/>
                <w:numId w:val="10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199 previously recovered COVID-19 cases testing positive (PCR) with SARS-COV-2: 3 – 91 years, &gt; 75 co-morbidities</w:t>
            </w:r>
          </w:p>
          <w:p>
            <w:pPr>
              <w:pStyle w:val="Listenabsatz"/>
              <w:numPr>
                <w:ilvl w:val="0"/>
                <w:numId w:val="10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16 &amp; 60 asymptomatic at 1</w:t>
            </w:r>
            <w:r>
              <w:rPr>
                <w:sz w:val="22"/>
                <w:szCs w:val="22"/>
                <w:vertAlign w:val="superscript"/>
                <w:lang w:val="en-US"/>
              </w:rPr>
              <w:t>st</w:t>
            </w:r>
            <w:r>
              <w:rPr>
                <w:sz w:val="22"/>
                <w:szCs w:val="22"/>
                <w:lang w:val="en-US"/>
              </w:rPr>
              <w:t xml:space="preserve"> and 2</w:t>
            </w:r>
            <w:r>
              <w:rPr>
                <w:sz w:val="22"/>
                <w:szCs w:val="22"/>
                <w:vertAlign w:val="superscript"/>
                <w:lang w:val="en-US"/>
              </w:rPr>
              <w:t>nd</w:t>
            </w:r>
            <w:r>
              <w:rPr>
                <w:sz w:val="22"/>
                <w:szCs w:val="22"/>
                <w:lang w:val="en-US"/>
              </w:rPr>
              <w:t xml:space="preserve"> “episode”</w:t>
            </w:r>
          </w:p>
          <w:p>
            <w:pPr>
              <w:pStyle w:val="Listenabsatz"/>
              <w:numPr>
                <w:ilvl w:val="0"/>
                <w:numId w:val="10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Duration between “episodes”: 1 – 32 weeks</w:t>
            </w:r>
          </w:p>
          <w:p>
            <w:pPr>
              <w:pStyle w:val="Listenabsatz"/>
              <w:numPr>
                <w:ilvl w:val="0"/>
                <w:numId w:val="10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Follow-up testing in 7 studies</w:t>
            </w:r>
          </w:p>
          <w:p>
            <w:pPr>
              <w:pStyle w:val="Listenabsatz"/>
              <w:numPr>
                <w:ilvl w:val="0"/>
                <w:numId w:val="10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Transmission onward reported in 3 case reports, 4 identified positive contacts</w:t>
            </w:r>
          </w:p>
          <w:p>
            <w:pPr>
              <w:pStyle w:val="Listenabsatz"/>
              <w:numPr>
                <w:ilvl w:val="0"/>
                <w:numId w:val="10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Only 17 cases confirmed as reinfections through whole genome sequencing (possibly 1 more based on genetic mutations)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Almost no study reports on growth or level of virus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Symptoms at </w:t>
            </w:r>
            <w:proofErr w:type="spellStart"/>
            <w:r>
              <w:rPr>
                <w:sz w:val="22"/>
                <w:szCs w:val="22"/>
                <w:lang w:val="en-US"/>
              </w:rPr>
              <w:t>repositive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are common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Using RKI in-working definition</w:t>
            </w:r>
          </w:p>
          <w:p>
            <w:pPr>
              <w:pStyle w:val="Listenabsatz"/>
              <w:numPr>
                <w:ilvl w:val="0"/>
                <w:numId w:val="11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Remaining 51 non-confirmed, 1 probable, 39 possible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Observational Studies</w:t>
            </w:r>
          </w:p>
          <w:p>
            <w:pPr>
              <w:pStyle w:val="Listenabsatz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Predominantly from China</w:t>
            </w:r>
          </w:p>
          <w:p>
            <w:pPr>
              <w:pStyle w:val="Listenabsatz"/>
              <w:numPr>
                <w:ilvl w:val="0"/>
                <w:numId w:val="12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Total: 168.874 positive from 33 studies, 1041 re-positive (0.6%), + 44 from one study with no denominator</w:t>
            </w:r>
          </w:p>
          <w:p>
            <w:pPr>
              <w:pStyle w:val="Listenabsatz"/>
              <w:numPr>
                <w:ilvl w:val="0"/>
                <w:numId w:val="12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Genome sequencing performed in only 1 study, full-length viral genomes could not be obtained</w:t>
            </w:r>
          </w:p>
          <w:p>
            <w:pPr>
              <w:pStyle w:val="Listenabsatz"/>
              <w:numPr>
                <w:ilvl w:val="0"/>
                <w:numId w:val="12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Age of re-positive: 2 months – 90 years</w:t>
            </w:r>
          </w:p>
          <w:p>
            <w:pPr>
              <w:pStyle w:val="Listenabsatz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Duration between two “episodes”: 1 – 33 weeks</w:t>
            </w:r>
          </w:p>
          <w:p>
            <w:pPr>
              <w:pStyle w:val="Listenabsatz"/>
              <w:numPr>
                <w:ilvl w:val="0"/>
                <w:numId w:val="12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Symptoms at re-positive: at least 56 % when reported</w:t>
            </w:r>
          </w:p>
          <w:p>
            <w:pPr>
              <w:pStyle w:val="Listenabsatz"/>
              <w:numPr>
                <w:ilvl w:val="0"/>
                <w:numId w:val="12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 studies included follow-up testing, no onward transmission identified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Quality Assessment Tool for Observational Cohort and Cross-Sectional Studies</w:t>
            </w:r>
          </w:p>
          <w:p>
            <w:pPr>
              <w:pStyle w:val="Listenabsatz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Top rates studies: 11/14 criteria</w:t>
            </w:r>
          </w:p>
          <w:p>
            <w:pPr>
              <w:pStyle w:val="Listenabsatz"/>
              <w:numPr>
                <w:ilvl w:val="1"/>
                <w:numId w:val="13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Zhou: 6.25 % </w:t>
            </w:r>
            <w:proofErr w:type="spellStart"/>
            <w:r>
              <w:rPr>
                <w:sz w:val="22"/>
                <w:szCs w:val="22"/>
                <w:lang w:val="en-US"/>
              </w:rPr>
              <w:t>repositive</w:t>
            </w:r>
            <w:proofErr w:type="spellEnd"/>
            <w:r>
              <w:rPr>
                <w:sz w:val="22"/>
                <w:szCs w:val="22"/>
                <w:lang w:val="en-US"/>
              </w:rPr>
              <w:t>, 5 weeks between episodes</w:t>
            </w:r>
          </w:p>
          <w:p>
            <w:pPr>
              <w:pStyle w:val="Listenabsatz"/>
              <w:numPr>
                <w:ilvl w:val="1"/>
                <w:numId w:val="13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Wong: 19.81 % </w:t>
            </w:r>
            <w:proofErr w:type="spellStart"/>
            <w:r>
              <w:rPr>
                <w:sz w:val="22"/>
                <w:szCs w:val="22"/>
                <w:lang w:val="en-US"/>
              </w:rPr>
              <w:t>repositive</w:t>
            </w:r>
            <w:proofErr w:type="spellEnd"/>
            <w:r>
              <w:rPr>
                <w:sz w:val="22"/>
                <w:szCs w:val="22"/>
                <w:lang w:val="en-US"/>
              </w:rPr>
              <w:t>, 3 – 5 weeks between episodes</w:t>
            </w:r>
          </w:p>
          <w:p>
            <w:pPr>
              <w:pStyle w:val="Listenabsatz"/>
              <w:numPr>
                <w:ilvl w:val="1"/>
                <w:numId w:val="1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Chen: 44/NA, 2 weeks post-discharge</w:t>
            </w:r>
          </w:p>
          <w:p>
            <w:pPr>
              <w:pStyle w:val="Listenabsatz"/>
              <w:numPr>
                <w:ilvl w:val="0"/>
                <w:numId w:val="13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Studies ≥ 12 weeks follow-up (</w:t>
            </w:r>
            <w:proofErr w:type="spellStart"/>
            <w:r>
              <w:rPr>
                <w:sz w:val="22"/>
                <w:szCs w:val="22"/>
                <w:lang w:val="en-US"/>
              </w:rPr>
              <w:t>Pilz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: 30 ± 4 weeks, </w:t>
            </w:r>
            <w:proofErr w:type="spellStart"/>
            <w:r>
              <w:rPr>
                <w:sz w:val="22"/>
                <w:szCs w:val="22"/>
                <w:lang w:val="en-US"/>
              </w:rPr>
              <w:t>Hanrath</w:t>
            </w:r>
            <w:proofErr w:type="spellEnd"/>
            <w:r>
              <w:rPr>
                <w:sz w:val="22"/>
                <w:szCs w:val="22"/>
                <w:lang w:val="en-US"/>
              </w:rPr>
              <w:t>: 24 weeks, Lumley: 22.8 – 33 weeks)</w:t>
            </w:r>
          </w:p>
          <w:p>
            <w:pPr>
              <w:pStyle w:val="Listenabsatz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Studies with </w:t>
            </w:r>
            <w:proofErr w:type="spellStart"/>
            <w:r>
              <w:rPr>
                <w:sz w:val="22"/>
                <w:szCs w:val="22"/>
                <w:lang w:val="en-US"/>
              </w:rPr>
              <w:t>repositive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&gt;20 %: 21.4 – 50.0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lastRenderedPageBreak/>
              <w:t>Reviews: 8 (1 preprint)</w:t>
            </w:r>
          </w:p>
          <w:p>
            <w:pPr>
              <w:pStyle w:val="Listenabsatz"/>
              <w:numPr>
                <w:ilvl w:val="0"/>
                <w:numId w:val="14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Three descriptive and five with metanalysis</w:t>
            </w:r>
          </w:p>
          <w:p>
            <w:pPr>
              <w:pStyle w:val="Listenabsatz"/>
              <w:numPr>
                <w:ilvl w:val="0"/>
                <w:numId w:val="14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Largest include 82 publications, 1350 re-positive cases, 2.6 % required ICU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Quality Assessment of Systematic Reviews and Meta-Analyses</w:t>
            </w:r>
          </w:p>
          <w:p>
            <w:pPr>
              <w:pStyle w:val="Listenabsatz"/>
              <w:numPr>
                <w:ilvl w:val="0"/>
                <w:numId w:val="15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Pooled recurrence rate from top two rated studies (11 and 9/11 criteria) between 14.6 % and 17.7 % </w:t>
            </w:r>
          </w:p>
          <w:p>
            <w:pPr>
              <w:pStyle w:val="Listenabsatz"/>
              <w:numPr>
                <w:ilvl w:val="0"/>
                <w:numId w:val="15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Median interval onset to recurrence: 21 to 50 d </w:t>
            </w:r>
          </w:p>
          <w:p>
            <w:pPr>
              <w:pStyle w:val="Listenabsatz"/>
              <w:numPr>
                <w:ilvl w:val="0"/>
                <w:numId w:val="15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Time discharge to recurrence: 13.4 d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Main Observations</w:t>
            </w:r>
          </w:p>
          <w:p>
            <w:pPr>
              <w:pStyle w:val="Listenabsatz"/>
              <w:numPr>
                <w:ilvl w:val="0"/>
                <w:numId w:val="16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Confirmed re-infections rare (17 known cases, maybe 19)</w:t>
            </w:r>
          </w:p>
          <w:p>
            <w:pPr>
              <w:pStyle w:val="Listenabsatz"/>
              <w:numPr>
                <w:ilvl w:val="0"/>
                <w:numId w:val="16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Difficult to ascertain first infection (testing error/lack of samples)</w:t>
            </w:r>
          </w:p>
          <w:p>
            <w:pPr>
              <w:pStyle w:val="Listenabsatz"/>
              <w:numPr>
                <w:ilvl w:val="0"/>
                <w:numId w:val="16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Genome sequencing rarely performed </w:t>
            </w:r>
          </w:p>
          <w:p>
            <w:pPr>
              <w:pStyle w:val="Listenabsatz"/>
              <w:numPr>
                <w:ilvl w:val="0"/>
                <w:numId w:val="16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Re-positive SARS-COV-2 test among previously recovered cases is a commonly-reported phenomenon during first few weeks (some of these cases follow exposure, severe illness at “re-positive” reported, includes deaths)</w:t>
            </w:r>
          </w:p>
          <w:p>
            <w:pPr>
              <w:pStyle w:val="Listenabsatz"/>
              <w:numPr>
                <w:ilvl w:val="0"/>
                <w:numId w:val="16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Limited evidence on re-positive contact tracing and onward transmission</w:t>
            </w:r>
          </w:p>
          <w:p>
            <w:pPr>
              <w:pStyle w:val="Listenabsatz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Diskussion: </w:t>
            </w:r>
          </w:p>
          <w:p>
            <w:pPr>
              <w:pStyle w:val="Listenabsatz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Aspekt der Reinfektion im ÖGD hochrelevant, Verfahrensweise nötig</w:t>
            </w:r>
          </w:p>
          <w:p>
            <w:pPr>
              <w:pStyle w:val="Listenabsatz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Letzte Woche Falldefinition diskutiert und vorgestellt, ist abgestimmt und kann entsprechend umgesetzt werden</w:t>
            </w:r>
          </w:p>
          <w:p>
            <w:pPr>
              <w:pStyle w:val="Listenabsatz"/>
              <w:numPr>
                <w:ilvl w:val="0"/>
                <w:numId w:val="30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Working definition of RKI colleagues (please refer to extra slides): </w:t>
            </w:r>
          </w:p>
          <w:p>
            <w:pPr>
              <w:pStyle w:val="Listenabsatz"/>
              <w:numPr>
                <w:ilvl w:val="0"/>
                <w:numId w:val="20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Confirmed reinfection: Genome sequence of virus from previous SARS-CoV-2 infection is known 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AND </w:t>
            </w:r>
            <w:r>
              <w:rPr>
                <w:bCs/>
                <w:sz w:val="22"/>
                <w:szCs w:val="22"/>
                <w:lang w:val="en-US"/>
              </w:rPr>
              <w:t>g</w:t>
            </w:r>
            <w:r>
              <w:rPr>
                <w:sz w:val="22"/>
                <w:szCs w:val="22"/>
                <w:lang w:val="en-US"/>
              </w:rPr>
              <w:t xml:space="preserve">enome sequence of the virus of the current SARS-CoV-2 infection is known 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AND </w:t>
            </w:r>
            <w:r>
              <w:rPr>
                <w:bCs/>
                <w:sz w:val="22"/>
                <w:szCs w:val="22"/>
                <w:lang w:val="en-US"/>
              </w:rPr>
              <w:t>g</w:t>
            </w:r>
            <w:r>
              <w:rPr>
                <w:sz w:val="22"/>
                <w:szCs w:val="22"/>
                <w:lang w:val="en-US"/>
              </w:rPr>
              <w:t xml:space="preserve">enome sequences of viruses from previous and current SARS-CoV-2 infection do 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not </w:t>
            </w:r>
            <w:r>
              <w:rPr>
                <w:sz w:val="22"/>
                <w:szCs w:val="22"/>
                <w:lang w:val="en-US"/>
              </w:rPr>
              <w:t>match</w:t>
            </w:r>
          </w:p>
          <w:p>
            <w:pPr>
              <w:pStyle w:val="Listenabsatz"/>
              <w:numPr>
                <w:ilvl w:val="0"/>
                <w:numId w:val="20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Probable reinfection (</w:t>
            </w:r>
            <w:r>
              <w:rPr>
                <w:i/>
                <w:sz w:val="22"/>
                <w:szCs w:val="22"/>
                <w:lang w:val="en-US"/>
              </w:rPr>
              <w:t>p</w:t>
            </w:r>
            <w:r>
              <w:rPr>
                <w:i/>
                <w:iCs/>
                <w:sz w:val="22"/>
                <w:szCs w:val="22"/>
                <w:lang w:val="en-US"/>
              </w:rPr>
              <w:t>rerequisite: no genome sequencing result available or known for at least one of the two confirmed SARS-CoV-2 infections</w:t>
            </w:r>
            <w:r>
              <w:rPr>
                <w:iCs/>
                <w:sz w:val="22"/>
                <w:szCs w:val="22"/>
                <w:lang w:val="en-US"/>
              </w:rPr>
              <w:t xml:space="preserve">): </w:t>
            </w:r>
            <w:r>
              <w:rPr>
                <w:sz w:val="22"/>
                <w:szCs w:val="22"/>
                <w:lang w:val="en-US"/>
              </w:rPr>
              <w:t>Person overcame acute respiratory illness after confirmed SARS-CoV-2 infection</w:t>
            </w:r>
            <w:r>
              <w:rPr>
                <w:sz w:val="22"/>
                <w:szCs w:val="22"/>
                <w:vertAlign w:val="superscript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 xml:space="preserve">or had asymptomatic SARS-CoV-2 infection 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AND tested negative </w:t>
            </w:r>
            <w:r>
              <w:rPr>
                <w:sz w:val="22"/>
                <w:szCs w:val="22"/>
                <w:lang w:val="en-US"/>
              </w:rPr>
              <w:t xml:space="preserve">by PCR at least once after prior SARS-CoV-2 infection 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or </w:t>
            </w:r>
            <w:r>
              <w:rPr>
                <w:sz w:val="22"/>
                <w:szCs w:val="22"/>
                <w:lang w:val="en-US"/>
              </w:rPr>
              <w:t xml:space="preserve">the last positive PCR detection of the preceding infection was more than 3 months ago 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AND </w:t>
            </w:r>
            <w:r>
              <w:rPr>
                <w:sz w:val="22"/>
                <w:szCs w:val="22"/>
                <w:lang w:val="en-US"/>
              </w:rPr>
              <w:t xml:space="preserve">SARS-CoV-2 genome copy number in the context of current PCR detection ≥105/ml 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or </w:t>
            </w:r>
            <w:r>
              <w:rPr>
                <w:bCs/>
                <w:sz w:val="22"/>
                <w:szCs w:val="22"/>
                <w:lang w:val="en-US"/>
              </w:rPr>
              <w:t>v</w:t>
            </w:r>
            <w:r>
              <w:rPr>
                <w:sz w:val="22"/>
                <w:szCs w:val="22"/>
                <w:lang w:val="en-US"/>
              </w:rPr>
              <w:t>irus can be grown</w:t>
            </w:r>
          </w:p>
          <w:p>
            <w:pPr>
              <w:pStyle w:val="Listenabsatz"/>
              <w:numPr>
                <w:ilvl w:val="0"/>
                <w:numId w:val="20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Possible reinfection (</w:t>
            </w:r>
            <w:r>
              <w:rPr>
                <w:i/>
                <w:sz w:val="22"/>
                <w:szCs w:val="22"/>
                <w:lang w:val="en-US"/>
              </w:rPr>
              <w:t>p</w:t>
            </w:r>
            <w:r>
              <w:rPr>
                <w:i/>
                <w:iCs/>
                <w:sz w:val="22"/>
                <w:szCs w:val="22"/>
                <w:lang w:val="en-US"/>
              </w:rPr>
              <w:t>recondition: neither A nor B applies</w:t>
            </w:r>
            <w:r>
              <w:rPr>
                <w:iCs/>
                <w:sz w:val="22"/>
                <w:szCs w:val="22"/>
                <w:lang w:val="en-US"/>
              </w:rPr>
              <w:t>): p</w:t>
            </w:r>
            <w:r>
              <w:rPr>
                <w:sz w:val="22"/>
                <w:szCs w:val="22"/>
                <w:lang w:val="en-US"/>
              </w:rPr>
              <w:t>erson has overcome acute respiratory illness after confirmed SARS-CoV-2 infection</w:t>
            </w:r>
            <w:r>
              <w:rPr>
                <w:sz w:val="22"/>
                <w:szCs w:val="22"/>
                <w:vertAlign w:val="superscript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 xml:space="preserve">or had asymptomatic SARS-CoV-2 infection 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AND tested negative </w:t>
            </w:r>
            <w:r>
              <w:rPr>
                <w:sz w:val="22"/>
                <w:szCs w:val="22"/>
                <w:lang w:val="en-US"/>
              </w:rPr>
              <w:t xml:space="preserve">by PCR at least once after prior SARS-CoV-2 infection 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or </w:t>
            </w:r>
            <w:r>
              <w:rPr>
                <w:sz w:val="22"/>
                <w:szCs w:val="22"/>
                <w:lang w:val="en-US"/>
              </w:rPr>
              <w:t xml:space="preserve">the last positive PCR detection of the preceding infection was more than 3 months ago 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AND </w:t>
            </w:r>
            <w:r>
              <w:rPr>
                <w:bCs/>
                <w:sz w:val="22"/>
                <w:szCs w:val="22"/>
                <w:lang w:val="en-US"/>
              </w:rPr>
              <w:t>i</w:t>
            </w:r>
            <w:r>
              <w:rPr>
                <w:sz w:val="22"/>
                <w:szCs w:val="22"/>
                <w:lang w:val="en-US"/>
              </w:rPr>
              <w:t>ndividual tested positive for SARS-CoV-2 by PCR (but: SARS-CoV-2 genome copy number in current PCR detection &lt;105/ml or not known and virus cultivation is not possible (sample not available or cultivation negative)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lastRenderedPageBreak/>
              <w:t xml:space="preserve">Three-month-cutoff used at RKI, similar numbers from ECDC, in Austrian study evaluated last week four months were used, so far not less than 3 months used </w:t>
            </w:r>
          </w:p>
          <w:p>
            <w:pPr>
              <w:pStyle w:val="Listenabsatz"/>
              <w:ind w:left="453"/>
              <w:rPr>
                <w:b/>
                <w:sz w:val="22"/>
                <w:szCs w:val="22"/>
                <w:highlight w:val="yellow"/>
                <w:lang w:val="en-US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ZIG2</w:t>
            </w:r>
          </w:p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(</w:t>
            </w:r>
            <w:r>
              <w:rPr>
                <w:sz w:val="22"/>
              </w:rPr>
              <w:t xml:space="preserve">El </w:t>
            </w:r>
            <w:proofErr w:type="spellStart"/>
            <w:r>
              <w:rPr>
                <w:sz w:val="22"/>
              </w:rPr>
              <w:t>Bcheraoui</w:t>
            </w:r>
            <w:proofErr w:type="spellEnd"/>
            <w:r>
              <w:rPr>
                <w:sz w:val="22"/>
                <w:szCs w:val="22"/>
                <w:lang w:val="en-US"/>
              </w:rPr>
              <w:t>)</w:t>
            </w:r>
          </w:p>
          <w:p>
            <w:pPr>
              <w:rPr>
                <w:sz w:val="22"/>
                <w:szCs w:val="22"/>
                <w:lang w:val="en-US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Update digitale Projekte </w:t>
            </w:r>
            <w:r>
              <w:rPr>
                <w:b/>
                <w:color w:val="FF0000"/>
              </w:rPr>
              <w:t xml:space="preserve"> (nur montags)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Aktuelle Risikobewertung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Aktualisierung Risikobewertung</w:t>
            </w:r>
            <w:r>
              <w:rPr>
                <w:sz w:val="22"/>
                <w:szCs w:val="22"/>
              </w:rPr>
              <w:t xml:space="preserve"> (Dokument </w:t>
            </w:r>
            <w:hyperlink r:id="rId21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Anpassung an aktuelle Situation und größere Bedeutung der VOCs beigemessen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Überblick über zentrale Anpassungen:</w:t>
            </w:r>
          </w:p>
          <w:p>
            <w:pPr>
              <w:pStyle w:val="Listenabsatz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Zeitloser formuliert, Höhepunkt 2. Welle Ende Dezember</w:t>
            </w:r>
          </w:p>
          <w:p>
            <w:pPr>
              <w:pStyle w:val="Listenabsatz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Nicht nur </w:t>
            </w:r>
            <w:proofErr w:type="gramStart"/>
            <w:r>
              <w:rPr>
                <w:sz w:val="22"/>
                <w:szCs w:val="22"/>
              </w:rPr>
              <w:t>Fallzahlenrückgang</w:t>
            </w:r>
            <w:proofErr w:type="gramEnd"/>
            <w:r>
              <w:rPr>
                <w:sz w:val="22"/>
                <w:szCs w:val="22"/>
              </w:rPr>
              <w:t xml:space="preserve"> sondern auch der schwerer Erkrankter, Ziel der Anstrengung: Nachhaltigkeit des Fallzahlrückgangs</w:t>
            </w:r>
          </w:p>
          <w:p>
            <w:pPr>
              <w:pStyle w:val="Listenabsatz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Brasilianische VOC P1 nicht nur „nachgewiesen“, sondern regional unterschiedlich mit deutlichen Anteilen nebst WT zirkulierend, höhere Übertragbarkeit und potentiell schwerer Krankheitsverläufe können zu Fallzahlzunahme und Verschlechterung der Situation führen</w:t>
            </w:r>
          </w:p>
          <w:p>
            <w:pPr>
              <w:pStyle w:val="Listenabsatz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Einzelne Indikatoren: Übertragbarkeit weiter nach vorne gestellt </w:t>
            </w:r>
          </w:p>
          <w:p>
            <w:pPr>
              <w:pStyle w:val="Listenabsatz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Bei Ressourcenbelastung: „angespannt“ statt „sehr angespannt“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Bevölkerung sollte aktiver eingebunden werden, sich an die Regeln zu halten anstelle der schon seit geraumem Zeitraum kommunizierten Durchhalteapelle 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</w:t>
            </w:r>
            <w:proofErr w:type="spellEnd"/>
            <w:r>
              <w:rPr>
                <w:i/>
                <w:sz w:val="22"/>
                <w:szCs w:val="22"/>
              </w:rPr>
              <w:t xml:space="preserve"> Do1: Bitte um Zirkulation und Durchsicht bis Donnerstagabend zwecks Besprechung und Finalisierung am Freitag, Frau Buda schickt link zu dem zu bearbeitenden Dokument an den Krisenstab</w:t>
            </w: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</w:t>
            </w:r>
            <w:proofErr w:type="spellEnd"/>
            <w:r>
              <w:rPr>
                <w:i/>
                <w:sz w:val="22"/>
                <w:szCs w:val="22"/>
              </w:rPr>
              <w:t xml:space="preserve"> Do2: Frage an Krisenstab (vorletzte Seite): Verweis auf Stufenplan unter „Weitere Informationsmöglichkeiten“ sinnvoll?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FG36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(Buda)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rPr>
          <w:trHeight w:val="518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Kommunikation</w:t>
            </w:r>
          </w:p>
          <w:p>
            <w:pPr>
              <w:spacing w:line="276" w:lineRule="auto"/>
              <w:rPr>
                <w:b/>
                <w:sz w:val="28"/>
                <w:szCs w:val="28"/>
              </w:rPr>
            </w:pPr>
          </w:p>
          <w:p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BZgA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Keine aktuellen Anliegen</w:t>
            </w:r>
          </w:p>
          <w:p>
            <w:pPr>
              <w:pStyle w:val="Listenabsatz"/>
              <w:rPr>
                <w:sz w:val="22"/>
                <w:szCs w:val="22"/>
              </w:rPr>
            </w:pPr>
          </w:p>
          <w:p>
            <w:pPr>
              <w:pStyle w:val="Listenabsatz"/>
              <w:rPr>
                <w:sz w:val="22"/>
                <w:szCs w:val="22"/>
              </w:rPr>
            </w:pPr>
          </w:p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Überarbeitung der </w:t>
            </w:r>
            <w:proofErr w:type="spellStart"/>
            <w:r>
              <w:rPr>
                <w:b/>
                <w:sz w:val="22"/>
                <w:szCs w:val="22"/>
              </w:rPr>
              <w:t>Covid</w:t>
            </w:r>
            <w:proofErr w:type="spellEnd"/>
            <w:r>
              <w:rPr>
                <w:b/>
                <w:sz w:val="22"/>
                <w:szCs w:val="22"/>
              </w:rPr>
              <w:t xml:space="preserve">-Seite </w:t>
            </w:r>
            <w:r>
              <w:rPr>
                <w:sz w:val="22"/>
                <w:szCs w:val="22"/>
              </w:rPr>
              <w:t xml:space="preserve">(Dokument </w:t>
            </w:r>
            <w:hyperlink r:id="rId22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Zwecks übersichtlicherer Gestaltung mögliche Auslagerung von Kernthemen auf spezifische Unterseiten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Beispiel Infektionsschutzmaßnahmen: verschiedene Empfehlungen für Schulen vorhanden – S3, seitens RKI und MPK-Beschlüsse </w:t>
            </w:r>
            <w:r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 xml:space="preserve"> könnte auf eine Unterseite „Empfehlungen für Schulen“ ausgelagert werden; ebenso „Hygienemaßnahmen bei Covid-19“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Wichtiger Einwand: Vermischung fachlicher und politischer Empfehlungen ungünstig, aber Nutzerfreundlichkeit ist zu begrüßen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Weitere Optionen/Vorschläge zu bedenken: Einteilung nach Zielgruppe/Nutzer, Beurteilung durch Dritte vorab sinnvoll (Angebot der Durchsicht seitens Herrn Mielke)</w:t>
            </w:r>
          </w:p>
          <w:p>
            <w:pPr>
              <w:ind w:left="113"/>
              <w:rPr>
                <w:i/>
                <w:sz w:val="22"/>
                <w:szCs w:val="22"/>
              </w:rPr>
            </w:pPr>
          </w:p>
          <w:p>
            <w:pPr>
              <w:ind w:left="113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</w:t>
            </w:r>
            <w:proofErr w:type="spellEnd"/>
            <w:r>
              <w:rPr>
                <w:i/>
                <w:sz w:val="22"/>
                <w:szCs w:val="22"/>
              </w:rPr>
              <w:t xml:space="preserve"> Do: Zirkulation des Dokuments an Frau Brunke (Hygienemaß-nahmen) und Herrn Mielke zur Durchsicht, bzw. Zirkulation an weitere Beteiligte (siehe auch Dokument zur Änderung der Risikobewertung)</w:t>
            </w: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BZgA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Ebrahimzadeh</w:t>
            </w:r>
            <w:proofErr w:type="spellEnd"/>
            <w:r>
              <w:rPr>
                <w:sz w:val="22"/>
                <w:szCs w:val="22"/>
              </w:rPr>
              <w:t xml:space="preserve">-Wetter)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Presse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(Degen)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RKI-Strategie Fragen</w:t>
            </w:r>
          </w:p>
          <w:p>
            <w:pPr>
              <w:pStyle w:val="Listenabsatz"/>
              <w:numPr>
                <w:ilvl w:val="0"/>
                <w:numId w:val="6"/>
              </w:numPr>
              <w:spacing w:line="276" w:lineRule="auto"/>
              <w:ind w:left="340" w:hanging="340"/>
              <w:rPr>
                <w:b/>
                <w:sz w:val="22"/>
              </w:rPr>
            </w:pPr>
            <w:r>
              <w:rPr>
                <w:b/>
                <w:sz w:val="22"/>
              </w:rPr>
              <w:t>Allgemein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Modellierungsstudie (mittwochs)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  <w:p>
            <w:pPr>
              <w:pStyle w:val="Listenabsatz"/>
              <w:spacing w:line="276" w:lineRule="auto"/>
              <w:ind w:left="340"/>
              <w:rPr>
                <w:b/>
                <w:sz w:val="22"/>
              </w:rPr>
            </w:pPr>
          </w:p>
          <w:p>
            <w:pPr>
              <w:pStyle w:val="Listenabsatz"/>
              <w:numPr>
                <w:ilvl w:val="0"/>
                <w:numId w:val="6"/>
              </w:numPr>
              <w:spacing w:after="120" w:line="276" w:lineRule="auto"/>
              <w:ind w:left="340" w:hanging="340"/>
              <w:rPr>
                <w:i/>
                <w:sz w:val="22"/>
                <w:szCs w:val="22"/>
              </w:rPr>
            </w:pPr>
            <w:r>
              <w:rPr>
                <w:b/>
                <w:sz w:val="22"/>
              </w:rPr>
              <w:t>RKI-intern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Dokumente</w:t>
            </w:r>
          </w:p>
          <w:p>
            <w:pPr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Vorschläge zu Testkriterien </w:t>
            </w:r>
            <w:proofErr w:type="spellStart"/>
            <w:r>
              <w:rPr>
                <w:sz w:val="22"/>
                <w:szCs w:val="22"/>
              </w:rPr>
              <w:t>SuS</w:t>
            </w:r>
            <w:proofErr w:type="spellEnd"/>
            <w:r>
              <w:rPr>
                <w:sz w:val="22"/>
                <w:szCs w:val="22"/>
              </w:rPr>
              <w:t xml:space="preserve"> (Dokument </w:t>
            </w:r>
            <w:hyperlink r:id="rId23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Hintergrund: Brief von Prof. Exner und zwei Organisationen an Herrn Wieler zu derzeitiger Formulierung der Teststrategie bei Schülerinnen und Schüler (</w:t>
            </w:r>
            <w:proofErr w:type="spellStart"/>
            <w:r>
              <w:rPr>
                <w:sz w:val="22"/>
                <w:szCs w:val="22"/>
              </w:rPr>
              <w:t>SuS</w:t>
            </w:r>
            <w:proofErr w:type="spellEnd"/>
            <w:r>
              <w:rPr>
                <w:sz w:val="22"/>
                <w:szCs w:val="22"/>
              </w:rPr>
              <w:t xml:space="preserve">)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Vereinfachung, wenn gesamte Klasse zu KP1 erklärt und in Quarantäne geschickt wird, um so das </w:t>
            </w:r>
            <w:proofErr w:type="spellStart"/>
            <w:r>
              <w:rPr>
                <w:sz w:val="22"/>
                <w:szCs w:val="22"/>
              </w:rPr>
              <w:t>Betroffensein</w:t>
            </w:r>
            <w:proofErr w:type="spellEnd"/>
            <w:r>
              <w:rPr>
                <w:sz w:val="22"/>
                <w:szCs w:val="22"/>
              </w:rPr>
              <w:t xml:space="preserve"> der gesamten Schule zu verhindern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Vorschlag Prof. Exner sehr differenziert: sofern gelüftet </w:t>
            </w:r>
            <w:r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 xml:space="preserve"> betroffene Person und direkte umgebende Personen KP1, Rest der Klasse KP2</w:t>
            </w:r>
          </w:p>
          <w:p>
            <w:pPr>
              <w:ind w:left="113"/>
              <w:rPr>
                <w:i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Umformulierungsvorschlag</w:t>
            </w:r>
            <w:proofErr w:type="spellEnd"/>
            <w:r>
              <w:rPr>
                <w:sz w:val="22"/>
                <w:szCs w:val="22"/>
              </w:rPr>
              <w:t xml:space="preserve"> UB: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Einbindung Gesundheitsamt (Risikobewertung), „relevante Exposition“ realitätsgetreuer, weitere Kriterien (Tragen einer Maske, Abstand, Lüften etc.) können zur Beurteilung herangezogen werden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Anm.: Dieses Dokument muss mit dem Dokument „Kontaktpersonenmanagement“ abgeglichen werden, da diese zusammenhängend zu betrachten sind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Zu Masken: Formulierung ändern, „Dauer“ und „Kontinuität“ ggf. streichen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Erfahrungswerte haben gezeigt, dass Empfehlung des RKI auch vor Gericht von Bedeutung sind 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FG36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(Buda)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Update Impfen </w:t>
            </w:r>
            <w:r>
              <w:rPr>
                <w:b/>
                <w:color w:val="FF0000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FG33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Labordiagnostik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</w:rPr>
              <w:t xml:space="preserve">Influenza / Virologische Surveillance (Folien </w:t>
            </w:r>
            <w:hyperlink r:id="rId24" w:history="1">
              <w:r>
                <w:rPr>
                  <w:rStyle w:val="Hyperlink"/>
                  <w:sz w:val="22"/>
                </w:rPr>
                <w:t>hier</w:t>
              </w:r>
            </w:hyperlink>
            <w:r>
              <w:rPr>
                <w:sz w:val="22"/>
              </w:rPr>
              <w:t>)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Keine wesentlichen Änderungen in dieser Woche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Probeneingänge konstantes Niveau seit Jahresbeginn: ursächlich Akquise 30 weiterer Arztpraxen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Einsendequoten orientieren sich sonst an ARE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Viruszirkulation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Rhinovirennachweis</w:t>
            </w:r>
            <w:proofErr w:type="spellEnd"/>
            <w:r>
              <w:rPr>
                <w:sz w:val="22"/>
                <w:szCs w:val="22"/>
              </w:rPr>
              <w:t xml:space="preserve"> bei ca. 10 %, SARS-CoV-2 ca. 6 %, geringer Nachweis von Parainfluenza 3 (neuerdings leichte Hintergrundaktivität), kein Nachweis von Influenza im Sentinel, saisonale Corona-Viren: leichte Zirkulation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Sequenzierungen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 = 75 sequenziert und ausgewertet, davon 11 (15 %) B.1.1.7 und 1 (1 %) B.1.351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Ansteigender Trend der B.1.1.7 (rot)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Diskussion: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Saisonalitätsverhalten</w:t>
            </w:r>
            <w:proofErr w:type="spellEnd"/>
            <w:r>
              <w:rPr>
                <w:sz w:val="22"/>
                <w:szCs w:val="22"/>
              </w:rPr>
              <w:t xml:space="preserve"> nicht genau geklärt, Vorgänge benötigen ca. 2 Wochen Vorlauf, deutliche Besserung meist erst im April zu erwarten</w:t>
            </w:r>
          </w:p>
          <w:p>
            <w:pPr>
              <w:pStyle w:val="Listenabsatz"/>
              <w:ind w:left="1491"/>
              <w:rPr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</w:t>
            </w:r>
            <w:proofErr w:type="spellEnd"/>
            <w:r>
              <w:rPr>
                <w:i/>
                <w:sz w:val="22"/>
                <w:szCs w:val="22"/>
              </w:rPr>
              <w:t xml:space="preserve"> Do: Bitte den Punkt „9. Labordiagnostik“ in Agenda und Protokoll ggf. nach Rücksprache vorziehen, da thematisch besser einzugliedern (Vorschlag Frau Rexroth)</w:t>
            </w:r>
          </w:p>
          <w:p>
            <w:pPr>
              <w:rPr>
                <w:sz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FG17/ZBS1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(Dürrwald)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Klinisches Management/Entlassungsmanagement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Verlegung von 50-100 Patienten aus Tschechien geplant, Freitag dazu aktuelle Informationen (Cave: Verlegung muss auch hinsichtlich </w:t>
            </w:r>
            <w:proofErr w:type="spellStart"/>
            <w:r>
              <w:rPr>
                <w:sz w:val="22"/>
                <w:szCs w:val="22"/>
              </w:rPr>
              <w:t>SPoCK</w:t>
            </w:r>
            <w:proofErr w:type="spellEnd"/>
            <w:r>
              <w:rPr>
                <w:sz w:val="22"/>
                <w:szCs w:val="22"/>
              </w:rPr>
              <w:t xml:space="preserve"> berücksichtigt werden)</w:t>
            </w:r>
          </w:p>
          <w:p>
            <w:pPr>
              <w:ind w:left="113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IBBS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(Schulz-</w:t>
            </w:r>
            <w:proofErr w:type="spellStart"/>
            <w:r>
              <w:rPr>
                <w:sz w:val="22"/>
                <w:szCs w:val="22"/>
              </w:rPr>
              <w:t>Weihaas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Maßnahmen zum Infektionsschutz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8"/>
              </w:rPr>
              <w:t>Surveillance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Corona-KiTa-Studie (nur montags)</w:t>
            </w:r>
          </w:p>
          <w:p>
            <w:pPr>
              <w:pStyle w:val="Listenabsatz"/>
              <w:ind w:left="453"/>
              <w:rPr>
                <w:sz w:val="22"/>
                <w:szCs w:val="22"/>
                <w:highlight w:val="yellow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Auswertung der VOC</w:t>
            </w:r>
            <w:r>
              <w:rPr>
                <w:sz w:val="22"/>
                <w:szCs w:val="22"/>
              </w:rPr>
              <w:t xml:space="preserve"> (Folien </w:t>
            </w:r>
            <w:hyperlink r:id="rId25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Cave: verschiedene Datenquellen verwendet, zu beachten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VOC Verteilung Bundesländer (Folie 2): Datenquelle: Meldedaten; „Hinweis“: wenn Mutation nachgewiesen aber keine weitere Analyse, „Nachweis“: durch Sequenzierung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Nachweis/Verdacht: ca. 11.000 Fälle in Meldesystem, meiste Fälle aus Bayern, v.a. VD B.1.1.7 (v.a. aus BaWü und Bayern)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Daten erst seit letzter Woche strukturiert eingegeben, daher bislang auch Kommentarfeldsuche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 3.KW Anstieg von B.1.1.7, für MW 6/7 Übermittlung der Testergebnisse noch unvollständig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Verknüpfung Genomsequenzierung mit Meldedaten: ca. 7.000 Matches </w:t>
            </w:r>
            <w:r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 xml:space="preserve"> LK-Ebene: Anzahl Testungen mit </w:t>
            </w:r>
            <w:proofErr w:type="spellStart"/>
            <w:r>
              <w:rPr>
                <w:sz w:val="22"/>
                <w:szCs w:val="22"/>
              </w:rPr>
              <w:t>Genomsequen-zierung</w:t>
            </w:r>
            <w:proofErr w:type="spellEnd"/>
            <w:r>
              <w:rPr>
                <w:sz w:val="22"/>
                <w:szCs w:val="22"/>
              </w:rPr>
              <w:t xml:space="preserve"> und Variantennachweis: sehr geringe Fallzahlen, daher sehr hohe Anteile (Daten somit nicht für externen Gebrauch)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B.1.1.7 nach Bundesland (Folie 3): Grundlage &gt; 5 Genom-sequenzierungen (beinhalten auch mit Vorliegen eines Verdachtes weitergereichte Proben), schwarz: Anteil B.1.1.7 70-80 %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Zufallsstichproben (Folie 4): Top 6 Varianten (B.1.177, B1.1.7, B.1.221, B.1.258, B.1.160, B.1) aufgelistet; B.1.1.7 in KW6 bis KW6 in Top 6 enthalten, Anteil ca. 10 %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Höhere Zahlen in VOC-Bericht angegeben, Ursache der Diskrepanz: Nachmeldung von Sequenzierungen in den letzten 2 Wochen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Untere drei Zeilen: B.1.525 zwischen KW3 und KW6 in 23 Fällen detektiert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Unterschiedliche Datenquellen zu B.1.1.7 (Folie 5): Laborverbund (orange), RKI (grau), Fallzahlen mit Verdacht bzw. Nachweis von B.1.1.7 (blau): kontinuierlicher Anstieg, Genomsequenzierung B.1.1.7 (gelb): Sequenzierungsnachmeldungen ausstehend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Verteilung AG (Folie 6): AG der 15-34-Jährigen steiler Anstieg, aber auch bei 35-59-Jährigen; gegenläufiger Trend zur Gesamtinzidenz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Vergleich zu Beginn 2. Welle Herbst 2020 (Folie 7): AG-Verteilung sehr ähnlich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Diskussion:</w:t>
            </w:r>
          </w:p>
          <w:p>
            <w:pPr>
              <w:pStyle w:val="Listenabsatz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Kongruentes Bild einer Stagnation, Inzidenz der Varianten nimmt jedoch zu, v.a. in bestimmten AG (</w:t>
            </w:r>
            <w:r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 xml:space="preserve"> Einfluss auf Gesamtinzidenz)</w:t>
            </w:r>
          </w:p>
          <w:p>
            <w:pPr>
              <w:pStyle w:val="Listenabsatz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Gesamtinzidenz noch keine Zunahme ersichtlich aber deutliche Anzeichen, dass bei einer Lockerung mit einer deutlichen Zunahme zu rechnen ist</w:t>
            </w:r>
          </w:p>
          <w:p>
            <w:pPr>
              <w:pStyle w:val="Listenabsatz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Betriebsmedizin muss zu vermehrter Testung herangezogen werden, sollten auch für die Impfung aktiviert werden</w:t>
            </w:r>
          </w:p>
          <w:p>
            <w:pPr>
              <w:pStyle w:val="Listenabsatz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Andere Länder mit rückläufigen Zahlen trotz Vorliegens der B.1.1.7 - mögliche Erklärungsansätze: Hypothese, dass Personen hier vor Peak der Virusausscheidung symptomatisch und somit Effekt auf Ausbreitung, dennoch waren schnelle und drastische Maßnahmen entscheidender Faktor zum Erfolg</w:t>
            </w:r>
          </w:p>
          <w:p>
            <w:pPr>
              <w:pStyle w:val="Listenabsatz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Vorschlag der Darstellung der Inzidenzen ohne VOC</w:t>
            </w:r>
          </w:p>
          <w:p>
            <w:pPr>
              <w:pStyle w:val="Listenabsatz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Vorsicht bei Kausalitätsbezügen, hier sollte mit Modellierung gearbeitet werden </w:t>
            </w:r>
          </w:p>
          <w:p>
            <w:pPr>
              <w:pStyle w:val="Listenabsatz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Anstieg der VOC wird vermutlich erst Anfang/Mitte März deutlich sichtbar werden, bei Lockerungen sind Anstiege unvermeidbar, dies muss weiterhin klar kommuniziert werden auch angesichts der Lockerungstendenzen seitens Politik</w:t>
            </w:r>
          </w:p>
          <w:p>
            <w:pPr>
              <w:pStyle w:val="Listenabsatz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Grundsätzlich gilt: Varianten werden dominieren und, sofern Reisen/Mobilität erfolgt, diese werden sich verbreiten</w:t>
            </w:r>
          </w:p>
          <w:p>
            <w:pPr>
              <w:pStyle w:val="Listenabsatz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Cave bei Betrachtungen: Tirol - Südafrika-Variante </w:t>
            </w:r>
            <w:r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 xml:space="preserve"> biologisch anderes Verhalten als B.1.1.7 durchaus denkbar, sollte berücksichtigt werden </w:t>
            </w:r>
          </w:p>
          <w:p>
            <w:pPr>
              <w:pStyle w:val="Listenabsatz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Regionale Unterschiede oder Auffälligkeiten zu beobachten (Region Mosel, Saarland), vor allem bei Vorliegen der Südafrika-Variante, zu der noch keine ausreichenden Hinweise auf hohen Wirkungsgrad der Impfung vorliegen </w:t>
            </w:r>
          </w:p>
          <w:p>
            <w:pPr>
              <w:pStyle w:val="Listenabsatz"/>
              <w:ind w:left="453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(Kröger)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13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Transport und Grenzübergangsstellen </w:t>
            </w:r>
            <w:r>
              <w:rPr>
                <w:b/>
                <w:color w:val="FF0000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</w:rPr>
            </w:pPr>
            <w:r>
              <w:rPr>
                <w:sz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Information aus dem Lagezentrum </w:t>
            </w:r>
            <w:r>
              <w:rPr>
                <w:b/>
                <w:color w:val="FF0000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Wichtige Termine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Teilnahme von Herrn Wieler an GMK - Rückmeldung dazu am Freitag erwünscht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IT-Mitteilung zu eingeschränktem Internet-/</w:t>
            </w:r>
            <w:proofErr w:type="spellStart"/>
            <w:r>
              <w:rPr>
                <w:sz w:val="22"/>
                <w:szCs w:val="22"/>
              </w:rPr>
              <w:t>Telefoniedienst</w:t>
            </w:r>
            <w:proofErr w:type="spellEnd"/>
            <w:r>
              <w:rPr>
                <w:sz w:val="22"/>
                <w:szCs w:val="22"/>
              </w:rPr>
              <w:t xml:space="preserve"> am Samstag, den 27.02.: Information wird an Schichtleitung des Lagezentrums weiteregegeben 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Webex</w:t>
            </w:r>
            <w:proofErr w:type="spellEnd"/>
            <w:r>
              <w:rPr>
                <w:sz w:val="22"/>
                <w:szCs w:val="22"/>
              </w:rPr>
              <w:t>-Konferenz, 13-14 (Einladung durch Christian Herzog) zu Unterstützungsersuchen CZE - Aufnahme 50-100 ITS-Patienten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Presse (Wenchel)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Andere Themen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Nächste Sitzung: Freitag, 26.02.2021, 11:00 Uhr, via </w:t>
            </w:r>
            <w:proofErr w:type="spellStart"/>
            <w:r>
              <w:rPr>
                <w:sz w:val="22"/>
                <w:szCs w:val="22"/>
              </w:rPr>
              <w:t>Webex</w:t>
            </w:r>
            <w:proofErr w:type="spellEnd"/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</w:tbl>
    <w:p>
      <w:pPr>
        <w:spacing w:after="240" w:line="360" w:lineRule="auto"/>
      </w:pPr>
    </w:p>
    <w:p>
      <w:pPr>
        <w:spacing w:after="240" w:line="360" w:lineRule="auto"/>
      </w:pPr>
    </w:p>
    <w:sectPr>
      <w:type w:val="continuous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ind w:right="360"/>
      <w:rPr>
        <w:i/>
        <w:color w:val="7F7F7F" w:themeColor="text1" w:themeTint="80"/>
      </w:rPr>
    </w:pPr>
    <w:r>
      <w:rPr>
        <w:i/>
        <w:color w:val="7F7F7F" w:themeColor="text1" w:themeTint="80"/>
      </w:rPr>
      <w:tab/>
    </w:r>
    <w:bookmarkStart w:id="0" w:name="_GoBack"/>
    <w:bookmarkEnd w:id="0"/>
    <w:r>
      <w:rPr>
        <w:i/>
        <w:color w:val="7F7F7F" w:themeColor="text1" w:themeTint="80"/>
      </w:rPr>
      <w:t xml:space="preserve">Seite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PAGE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1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 xml:space="preserve"> von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NUMPAGES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2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tabs>
        <w:tab w:val="left" w:pos="1478"/>
        <w:tab w:val="left" w:pos="8565"/>
      </w:tabs>
      <w:jc w:val="center"/>
      <w:rPr>
        <w:color w:val="A6A6A6" w:themeColor="background1" w:themeShade="A6"/>
        <w:sz w:val="28"/>
      </w:rPr>
    </w:pPr>
    <w:r>
      <w:rPr>
        <w:noProof/>
        <w:color w:val="A6A6A6" w:themeColor="background1" w:themeShade="A6"/>
        <w:sz w:val="28"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4635500</wp:posOffset>
          </wp:positionH>
          <wp:positionV relativeFrom="margin">
            <wp:posOffset>-795655</wp:posOffset>
          </wp:positionV>
          <wp:extent cx="1574800" cy="465455"/>
          <wp:effectExtent l="0" t="0" r="6350" b="0"/>
          <wp:wrapSquare wrapText="bothSides"/>
          <wp:docPr id="2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465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anchor>
      </w:drawing>
    </w:r>
    <w:r>
      <w:rPr>
        <w:rFonts w:ascii="Arial" w:hAnsi="Arial" w:cs="Arial"/>
        <w:i/>
        <w:color w:val="A6A6A6" w:themeColor="background1" w:themeShade="A6"/>
        <w:sz w:val="20"/>
        <w:szCs w:val="22"/>
      </w:rPr>
      <w:t>VS – NUR FÜR DEN DIENSTGEBRAUCH</w:t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Lagezentrum des RKI </w:t>
    </w:r>
    <w:r>
      <w:rPr>
        <w:color w:val="1F497D" w:themeColor="text2"/>
      </w:rPr>
      <w:tab/>
    </w:r>
    <w:r>
      <w:rPr>
        <w:color w:val="1F497D" w:themeColor="text2"/>
      </w:rPr>
      <w:tab/>
      <w:t>Protokoll des COVID-19-Krisenstabs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D5872"/>
    <w:multiLevelType w:val="hybridMultilevel"/>
    <w:tmpl w:val="86169F5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8A57A8"/>
    <w:multiLevelType w:val="hybridMultilevel"/>
    <w:tmpl w:val="2FC06866"/>
    <w:lvl w:ilvl="0" w:tplc="B24CBE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6AF15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8E64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BED9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48FB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1C1D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3E86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3C29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20C5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22A52"/>
    <w:multiLevelType w:val="hybridMultilevel"/>
    <w:tmpl w:val="B096E8E6"/>
    <w:lvl w:ilvl="0" w:tplc="04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780C93"/>
    <w:multiLevelType w:val="hybridMultilevel"/>
    <w:tmpl w:val="31C26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812AE"/>
    <w:multiLevelType w:val="hybridMultilevel"/>
    <w:tmpl w:val="A7608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3173B"/>
    <w:multiLevelType w:val="hybridMultilevel"/>
    <w:tmpl w:val="CC046D24"/>
    <w:lvl w:ilvl="0" w:tplc="04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594FDE"/>
    <w:multiLevelType w:val="hybridMultilevel"/>
    <w:tmpl w:val="9D0EAA1E"/>
    <w:lvl w:ilvl="0" w:tplc="DAC408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76019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602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365B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228C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CC5A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8872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9617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7064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50679"/>
    <w:multiLevelType w:val="hybridMultilevel"/>
    <w:tmpl w:val="1C18059C"/>
    <w:lvl w:ilvl="0" w:tplc="04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397807"/>
    <w:multiLevelType w:val="hybridMultilevel"/>
    <w:tmpl w:val="CB1EB306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1E2810"/>
    <w:multiLevelType w:val="hybridMultilevel"/>
    <w:tmpl w:val="61FA360C"/>
    <w:lvl w:ilvl="0" w:tplc="04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846FB3"/>
    <w:multiLevelType w:val="hybridMultilevel"/>
    <w:tmpl w:val="EB1AC49A"/>
    <w:lvl w:ilvl="0" w:tplc="FCC831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466E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9E49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104C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3E2D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587E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70EF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58CE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B6F7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A1E02"/>
    <w:multiLevelType w:val="hybridMultilevel"/>
    <w:tmpl w:val="ED2C6A6E"/>
    <w:lvl w:ilvl="0" w:tplc="557043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D01F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109C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01A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841C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2440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966A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FC75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F011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96134"/>
    <w:multiLevelType w:val="hybridMultilevel"/>
    <w:tmpl w:val="C98E08A0"/>
    <w:lvl w:ilvl="0" w:tplc="4BFEB4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9A1B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18B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7AE1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84C9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4EB8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148B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62A1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E668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A173A"/>
    <w:multiLevelType w:val="hybridMultilevel"/>
    <w:tmpl w:val="91EA644E"/>
    <w:lvl w:ilvl="0" w:tplc="04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F507E3"/>
    <w:multiLevelType w:val="hybridMultilevel"/>
    <w:tmpl w:val="66BCBFC2"/>
    <w:lvl w:ilvl="0" w:tplc="04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F240B22"/>
    <w:multiLevelType w:val="hybridMultilevel"/>
    <w:tmpl w:val="B1E6744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F8E5F80"/>
    <w:multiLevelType w:val="hybridMultilevel"/>
    <w:tmpl w:val="F41A3C44"/>
    <w:lvl w:ilvl="0" w:tplc="528C33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1E7C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2AB8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6CD3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16F7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2C34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68C8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0216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4C0C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4548EF"/>
    <w:multiLevelType w:val="hybridMultilevel"/>
    <w:tmpl w:val="9FA4D98E"/>
    <w:lvl w:ilvl="0" w:tplc="C67899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66DF0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E083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4E9E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C256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448A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E21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B86A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BAD0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D0208F"/>
    <w:multiLevelType w:val="hybridMultilevel"/>
    <w:tmpl w:val="9F44A1C4"/>
    <w:lvl w:ilvl="0" w:tplc="6E0430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74A2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720D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A69E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1A64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4E4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D0C0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6A31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EC32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175FAC"/>
    <w:multiLevelType w:val="hybridMultilevel"/>
    <w:tmpl w:val="0C72C81E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196F14"/>
    <w:multiLevelType w:val="hybridMultilevel"/>
    <w:tmpl w:val="299E0F1A"/>
    <w:lvl w:ilvl="0" w:tplc="04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8C26DF"/>
    <w:multiLevelType w:val="hybridMultilevel"/>
    <w:tmpl w:val="FC76C2AE"/>
    <w:lvl w:ilvl="0" w:tplc="125A48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6211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3C46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E89F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2845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804F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E4C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CC6E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B29E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6C2D3E"/>
    <w:multiLevelType w:val="hybridMultilevel"/>
    <w:tmpl w:val="C72092AC"/>
    <w:lvl w:ilvl="0" w:tplc="04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D3B06D0"/>
    <w:multiLevelType w:val="hybridMultilevel"/>
    <w:tmpl w:val="EDDC8F8C"/>
    <w:lvl w:ilvl="0" w:tplc="5150C1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EEC5BA">
      <w:start w:val="25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58E4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C45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9E1D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C455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B28A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2451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AAA0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D10A8A"/>
    <w:multiLevelType w:val="hybridMultilevel"/>
    <w:tmpl w:val="29E0D7EC"/>
    <w:lvl w:ilvl="0" w:tplc="381AA97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D607A94"/>
    <w:multiLevelType w:val="hybridMultilevel"/>
    <w:tmpl w:val="B44AF822"/>
    <w:lvl w:ilvl="0" w:tplc="04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5E8513A"/>
    <w:multiLevelType w:val="hybridMultilevel"/>
    <w:tmpl w:val="B3F8AE14"/>
    <w:lvl w:ilvl="0" w:tplc="E5B27F96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964D68" w:tentative="1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6CF3D6" w:tentative="1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926CB0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3CF404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184290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F8E4AC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022820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2E3442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8E5C71"/>
    <w:multiLevelType w:val="hybridMultilevel"/>
    <w:tmpl w:val="5CD857EC"/>
    <w:lvl w:ilvl="0" w:tplc="4B6600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7A9C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6C8C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6CA9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0E89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A24C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C206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0A8F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F6DE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4B0F9E"/>
    <w:multiLevelType w:val="hybridMultilevel"/>
    <w:tmpl w:val="A7481002"/>
    <w:lvl w:ilvl="0" w:tplc="04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1092374"/>
    <w:multiLevelType w:val="hybridMultilevel"/>
    <w:tmpl w:val="9566E19E"/>
    <w:lvl w:ilvl="0" w:tplc="102473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FA151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7817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6443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8445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6441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3EC2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FE5F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02AB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23"/>
  </w:num>
  <w:num w:numId="5">
    <w:abstractNumId w:val="8"/>
  </w:num>
  <w:num w:numId="6">
    <w:abstractNumId w:val="26"/>
  </w:num>
  <w:num w:numId="7">
    <w:abstractNumId w:val="16"/>
  </w:num>
  <w:num w:numId="8">
    <w:abstractNumId w:val="2"/>
  </w:num>
  <w:num w:numId="9">
    <w:abstractNumId w:val="0"/>
  </w:num>
  <w:num w:numId="10">
    <w:abstractNumId w:val="7"/>
  </w:num>
  <w:num w:numId="11">
    <w:abstractNumId w:val="30"/>
  </w:num>
  <w:num w:numId="12">
    <w:abstractNumId w:val="13"/>
  </w:num>
  <w:num w:numId="13">
    <w:abstractNumId w:val="27"/>
  </w:num>
  <w:num w:numId="14">
    <w:abstractNumId w:val="5"/>
  </w:num>
  <w:num w:numId="15">
    <w:abstractNumId w:val="14"/>
  </w:num>
  <w:num w:numId="16">
    <w:abstractNumId w:val="21"/>
  </w:num>
  <w:num w:numId="17">
    <w:abstractNumId w:val="19"/>
  </w:num>
  <w:num w:numId="18">
    <w:abstractNumId w:val="11"/>
  </w:num>
  <w:num w:numId="19">
    <w:abstractNumId w:val="18"/>
  </w:num>
  <w:num w:numId="20">
    <w:abstractNumId w:val="24"/>
  </w:num>
  <w:num w:numId="21">
    <w:abstractNumId w:val="12"/>
  </w:num>
  <w:num w:numId="22">
    <w:abstractNumId w:val="22"/>
  </w:num>
  <w:num w:numId="23">
    <w:abstractNumId w:val="17"/>
  </w:num>
  <w:num w:numId="24">
    <w:abstractNumId w:val="29"/>
  </w:num>
  <w:num w:numId="25">
    <w:abstractNumId w:val="6"/>
  </w:num>
  <w:num w:numId="26">
    <w:abstractNumId w:val="10"/>
  </w:num>
  <w:num w:numId="27">
    <w:abstractNumId w:val="1"/>
  </w:num>
  <w:num w:numId="28">
    <w:abstractNumId w:val="31"/>
  </w:num>
  <w:num w:numId="29">
    <w:abstractNumId w:val="25"/>
  </w:num>
  <w:num w:numId="30">
    <w:abstractNumId w:val="20"/>
  </w:num>
  <w:num w:numId="31">
    <w:abstractNumId w:val="28"/>
  </w:num>
  <w:num w:numId="32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638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docId w15:val="{C649FD13-83AA-4C86-A9F1-550F242C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st">
    <w:name w:val="st"/>
    <w:basedOn w:val="Absatz-Standardschriftart"/>
  </w:style>
  <w:style w:type="character" w:customStyle="1" w:styleId="ListenabsatzZchn">
    <w:name w:val="Listenabsatz Zchn"/>
    <w:basedOn w:val="Absatz-Standardschriftart"/>
    <w:link w:val="Listenabsatz"/>
    <w:uiPriority w:val="34"/>
  </w:style>
  <w:style w:type="character" w:customStyle="1" w:styleId="highlight">
    <w:name w:val="highlight"/>
    <w:basedOn w:val="Absatz-Standardschriftart"/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65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79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04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93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164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1005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770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27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02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05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1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65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44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11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704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992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75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36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81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102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4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78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99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18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46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53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62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697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91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52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54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0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9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34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791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71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262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01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706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60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802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376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30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57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54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775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00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11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22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62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601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280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82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89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02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1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24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4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0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2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7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03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76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62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8035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49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86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40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58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5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088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300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466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7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3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70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71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86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423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7487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849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020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79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767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54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908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80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59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4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6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82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121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04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98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41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51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266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file:///S:\Wissdaten\RKI_nCoV-Lage\1.Lagemanagement\1.3.Besprechungen_TKs\1.Lage_AG\2021-02-24_Lage_AG\2021-02-24_Intensivregister_SPoCK.pptx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file:///S:\Wissdaten\RKI_nCoV-Lage\1.Lagemanagement\1.3.Besprechungen_TKs\1.Lage_AG\2021-02-24_Lage_AG\Aktualisierung_Risikobewertung%20zu%20COVID-2021-02-26.docx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file:///S:\Wissdaten\RKI_nCoV-Lage\1.Lagemanagement\1.3.Besprechungen_TKs\1.Lage_AG\2021-02-24_Lage_AG\syndrom-ARE-SARI-COVID_bis_KW7_2021_f&#252;r-Krisenstab.pptx" TargetMode="External"/><Relationship Id="rId25" Type="http://schemas.openxmlformats.org/officeDocument/2006/relationships/hyperlink" Target="file:///S:\Wissdaten\RKI_nCoV-Lage\1.Lagemanagement\1.3.Besprechungen_TKs\1.Lage_AG\2021-02-24_Lage_AG\20210224_KS_VOC.ppt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S:\Wissdaten\RKI_nCoV-Lage\1.Lagemanagement\1.3.Besprechungen_TKs\1.Lage_AG\2021-02-24_Lage_AG\210224_SARS-CoV-2%20in%20ARS_Krisenstabssitzung.pptx" TargetMode="External"/><Relationship Id="rId20" Type="http://schemas.openxmlformats.org/officeDocument/2006/relationships/hyperlink" Target="file:///S:\Wissdaten\RKI_nCoV-Lage\1.Lagemanagement\1.3.Besprechungen_TKs\1.Lage_AG\2021-02-24_Lage_AG\Assessment%20of%20SARS-CoV-2%20re-infection%20risk%20in%20Austria,%202021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file:///S:\Wissdaten\RKI_nCoV-Lage\1.Lagemanagement\1.3.Besprechungen_TKs\1.Lage_AG\2021-02-24_Lage_AG\NRZ%20Influenzaviren%20Krisenstab%2024022021.ppt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S:\Wissdaten\RKI_nCoV-Lage\1.Lagemanagement\1.3.Besprechungen_TKs\1.Lage_AG\2021-02-24_Lage_AG\Testzahlerfassung%20am%20RKI_2021-02-24.pptx" TargetMode="External"/><Relationship Id="rId23" Type="http://schemas.openxmlformats.org/officeDocument/2006/relationships/hyperlink" Target="file:///S:\Wissdaten\RKI_nCoV-Lage\1.Lagemanagement\1.3.Besprechungen_TKs\1.Lage_AG\2021-02-24_Lage_AG\ID%202866_Vorschl&#228;ge%20zu%20Testkriterien_SuS.docx" TargetMode="Externa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file:///S:\Wissdaten\RKI_nCoV-Lage\1.Lagemanagement\1.3.Besprechungen_TKs\1.Lage_AG\2021-02-24_Lage_AG\COVID-reinfections-KS-240221.pptx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file:///S:\Wissdaten\RKI_nCoV-Lage\1.Lagemanagement\1.3.Besprechungen_TKs\1.Lage_AG\2021-02-24_Lage_AG\Lage-National_2021-02-24.pptx" TargetMode="External"/><Relationship Id="rId22" Type="http://schemas.openxmlformats.org/officeDocument/2006/relationships/hyperlink" Target="file:///S:\Wissdaten\RKI_nCoV-Lage\1.Lagemanagement\1.3.Besprechungen_TKs\1.Lage_AG\2021-02-24_Lage_AG\COVID-Seite_neu.docx" TargetMode="External"/><Relationship Id="rId27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A67EC378ADB4363968F76466F3994ED">
    <w:name w:val="0A67EC378ADB4363968F76466F3994ED"/>
  </w:style>
  <w:style w:type="paragraph" w:customStyle="1" w:styleId="0F773A1FCB61483A80E8B309D8E6A01A">
    <w:name w:val="0F773A1FCB61483A80E8B309D8E6A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B2000-F67B-4A43-B45E-6C4696AD0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3394</Words>
  <Characters>21386</Characters>
  <Application>Microsoft Office Word</Application>
  <DocSecurity>0</DocSecurity>
  <Lines>178</Lines>
  <Paragraphs>49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24731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 Rexroth</dc:creator>
  <cp:lastModifiedBy>Grote, Ulrike</cp:lastModifiedBy>
  <cp:revision>45</cp:revision>
  <cp:lastPrinted>2020-05-06T16:43:00Z</cp:lastPrinted>
  <dcterms:created xsi:type="dcterms:W3CDTF">2021-02-17T14:24:00Z</dcterms:created>
  <dcterms:modified xsi:type="dcterms:W3CDTF">2021-05-10T15:04:00Z</dcterms:modified>
</cp:coreProperties>
</file>