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01.03.2021,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color w:val="000000" w:themeColor="text1"/>
          <w:sz w:val="22"/>
        </w:rPr>
      </w:pPr>
      <w:r>
        <w:rPr>
          <w:b/>
          <w:color w:val="000000" w:themeColor="text1"/>
          <w:sz w:val="22"/>
        </w:rPr>
        <w:t>Moderation: Lars Schaade</w:t>
      </w:r>
    </w:p>
    <w:p>
      <w:pPr>
        <w:spacing w:after="0"/>
        <w:rPr>
          <w:b/>
          <w:color w:val="000000" w:themeColor="text1"/>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color w:val="000000" w:themeColor="text1"/>
          <w:sz w:val="22"/>
        </w:rPr>
      </w:pPr>
      <w:bookmarkStart w:id="1" w:name="_Hlk63788354"/>
      <w:r>
        <w:rPr>
          <w:b/>
          <w:color w:val="000000" w:themeColor="text1"/>
          <w:sz w:val="22"/>
        </w:rPr>
        <w:t xml:space="preserve">Teilnehmende: </w:t>
      </w:r>
    </w:p>
    <w:p>
      <w:pPr>
        <w:pStyle w:val="Listenabsatz"/>
        <w:numPr>
          <w:ilvl w:val="0"/>
          <w:numId w:val="3"/>
        </w:numPr>
        <w:spacing w:after="0"/>
        <w:contextualSpacing w:val="0"/>
        <w:rPr>
          <w:color w:val="000000" w:themeColor="text1"/>
          <w:sz w:val="22"/>
        </w:rPr>
      </w:pPr>
      <w:r>
        <w:rPr>
          <w:color w:val="000000" w:themeColor="text1"/>
          <w:sz w:val="22"/>
        </w:rPr>
        <w:t>Institutsleitung</w:t>
      </w:r>
    </w:p>
    <w:p>
      <w:pPr>
        <w:pStyle w:val="Listenabsatz"/>
        <w:numPr>
          <w:ilvl w:val="1"/>
          <w:numId w:val="2"/>
        </w:numPr>
        <w:spacing w:after="0"/>
        <w:contextualSpacing w:val="0"/>
        <w:rPr>
          <w:color w:val="000000" w:themeColor="text1"/>
          <w:sz w:val="22"/>
        </w:rPr>
      </w:pPr>
      <w:r>
        <w:rPr>
          <w:color w:val="000000" w:themeColor="text1"/>
          <w:sz w:val="22"/>
        </w:rPr>
        <w:t>Lothar Wieler</w:t>
      </w:r>
    </w:p>
    <w:p>
      <w:pPr>
        <w:pStyle w:val="Listenabsatz"/>
        <w:numPr>
          <w:ilvl w:val="1"/>
          <w:numId w:val="2"/>
        </w:numPr>
        <w:spacing w:after="0"/>
        <w:contextualSpacing w:val="0"/>
        <w:rPr>
          <w:color w:val="000000" w:themeColor="text1"/>
          <w:sz w:val="22"/>
        </w:rPr>
      </w:pPr>
      <w:r>
        <w:rPr>
          <w:color w:val="000000" w:themeColor="text1"/>
          <w:sz w:val="22"/>
        </w:rPr>
        <w:t>Lars Schaade</w:t>
      </w:r>
    </w:p>
    <w:p>
      <w:pPr>
        <w:pStyle w:val="Listenabsatz"/>
        <w:numPr>
          <w:ilvl w:val="0"/>
          <w:numId w:val="2"/>
        </w:numPr>
        <w:spacing w:after="0"/>
        <w:contextualSpacing w:val="0"/>
        <w:rPr>
          <w:color w:val="000000" w:themeColor="text1"/>
          <w:sz w:val="22"/>
        </w:rPr>
      </w:pPr>
      <w:r>
        <w:rPr>
          <w:color w:val="000000" w:themeColor="text1"/>
          <w:sz w:val="22"/>
        </w:rPr>
        <w:t>Abt.1</w:t>
      </w:r>
    </w:p>
    <w:p>
      <w:pPr>
        <w:pStyle w:val="Listenabsatz"/>
        <w:numPr>
          <w:ilvl w:val="1"/>
          <w:numId w:val="2"/>
        </w:numPr>
        <w:spacing w:after="0"/>
        <w:contextualSpacing w:val="0"/>
        <w:rPr>
          <w:color w:val="000000" w:themeColor="text1"/>
          <w:sz w:val="22"/>
        </w:rPr>
      </w:pPr>
      <w:r>
        <w:rPr>
          <w:color w:val="000000" w:themeColor="text1"/>
          <w:sz w:val="22"/>
        </w:rPr>
        <w:t xml:space="preserve">Martin Mielke </w:t>
      </w:r>
    </w:p>
    <w:p>
      <w:pPr>
        <w:pStyle w:val="Listenabsatz"/>
        <w:numPr>
          <w:ilvl w:val="0"/>
          <w:numId w:val="2"/>
        </w:numPr>
        <w:spacing w:after="0" w:line="233" w:lineRule="auto"/>
        <w:ind w:hanging="357"/>
        <w:contextualSpacing w:val="0"/>
        <w:rPr>
          <w:color w:val="000000" w:themeColor="text1"/>
          <w:sz w:val="22"/>
        </w:rPr>
      </w:pPr>
      <w:r>
        <w:rPr>
          <w:color w:val="000000" w:themeColor="text1"/>
          <w:sz w:val="22"/>
        </w:rPr>
        <w:t xml:space="preserve">Abt. 2    </w:t>
      </w:r>
    </w:p>
    <w:p>
      <w:pPr>
        <w:pStyle w:val="Listenabsatz"/>
        <w:numPr>
          <w:ilvl w:val="1"/>
          <w:numId w:val="2"/>
        </w:numPr>
        <w:spacing w:after="0" w:line="233" w:lineRule="auto"/>
        <w:contextualSpacing w:val="0"/>
        <w:rPr>
          <w:color w:val="000000" w:themeColor="text1"/>
          <w:sz w:val="22"/>
        </w:rPr>
      </w:pPr>
      <w:r>
        <w:rPr>
          <w:color w:val="000000" w:themeColor="text1"/>
          <w:sz w:val="22"/>
        </w:rPr>
        <w:t>FG24/Thomas Ziese</w:t>
      </w:r>
    </w:p>
    <w:p>
      <w:pPr>
        <w:pStyle w:val="Listenabsatz"/>
        <w:numPr>
          <w:ilvl w:val="1"/>
          <w:numId w:val="2"/>
        </w:numPr>
        <w:spacing w:after="0" w:line="233" w:lineRule="auto"/>
        <w:contextualSpacing w:val="0"/>
        <w:rPr>
          <w:color w:val="000000" w:themeColor="text1"/>
          <w:sz w:val="22"/>
        </w:rPr>
      </w:pPr>
      <w:r>
        <w:rPr>
          <w:color w:val="000000" w:themeColor="text1"/>
          <w:sz w:val="22"/>
        </w:rPr>
        <w:t>Patrick Schmich</w:t>
      </w:r>
    </w:p>
    <w:p>
      <w:pPr>
        <w:pStyle w:val="Listenabsatz"/>
        <w:numPr>
          <w:ilvl w:val="0"/>
          <w:numId w:val="2"/>
        </w:numPr>
        <w:spacing w:after="0" w:line="233" w:lineRule="auto"/>
        <w:ind w:hanging="357"/>
        <w:contextualSpacing w:val="0"/>
        <w:rPr>
          <w:color w:val="000000" w:themeColor="text1"/>
          <w:sz w:val="22"/>
        </w:rPr>
      </w:pPr>
      <w:r>
        <w:rPr>
          <w:color w:val="000000" w:themeColor="text1"/>
          <w:sz w:val="22"/>
        </w:rPr>
        <w:t>Abt. 3</w:t>
      </w:r>
    </w:p>
    <w:p>
      <w:pPr>
        <w:pStyle w:val="Listenabsatz"/>
        <w:numPr>
          <w:ilvl w:val="1"/>
          <w:numId w:val="2"/>
        </w:numPr>
        <w:spacing w:after="0" w:line="233" w:lineRule="auto"/>
        <w:contextualSpacing w:val="0"/>
        <w:rPr>
          <w:color w:val="000000" w:themeColor="text1"/>
          <w:sz w:val="22"/>
        </w:rPr>
      </w:pPr>
      <w:r>
        <w:rPr>
          <w:color w:val="000000" w:themeColor="text1"/>
          <w:sz w:val="22"/>
        </w:rPr>
        <w:t>Osamah Hamouda</w:t>
      </w:r>
    </w:p>
    <w:p>
      <w:pPr>
        <w:pStyle w:val="Listenabsatz"/>
        <w:numPr>
          <w:ilvl w:val="1"/>
          <w:numId w:val="2"/>
        </w:numPr>
        <w:spacing w:after="0" w:line="233" w:lineRule="auto"/>
        <w:contextualSpacing w:val="0"/>
        <w:rPr>
          <w:color w:val="000000" w:themeColor="text1"/>
          <w:sz w:val="22"/>
        </w:rPr>
      </w:pPr>
      <w:r>
        <w:rPr>
          <w:color w:val="000000" w:themeColor="text1"/>
          <w:sz w:val="22"/>
        </w:rPr>
        <w:t>Tanja Jung-Sendzik</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contextualSpacing w:val="0"/>
        <w:rPr>
          <w:color w:val="000000" w:themeColor="text1"/>
          <w:sz w:val="22"/>
        </w:rPr>
      </w:pPr>
      <w:r>
        <w:rPr>
          <w:color w:val="000000" w:themeColor="text1"/>
          <w:sz w:val="22"/>
        </w:rPr>
        <w:t>FG 14</w:t>
      </w:r>
    </w:p>
    <w:p>
      <w:pPr>
        <w:pStyle w:val="Listenabsatz"/>
        <w:numPr>
          <w:ilvl w:val="1"/>
          <w:numId w:val="2"/>
        </w:numPr>
        <w:spacing w:after="0" w:line="233" w:lineRule="auto"/>
        <w:contextualSpacing w:val="0"/>
        <w:rPr>
          <w:color w:val="000000" w:themeColor="text1"/>
          <w:sz w:val="22"/>
        </w:rPr>
      </w:pPr>
      <w:r>
        <w:rPr>
          <w:color w:val="000000" w:themeColor="text1"/>
          <w:sz w:val="22"/>
          <w:szCs w:val="22"/>
        </w:rPr>
        <w:t>Melanie Brunke</w:t>
      </w:r>
    </w:p>
    <w:p>
      <w:pPr>
        <w:pStyle w:val="Listenabsatz"/>
        <w:numPr>
          <w:ilvl w:val="0"/>
          <w:numId w:val="3"/>
        </w:numPr>
        <w:spacing w:after="0"/>
        <w:contextualSpacing w:val="0"/>
        <w:rPr>
          <w:color w:val="000000" w:themeColor="text1"/>
          <w:sz w:val="22"/>
          <w:szCs w:val="22"/>
        </w:rPr>
      </w:pPr>
      <w:r>
        <w:rPr>
          <w:color w:val="000000" w:themeColor="text1"/>
          <w:sz w:val="22"/>
          <w:szCs w:val="22"/>
        </w:rPr>
        <w:t>FG17</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Thorsten Wolff </w:t>
      </w:r>
    </w:p>
    <w:p>
      <w:pPr>
        <w:pStyle w:val="Listenabsatz"/>
        <w:numPr>
          <w:ilvl w:val="0"/>
          <w:numId w:val="4"/>
        </w:numPr>
        <w:spacing w:after="0"/>
        <w:contextualSpacing w:val="0"/>
        <w:rPr>
          <w:color w:val="000000" w:themeColor="text1"/>
          <w:sz w:val="22"/>
          <w:szCs w:val="22"/>
        </w:rPr>
      </w:pPr>
      <w:r>
        <w:rPr>
          <w:color w:val="000000" w:themeColor="text1"/>
          <w:sz w:val="22"/>
          <w:szCs w:val="22"/>
        </w:rPr>
        <w:t>FG21</w:t>
      </w:r>
    </w:p>
    <w:p>
      <w:pPr>
        <w:pStyle w:val="Listenabsatz"/>
        <w:numPr>
          <w:ilvl w:val="1"/>
          <w:numId w:val="4"/>
        </w:numPr>
        <w:spacing w:after="0"/>
        <w:contextualSpacing w:val="0"/>
        <w:rPr>
          <w:color w:val="000000" w:themeColor="text1"/>
          <w:sz w:val="22"/>
          <w:szCs w:val="22"/>
        </w:rPr>
      </w:pPr>
      <w:r>
        <w:rPr>
          <w:color w:val="000000" w:themeColor="text1"/>
          <w:sz w:val="22"/>
          <w:szCs w:val="22"/>
        </w:rPr>
        <w:t>Wolfgang Scheida</w:t>
      </w:r>
    </w:p>
    <w:p>
      <w:pPr>
        <w:pStyle w:val="Listenabsatz"/>
        <w:numPr>
          <w:ilvl w:val="0"/>
          <w:numId w:val="4"/>
        </w:numPr>
        <w:spacing w:after="0"/>
        <w:contextualSpacing w:val="0"/>
        <w:rPr>
          <w:color w:val="000000" w:themeColor="text1"/>
          <w:sz w:val="22"/>
          <w:szCs w:val="22"/>
        </w:rPr>
      </w:pPr>
      <w:r>
        <w:rPr>
          <w:color w:val="000000" w:themeColor="text1"/>
          <w:sz w:val="22"/>
          <w:szCs w:val="22"/>
        </w:rPr>
        <w:t>FG 32</w:t>
      </w:r>
    </w:p>
    <w:p>
      <w:pPr>
        <w:pStyle w:val="Listenabsatz"/>
        <w:numPr>
          <w:ilvl w:val="1"/>
          <w:numId w:val="2"/>
        </w:numPr>
        <w:spacing w:after="0"/>
        <w:contextualSpacing w:val="0"/>
        <w:rPr>
          <w:color w:val="000000" w:themeColor="text1"/>
          <w:sz w:val="22"/>
          <w:szCs w:val="22"/>
        </w:rPr>
      </w:pPr>
      <w:r>
        <w:rPr>
          <w:color w:val="000000" w:themeColor="text1"/>
          <w:sz w:val="22"/>
          <w:szCs w:val="22"/>
        </w:rPr>
        <w:t>Michaela Diercke</w:t>
      </w:r>
    </w:p>
    <w:p>
      <w:pPr>
        <w:pStyle w:val="Listenabsatz"/>
        <w:numPr>
          <w:ilvl w:val="0"/>
          <w:numId w:val="2"/>
        </w:numPr>
        <w:spacing w:after="0"/>
        <w:contextualSpacing w:val="0"/>
        <w:rPr>
          <w:color w:val="000000" w:themeColor="text1"/>
          <w:sz w:val="22"/>
          <w:szCs w:val="22"/>
        </w:rPr>
      </w:pPr>
      <w:r>
        <w:rPr>
          <w:color w:val="000000" w:themeColor="text1"/>
          <w:sz w:val="22"/>
          <w:szCs w:val="22"/>
        </w:rPr>
        <w:t>FG33</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Judith Koch </w:t>
      </w:r>
    </w:p>
    <w:p>
      <w:pPr>
        <w:pStyle w:val="Listenabsatz"/>
        <w:numPr>
          <w:ilvl w:val="0"/>
          <w:numId w:val="2"/>
        </w:numPr>
        <w:spacing w:after="0"/>
        <w:contextualSpacing w:val="0"/>
        <w:rPr>
          <w:color w:val="000000" w:themeColor="text1"/>
          <w:sz w:val="22"/>
          <w:szCs w:val="22"/>
        </w:rPr>
      </w:pPr>
      <w:r>
        <w:rPr>
          <w:color w:val="000000" w:themeColor="text1"/>
          <w:sz w:val="22"/>
          <w:szCs w:val="22"/>
        </w:rPr>
        <w:t>FG36</w:t>
      </w:r>
    </w:p>
    <w:p>
      <w:pPr>
        <w:pStyle w:val="Listenabsatz"/>
        <w:numPr>
          <w:ilvl w:val="1"/>
          <w:numId w:val="2"/>
        </w:numPr>
        <w:spacing w:after="0"/>
        <w:contextualSpacing w:val="0"/>
        <w:rPr>
          <w:color w:val="000000" w:themeColor="text1"/>
          <w:sz w:val="22"/>
          <w:szCs w:val="22"/>
        </w:rPr>
      </w:pPr>
      <w:r>
        <w:rPr>
          <w:color w:val="000000" w:themeColor="text1"/>
          <w:sz w:val="22"/>
          <w:szCs w:val="22"/>
        </w:rPr>
        <w:t>Silke Buda</w:t>
      </w:r>
    </w:p>
    <w:p>
      <w:pPr>
        <w:pStyle w:val="Listenabsatz"/>
        <w:numPr>
          <w:ilvl w:val="1"/>
          <w:numId w:val="2"/>
        </w:numPr>
        <w:spacing w:after="0"/>
        <w:contextualSpacing w:val="0"/>
        <w:rPr>
          <w:color w:val="000000" w:themeColor="text1"/>
          <w:sz w:val="22"/>
        </w:rPr>
      </w:pPr>
      <w:r>
        <w:rPr>
          <w:color w:val="000000" w:themeColor="text1"/>
          <w:sz w:val="22"/>
        </w:rPr>
        <w:t>Stefan Kröger</w:t>
      </w:r>
    </w:p>
    <w:p>
      <w:pPr>
        <w:pStyle w:val="Listenabsatz"/>
        <w:spacing w:after="0"/>
        <w:ind w:left="1440"/>
        <w:contextualSpacing w:val="0"/>
        <w:rPr>
          <w:color w:val="000000" w:themeColor="text1"/>
          <w:sz w:val="22"/>
        </w:rPr>
      </w:pPr>
    </w:p>
    <w:p>
      <w:pPr>
        <w:spacing w:after="0"/>
        <w:rPr>
          <w:color w:val="000000" w:themeColor="text1"/>
          <w:sz w:val="22"/>
        </w:rPr>
      </w:pPr>
    </w:p>
    <w:p>
      <w:pPr>
        <w:pStyle w:val="Listenabsatz"/>
        <w:spacing w:after="0"/>
        <w:contextualSpacing w:val="0"/>
        <w:rPr>
          <w:color w:val="000000" w:themeColor="text1"/>
          <w:sz w:val="22"/>
        </w:rPr>
      </w:pPr>
    </w:p>
    <w:p>
      <w:pPr>
        <w:pStyle w:val="Listenabsatz"/>
        <w:numPr>
          <w:ilvl w:val="0"/>
          <w:numId w:val="2"/>
        </w:numPr>
        <w:spacing w:after="0"/>
        <w:contextualSpacing w:val="0"/>
        <w:rPr>
          <w:color w:val="000000" w:themeColor="text1"/>
          <w:sz w:val="22"/>
        </w:rPr>
      </w:pPr>
      <w:r>
        <w:rPr>
          <w:color w:val="000000" w:themeColor="text1"/>
          <w:sz w:val="22"/>
        </w:rPr>
        <w:t>FG37</w:t>
      </w:r>
    </w:p>
    <w:p>
      <w:pPr>
        <w:pStyle w:val="Listenabsatz"/>
        <w:numPr>
          <w:ilvl w:val="1"/>
          <w:numId w:val="2"/>
        </w:numPr>
        <w:spacing w:after="0"/>
        <w:contextualSpacing w:val="0"/>
        <w:rPr>
          <w:color w:val="000000" w:themeColor="text1"/>
          <w:sz w:val="22"/>
        </w:rPr>
      </w:pPr>
      <w:r>
        <w:rPr>
          <w:color w:val="000000" w:themeColor="text1"/>
          <w:sz w:val="22"/>
        </w:rPr>
        <w:t>Tim Eckmanns</w:t>
      </w:r>
    </w:p>
    <w:p>
      <w:pPr>
        <w:pStyle w:val="Listenabsatz"/>
        <w:numPr>
          <w:ilvl w:val="0"/>
          <w:numId w:val="4"/>
        </w:numPr>
        <w:spacing w:after="0"/>
        <w:contextualSpacing w:val="0"/>
        <w:rPr>
          <w:color w:val="000000" w:themeColor="text1"/>
          <w:sz w:val="22"/>
        </w:rPr>
      </w:pPr>
      <w:r>
        <w:rPr>
          <w:color w:val="000000" w:themeColor="text1"/>
          <w:sz w:val="22"/>
        </w:rPr>
        <w:t>FG 38</w:t>
      </w:r>
    </w:p>
    <w:p>
      <w:pPr>
        <w:pStyle w:val="Listenabsatz"/>
        <w:numPr>
          <w:ilvl w:val="1"/>
          <w:numId w:val="2"/>
        </w:numPr>
        <w:spacing w:after="0"/>
        <w:contextualSpacing w:val="0"/>
        <w:rPr>
          <w:color w:val="000000" w:themeColor="text1"/>
          <w:sz w:val="22"/>
        </w:rPr>
      </w:pPr>
      <w:r>
        <w:rPr>
          <w:color w:val="000000" w:themeColor="text1"/>
          <w:sz w:val="22"/>
        </w:rPr>
        <w:t>Ute Rexroth</w:t>
      </w:r>
    </w:p>
    <w:p>
      <w:pPr>
        <w:pStyle w:val="Listenabsatz"/>
        <w:numPr>
          <w:ilvl w:val="1"/>
          <w:numId w:val="2"/>
        </w:numPr>
        <w:spacing w:after="0"/>
        <w:contextualSpacing w:val="0"/>
        <w:rPr>
          <w:color w:val="000000" w:themeColor="text1"/>
          <w:sz w:val="22"/>
        </w:rPr>
      </w:pPr>
      <w:r>
        <w:rPr>
          <w:color w:val="000000" w:themeColor="text1"/>
          <w:sz w:val="22"/>
        </w:rPr>
        <w:t>Inessa Markus (Protokoll)</w:t>
      </w:r>
    </w:p>
    <w:p>
      <w:pPr>
        <w:pStyle w:val="Listenabsatz"/>
        <w:numPr>
          <w:ilvl w:val="0"/>
          <w:numId w:val="3"/>
        </w:numPr>
        <w:spacing w:after="0"/>
        <w:contextualSpacing w:val="0"/>
        <w:rPr>
          <w:color w:val="000000" w:themeColor="text1"/>
          <w:sz w:val="22"/>
        </w:rPr>
      </w:pPr>
      <w:r>
        <w:rPr>
          <w:color w:val="000000" w:themeColor="text1"/>
          <w:sz w:val="22"/>
        </w:rPr>
        <w:t>IBBS</w:t>
      </w:r>
    </w:p>
    <w:p>
      <w:pPr>
        <w:pStyle w:val="Listenabsatz"/>
        <w:numPr>
          <w:ilvl w:val="1"/>
          <w:numId w:val="3"/>
        </w:numPr>
        <w:spacing w:after="0"/>
        <w:contextualSpacing w:val="0"/>
        <w:rPr>
          <w:color w:val="000000" w:themeColor="text1"/>
          <w:sz w:val="22"/>
        </w:rPr>
      </w:pPr>
      <w:r>
        <w:rPr>
          <w:color w:val="000000" w:themeColor="text1"/>
          <w:sz w:val="22"/>
        </w:rPr>
        <w:t>Michaela Niebank</w:t>
      </w:r>
    </w:p>
    <w:p>
      <w:pPr>
        <w:pStyle w:val="Listenabsatz"/>
        <w:numPr>
          <w:ilvl w:val="0"/>
          <w:numId w:val="3"/>
        </w:numPr>
        <w:spacing w:after="0"/>
        <w:contextualSpacing w:val="0"/>
        <w:rPr>
          <w:color w:val="000000" w:themeColor="text1"/>
          <w:sz w:val="22"/>
        </w:rPr>
      </w:pPr>
      <w:r>
        <w:rPr>
          <w:color w:val="000000" w:themeColor="text1"/>
          <w:sz w:val="22"/>
        </w:rPr>
        <w:t>P1</w:t>
      </w:r>
    </w:p>
    <w:p>
      <w:pPr>
        <w:pStyle w:val="Listenabsatz"/>
        <w:numPr>
          <w:ilvl w:val="1"/>
          <w:numId w:val="3"/>
        </w:numPr>
        <w:spacing w:after="0"/>
        <w:contextualSpacing w:val="0"/>
        <w:rPr>
          <w:color w:val="000000" w:themeColor="text1"/>
          <w:sz w:val="22"/>
          <w:szCs w:val="22"/>
        </w:rPr>
      </w:pPr>
      <w:r>
        <w:rPr>
          <w:color w:val="000000" w:themeColor="text1"/>
          <w:sz w:val="22"/>
          <w:szCs w:val="22"/>
        </w:rPr>
        <w:t xml:space="preserve">Mirjam Jenny </w:t>
      </w:r>
    </w:p>
    <w:p>
      <w:pPr>
        <w:pStyle w:val="Listenabsatz"/>
        <w:numPr>
          <w:ilvl w:val="0"/>
          <w:numId w:val="3"/>
        </w:numPr>
        <w:spacing w:after="0"/>
        <w:contextualSpacing w:val="0"/>
        <w:rPr>
          <w:color w:val="000000" w:themeColor="text1"/>
          <w:sz w:val="22"/>
        </w:rPr>
      </w:pPr>
      <w:r>
        <w:rPr>
          <w:color w:val="000000" w:themeColor="text1"/>
          <w:sz w:val="22"/>
        </w:rPr>
        <w:t>Presse</w:t>
      </w:r>
    </w:p>
    <w:p>
      <w:pPr>
        <w:pStyle w:val="Listenabsatz"/>
        <w:numPr>
          <w:ilvl w:val="1"/>
          <w:numId w:val="3"/>
        </w:numPr>
        <w:spacing w:after="0"/>
        <w:contextualSpacing w:val="0"/>
        <w:rPr>
          <w:color w:val="000000" w:themeColor="text1"/>
          <w:sz w:val="22"/>
          <w:szCs w:val="22"/>
        </w:rPr>
      </w:pPr>
      <w:r>
        <w:rPr>
          <w:color w:val="000000" w:themeColor="text1"/>
          <w:sz w:val="22"/>
          <w:szCs w:val="22"/>
        </w:rPr>
        <w:t>Ronja Wenchel</w:t>
      </w:r>
    </w:p>
    <w:p>
      <w:pPr>
        <w:pStyle w:val="Listenabsatz"/>
        <w:numPr>
          <w:ilvl w:val="0"/>
          <w:numId w:val="10"/>
        </w:numPr>
        <w:spacing w:after="0"/>
        <w:rPr>
          <w:color w:val="000000" w:themeColor="text1"/>
          <w:sz w:val="22"/>
        </w:rPr>
      </w:pPr>
      <w:r>
        <w:rPr>
          <w:color w:val="000000" w:themeColor="text1"/>
          <w:sz w:val="22"/>
        </w:rPr>
        <w:t>ZBS1</w:t>
      </w:r>
    </w:p>
    <w:p>
      <w:pPr>
        <w:pStyle w:val="Listenabsatz"/>
        <w:numPr>
          <w:ilvl w:val="1"/>
          <w:numId w:val="10"/>
        </w:numPr>
        <w:spacing w:after="0"/>
        <w:rPr>
          <w:color w:val="000000" w:themeColor="text1"/>
          <w:sz w:val="22"/>
        </w:rPr>
      </w:pPr>
      <w:r>
        <w:rPr>
          <w:color w:val="000000" w:themeColor="text1"/>
          <w:sz w:val="22"/>
        </w:rPr>
        <w:t>Janine Michel</w:t>
      </w:r>
    </w:p>
    <w:p>
      <w:pPr>
        <w:pStyle w:val="Listenabsatz"/>
        <w:numPr>
          <w:ilvl w:val="1"/>
          <w:numId w:val="10"/>
        </w:numPr>
        <w:spacing w:after="0"/>
        <w:contextualSpacing w:val="0"/>
        <w:rPr>
          <w:color w:val="000000" w:themeColor="text1"/>
          <w:sz w:val="22"/>
        </w:rPr>
      </w:pPr>
      <w:r>
        <w:rPr>
          <w:color w:val="000000" w:themeColor="text1"/>
          <w:sz w:val="22"/>
          <w:szCs w:val="22"/>
        </w:rPr>
        <w:t xml:space="preserve">Claudia Schulz-Weidhaas </w:t>
      </w:r>
    </w:p>
    <w:p>
      <w:pPr>
        <w:pStyle w:val="Listenabsatz"/>
        <w:numPr>
          <w:ilvl w:val="0"/>
          <w:numId w:val="10"/>
        </w:numPr>
        <w:spacing w:after="0"/>
        <w:rPr>
          <w:color w:val="000000" w:themeColor="text1"/>
          <w:sz w:val="22"/>
        </w:rPr>
      </w:pPr>
      <w:r>
        <w:rPr>
          <w:color w:val="000000" w:themeColor="text1"/>
          <w:sz w:val="22"/>
        </w:rPr>
        <w:t>ZIG</w:t>
      </w:r>
    </w:p>
    <w:p>
      <w:pPr>
        <w:pStyle w:val="Listenabsatz"/>
        <w:numPr>
          <w:ilvl w:val="1"/>
          <w:numId w:val="10"/>
        </w:numPr>
        <w:spacing w:after="0"/>
        <w:rPr>
          <w:color w:val="000000" w:themeColor="text1"/>
          <w:sz w:val="22"/>
        </w:rPr>
      </w:pPr>
      <w:r>
        <w:rPr>
          <w:color w:val="000000" w:themeColor="text1"/>
          <w:sz w:val="22"/>
        </w:rPr>
        <w:t>Johanna Hanefeld</w:t>
      </w:r>
    </w:p>
    <w:p>
      <w:pPr>
        <w:pStyle w:val="Listenabsatz"/>
        <w:numPr>
          <w:ilvl w:val="1"/>
          <w:numId w:val="10"/>
        </w:numPr>
        <w:spacing w:after="0"/>
        <w:rPr>
          <w:color w:val="000000" w:themeColor="text1"/>
          <w:sz w:val="22"/>
        </w:rPr>
      </w:pPr>
      <w:r>
        <w:rPr>
          <w:color w:val="000000" w:themeColor="text1"/>
          <w:sz w:val="22"/>
        </w:rPr>
        <w:t xml:space="preserve">Regina Singer </w:t>
      </w:r>
    </w:p>
    <w:p>
      <w:pPr>
        <w:pStyle w:val="Listenabsatz"/>
        <w:numPr>
          <w:ilvl w:val="0"/>
          <w:numId w:val="10"/>
        </w:numPr>
        <w:spacing w:after="0"/>
        <w:rPr>
          <w:color w:val="000000" w:themeColor="text1"/>
          <w:sz w:val="22"/>
        </w:rPr>
      </w:pPr>
      <w:r>
        <w:rPr>
          <w:color w:val="000000" w:themeColor="text1"/>
          <w:sz w:val="22"/>
        </w:rPr>
        <w:t>BZgA</w:t>
      </w:r>
    </w:p>
    <w:p>
      <w:pPr>
        <w:pStyle w:val="Listenabsatz"/>
        <w:numPr>
          <w:ilvl w:val="1"/>
          <w:numId w:val="10"/>
        </w:numPr>
        <w:spacing w:after="0"/>
        <w:rPr>
          <w:color w:val="000000" w:themeColor="text1"/>
          <w:sz w:val="22"/>
        </w:rPr>
      </w:pPr>
      <w:r>
        <w:rPr>
          <w:color w:val="000000" w:themeColor="text1"/>
          <w:sz w:val="22"/>
        </w:rPr>
        <w:t>Oliver Ommen</w:t>
      </w:r>
    </w:p>
    <w:p>
      <w:pPr>
        <w:spacing w:after="0"/>
        <w:rPr>
          <w:color w:val="A6A6A6" w:themeColor="background1" w:themeShade="A6"/>
          <w:sz w:val="22"/>
        </w:rPr>
      </w:pPr>
    </w:p>
    <w:p>
      <w:pPr>
        <w:spacing w:after="0"/>
        <w:rPr>
          <w:color w:val="A6A6A6" w:themeColor="background1" w:themeShade="A6"/>
          <w:sz w:val="22"/>
        </w:rPr>
      </w:pPr>
    </w:p>
    <w:p>
      <w:pPr>
        <w:spacing w:after="0"/>
        <w:rPr>
          <w:color w:val="A6A6A6" w:themeColor="background1" w:themeShade="A6"/>
          <w:sz w:val="22"/>
        </w:rPr>
      </w:pPr>
    </w:p>
    <w:p>
      <w:pPr>
        <w:spacing w:after="0"/>
        <w:rPr>
          <w:color w:val="A6A6A6" w:themeColor="background1" w:themeShade="A6"/>
          <w:sz w:val="22"/>
        </w:rPr>
      </w:pPr>
    </w:p>
    <w:p>
      <w:pPr>
        <w:spacing w:after="0"/>
        <w:rPr>
          <w:color w:val="A6A6A6" w:themeColor="background1" w:themeShade="A6"/>
          <w:sz w:val="22"/>
        </w:rPr>
      </w:pPr>
    </w:p>
    <w:p>
      <w:pPr>
        <w:rPr>
          <w:color w:val="A6A6A6" w:themeColor="background1" w:themeShade="A6"/>
          <w:sz w:val="22"/>
        </w:rPr>
      </w:pPr>
      <w:r>
        <w:rPr>
          <w:color w:val="A6A6A6" w:themeColor="background1" w:themeShade="A6"/>
          <w:sz w:val="22"/>
        </w:rPr>
        <w:br w:type="page"/>
      </w:r>
    </w:p>
    <w:bookmarkEnd w:id="1"/>
    <w:p>
      <w:pPr>
        <w:pStyle w:val="Listenabsatz"/>
        <w:spacing w:after="0"/>
        <w:ind w:left="1440"/>
        <w:contextualSpacing w:val="0"/>
        <w:rPr>
          <w:color w:val="A6A6A6" w:themeColor="background1" w:themeShade="A6"/>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color w:val="A6A6A6" w:themeColor="background1" w:themeShade="A6"/>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color w:val="000000" w:themeColor="text1"/>
              </w:rPr>
            </w:pPr>
            <w:r>
              <w:rPr>
                <w:color w:val="000000" w:themeColor="text1"/>
              </w:rPr>
              <w:br w:type="page"/>
            </w:r>
            <w:r>
              <w:rPr>
                <w:color w:val="000000" w:themeColor="text1"/>
              </w:rPr>
              <w:br w:type="page"/>
            </w:r>
            <w:r>
              <w:rPr>
                <w:b/>
                <w:color w:val="000000" w:themeColor="text1"/>
              </w:rPr>
              <w:t>TOP</w:t>
            </w:r>
          </w:p>
        </w:tc>
        <w:tc>
          <w:tcPr>
            <w:tcW w:w="6795" w:type="dxa"/>
          </w:tcPr>
          <w:p>
            <w:pPr>
              <w:rPr>
                <w:b/>
                <w:color w:val="000000" w:themeColor="text1"/>
              </w:rPr>
            </w:pPr>
            <w:r>
              <w:rPr>
                <w:b/>
                <w:color w:val="000000" w:themeColor="text1"/>
              </w:rPr>
              <w:t>Beitrag/Thema</w:t>
            </w:r>
          </w:p>
        </w:tc>
        <w:tc>
          <w:tcPr>
            <w:tcW w:w="1492" w:type="dxa"/>
          </w:tcPr>
          <w:p>
            <w:pPr>
              <w:rPr>
                <w:b/>
                <w:color w:val="000000" w:themeColor="text1"/>
                <w:sz w:val="22"/>
                <w:szCs w:val="22"/>
              </w:rPr>
            </w:pPr>
            <w:r>
              <w:rPr>
                <w:b/>
                <w:color w:val="000000" w:themeColor="text1"/>
                <w:sz w:val="22"/>
                <w:szCs w:val="22"/>
              </w:rPr>
              <w:t>eingebracht von</w:t>
            </w:r>
          </w:p>
        </w:tc>
      </w:tr>
      <w:tr>
        <w:trPr>
          <w:trHeight w:val="743"/>
        </w:trPr>
        <w:tc>
          <w:tcPr>
            <w:tcW w:w="684" w:type="dxa"/>
          </w:tcPr>
          <w:p>
            <w:pPr>
              <w:rPr>
                <w:b/>
                <w:color w:val="A6A6A6" w:themeColor="background1" w:themeShade="A6"/>
              </w:rPr>
            </w:pPr>
            <w:r>
              <w:rPr>
                <w:b/>
                <w:color w:val="000000" w:themeColor="text1"/>
              </w:rPr>
              <w:t>1</w:t>
            </w:r>
          </w:p>
        </w:tc>
        <w:tc>
          <w:tcPr>
            <w:tcW w:w="6795" w:type="dxa"/>
          </w:tcPr>
          <w:p>
            <w:pPr>
              <w:rPr>
                <w:b/>
                <w:color w:val="000000" w:themeColor="text1"/>
                <w:sz w:val="28"/>
              </w:rPr>
            </w:pPr>
            <w:r>
              <w:rPr>
                <w:b/>
                <w:color w:val="000000" w:themeColor="text1"/>
                <w:sz w:val="28"/>
              </w:rPr>
              <w:t xml:space="preserve">Aktuelle Lage </w:t>
            </w:r>
          </w:p>
          <w:p>
            <w:r>
              <w:rPr>
                <w:b/>
                <w:color w:val="000000" w:themeColor="text1"/>
              </w:rPr>
              <w:t xml:space="preserve">International </w:t>
            </w:r>
            <w:r>
              <w:rPr>
                <w:b/>
                <w:color w:val="FF0000"/>
              </w:rPr>
              <w:t>(nur freitags)</w:t>
            </w:r>
            <w:r>
              <w:t xml:space="preserve"> </w:t>
            </w:r>
          </w:p>
          <w:p>
            <w:pPr>
              <w:rPr>
                <w:b/>
                <w:color w:val="000000" w:themeColor="text1"/>
              </w:rPr>
            </w:pPr>
          </w:p>
          <w:p>
            <w:pPr>
              <w:rPr>
                <w:b/>
                <w:color w:val="000000" w:themeColor="text1"/>
              </w:rPr>
            </w:pPr>
            <w:r>
              <w:rPr>
                <w:b/>
                <w:color w:val="000000" w:themeColor="text1"/>
              </w:rPr>
              <w:t>National</w:t>
            </w:r>
          </w:p>
          <w:p>
            <w:pPr>
              <w:pStyle w:val="Listenabsatz"/>
              <w:numPr>
                <w:ilvl w:val="0"/>
                <w:numId w:val="7"/>
              </w:numPr>
              <w:rPr>
                <w:rStyle w:val="Hyperlink"/>
                <w:color w:val="000000" w:themeColor="text1"/>
                <w:sz w:val="22"/>
                <w:szCs w:val="22"/>
                <w:u w:val="none"/>
              </w:rPr>
            </w:pPr>
            <w:r>
              <w:rPr>
                <w:color w:val="000000" w:themeColor="text1"/>
                <w:sz w:val="22"/>
                <w:szCs w:val="22"/>
              </w:rPr>
              <w:t xml:space="preserve">Fallzahlen, Todesfälle, Trend (Folien </w:t>
            </w:r>
            <w:hyperlink r:id="rId14" w:history="1">
              <w:r>
                <w:rPr>
                  <w:rStyle w:val="Hyperlink"/>
                  <w:sz w:val="22"/>
                  <w:szCs w:val="22"/>
                </w:rPr>
                <w:t>hier</w:t>
              </w:r>
            </w:hyperlink>
            <w:r>
              <w:rPr>
                <w:rStyle w:val="Hyperlink"/>
                <w:color w:val="000000" w:themeColor="text1"/>
                <w:sz w:val="22"/>
                <w:szCs w:val="22"/>
                <w:u w:val="none"/>
              </w:rPr>
              <w:t>)</w:t>
            </w:r>
          </w:p>
          <w:p>
            <w:pPr>
              <w:pStyle w:val="Listenabsatz"/>
              <w:numPr>
                <w:ilvl w:val="1"/>
                <w:numId w:val="7"/>
              </w:numPr>
              <w:spacing w:after="200"/>
              <w:ind w:left="717" w:hanging="357"/>
              <w:rPr>
                <w:color w:val="000000" w:themeColor="text1"/>
                <w:sz w:val="22"/>
                <w:szCs w:val="22"/>
              </w:rPr>
            </w:pPr>
            <w:proofErr w:type="spellStart"/>
            <w:r>
              <w:rPr>
                <w:color w:val="000000" w:themeColor="text1"/>
                <w:sz w:val="22"/>
                <w:szCs w:val="22"/>
              </w:rPr>
              <w:t>SurvNet</w:t>
            </w:r>
            <w:proofErr w:type="spellEnd"/>
            <w:r>
              <w:rPr>
                <w:color w:val="000000" w:themeColor="text1"/>
                <w:sz w:val="22"/>
                <w:szCs w:val="22"/>
              </w:rPr>
              <w:t xml:space="preserve"> übermittelt: 2.447.068 (</w:t>
            </w:r>
            <w:r>
              <w:rPr>
                <w:bCs/>
                <w:color w:val="000000" w:themeColor="text1"/>
                <w:sz w:val="22"/>
                <w:szCs w:val="22"/>
              </w:rPr>
              <w:t>4.732</w:t>
            </w:r>
            <w:r>
              <w:rPr>
                <w:color w:val="000000" w:themeColor="text1"/>
                <w:sz w:val="22"/>
                <w:szCs w:val="22"/>
              </w:rPr>
              <w:t xml:space="preserve">), davon 70.105 (+60) Todesfälle, 7-Tage-Inzidenz 66 Fälle/100.000 EW </w:t>
            </w:r>
          </w:p>
          <w:p>
            <w:pPr>
              <w:pStyle w:val="Listenabsatz"/>
              <w:spacing w:after="200"/>
              <w:ind w:left="717"/>
              <w:rPr>
                <w:color w:val="000000" w:themeColor="text1"/>
                <w:sz w:val="22"/>
                <w:szCs w:val="22"/>
              </w:rPr>
            </w:pPr>
            <w:r>
              <w:rPr>
                <w:color w:val="000000" w:themeColor="text1"/>
                <w:sz w:val="22"/>
                <w:szCs w:val="22"/>
              </w:rPr>
              <w:t>Kleiner Anstieg im Vgl. zu Vorwoche, mehr Landkreise mit höheren 7-Tage-Inzidenzen (7TI)</w:t>
            </w:r>
          </w:p>
          <w:p>
            <w:pPr>
              <w:pStyle w:val="Listenabsatz"/>
              <w:numPr>
                <w:ilvl w:val="1"/>
                <w:numId w:val="7"/>
              </w:numPr>
              <w:ind w:left="723"/>
              <w:rPr>
                <w:color w:val="000000" w:themeColor="text1"/>
                <w:sz w:val="22"/>
                <w:szCs w:val="22"/>
              </w:rPr>
            </w:pPr>
            <w:proofErr w:type="spellStart"/>
            <w:r>
              <w:rPr>
                <w:color w:val="000000" w:themeColor="text1"/>
                <w:sz w:val="22"/>
                <w:szCs w:val="22"/>
              </w:rPr>
              <w:t>Impfmonitoring</w:t>
            </w:r>
            <w:proofErr w:type="spellEnd"/>
            <w:r>
              <w:rPr>
                <w:color w:val="000000" w:themeColor="text1"/>
                <w:sz w:val="22"/>
                <w:szCs w:val="22"/>
              </w:rPr>
              <w:t>: Geimpfte mit einer Impfung 4.079.107 (4,9%), mit 2 Impfungen 2.095.255 (2,5%)</w:t>
            </w:r>
          </w:p>
          <w:p>
            <w:pPr>
              <w:pStyle w:val="Listenabsatz"/>
              <w:numPr>
                <w:ilvl w:val="1"/>
                <w:numId w:val="7"/>
              </w:numPr>
              <w:ind w:left="723"/>
              <w:rPr>
                <w:color w:val="000000" w:themeColor="text1"/>
                <w:sz w:val="22"/>
                <w:szCs w:val="22"/>
              </w:rPr>
            </w:pPr>
            <w:r>
              <w:rPr>
                <w:color w:val="000000" w:themeColor="text1"/>
                <w:sz w:val="22"/>
                <w:szCs w:val="22"/>
              </w:rPr>
              <w:t>DIVI-Intensivregister: 2.869 Fälle in Behandlung</w:t>
            </w:r>
          </w:p>
          <w:p>
            <w:pPr>
              <w:pStyle w:val="Listenabsatz"/>
              <w:ind w:left="723"/>
              <w:rPr>
                <w:color w:val="000000" w:themeColor="text1"/>
                <w:sz w:val="22"/>
                <w:szCs w:val="22"/>
              </w:rPr>
            </w:pPr>
            <w:r>
              <w:rPr>
                <w:color w:val="000000" w:themeColor="text1"/>
                <w:sz w:val="22"/>
                <w:szCs w:val="22"/>
              </w:rPr>
              <w:t xml:space="preserve">(+29), insgesamt stabil </w:t>
            </w:r>
          </w:p>
          <w:p>
            <w:pPr>
              <w:pStyle w:val="Listenabsatz"/>
              <w:numPr>
                <w:ilvl w:val="1"/>
                <w:numId w:val="7"/>
              </w:numPr>
              <w:spacing w:after="200"/>
              <w:ind w:left="717" w:hanging="357"/>
              <w:rPr>
                <w:color w:val="000000" w:themeColor="text1"/>
                <w:sz w:val="22"/>
                <w:szCs w:val="22"/>
              </w:rPr>
            </w:pPr>
            <w:r>
              <w:rPr>
                <w:color w:val="000000" w:themeColor="text1"/>
                <w:sz w:val="22"/>
                <w:szCs w:val="22"/>
              </w:rPr>
              <w:t>7TI der Bundesländer nach Berichtsdatum</w:t>
            </w:r>
          </w:p>
          <w:p>
            <w:pPr>
              <w:pStyle w:val="Listenabsatz"/>
              <w:spacing w:after="200"/>
              <w:ind w:left="717"/>
              <w:rPr>
                <w:color w:val="000000" w:themeColor="text1"/>
                <w:sz w:val="22"/>
                <w:szCs w:val="22"/>
              </w:rPr>
            </w:pPr>
            <w:r>
              <w:rPr>
                <w:color w:val="000000" w:themeColor="text1"/>
                <w:sz w:val="22"/>
                <w:szCs w:val="22"/>
              </w:rPr>
              <w:t xml:space="preserve">Kurve schwer beurteilbar, in allen BL ein Plateau </w:t>
            </w:r>
          </w:p>
          <w:p>
            <w:pPr>
              <w:pStyle w:val="Listenabsatz"/>
              <w:numPr>
                <w:ilvl w:val="1"/>
                <w:numId w:val="7"/>
              </w:numPr>
              <w:spacing w:after="200"/>
              <w:ind w:left="717" w:hanging="357"/>
              <w:rPr>
                <w:color w:val="000000" w:themeColor="text1"/>
                <w:sz w:val="22"/>
                <w:szCs w:val="22"/>
              </w:rPr>
            </w:pPr>
            <w:r>
              <w:rPr>
                <w:color w:val="000000" w:themeColor="text1"/>
                <w:sz w:val="22"/>
                <w:szCs w:val="22"/>
              </w:rPr>
              <w:t>Geografische Verteilung 7TI nach LK: 262 LK &gt; 50/100.000</w:t>
            </w:r>
          </w:p>
          <w:p>
            <w:pPr>
              <w:pStyle w:val="Listenabsatz"/>
              <w:spacing w:after="200"/>
              <w:ind w:left="717"/>
              <w:rPr>
                <w:color w:val="000000" w:themeColor="text1"/>
                <w:sz w:val="22"/>
                <w:szCs w:val="22"/>
              </w:rPr>
            </w:pPr>
            <w:r>
              <w:rPr>
                <w:color w:val="000000" w:themeColor="text1"/>
                <w:sz w:val="22"/>
                <w:szCs w:val="22"/>
              </w:rPr>
              <w:t xml:space="preserve">besonders stark betroffen sind LK im Osten, BY und an der Grenz zu Tschechien. LK  7TI &gt; 170/100.000 keine große Veränderung zu letzter Woche, betroffene LK haben hohe Inzidenzen teilweise seit Wochen </w:t>
            </w:r>
          </w:p>
          <w:p>
            <w:pPr>
              <w:pStyle w:val="Listenabsatz"/>
              <w:numPr>
                <w:ilvl w:val="1"/>
                <w:numId w:val="7"/>
              </w:numPr>
              <w:spacing w:after="200"/>
              <w:ind w:left="717" w:hanging="357"/>
              <w:rPr>
                <w:color w:val="000000" w:themeColor="text1"/>
                <w:sz w:val="22"/>
                <w:szCs w:val="22"/>
              </w:rPr>
            </w:pPr>
            <w:r>
              <w:rPr>
                <w:color w:val="000000" w:themeColor="text1"/>
                <w:sz w:val="22"/>
                <w:szCs w:val="22"/>
              </w:rPr>
              <w:t>7-Tage-Inzidenz nach Altersgruppe und Meldewoche</w:t>
            </w:r>
          </w:p>
          <w:p>
            <w:pPr>
              <w:pStyle w:val="Listenabsatz"/>
              <w:ind w:left="717"/>
              <w:rPr>
                <w:color w:val="000000" w:themeColor="text1"/>
                <w:sz w:val="22"/>
                <w:szCs w:val="22"/>
              </w:rPr>
            </w:pPr>
            <w:r>
              <w:rPr>
                <w:color w:val="000000" w:themeColor="text1"/>
                <w:sz w:val="22"/>
                <w:szCs w:val="22"/>
              </w:rPr>
              <w:t xml:space="preserve">Ein Tag von KW8 fehlt. In KW8 7TI bei Gruppe 80J ist geringer als in Gruppe 15-34J und 35-39J. Zunahme in Gruppe 0-4J und 5-14J. Die Zahlen sind ab morgen verfügbar. </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Geografische Verteilung 7-Tage-Inzidenz nach Altersgruppe </w:t>
            </w:r>
          </w:p>
          <w:p>
            <w:pPr>
              <w:pStyle w:val="Listenabsatz"/>
              <w:spacing w:after="200"/>
              <w:ind w:left="717"/>
              <w:rPr>
                <w:color w:val="000000" w:themeColor="text1"/>
                <w:sz w:val="22"/>
                <w:szCs w:val="22"/>
              </w:rPr>
            </w:pPr>
            <w:r>
              <w:rPr>
                <w:color w:val="000000" w:themeColor="text1"/>
                <w:sz w:val="22"/>
                <w:szCs w:val="22"/>
              </w:rPr>
              <w:t xml:space="preserve">Bundesweit sehr hohe 7TI bei 20-29J und 30-39J. Infektionsgeschehen ist bundesweit in diesen Altersgruppen. </w:t>
            </w:r>
          </w:p>
          <w:p>
            <w:pPr>
              <w:pStyle w:val="Listenabsatz"/>
              <w:spacing w:after="200"/>
              <w:ind w:left="717"/>
              <w:rPr>
                <w:color w:val="000000" w:themeColor="text1"/>
                <w:sz w:val="22"/>
                <w:szCs w:val="22"/>
              </w:rPr>
            </w:pPr>
          </w:p>
          <w:p>
            <w:pPr>
              <w:rPr>
                <w:b/>
                <w:color w:val="000000" w:themeColor="text1"/>
              </w:rPr>
            </w:pPr>
            <w:r>
              <w:rPr>
                <w:b/>
                <w:color w:val="000000" w:themeColor="text1"/>
              </w:rPr>
              <w:t xml:space="preserve">Corona-KiTa-Studie </w:t>
            </w:r>
            <w:r>
              <w:rPr>
                <w:b/>
                <w:color w:val="FF0000"/>
              </w:rPr>
              <w:t>(nur montags)</w:t>
            </w:r>
          </w:p>
          <w:p>
            <w:pPr>
              <w:pStyle w:val="Listenabsatz"/>
              <w:numPr>
                <w:ilvl w:val="0"/>
                <w:numId w:val="7"/>
              </w:numPr>
              <w:rPr>
                <w:color w:val="000000" w:themeColor="text1"/>
                <w:sz w:val="22"/>
                <w:szCs w:val="22"/>
              </w:rPr>
            </w:pPr>
            <w:r>
              <w:rPr>
                <w:color w:val="000000" w:themeColor="text1"/>
                <w:sz w:val="22"/>
                <w:szCs w:val="22"/>
              </w:rPr>
              <w:t xml:space="preserve">Folien </w:t>
            </w:r>
            <w:hyperlink r:id="rId15" w:history="1">
              <w:r>
                <w:rPr>
                  <w:rStyle w:val="Hyperlink"/>
                  <w:sz w:val="22"/>
                  <w:szCs w:val="22"/>
                </w:rPr>
                <w:t>hier</w:t>
              </w:r>
            </w:hyperlink>
          </w:p>
          <w:p>
            <w:pPr>
              <w:pStyle w:val="Listenabsatz"/>
              <w:numPr>
                <w:ilvl w:val="1"/>
                <w:numId w:val="7"/>
              </w:numPr>
              <w:spacing w:after="200"/>
              <w:ind w:left="717" w:hanging="357"/>
              <w:rPr>
                <w:sz w:val="22"/>
                <w:szCs w:val="22"/>
              </w:rPr>
            </w:pPr>
            <w:r>
              <w:rPr>
                <w:sz w:val="22"/>
                <w:szCs w:val="22"/>
              </w:rPr>
              <w:t xml:space="preserve">Zahlen sind auf einem niedrigen Niveau und gehen für alle AG runter, dennoch kein einheitlicher Trend </w:t>
            </w:r>
          </w:p>
          <w:p>
            <w:pPr>
              <w:pStyle w:val="Listenabsatz"/>
              <w:numPr>
                <w:ilvl w:val="1"/>
                <w:numId w:val="7"/>
              </w:numPr>
              <w:spacing w:after="200"/>
              <w:ind w:left="717" w:hanging="357"/>
              <w:rPr>
                <w:sz w:val="22"/>
                <w:szCs w:val="22"/>
              </w:rPr>
            </w:pPr>
            <w:r>
              <w:rPr>
                <w:sz w:val="22"/>
                <w:szCs w:val="22"/>
              </w:rPr>
              <w:t xml:space="preserve">Inzidenz und Anteil nach Altersgruppe: in </w:t>
            </w:r>
            <w:proofErr w:type="spellStart"/>
            <w:r>
              <w:rPr>
                <w:sz w:val="22"/>
                <w:szCs w:val="22"/>
              </w:rPr>
              <w:t>niedriegn</w:t>
            </w:r>
            <w:proofErr w:type="spellEnd"/>
            <w:r>
              <w:rPr>
                <w:sz w:val="22"/>
                <w:szCs w:val="22"/>
              </w:rPr>
              <w:t xml:space="preserve"> AG ansteigend (v.a. bei 0-5J). Im rechten Diagramm ist das Verhältnis zwischen den AL-Gruppen dargestellt. In der Gruppe 0-5 Jahre:104.000 ARE (2.200/100.000), davon 25% mit Arztbesuch (rund 26.000 Kinder). Zahlen hängen davon wer wie im Gesundheitswesen wahrgenommen wird und getestet wird. </w:t>
            </w:r>
          </w:p>
          <w:p>
            <w:pPr>
              <w:pStyle w:val="Listenabsatz"/>
              <w:numPr>
                <w:ilvl w:val="1"/>
                <w:numId w:val="7"/>
              </w:numPr>
              <w:spacing w:after="200"/>
              <w:ind w:left="717" w:hanging="357"/>
              <w:rPr>
                <w:color w:val="000000" w:themeColor="text1"/>
                <w:sz w:val="22"/>
                <w:szCs w:val="22"/>
              </w:rPr>
            </w:pPr>
            <w:r>
              <w:rPr>
                <w:color w:val="000000" w:themeColor="text1"/>
                <w:sz w:val="22"/>
                <w:szCs w:val="22"/>
              </w:rPr>
              <w:t>Ausbrüchen in Kita (Vgl. letzte Woche)</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54 neue Ausbrüche; Seit Dez/2020 61 Kita-Ausbrüche mit mind. 1 Fall mit Verdacht auf VOC, davon mit 59 mit B.1.1.7 und 2 mit B.1.351; </w:t>
            </w:r>
          </w:p>
          <w:p>
            <w:pPr>
              <w:pStyle w:val="Listenabsatz"/>
              <w:numPr>
                <w:ilvl w:val="1"/>
                <w:numId w:val="7"/>
              </w:numPr>
              <w:spacing w:after="200"/>
              <w:ind w:left="717" w:hanging="357"/>
              <w:rPr>
                <w:color w:val="000000" w:themeColor="text1"/>
                <w:sz w:val="22"/>
                <w:szCs w:val="22"/>
              </w:rPr>
            </w:pPr>
            <w:r>
              <w:rPr>
                <w:color w:val="000000" w:themeColor="text1"/>
                <w:sz w:val="22"/>
                <w:szCs w:val="22"/>
              </w:rPr>
              <w:t>ein B.1.351-Ausbruch ist der bisher größte Kita Ausbruch mit bislang 73 Fällen, bei 45 Fällen mit Verdacht auf B.1.351 (BW, LK Rastatt)</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In KW 7/8 gab es 12 Ausbrüche mit &gt;=10 Fällen +54 </w:t>
            </w:r>
          </w:p>
          <w:p>
            <w:pPr>
              <w:pStyle w:val="Listenabsatz"/>
              <w:numPr>
                <w:ilvl w:val="1"/>
                <w:numId w:val="7"/>
              </w:numPr>
              <w:spacing w:after="200"/>
              <w:ind w:left="717" w:hanging="357"/>
              <w:rPr>
                <w:color w:val="000000" w:themeColor="text1"/>
                <w:sz w:val="22"/>
                <w:szCs w:val="22"/>
              </w:rPr>
            </w:pPr>
            <w:r>
              <w:rPr>
                <w:color w:val="000000" w:themeColor="text1"/>
                <w:sz w:val="22"/>
                <w:szCs w:val="22"/>
              </w:rPr>
              <w:lastRenderedPageBreak/>
              <w:t xml:space="preserve">Ausbruchsgröße: Trend aus letzter Woche (Anstieg des Median Fallzahl) hat sich nicht fortgesetzt, Ausbruchsgröße (Median) 4 Fälle </w:t>
            </w:r>
          </w:p>
          <w:p>
            <w:pPr>
              <w:pStyle w:val="Listenabsatz"/>
              <w:numPr>
                <w:ilvl w:val="1"/>
                <w:numId w:val="7"/>
              </w:numPr>
              <w:spacing w:after="200"/>
              <w:ind w:left="717" w:hanging="357"/>
              <w:rPr>
                <w:color w:val="000000" w:themeColor="text1"/>
                <w:sz w:val="22"/>
                <w:szCs w:val="22"/>
              </w:rPr>
            </w:pPr>
            <w:r>
              <w:rPr>
                <w:color w:val="000000" w:themeColor="text1"/>
                <w:sz w:val="22"/>
                <w:szCs w:val="22"/>
              </w:rPr>
              <w:t xml:space="preserve">Bei Schulen noch keine neuen Entwicklungen </w:t>
            </w:r>
          </w:p>
          <w:p>
            <w:pPr>
              <w:rPr>
                <w:color w:val="000000" w:themeColor="text1"/>
                <w:sz w:val="22"/>
                <w:szCs w:val="22"/>
              </w:rPr>
            </w:pPr>
          </w:p>
          <w:p>
            <w:pPr>
              <w:rPr>
                <w:color w:val="000000" w:themeColor="text1"/>
                <w:sz w:val="22"/>
                <w:szCs w:val="22"/>
              </w:rPr>
            </w:pPr>
            <w:r>
              <w:rPr>
                <w:color w:val="000000" w:themeColor="text1"/>
                <w:sz w:val="22"/>
                <w:szCs w:val="22"/>
              </w:rPr>
              <w:t xml:space="preserve">Das RKI kann Aufträge und Anfragen des BMGs nur im geringen Maße ablehnen. Die Leitung achtet auf die Aufgabenlast. </w:t>
            </w:r>
          </w:p>
          <w:p>
            <w:pPr>
              <w:rPr>
                <w:color w:val="000000" w:themeColor="text1"/>
                <w:sz w:val="22"/>
                <w:szCs w:val="22"/>
              </w:rPr>
            </w:pPr>
            <w:r>
              <w:rPr>
                <w:color w:val="000000" w:themeColor="text1"/>
                <w:sz w:val="22"/>
                <w:szCs w:val="22"/>
              </w:rPr>
              <w:t xml:space="preserve">Externe Einflussnahme auf wiss. Daten und Ergebnisse ist nicht akzeptabel und bei solchen Versuchen sollte die Leitung umgehend bilateral kontaktziert werden um eine Klärung zu erwirken. </w:t>
            </w:r>
          </w:p>
          <w:p>
            <w:pPr>
              <w:rPr>
                <w:color w:val="000000" w:themeColor="text1"/>
                <w:sz w:val="22"/>
                <w:szCs w:val="22"/>
              </w:rPr>
            </w:pPr>
          </w:p>
          <w:p>
            <w:pPr>
              <w:rPr>
                <w:color w:val="000000" w:themeColor="text1"/>
                <w:sz w:val="22"/>
                <w:szCs w:val="22"/>
              </w:rPr>
            </w:pPr>
          </w:p>
        </w:tc>
        <w:tc>
          <w:tcPr>
            <w:tcW w:w="1492" w:type="dxa"/>
          </w:tcPr>
          <w:p>
            <w:pPr>
              <w:rPr>
                <w:color w:val="A6A6A6" w:themeColor="background1" w:themeShade="A6"/>
                <w:sz w:val="22"/>
                <w:szCs w:val="22"/>
              </w:rPr>
            </w:pPr>
          </w:p>
          <w:p>
            <w:pPr>
              <w:rPr>
                <w:color w:val="000000" w:themeColor="text1"/>
                <w:sz w:val="22"/>
                <w:szCs w:val="22"/>
              </w:rPr>
            </w:pPr>
            <w:r>
              <w:rPr>
                <w:color w:val="000000" w:themeColor="text1"/>
                <w:sz w:val="22"/>
                <w:szCs w:val="22"/>
              </w:rPr>
              <w:t>ZIG1</w:t>
            </w: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000000" w:themeColor="text1"/>
                <w:sz w:val="22"/>
              </w:rPr>
            </w:pPr>
            <w:r>
              <w:rPr>
                <w:color w:val="000000" w:themeColor="text1"/>
                <w:sz w:val="22"/>
                <w:szCs w:val="22"/>
              </w:rPr>
              <w:t>FG32 (</w:t>
            </w:r>
            <w:r>
              <w:rPr>
                <w:color w:val="000000" w:themeColor="text1"/>
                <w:sz w:val="22"/>
              </w:rPr>
              <w:t>M. Diercke)</w:t>
            </w: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000000" w:themeColor="text1"/>
                <w:sz w:val="22"/>
                <w:szCs w:val="22"/>
              </w:rPr>
            </w:pPr>
            <w:r>
              <w:rPr>
                <w:color w:val="000000" w:themeColor="text1"/>
                <w:sz w:val="22"/>
                <w:szCs w:val="22"/>
              </w:rPr>
              <w:t>FG36 (S. Buda)</w:t>
            </w: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sz w:val="22"/>
                <w:szCs w:val="22"/>
              </w:rPr>
            </w:pPr>
            <w:r>
              <w:rPr>
                <w:sz w:val="22"/>
                <w:szCs w:val="22"/>
              </w:rPr>
              <w:t>IL (L. Wieler)</w:t>
            </w:r>
          </w:p>
          <w:p>
            <w:pPr>
              <w:rPr>
                <w:color w:val="000000" w:themeColor="text1"/>
                <w:sz w:val="22"/>
                <w:szCs w:val="22"/>
              </w:rPr>
            </w:pPr>
          </w:p>
          <w:p>
            <w:pPr>
              <w:rPr>
                <w:color w:val="000000" w:themeColor="text1"/>
                <w:sz w:val="22"/>
                <w:szCs w:val="22"/>
              </w:rPr>
            </w:pPr>
          </w:p>
          <w:p>
            <w:pPr>
              <w:rPr>
                <w:color w:val="A6A6A6" w:themeColor="background1" w:themeShade="A6"/>
                <w:sz w:val="22"/>
                <w:szCs w:val="22"/>
              </w:rPr>
            </w:pPr>
          </w:p>
        </w:tc>
      </w:tr>
      <w:tr>
        <w:tc>
          <w:tcPr>
            <w:tcW w:w="684" w:type="dxa"/>
          </w:tcPr>
          <w:p>
            <w:pPr>
              <w:rPr>
                <w:b/>
                <w:color w:val="A6A6A6" w:themeColor="background1" w:themeShade="A6"/>
              </w:rPr>
            </w:pPr>
            <w:r>
              <w:rPr>
                <w:b/>
                <w:color w:val="000000" w:themeColor="text1"/>
              </w:rPr>
              <w:lastRenderedPageBreak/>
              <w:t>2</w:t>
            </w:r>
          </w:p>
        </w:tc>
        <w:tc>
          <w:tcPr>
            <w:tcW w:w="6795" w:type="dxa"/>
          </w:tcPr>
          <w:p>
            <w:pPr>
              <w:spacing w:line="276" w:lineRule="auto"/>
              <w:rPr>
                <w:b/>
                <w:color w:val="FF0000"/>
                <w:sz w:val="28"/>
              </w:rPr>
            </w:pPr>
            <w:r>
              <w:rPr>
                <w:b/>
                <w:color w:val="000000" w:themeColor="text1"/>
                <w:sz w:val="28"/>
              </w:rPr>
              <w:t>Internationales</w:t>
            </w:r>
            <w:r>
              <w:rPr>
                <w:b/>
                <w:color w:val="A6A6A6" w:themeColor="background1" w:themeShade="A6"/>
              </w:rPr>
              <w:t xml:space="preserve"> </w:t>
            </w:r>
            <w:r>
              <w:rPr>
                <w:b/>
                <w:color w:val="FF0000"/>
              </w:rPr>
              <w:t>(nur freitags)</w:t>
            </w:r>
          </w:p>
          <w:p>
            <w:pPr>
              <w:pStyle w:val="Listenabsatz"/>
              <w:spacing w:after="120"/>
              <w:ind w:left="1173"/>
              <w:rPr>
                <w:b/>
                <w:color w:val="A6A6A6" w:themeColor="background1" w:themeShade="A6"/>
                <w:sz w:val="22"/>
                <w:szCs w:val="22"/>
              </w:rPr>
            </w:pPr>
          </w:p>
        </w:tc>
        <w:tc>
          <w:tcPr>
            <w:tcW w:w="1492" w:type="dxa"/>
          </w:tcPr>
          <w:p>
            <w:pPr>
              <w:rPr>
                <w:color w:val="000000" w:themeColor="text1"/>
                <w:sz w:val="22"/>
                <w:szCs w:val="22"/>
                <w:lang w:val="en-US"/>
              </w:rPr>
            </w:pPr>
            <w:r>
              <w:rPr>
                <w:color w:val="000000" w:themeColor="text1"/>
                <w:sz w:val="22"/>
                <w:szCs w:val="22"/>
                <w:lang w:val="en-US"/>
              </w:rPr>
              <w:t>ZIG</w:t>
            </w:r>
          </w:p>
          <w:p>
            <w:pPr>
              <w:rPr>
                <w:color w:val="A6A6A6" w:themeColor="background1" w:themeShade="A6"/>
                <w:sz w:val="22"/>
                <w:szCs w:val="22"/>
              </w:rPr>
            </w:pPr>
          </w:p>
        </w:tc>
      </w:tr>
      <w:tr>
        <w:tc>
          <w:tcPr>
            <w:tcW w:w="684" w:type="dxa"/>
          </w:tcPr>
          <w:p>
            <w:pPr>
              <w:rPr>
                <w:b/>
                <w:color w:val="000000" w:themeColor="text1"/>
              </w:rPr>
            </w:pPr>
            <w:r>
              <w:rPr>
                <w:b/>
                <w:color w:val="000000" w:themeColor="text1"/>
              </w:rPr>
              <w:t>3</w:t>
            </w:r>
          </w:p>
        </w:tc>
        <w:tc>
          <w:tcPr>
            <w:tcW w:w="6795" w:type="dxa"/>
          </w:tcPr>
          <w:p>
            <w:pPr>
              <w:spacing w:line="276" w:lineRule="auto"/>
              <w:rPr>
                <w:b/>
                <w:color w:val="000000" w:themeColor="text1"/>
                <w:sz w:val="28"/>
              </w:rPr>
            </w:pPr>
            <w:r>
              <w:rPr>
                <w:b/>
                <w:color w:val="000000" w:themeColor="text1"/>
                <w:sz w:val="28"/>
              </w:rPr>
              <w:t xml:space="preserve">Update digitale Projekte </w:t>
            </w:r>
            <w:r>
              <w:rPr>
                <w:b/>
                <w:color w:val="FF0000"/>
              </w:rPr>
              <w:t>(nur montags)</w:t>
            </w:r>
          </w:p>
          <w:p>
            <w:pPr>
              <w:pStyle w:val="Listenabsatz"/>
              <w:numPr>
                <w:ilvl w:val="0"/>
                <w:numId w:val="5"/>
              </w:numPr>
              <w:ind w:left="476" w:hanging="340"/>
              <w:rPr>
                <w:color w:val="000000" w:themeColor="text1"/>
                <w:sz w:val="22"/>
                <w:szCs w:val="22"/>
              </w:rPr>
            </w:pPr>
            <w:r>
              <w:rPr>
                <w:color w:val="000000" w:themeColor="text1"/>
                <w:sz w:val="22"/>
                <w:szCs w:val="22"/>
              </w:rPr>
              <w:t xml:space="preserve">DEA Webseite wurde am WE attackiert, dabei wurde die Seite lahmgelegt. Es wird aktuell der Schaden (Datenabfluss) beurteilt und eine Infoseite für Bürger erstellt. Dazu gab es diverse Pressenanfragen. Seitens der CWA besteht ebenfalls die Angst vor möglichen Attacken. </w:t>
            </w:r>
          </w:p>
          <w:p>
            <w:pPr>
              <w:pStyle w:val="Listenabsatz"/>
              <w:numPr>
                <w:ilvl w:val="0"/>
                <w:numId w:val="5"/>
              </w:numPr>
              <w:ind w:left="476" w:hanging="340"/>
              <w:rPr>
                <w:color w:val="000000" w:themeColor="text1"/>
                <w:sz w:val="22"/>
                <w:szCs w:val="22"/>
              </w:rPr>
            </w:pPr>
            <w:r>
              <w:rPr>
                <w:color w:val="000000" w:themeColor="text1"/>
                <w:sz w:val="22"/>
                <w:szCs w:val="22"/>
              </w:rPr>
              <w:t xml:space="preserve">Am 01.03.2021 wird die große Nutzerbefragung des CWA gestartet. Erste Ergebnisse können </w:t>
            </w:r>
            <w:proofErr w:type="spellStart"/>
            <w:r>
              <w:rPr>
                <w:color w:val="000000" w:themeColor="text1"/>
                <w:sz w:val="22"/>
                <w:szCs w:val="22"/>
              </w:rPr>
              <w:t>evt.</w:t>
            </w:r>
            <w:proofErr w:type="spellEnd"/>
            <w:r>
              <w:rPr>
                <w:color w:val="000000" w:themeColor="text1"/>
                <w:sz w:val="22"/>
                <w:szCs w:val="22"/>
              </w:rPr>
              <w:t xml:space="preserve"> </w:t>
            </w:r>
            <w:proofErr w:type="spellStart"/>
            <w:r>
              <w:rPr>
                <w:color w:val="000000" w:themeColor="text1"/>
                <w:sz w:val="22"/>
                <w:szCs w:val="22"/>
              </w:rPr>
              <w:t>bereist</w:t>
            </w:r>
            <w:proofErr w:type="spellEnd"/>
            <w:r>
              <w:rPr>
                <w:color w:val="000000" w:themeColor="text1"/>
                <w:sz w:val="22"/>
                <w:szCs w:val="22"/>
              </w:rPr>
              <w:t xml:space="preserve"> nächste Woche vorgestellt werden </w:t>
            </w:r>
          </w:p>
          <w:p>
            <w:pPr>
              <w:pStyle w:val="Listenabsatz"/>
              <w:numPr>
                <w:ilvl w:val="0"/>
                <w:numId w:val="5"/>
              </w:numPr>
              <w:ind w:left="476" w:hanging="340"/>
              <w:rPr>
                <w:color w:val="000000" w:themeColor="text1"/>
                <w:sz w:val="22"/>
                <w:szCs w:val="22"/>
              </w:rPr>
            </w:pPr>
            <w:r>
              <w:rPr>
                <w:color w:val="000000" w:themeColor="text1"/>
                <w:sz w:val="22"/>
                <w:szCs w:val="22"/>
              </w:rPr>
              <w:t>Es gibt viel Aufregung und öffentliche Diskussion um mögliche Verknüpfungen zwischen den unterschiedlichen digitalen Tools (mit GAs, Tools zur Abbildung, Verknüpfung mit DEMIS</w:t>
            </w:r>
            <w:proofErr w:type="gramStart"/>
            <w:r>
              <w:rPr>
                <w:color w:val="000000" w:themeColor="text1"/>
                <w:sz w:val="22"/>
                <w:szCs w:val="22"/>
              </w:rPr>
              <w:t>) .</w:t>
            </w:r>
            <w:proofErr w:type="gramEnd"/>
            <w:r>
              <w:rPr>
                <w:color w:val="000000" w:themeColor="text1"/>
                <w:sz w:val="22"/>
                <w:szCs w:val="22"/>
              </w:rPr>
              <w:t xml:space="preserve"> Der Druck ist dabei hoch und es braucht dafür Schnittstellen. </w:t>
            </w:r>
          </w:p>
          <w:p>
            <w:pPr>
              <w:pStyle w:val="Listenabsatz"/>
              <w:numPr>
                <w:ilvl w:val="0"/>
                <w:numId w:val="5"/>
              </w:numPr>
              <w:ind w:left="476" w:hanging="340"/>
              <w:rPr>
                <w:color w:val="000000" w:themeColor="text1"/>
                <w:sz w:val="22"/>
                <w:szCs w:val="22"/>
              </w:rPr>
            </w:pPr>
            <w:r>
              <w:rPr>
                <w:color w:val="000000" w:themeColor="text1"/>
                <w:sz w:val="22"/>
                <w:szCs w:val="22"/>
              </w:rPr>
              <w:t xml:space="preserve">Effektivität der CWA hängt von Verbreitungen: </w:t>
            </w:r>
            <w:proofErr w:type="spellStart"/>
            <w:r>
              <w:rPr>
                <w:color w:val="000000" w:themeColor="text1"/>
                <w:sz w:val="22"/>
                <w:szCs w:val="22"/>
              </w:rPr>
              <w:t>ca</w:t>
            </w:r>
            <w:proofErr w:type="spellEnd"/>
            <w:r>
              <w:rPr>
                <w:color w:val="000000" w:themeColor="text1"/>
                <w:sz w:val="22"/>
                <w:szCs w:val="22"/>
              </w:rPr>
              <w:t xml:space="preserve"> 30% der Bevölkerung nutzen die CWA. Anbindung/ Nutzung anderer Endgeräte (Fitnessarmbänder) würde für größere Reichweite sorgen. Es gab Treffen mit spez. Berufsgruppen, die kleine Smartphones benutzten dürfen. Das System der CWA könne nur schwer damit verbunden dürfen, da kein zentraler Server verfügbar ist. Die Integration ist schwierig/unmöglich.  </w:t>
            </w:r>
          </w:p>
          <w:p>
            <w:pPr>
              <w:pStyle w:val="Listenabsatz"/>
              <w:numPr>
                <w:ilvl w:val="0"/>
                <w:numId w:val="5"/>
              </w:numPr>
              <w:ind w:left="476" w:hanging="340"/>
              <w:rPr>
                <w:color w:val="000000" w:themeColor="text1"/>
                <w:sz w:val="22"/>
                <w:szCs w:val="22"/>
              </w:rPr>
            </w:pPr>
            <w:r>
              <w:rPr>
                <w:color w:val="000000" w:themeColor="text1"/>
                <w:sz w:val="22"/>
                <w:szCs w:val="22"/>
              </w:rPr>
              <w:t xml:space="preserve">Es gibt zahlreiche Angebote rein, die einzeln beurteilt werden müssen. Die Einzelbeurteilung ist vom Team kaum machbar und aktuell gibt es keinen konkreten Auftrag dafür. </w:t>
            </w:r>
          </w:p>
          <w:p>
            <w:pPr>
              <w:pStyle w:val="Listenabsatz"/>
              <w:ind w:left="476"/>
              <w:rPr>
                <w:color w:val="000000" w:themeColor="text1"/>
                <w:sz w:val="22"/>
                <w:szCs w:val="22"/>
              </w:rPr>
            </w:pPr>
          </w:p>
          <w:p>
            <w:pPr>
              <w:pStyle w:val="Listenabsatz"/>
              <w:numPr>
                <w:ilvl w:val="0"/>
                <w:numId w:val="5"/>
              </w:numPr>
              <w:ind w:left="476" w:hanging="340"/>
              <w:rPr>
                <w:color w:val="000000" w:themeColor="text1"/>
                <w:sz w:val="22"/>
                <w:szCs w:val="22"/>
              </w:rPr>
            </w:pPr>
            <w:r>
              <w:rPr>
                <w:color w:val="000000" w:themeColor="text1"/>
                <w:sz w:val="22"/>
                <w:szCs w:val="22"/>
              </w:rPr>
              <w:t xml:space="preserve">DEMIS läuft stabil und es gab letzte Woche ein Treffen mit dem BMG. Es wird auch hier ein Angriff befürchtet. Es wird zunehmend schwieriger/anspruchsvoller die Authentifizierung für die Anbindung (Testzentren) durchzuführen. </w:t>
            </w:r>
          </w:p>
          <w:p>
            <w:pPr>
              <w:pStyle w:val="Listenabsatz"/>
              <w:rPr>
                <w:color w:val="000000" w:themeColor="text1"/>
                <w:sz w:val="22"/>
                <w:szCs w:val="22"/>
              </w:rPr>
            </w:pPr>
          </w:p>
          <w:p>
            <w:pPr>
              <w:pStyle w:val="Listenabsatz"/>
              <w:numPr>
                <w:ilvl w:val="0"/>
                <w:numId w:val="5"/>
              </w:numPr>
              <w:ind w:left="476" w:hanging="340"/>
              <w:rPr>
                <w:color w:val="000000" w:themeColor="text1"/>
                <w:sz w:val="22"/>
                <w:szCs w:val="22"/>
              </w:rPr>
            </w:pPr>
          </w:p>
        </w:tc>
        <w:tc>
          <w:tcPr>
            <w:tcW w:w="1492" w:type="dxa"/>
          </w:tcPr>
          <w:p>
            <w:pPr>
              <w:rPr>
                <w:color w:val="A6A6A6" w:themeColor="background1" w:themeShade="A6"/>
                <w:sz w:val="22"/>
                <w:szCs w:val="22"/>
              </w:rPr>
            </w:pPr>
          </w:p>
          <w:p>
            <w:pPr>
              <w:rPr>
                <w:sz w:val="22"/>
                <w:szCs w:val="22"/>
              </w:rPr>
            </w:pPr>
            <w:r>
              <w:rPr>
                <w:sz w:val="22"/>
                <w:szCs w:val="22"/>
              </w:rPr>
              <w:t>Abt2 (P. Schmich)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(M. Diercke)</w:t>
            </w:r>
          </w:p>
          <w:p>
            <w:pPr>
              <w:rPr>
                <w:color w:val="A6A6A6" w:themeColor="background1" w:themeShade="A6"/>
                <w:sz w:val="22"/>
                <w:szCs w:val="22"/>
              </w:rPr>
            </w:pPr>
          </w:p>
          <w:p>
            <w:pPr>
              <w:rPr>
                <w:color w:val="A6A6A6" w:themeColor="background1" w:themeShade="A6"/>
                <w:sz w:val="22"/>
                <w:szCs w:val="22"/>
              </w:rPr>
            </w:pPr>
          </w:p>
        </w:tc>
      </w:tr>
      <w:tr>
        <w:tc>
          <w:tcPr>
            <w:tcW w:w="684" w:type="dxa"/>
          </w:tcPr>
          <w:p>
            <w:pPr>
              <w:rPr>
                <w:b/>
                <w:color w:val="000000" w:themeColor="text1"/>
              </w:rPr>
            </w:pPr>
            <w:r>
              <w:rPr>
                <w:b/>
                <w:color w:val="000000" w:themeColor="text1"/>
              </w:rPr>
              <w:t>4</w:t>
            </w:r>
          </w:p>
        </w:tc>
        <w:tc>
          <w:tcPr>
            <w:tcW w:w="6795" w:type="dxa"/>
          </w:tcPr>
          <w:p>
            <w:pPr>
              <w:rPr>
                <w:b/>
                <w:color w:val="000000" w:themeColor="text1"/>
                <w:sz w:val="28"/>
              </w:rPr>
            </w:pPr>
            <w:r>
              <w:rPr>
                <w:b/>
                <w:color w:val="000000" w:themeColor="text1"/>
                <w:sz w:val="28"/>
              </w:rPr>
              <w:t xml:space="preserve">Aktuelle Risikobewertung </w:t>
            </w:r>
          </w:p>
          <w:p>
            <w:pPr>
              <w:pStyle w:val="Listenabsatz"/>
              <w:numPr>
                <w:ilvl w:val="0"/>
                <w:numId w:val="19"/>
              </w:numPr>
              <w:ind w:left="768" w:hanging="284"/>
              <w:rPr>
                <w:color w:val="000000" w:themeColor="text1"/>
                <w:sz w:val="22"/>
                <w:szCs w:val="22"/>
              </w:rPr>
            </w:pPr>
            <w:r>
              <w:rPr>
                <w:color w:val="000000" w:themeColor="text1"/>
                <w:sz w:val="22"/>
                <w:szCs w:val="22"/>
              </w:rPr>
              <w:t>Nicht besprochen</w:t>
            </w:r>
          </w:p>
          <w:p>
            <w:pPr>
              <w:pStyle w:val="Listenabsatz"/>
              <w:ind w:left="768"/>
              <w:rPr>
                <w:color w:val="000000" w:themeColor="text1"/>
                <w:sz w:val="22"/>
                <w:szCs w:val="22"/>
              </w:rPr>
            </w:pPr>
          </w:p>
        </w:tc>
        <w:tc>
          <w:tcPr>
            <w:tcW w:w="1492" w:type="dxa"/>
          </w:tcPr>
          <w:p>
            <w:pPr>
              <w:rPr>
                <w:color w:val="A6A6A6" w:themeColor="background1" w:themeShade="A6"/>
                <w:sz w:val="22"/>
                <w:szCs w:val="22"/>
              </w:rPr>
            </w:pPr>
          </w:p>
          <w:p>
            <w:pPr>
              <w:rPr>
                <w:color w:val="A6A6A6" w:themeColor="background1" w:themeShade="A6"/>
                <w:sz w:val="22"/>
                <w:szCs w:val="22"/>
              </w:rPr>
            </w:pPr>
          </w:p>
        </w:tc>
      </w:tr>
      <w:tr>
        <w:trPr>
          <w:trHeight w:val="518"/>
        </w:trPr>
        <w:tc>
          <w:tcPr>
            <w:tcW w:w="684" w:type="dxa"/>
          </w:tcPr>
          <w:p>
            <w:pPr>
              <w:rPr>
                <w:b/>
                <w:color w:val="A6A6A6" w:themeColor="background1" w:themeShade="A6"/>
              </w:rPr>
            </w:pPr>
            <w:r>
              <w:rPr>
                <w:b/>
                <w:color w:val="000000" w:themeColor="text1"/>
              </w:rPr>
              <w:t>5</w:t>
            </w:r>
          </w:p>
        </w:tc>
        <w:tc>
          <w:tcPr>
            <w:tcW w:w="6795" w:type="dxa"/>
          </w:tcPr>
          <w:p>
            <w:pPr>
              <w:spacing w:line="276" w:lineRule="auto"/>
              <w:rPr>
                <w:b/>
                <w:color w:val="000000" w:themeColor="text1"/>
                <w:sz w:val="28"/>
                <w:szCs w:val="28"/>
              </w:rPr>
            </w:pPr>
            <w:r>
              <w:rPr>
                <w:b/>
                <w:color w:val="000000" w:themeColor="text1"/>
                <w:sz w:val="28"/>
                <w:szCs w:val="28"/>
              </w:rPr>
              <w:t>Kommunikation</w:t>
            </w:r>
          </w:p>
          <w:p>
            <w:pPr>
              <w:spacing w:line="276" w:lineRule="auto"/>
              <w:rPr>
                <w:b/>
                <w:color w:val="000000" w:themeColor="text1"/>
              </w:rPr>
            </w:pPr>
            <w:r>
              <w:rPr>
                <w:b/>
                <w:color w:val="000000" w:themeColor="text1"/>
              </w:rPr>
              <w:t>BZgA</w:t>
            </w:r>
          </w:p>
          <w:p>
            <w:pPr>
              <w:pStyle w:val="Listenabsatz"/>
              <w:numPr>
                <w:ilvl w:val="0"/>
                <w:numId w:val="17"/>
              </w:numPr>
              <w:spacing w:after="120"/>
              <w:rPr>
                <w:color w:val="000000" w:themeColor="text1"/>
                <w:sz w:val="22"/>
                <w:szCs w:val="22"/>
              </w:rPr>
            </w:pPr>
            <w:r>
              <w:rPr>
                <w:color w:val="000000" w:themeColor="text1"/>
                <w:sz w:val="22"/>
                <w:szCs w:val="22"/>
              </w:rPr>
              <w:lastRenderedPageBreak/>
              <w:t>Keine Neuigkeiten</w:t>
            </w:r>
          </w:p>
          <w:p>
            <w:pPr>
              <w:rPr>
                <w:b/>
                <w:color w:val="000000" w:themeColor="text1"/>
              </w:rPr>
            </w:pPr>
            <w:r>
              <w:rPr>
                <w:b/>
                <w:color w:val="000000" w:themeColor="text1"/>
              </w:rPr>
              <w:t xml:space="preserve">Presse </w:t>
            </w:r>
          </w:p>
          <w:p>
            <w:pPr>
              <w:pStyle w:val="Listenabsatz"/>
              <w:numPr>
                <w:ilvl w:val="0"/>
                <w:numId w:val="17"/>
              </w:numPr>
              <w:spacing w:after="120"/>
              <w:rPr>
                <w:color w:val="000000" w:themeColor="text1"/>
                <w:sz w:val="22"/>
                <w:szCs w:val="22"/>
              </w:rPr>
            </w:pPr>
            <w:r>
              <w:rPr>
                <w:color w:val="000000" w:themeColor="text1"/>
                <w:sz w:val="22"/>
                <w:szCs w:val="22"/>
              </w:rPr>
              <w:t>Keine Neuigkeiten</w:t>
            </w:r>
          </w:p>
          <w:p>
            <w:pPr>
              <w:rPr>
                <w:b/>
                <w:color w:val="000000" w:themeColor="text1"/>
              </w:rPr>
            </w:pPr>
            <w:r>
              <w:rPr>
                <w:b/>
                <w:color w:val="000000" w:themeColor="text1"/>
              </w:rPr>
              <w:t>P1</w:t>
            </w:r>
          </w:p>
          <w:p>
            <w:pPr>
              <w:pStyle w:val="Listenabsatz"/>
              <w:numPr>
                <w:ilvl w:val="0"/>
                <w:numId w:val="17"/>
              </w:numPr>
              <w:spacing w:after="120"/>
              <w:rPr>
                <w:color w:val="000000" w:themeColor="text1"/>
                <w:sz w:val="22"/>
                <w:szCs w:val="22"/>
              </w:rPr>
            </w:pPr>
            <w:r>
              <w:rPr>
                <w:color w:val="000000" w:themeColor="text1"/>
                <w:sz w:val="22"/>
                <w:szCs w:val="22"/>
              </w:rPr>
              <w:t xml:space="preserve">Twitter und Instagram: Impffortschritt in Absprache mit FG33 eingestellt und wird jede Woche geteilt. </w:t>
            </w:r>
          </w:p>
          <w:p>
            <w:pPr>
              <w:pStyle w:val="Listenabsatz"/>
              <w:numPr>
                <w:ilvl w:val="0"/>
                <w:numId w:val="17"/>
              </w:numPr>
              <w:spacing w:after="120"/>
              <w:rPr>
                <w:color w:val="000000" w:themeColor="text1"/>
                <w:sz w:val="22"/>
                <w:szCs w:val="22"/>
              </w:rPr>
            </w:pPr>
            <w:r>
              <w:rPr>
                <w:color w:val="000000" w:themeColor="text1"/>
                <w:sz w:val="22"/>
                <w:szCs w:val="22"/>
              </w:rPr>
              <w:t xml:space="preserve">Es wird eine Zusammenfassung und eine Graphik, die die Situation zu VOC verständlich darstellen sollen, erarbeitet. Veröffentlichung ist für Mittwoch geplant, ab dann alle 2 Wochen erfolgt ein Update. </w:t>
            </w:r>
          </w:p>
          <w:p>
            <w:pPr>
              <w:pStyle w:val="Listenabsatz"/>
              <w:spacing w:after="120"/>
              <w:rPr>
                <w:color w:val="000000" w:themeColor="text1"/>
                <w:sz w:val="22"/>
                <w:szCs w:val="22"/>
              </w:rPr>
            </w:pPr>
          </w:p>
          <w:p>
            <w:pPr>
              <w:spacing w:after="120"/>
              <w:rPr>
                <w:color w:val="000000" w:themeColor="text1"/>
                <w:sz w:val="22"/>
                <w:szCs w:val="22"/>
              </w:rPr>
            </w:pPr>
            <w:r>
              <w:rPr>
                <w:b/>
                <w:color w:val="000000" w:themeColor="text1"/>
              </w:rPr>
              <w:t xml:space="preserve">Lagezentrum: Engl. Lagebericht </w:t>
            </w:r>
          </w:p>
          <w:p>
            <w:pPr>
              <w:pStyle w:val="Listenabsatz"/>
              <w:numPr>
                <w:ilvl w:val="0"/>
                <w:numId w:val="32"/>
              </w:numPr>
              <w:spacing w:after="120"/>
              <w:rPr>
                <w:color w:val="000000" w:themeColor="text1"/>
                <w:sz w:val="22"/>
                <w:szCs w:val="22"/>
              </w:rPr>
            </w:pPr>
            <w:r>
              <w:rPr>
                <w:color w:val="000000" w:themeColor="text1"/>
                <w:sz w:val="22"/>
                <w:szCs w:val="22"/>
              </w:rPr>
              <w:t xml:space="preserve">Abrufe im Verhältnis zum dt. Lagebericht: 1:10 </w:t>
            </w:r>
          </w:p>
          <w:p>
            <w:pPr>
              <w:pStyle w:val="Listenabsatz"/>
              <w:numPr>
                <w:ilvl w:val="0"/>
                <w:numId w:val="32"/>
              </w:numPr>
              <w:spacing w:after="120"/>
              <w:rPr>
                <w:color w:val="000000" w:themeColor="text1"/>
                <w:sz w:val="22"/>
                <w:szCs w:val="22"/>
              </w:rPr>
            </w:pPr>
            <w:r>
              <w:rPr>
                <w:color w:val="000000" w:themeColor="text1"/>
                <w:sz w:val="22"/>
                <w:szCs w:val="22"/>
              </w:rPr>
              <w:t xml:space="preserve">Pressestelle und ABT3 kann auf engl. Bericht verzichten.  </w:t>
            </w:r>
          </w:p>
          <w:p>
            <w:pPr>
              <w:pStyle w:val="Listenabsatz"/>
              <w:numPr>
                <w:ilvl w:val="0"/>
                <w:numId w:val="32"/>
              </w:numPr>
              <w:spacing w:after="120"/>
              <w:rPr>
                <w:color w:val="000000" w:themeColor="text1"/>
                <w:sz w:val="22"/>
                <w:szCs w:val="22"/>
              </w:rPr>
            </w:pPr>
            <w:r>
              <w:rPr>
                <w:color w:val="000000" w:themeColor="text1"/>
                <w:sz w:val="22"/>
                <w:szCs w:val="22"/>
              </w:rPr>
              <w:t xml:space="preserve">Leitung ist dem Einstellen des engl. Lageberichts einverstanden. LZ am BMG wird in Kenntnis gesetzt, dass der engl. Version ab Mi/Do eingestellt wird.  Die engl. Version ist auf Eigeninitiative des RKI entstanden. Kein Auftrag des BMGs. </w:t>
            </w:r>
          </w:p>
          <w:p>
            <w:pPr>
              <w:pStyle w:val="Listenabsatz"/>
              <w:numPr>
                <w:ilvl w:val="0"/>
                <w:numId w:val="32"/>
              </w:numPr>
              <w:spacing w:after="120"/>
              <w:rPr>
                <w:color w:val="000000" w:themeColor="text1"/>
                <w:sz w:val="22"/>
                <w:szCs w:val="22"/>
              </w:rPr>
            </w:pPr>
            <w:r>
              <w:rPr>
                <w:color w:val="000000" w:themeColor="text1"/>
                <w:sz w:val="22"/>
                <w:szCs w:val="22"/>
              </w:rPr>
              <w:t xml:space="preserve">Eine Ankündigung soll bereits ab heute in den engl. Lagebericht rein. </w:t>
            </w:r>
          </w:p>
          <w:p>
            <w:pPr>
              <w:pStyle w:val="Listenabsatz"/>
              <w:spacing w:after="120"/>
              <w:rPr>
                <w:color w:val="000000" w:themeColor="text1"/>
                <w:sz w:val="22"/>
                <w:szCs w:val="22"/>
              </w:rPr>
            </w:pPr>
          </w:p>
          <w:p>
            <w:pPr>
              <w:spacing w:after="120"/>
              <w:rPr>
                <w:color w:val="000000" w:themeColor="text1"/>
                <w:sz w:val="22"/>
                <w:szCs w:val="22"/>
              </w:rPr>
            </w:pPr>
            <w:r>
              <w:rPr>
                <w:color w:val="000000" w:themeColor="text1"/>
                <w:sz w:val="22"/>
                <w:szCs w:val="22"/>
              </w:rPr>
              <w:t xml:space="preserve">TODO: </w:t>
            </w:r>
            <w:r>
              <w:rPr>
                <w:i/>
                <w:color w:val="000000" w:themeColor="text1"/>
                <w:sz w:val="22"/>
                <w:szCs w:val="22"/>
              </w:rPr>
              <w:t xml:space="preserve">LZ Ankündigung in den engl. Lagebericht; LZ am BMG über das Einstellen in Kenntnissetzen. </w:t>
            </w:r>
          </w:p>
          <w:p>
            <w:pPr>
              <w:pStyle w:val="Listenabsatz"/>
              <w:spacing w:after="120"/>
              <w:rPr>
                <w:color w:val="000000" w:themeColor="text1"/>
                <w:sz w:val="22"/>
                <w:szCs w:val="22"/>
              </w:rPr>
            </w:pPr>
          </w:p>
        </w:tc>
        <w:tc>
          <w:tcPr>
            <w:tcW w:w="1492" w:type="dxa"/>
          </w:tcPr>
          <w:p>
            <w:pPr>
              <w:rPr>
                <w:color w:val="A6A6A6" w:themeColor="background1" w:themeShade="A6"/>
                <w:sz w:val="22"/>
                <w:szCs w:val="22"/>
              </w:rPr>
            </w:pPr>
            <w:r>
              <w:rPr>
                <w:color w:val="A6A6A6" w:themeColor="background1" w:themeShade="A6"/>
                <w:sz w:val="22"/>
                <w:szCs w:val="22"/>
              </w:rPr>
              <w:lastRenderedPageBreak/>
              <w:t xml:space="preserve">        </w:t>
            </w:r>
          </w:p>
          <w:p>
            <w:pPr>
              <w:rPr>
                <w:color w:val="000000" w:themeColor="text1"/>
                <w:sz w:val="22"/>
                <w:szCs w:val="22"/>
              </w:rPr>
            </w:pPr>
            <w:r>
              <w:rPr>
                <w:color w:val="000000" w:themeColor="text1"/>
                <w:sz w:val="22"/>
                <w:szCs w:val="22"/>
              </w:rPr>
              <w:t>BZgA (Oliver Ommen)</w:t>
            </w:r>
          </w:p>
          <w:p>
            <w:pPr>
              <w:rPr>
                <w:color w:val="A6A6A6" w:themeColor="background1" w:themeShade="A6"/>
                <w:sz w:val="22"/>
                <w:szCs w:val="22"/>
              </w:rPr>
            </w:pPr>
          </w:p>
          <w:p>
            <w:pPr>
              <w:rPr>
                <w:color w:val="A6A6A6" w:themeColor="background1" w:themeShade="A6"/>
                <w:sz w:val="22"/>
                <w:szCs w:val="22"/>
              </w:rPr>
            </w:pPr>
          </w:p>
          <w:p>
            <w:pPr>
              <w:rPr>
                <w:color w:val="000000" w:themeColor="text1"/>
                <w:sz w:val="22"/>
                <w:szCs w:val="22"/>
              </w:rPr>
            </w:pPr>
            <w:r>
              <w:rPr>
                <w:color w:val="000000" w:themeColor="text1"/>
                <w:sz w:val="22"/>
                <w:szCs w:val="22"/>
              </w:rPr>
              <w:t>Pressestelle (Ronja Wenchel)</w:t>
            </w:r>
          </w:p>
          <w:p>
            <w:pPr>
              <w:rPr>
                <w:color w:val="000000" w:themeColor="text1"/>
                <w:sz w:val="22"/>
                <w:szCs w:val="22"/>
              </w:rPr>
            </w:pPr>
          </w:p>
          <w:p>
            <w:pPr>
              <w:rPr>
                <w:color w:val="000000" w:themeColor="text1"/>
                <w:sz w:val="22"/>
                <w:szCs w:val="22"/>
              </w:rPr>
            </w:pPr>
            <w:r>
              <w:rPr>
                <w:color w:val="000000" w:themeColor="text1"/>
                <w:sz w:val="22"/>
                <w:szCs w:val="22"/>
              </w:rPr>
              <w:t>P (M. Jenny)</w:t>
            </w: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roofErr w:type="spellStart"/>
            <w:r>
              <w:rPr>
                <w:color w:val="000000" w:themeColor="text1"/>
                <w:sz w:val="22"/>
                <w:szCs w:val="22"/>
              </w:rPr>
              <w:t>VPräs</w:t>
            </w:r>
            <w:proofErr w:type="spellEnd"/>
            <w:r>
              <w:rPr>
                <w:color w:val="000000" w:themeColor="text1"/>
                <w:sz w:val="22"/>
                <w:szCs w:val="22"/>
              </w:rPr>
              <w:t xml:space="preserve">/alle </w:t>
            </w: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000000" w:themeColor="text1"/>
                <w:sz w:val="22"/>
                <w:szCs w:val="22"/>
              </w:rPr>
            </w:pPr>
          </w:p>
          <w:p>
            <w:pPr>
              <w:rPr>
                <w:color w:val="A6A6A6" w:themeColor="background1" w:themeShade="A6"/>
                <w:sz w:val="22"/>
                <w:szCs w:val="22"/>
              </w:rPr>
            </w:pPr>
          </w:p>
        </w:tc>
      </w:tr>
      <w:tr>
        <w:tc>
          <w:tcPr>
            <w:tcW w:w="684" w:type="dxa"/>
          </w:tcPr>
          <w:p>
            <w:pPr>
              <w:rPr>
                <w:b/>
                <w:color w:val="A6A6A6" w:themeColor="background1" w:themeShade="A6"/>
              </w:rPr>
            </w:pPr>
            <w:r>
              <w:rPr>
                <w:b/>
                <w:color w:val="000000" w:themeColor="text1"/>
              </w:rPr>
              <w:lastRenderedPageBreak/>
              <w:t>6</w:t>
            </w:r>
          </w:p>
        </w:tc>
        <w:tc>
          <w:tcPr>
            <w:tcW w:w="6795" w:type="dxa"/>
          </w:tcPr>
          <w:p>
            <w:pPr>
              <w:spacing w:line="276" w:lineRule="auto"/>
              <w:rPr>
                <w:b/>
                <w:color w:val="000000" w:themeColor="text1"/>
                <w:sz w:val="28"/>
              </w:rPr>
            </w:pPr>
            <w:r>
              <w:rPr>
                <w:b/>
                <w:color w:val="000000" w:themeColor="text1"/>
                <w:sz w:val="28"/>
              </w:rPr>
              <w:t>RKI-Strategie Fragen</w:t>
            </w:r>
          </w:p>
          <w:p>
            <w:pPr>
              <w:pStyle w:val="Listenabsatz"/>
              <w:numPr>
                <w:ilvl w:val="0"/>
                <w:numId w:val="17"/>
              </w:numPr>
              <w:spacing w:after="120"/>
              <w:rPr>
                <w:rFonts w:cstheme="majorHAnsi"/>
                <w:color w:val="000000" w:themeColor="text1"/>
                <w:sz w:val="22"/>
                <w:szCs w:val="22"/>
              </w:rPr>
            </w:pPr>
            <w:r>
              <w:rPr>
                <w:color w:val="000000" w:themeColor="text1"/>
                <w:sz w:val="22"/>
                <w:szCs w:val="22"/>
              </w:rPr>
              <w:t xml:space="preserve">Nach der Vorstellung von ZIG2 zur Evidenz von Re-Infektionen und Infektionen von Geimpften sowie dem Vorgehen anderer Länder (Israel), EU-Plänen zu Impfausweis sollte die </w:t>
            </w:r>
            <w:r>
              <w:rPr>
                <w:rFonts w:cstheme="majorHAnsi"/>
                <w:color w:val="000000" w:themeColor="text1"/>
                <w:sz w:val="22"/>
                <w:szCs w:val="22"/>
              </w:rPr>
              <w:t xml:space="preserve">Empfehlung des RKI zu Quarantäne von Geimpften und Genesenen in Zukunft angepasst werden. Das wird eine Abstimmung mit dem BMG bedürfen, da die Quarantäneverordnung ggf. angepasst werden muss.  </w:t>
            </w:r>
          </w:p>
          <w:p>
            <w:pPr>
              <w:pStyle w:val="Listenabsatz"/>
              <w:numPr>
                <w:ilvl w:val="0"/>
                <w:numId w:val="17"/>
              </w:numPr>
              <w:spacing w:after="120"/>
              <w:rPr>
                <w:rFonts w:cstheme="majorHAnsi"/>
                <w:color w:val="000000" w:themeColor="text1"/>
                <w:sz w:val="22"/>
                <w:szCs w:val="22"/>
              </w:rPr>
            </w:pPr>
            <w:r>
              <w:rPr>
                <w:rFonts w:cstheme="majorHAnsi"/>
                <w:color w:val="000000" w:themeColor="text1"/>
                <w:sz w:val="22"/>
                <w:szCs w:val="22"/>
              </w:rPr>
              <w:t xml:space="preserve">An der Evidenz zu steriler Immunität hat sich nichts verändert. Die Entlastung von Gesundheitswesen und Reduktion von schweren Verläufen ist durch die Impfung früher zu erreichen als die Unterbrechung von Infektionsketten. </w:t>
            </w:r>
          </w:p>
          <w:p>
            <w:pPr>
              <w:pStyle w:val="Listenabsatz"/>
              <w:numPr>
                <w:ilvl w:val="0"/>
                <w:numId w:val="17"/>
              </w:numPr>
              <w:spacing w:after="120"/>
              <w:rPr>
                <w:rFonts w:cstheme="majorHAnsi"/>
                <w:color w:val="000000" w:themeColor="text1"/>
                <w:sz w:val="22"/>
                <w:szCs w:val="22"/>
              </w:rPr>
            </w:pPr>
            <w:r>
              <w:rPr>
                <w:rFonts w:cstheme="majorHAnsi"/>
                <w:color w:val="000000" w:themeColor="text1"/>
                <w:sz w:val="22"/>
                <w:szCs w:val="22"/>
              </w:rPr>
              <w:t xml:space="preserve">Da die Diskussion zum Impfausweis in spätestens 3 Monaten mit der Einführung der EU-Version aufkommen wird, wäre es gut vorher eine klare Meinung zu haben. Es soll ein realistisches Ziel der Impfung unter Einbezug von Abschätzungen und Modellierungen, Erfahrungen mit Influenza und Grundimmunität entwickelt werden. </w:t>
            </w:r>
          </w:p>
          <w:p>
            <w:pPr>
              <w:spacing w:after="120"/>
              <w:ind w:left="360"/>
              <w:rPr>
                <w:rFonts w:cstheme="majorHAnsi"/>
                <w:color w:val="000000" w:themeColor="text1"/>
                <w:sz w:val="22"/>
                <w:szCs w:val="22"/>
              </w:rPr>
            </w:pPr>
            <w:r>
              <w:rPr>
                <w:rFonts w:cstheme="majorHAnsi"/>
                <w:color w:val="000000" w:themeColor="text1"/>
                <w:sz w:val="22"/>
                <w:szCs w:val="22"/>
              </w:rPr>
              <w:t xml:space="preserve">Am 15.03.2021 findet ein Austausch mit UK von FG33 und ZIG zu diesem Thema statt. Die Einladung kann mit dem Krisenstab geteilt werden. FG36 wird teilnehmen. </w:t>
            </w:r>
          </w:p>
          <w:p>
            <w:pPr>
              <w:spacing w:after="120"/>
              <w:rPr>
                <w:rFonts w:cstheme="majorHAnsi"/>
                <w:i/>
                <w:color w:val="000000" w:themeColor="text1"/>
                <w:sz w:val="22"/>
                <w:szCs w:val="22"/>
              </w:rPr>
            </w:pPr>
            <w:r>
              <w:rPr>
                <w:rFonts w:cstheme="majorHAnsi"/>
                <w:i/>
                <w:color w:val="000000" w:themeColor="text1"/>
                <w:sz w:val="22"/>
                <w:szCs w:val="22"/>
              </w:rPr>
              <w:lastRenderedPageBreak/>
              <w:t xml:space="preserve">TODO:  FF FG36 (nach interner Rücksprache) in Zusammenarbeit mit FG33 bereitet einen Entwurf basierend auf dem Control </w:t>
            </w:r>
            <w:proofErr w:type="spellStart"/>
            <w:r>
              <w:rPr>
                <w:rFonts w:cstheme="majorHAnsi"/>
                <w:i/>
                <w:color w:val="000000" w:themeColor="text1"/>
                <w:sz w:val="22"/>
                <w:szCs w:val="22"/>
              </w:rPr>
              <w:t>Covid</w:t>
            </w:r>
            <w:proofErr w:type="spellEnd"/>
            <w:r>
              <w:rPr>
                <w:rFonts w:cstheme="majorHAnsi"/>
                <w:i/>
                <w:color w:val="000000" w:themeColor="text1"/>
                <w:sz w:val="22"/>
                <w:szCs w:val="22"/>
              </w:rPr>
              <w:t xml:space="preserve">-Papier als Diskussionsgrundlage bis nächste Woche vor </w:t>
            </w:r>
            <w:r>
              <w:rPr>
                <w:rFonts w:cstheme="majorHAnsi"/>
                <w:i/>
                <w:color w:val="31849B" w:themeColor="accent5" w:themeShade="BF"/>
                <w:sz w:val="22"/>
                <w:szCs w:val="22"/>
              </w:rPr>
              <w:t>[ID 3026]</w:t>
            </w:r>
          </w:p>
        </w:tc>
        <w:tc>
          <w:tcPr>
            <w:tcW w:w="1492" w:type="dxa"/>
          </w:tcPr>
          <w:p>
            <w:pPr>
              <w:rPr>
                <w:color w:val="A6A6A6" w:themeColor="background1" w:themeShade="A6"/>
                <w:sz w:val="22"/>
                <w:szCs w:val="22"/>
              </w:rPr>
            </w:pPr>
          </w:p>
          <w:p>
            <w:pPr>
              <w:rPr>
                <w:color w:val="A6A6A6" w:themeColor="background1" w:themeShade="A6"/>
                <w:sz w:val="22"/>
                <w:szCs w:val="22"/>
              </w:rPr>
            </w:pPr>
            <w:proofErr w:type="spellStart"/>
            <w:r>
              <w:rPr>
                <w:sz w:val="22"/>
                <w:szCs w:val="22"/>
              </w:rPr>
              <w:t>VPräs</w:t>
            </w:r>
            <w:proofErr w:type="spellEnd"/>
            <w:r>
              <w:rPr>
                <w:sz w:val="22"/>
                <w:szCs w:val="22"/>
              </w:rPr>
              <w:t>/alle</w:t>
            </w:r>
          </w:p>
        </w:tc>
      </w:tr>
      <w:tr>
        <w:tc>
          <w:tcPr>
            <w:tcW w:w="684" w:type="dxa"/>
          </w:tcPr>
          <w:p>
            <w:pPr>
              <w:rPr>
                <w:b/>
                <w:color w:val="A6A6A6" w:themeColor="background1" w:themeShade="A6"/>
              </w:rPr>
            </w:pPr>
            <w:r>
              <w:rPr>
                <w:b/>
                <w:color w:val="000000" w:themeColor="text1"/>
              </w:rPr>
              <w:t>7</w:t>
            </w:r>
          </w:p>
        </w:tc>
        <w:tc>
          <w:tcPr>
            <w:tcW w:w="6795" w:type="dxa"/>
          </w:tcPr>
          <w:p>
            <w:pPr>
              <w:spacing w:line="276" w:lineRule="auto"/>
              <w:rPr>
                <w:b/>
                <w:color w:val="000000" w:themeColor="text1"/>
                <w:sz w:val="28"/>
              </w:rPr>
            </w:pPr>
            <w:r>
              <w:rPr>
                <w:b/>
                <w:color w:val="000000" w:themeColor="text1"/>
                <w:sz w:val="28"/>
              </w:rPr>
              <w:t>Dokumente</w:t>
            </w:r>
          </w:p>
          <w:p>
            <w:pPr>
              <w:pStyle w:val="Listenabsatz"/>
              <w:numPr>
                <w:ilvl w:val="0"/>
                <w:numId w:val="17"/>
              </w:numPr>
              <w:spacing w:line="276" w:lineRule="auto"/>
              <w:rPr>
                <w:color w:val="000000" w:themeColor="text1"/>
                <w:sz w:val="22"/>
                <w:szCs w:val="22"/>
              </w:rPr>
            </w:pPr>
            <w:r>
              <w:rPr>
                <w:color w:val="000000" w:themeColor="text1"/>
                <w:sz w:val="22"/>
                <w:szCs w:val="22"/>
              </w:rPr>
              <w:t xml:space="preserve">Nicht besprochen </w:t>
            </w:r>
          </w:p>
        </w:tc>
        <w:tc>
          <w:tcPr>
            <w:tcW w:w="1492" w:type="dxa"/>
          </w:tcPr>
          <w:p>
            <w:pPr>
              <w:rPr>
                <w:color w:val="A6A6A6" w:themeColor="background1" w:themeShade="A6"/>
                <w:sz w:val="22"/>
                <w:szCs w:val="22"/>
              </w:rPr>
            </w:pPr>
          </w:p>
          <w:p>
            <w:pPr>
              <w:rPr>
                <w:color w:val="A6A6A6" w:themeColor="background1" w:themeShade="A6"/>
                <w:sz w:val="22"/>
                <w:szCs w:val="22"/>
              </w:rPr>
            </w:pPr>
          </w:p>
        </w:tc>
      </w:tr>
      <w:tr>
        <w:tc>
          <w:tcPr>
            <w:tcW w:w="684" w:type="dxa"/>
          </w:tcPr>
          <w:p>
            <w:pPr>
              <w:rPr>
                <w:b/>
                <w:color w:val="A6A6A6" w:themeColor="background1" w:themeShade="A6"/>
              </w:rPr>
            </w:pPr>
            <w:r>
              <w:rPr>
                <w:b/>
                <w:color w:val="000000" w:themeColor="text1"/>
              </w:rPr>
              <w:t>8</w:t>
            </w:r>
          </w:p>
        </w:tc>
        <w:tc>
          <w:tcPr>
            <w:tcW w:w="6795" w:type="dxa"/>
          </w:tcPr>
          <w:p>
            <w:pPr>
              <w:rPr>
                <w:b/>
                <w:color w:val="FF0000"/>
              </w:rPr>
            </w:pPr>
            <w:r>
              <w:rPr>
                <w:b/>
                <w:sz w:val="28"/>
                <w:szCs w:val="28"/>
              </w:rPr>
              <w:t>Update Impfen</w:t>
            </w:r>
            <w:r>
              <w:rPr>
                <w:b/>
              </w:rPr>
              <w:t xml:space="preserve"> </w:t>
            </w:r>
            <w:r>
              <w:rPr>
                <w:b/>
                <w:color w:val="FF0000"/>
              </w:rPr>
              <w:t>(nur freitags)</w:t>
            </w:r>
          </w:p>
          <w:p>
            <w:pPr>
              <w:pStyle w:val="Listenabsatz"/>
              <w:numPr>
                <w:ilvl w:val="0"/>
                <w:numId w:val="30"/>
              </w:numPr>
            </w:pPr>
          </w:p>
        </w:tc>
        <w:tc>
          <w:tcPr>
            <w:tcW w:w="1492" w:type="dxa"/>
          </w:tcPr>
          <w:p>
            <w:pPr>
              <w:rPr>
                <w:color w:val="A6A6A6" w:themeColor="background1" w:themeShade="A6"/>
                <w:sz w:val="22"/>
                <w:szCs w:val="22"/>
              </w:rPr>
            </w:pPr>
            <w:r>
              <w:rPr>
                <w:color w:val="000000" w:themeColor="text1"/>
                <w:sz w:val="22"/>
                <w:szCs w:val="22"/>
              </w:rPr>
              <w:t xml:space="preserve">FG33 </w:t>
            </w:r>
          </w:p>
        </w:tc>
      </w:tr>
      <w:tr>
        <w:tc>
          <w:tcPr>
            <w:tcW w:w="684" w:type="dxa"/>
          </w:tcPr>
          <w:p>
            <w:pPr>
              <w:rPr>
                <w:b/>
                <w:color w:val="A6A6A6" w:themeColor="background1" w:themeShade="A6"/>
              </w:rPr>
            </w:pPr>
            <w:r>
              <w:rPr>
                <w:b/>
                <w:color w:val="000000" w:themeColor="text1"/>
              </w:rPr>
              <w:t>9</w:t>
            </w:r>
          </w:p>
        </w:tc>
        <w:tc>
          <w:tcPr>
            <w:tcW w:w="6795" w:type="dxa"/>
          </w:tcPr>
          <w:p>
            <w:pPr>
              <w:spacing w:line="276" w:lineRule="auto"/>
              <w:rPr>
                <w:b/>
                <w:color w:val="000000" w:themeColor="text1"/>
                <w:sz w:val="28"/>
              </w:rPr>
            </w:pPr>
            <w:r>
              <w:rPr>
                <w:b/>
                <w:color w:val="000000" w:themeColor="text1"/>
                <w:sz w:val="28"/>
              </w:rPr>
              <w:t>Labordiagnostik</w:t>
            </w:r>
          </w:p>
          <w:p>
            <w:pPr>
              <w:pStyle w:val="Listenabsatz"/>
              <w:numPr>
                <w:ilvl w:val="0"/>
                <w:numId w:val="5"/>
              </w:numPr>
              <w:ind w:left="453" w:hanging="340"/>
              <w:rPr>
                <w:color w:val="000000" w:themeColor="text1"/>
                <w:sz w:val="22"/>
                <w:szCs w:val="22"/>
              </w:rPr>
            </w:pPr>
            <w:r>
              <w:rPr>
                <w:b/>
                <w:color w:val="000000" w:themeColor="text1"/>
                <w:sz w:val="22"/>
                <w:szCs w:val="22"/>
              </w:rPr>
              <w:t>FG 17</w:t>
            </w:r>
            <w:r>
              <w:rPr>
                <w:color w:val="000000" w:themeColor="text1"/>
                <w:sz w:val="22"/>
                <w:szCs w:val="22"/>
              </w:rPr>
              <w:t xml:space="preserve"> </w:t>
            </w:r>
          </w:p>
          <w:p>
            <w:pPr>
              <w:pStyle w:val="Listenabsatz"/>
              <w:numPr>
                <w:ilvl w:val="1"/>
                <w:numId w:val="5"/>
              </w:numPr>
              <w:ind w:left="1043"/>
              <w:rPr>
                <w:color w:val="000000" w:themeColor="text1"/>
                <w:sz w:val="22"/>
                <w:szCs w:val="22"/>
              </w:rPr>
            </w:pPr>
            <w:r>
              <w:rPr>
                <w:color w:val="000000" w:themeColor="text1"/>
                <w:sz w:val="22"/>
                <w:szCs w:val="22"/>
              </w:rPr>
              <w:t xml:space="preserve">Keine neuen Zahlen </w:t>
            </w:r>
          </w:p>
          <w:p>
            <w:pPr>
              <w:pStyle w:val="Listenabsatz"/>
              <w:numPr>
                <w:ilvl w:val="1"/>
                <w:numId w:val="5"/>
              </w:numPr>
              <w:ind w:left="1043"/>
              <w:rPr>
                <w:color w:val="000000" w:themeColor="text1"/>
                <w:sz w:val="22"/>
                <w:szCs w:val="22"/>
              </w:rPr>
            </w:pPr>
            <w:r>
              <w:rPr>
                <w:color w:val="000000" w:themeColor="text1"/>
                <w:sz w:val="22"/>
                <w:szCs w:val="22"/>
              </w:rPr>
              <w:t xml:space="preserve">Online Meeting mit SSI, AGIS zu VOC: In Dänemark geht der Anteil von </w:t>
            </w:r>
            <w:r>
              <w:rPr>
                <w:color w:val="000000" w:themeColor="text1"/>
                <w:sz w:val="22"/>
                <w:szCs w:val="22"/>
                <w:highlight w:val="yellow"/>
              </w:rPr>
              <w:t>VOC B</w:t>
            </w:r>
            <w:proofErr w:type="gramStart"/>
            <w:r>
              <w:rPr>
                <w:color w:val="000000" w:themeColor="text1"/>
                <w:sz w:val="22"/>
                <w:szCs w:val="22"/>
                <w:highlight w:val="yellow"/>
              </w:rPr>
              <w:t>1525 ?</w:t>
            </w:r>
            <w:proofErr w:type="gramEnd"/>
            <w:r>
              <w:rPr>
                <w:color w:val="000000" w:themeColor="text1"/>
                <w:sz w:val="22"/>
                <w:szCs w:val="22"/>
              </w:rPr>
              <w:t xml:space="preserve"> vermutlich unter dem Druck von B.1.1.7 (Anteil 65%) zurück. </w:t>
            </w:r>
          </w:p>
          <w:p>
            <w:pPr>
              <w:pStyle w:val="Listenabsatz"/>
              <w:numPr>
                <w:ilvl w:val="1"/>
                <w:numId w:val="5"/>
              </w:numPr>
              <w:ind w:left="1043"/>
              <w:rPr>
                <w:rStyle w:val="acopre"/>
                <w:color w:val="000000" w:themeColor="text1"/>
                <w:sz w:val="22"/>
                <w:szCs w:val="22"/>
              </w:rPr>
            </w:pPr>
            <w:r>
              <w:rPr>
                <w:color w:val="000000" w:themeColor="text1"/>
                <w:sz w:val="22"/>
                <w:szCs w:val="22"/>
              </w:rPr>
              <w:t xml:space="preserve">In Tirol/Österreich nimmt der Anteil von </w:t>
            </w:r>
            <w:r>
              <w:rPr>
                <w:rStyle w:val="acopre"/>
                <w:sz w:val="22"/>
                <w:szCs w:val="22"/>
              </w:rPr>
              <w:t xml:space="preserve">B.1.351 ab, Anteil B.1.1.7 steigt. Es wird an den aktuellen Maßnahmen festgehalten. </w:t>
            </w:r>
          </w:p>
          <w:p>
            <w:pPr>
              <w:pStyle w:val="Listenabsatz"/>
              <w:numPr>
                <w:ilvl w:val="1"/>
                <w:numId w:val="5"/>
              </w:numPr>
              <w:ind w:left="1043"/>
              <w:rPr>
                <w:rStyle w:val="acopre"/>
                <w:color w:val="000000" w:themeColor="text1"/>
                <w:sz w:val="22"/>
                <w:szCs w:val="22"/>
              </w:rPr>
            </w:pPr>
            <w:r>
              <w:rPr>
                <w:rStyle w:val="acopre"/>
                <w:color w:val="000000" w:themeColor="text1"/>
                <w:sz w:val="22"/>
                <w:szCs w:val="22"/>
              </w:rPr>
              <w:t xml:space="preserve">Das Verhalten von VOC untereinander ist kontextabhängig. In Deutschland ist der Anteil von B.1.1.7 bei 30%, es gibt einen deutlichen Gradienten zu eigenen Nachbarländern und Grenzmaßnahmen (Tschechien) helfen Zeit zu gewinnen um Maßnahmen und Teststrategie anzupassen. </w:t>
            </w:r>
          </w:p>
          <w:p>
            <w:pPr>
              <w:pStyle w:val="Listenabsatz"/>
              <w:ind w:left="1043"/>
              <w:rPr>
                <w:i/>
                <w:color w:val="000000" w:themeColor="text1"/>
                <w:sz w:val="22"/>
                <w:szCs w:val="22"/>
              </w:rPr>
            </w:pPr>
          </w:p>
          <w:p>
            <w:pPr>
              <w:pStyle w:val="Listenabsatz"/>
              <w:numPr>
                <w:ilvl w:val="1"/>
                <w:numId w:val="5"/>
              </w:numPr>
              <w:ind w:left="1043"/>
              <w:rPr>
                <w:rStyle w:val="acopre"/>
                <w:sz w:val="22"/>
                <w:szCs w:val="22"/>
              </w:rPr>
            </w:pPr>
            <w:r>
              <w:rPr>
                <w:rStyle w:val="acopre"/>
                <w:sz w:val="22"/>
                <w:szCs w:val="22"/>
              </w:rPr>
              <w:t xml:space="preserve">Nächster VOC-Bericht wird am Mittwochnachmittag abhängig von Dateneingang veröffentlicht. </w:t>
            </w:r>
          </w:p>
          <w:p>
            <w:pPr>
              <w:pStyle w:val="Listenabsatz"/>
              <w:ind w:left="1610"/>
              <w:rPr>
                <w:color w:val="000000" w:themeColor="text1"/>
                <w:sz w:val="22"/>
                <w:szCs w:val="22"/>
              </w:rPr>
            </w:pPr>
          </w:p>
          <w:p>
            <w:pPr>
              <w:pStyle w:val="Listenabsatz"/>
              <w:numPr>
                <w:ilvl w:val="0"/>
                <w:numId w:val="5"/>
              </w:numPr>
              <w:ind w:left="476"/>
              <w:rPr>
                <w:b/>
                <w:color w:val="000000" w:themeColor="text1"/>
                <w:sz w:val="22"/>
              </w:rPr>
            </w:pPr>
            <w:r>
              <w:rPr>
                <w:b/>
                <w:color w:val="000000" w:themeColor="text1"/>
                <w:sz w:val="22"/>
              </w:rPr>
              <w:t>ZBS1</w:t>
            </w:r>
          </w:p>
          <w:p>
            <w:pPr>
              <w:pStyle w:val="Listenabsatz"/>
              <w:numPr>
                <w:ilvl w:val="1"/>
                <w:numId w:val="5"/>
              </w:numPr>
              <w:spacing w:after="120"/>
              <w:ind w:left="1037" w:hanging="357"/>
              <w:rPr>
                <w:color w:val="000000" w:themeColor="text1"/>
                <w:sz w:val="22"/>
              </w:rPr>
            </w:pPr>
            <w:r>
              <w:rPr>
                <w:color w:val="000000" w:themeColor="text1"/>
                <w:sz w:val="22"/>
              </w:rPr>
              <w:t>1002 Einsendungen für SARS-CoV-2-Testung, davon 230 positiv (23 %)</w:t>
            </w:r>
          </w:p>
          <w:p>
            <w:pPr>
              <w:pStyle w:val="Listenabsatz"/>
              <w:spacing w:after="120"/>
              <w:ind w:left="1037"/>
              <w:rPr>
                <w:color w:val="000000" w:themeColor="text1"/>
                <w:sz w:val="22"/>
              </w:rPr>
            </w:pPr>
          </w:p>
          <w:p>
            <w:pPr>
              <w:pStyle w:val="Listenabsatz"/>
              <w:numPr>
                <w:ilvl w:val="0"/>
                <w:numId w:val="5"/>
              </w:numPr>
              <w:ind w:left="476"/>
              <w:rPr>
                <w:b/>
                <w:color w:val="000000" w:themeColor="text1"/>
                <w:sz w:val="22"/>
              </w:rPr>
            </w:pPr>
            <w:r>
              <w:rPr>
                <w:b/>
                <w:color w:val="000000" w:themeColor="text1"/>
                <w:sz w:val="22"/>
              </w:rPr>
              <w:t xml:space="preserve">Einführung von Schnelltests für die breite Öffentlichkeit und Teststrategie </w:t>
            </w:r>
          </w:p>
          <w:p>
            <w:pPr>
              <w:pStyle w:val="Listenabsatz"/>
              <w:numPr>
                <w:ilvl w:val="1"/>
                <w:numId w:val="5"/>
              </w:numPr>
              <w:ind w:left="1043"/>
              <w:rPr>
                <w:rStyle w:val="acopre"/>
                <w:sz w:val="22"/>
                <w:szCs w:val="22"/>
              </w:rPr>
            </w:pPr>
            <w:r>
              <w:rPr>
                <w:rStyle w:val="acopre"/>
                <w:sz w:val="22"/>
                <w:szCs w:val="22"/>
              </w:rPr>
              <w:t xml:space="preserve">Teststrategie wird seit der Publikation im </w:t>
            </w:r>
            <w:proofErr w:type="spellStart"/>
            <w:r>
              <w:rPr>
                <w:rStyle w:val="acopre"/>
                <w:sz w:val="22"/>
                <w:szCs w:val="22"/>
              </w:rPr>
              <w:t>EpiBull</w:t>
            </w:r>
            <w:proofErr w:type="spellEnd"/>
            <w:r>
              <w:rPr>
                <w:rStyle w:val="acopre"/>
                <w:sz w:val="22"/>
                <w:szCs w:val="22"/>
              </w:rPr>
              <w:t xml:space="preserve"> intensiv wahrgenommen. Im Rahmen der wiss. Begleitung des </w:t>
            </w:r>
            <w:proofErr w:type="spellStart"/>
            <w:proofErr w:type="gramStart"/>
            <w:r>
              <w:rPr>
                <w:rStyle w:val="acopre"/>
                <w:sz w:val="22"/>
                <w:szCs w:val="22"/>
                <w:highlight w:val="yellow"/>
              </w:rPr>
              <w:t>BeFast</w:t>
            </w:r>
            <w:proofErr w:type="spellEnd"/>
            <w:r>
              <w:rPr>
                <w:rStyle w:val="acopre"/>
                <w:sz w:val="22"/>
                <w:szCs w:val="22"/>
                <w:highlight w:val="yellow"/>
              </w:rPr>
              <w:t xml:space="preserve"> ?</w:t>
            </w:r>
            <w:proofErr w:type="gramEnd"/>
            <w:r>
              <w:rPr>
                <w:rStyle w:val="acopre"/>
                <w:sz w:val="22"/>
                <w:szCs w:val="22"/>
                <w:highlight w:val="yellow"/>
              </w:rPr>
              <w:t>-Projektes</w:t>
            </w:r>
            <w:r>
              <w:rPr>
                <w:rStyle w:val="acopre"/>
                <w:sz w:val="22"/>
                <w:szCs w:val="22"/>
              </w:rPr>
              <w:t xml:space="preserve"> (Telefonat Fr. </w:t>
            </w:r>
            <w:proofErr w:type="spellStart"/>
            <w:r>
              <w:rPr>
                <w:rStyle w:val="acopre"/>
                <w:sz w:val="22"/>
                <w:szCs w:val="22"/>
              </w:rPr>
              <w:t>Schiedhauer</w:t>
            </w:r>
            <w:proofErr w:type="spellEnd"/>
            <w:r>
              <w:rPr>
                <w:rStyle w:val="acopre"/>
                <w:sz w:val="22"/>
                <w:szCs w:val="22"/>
              </w:rPr>
              <w:t xml:space="preserve">/Hr. Fischer)wird der Zusatznutzen von Schnelltests diskutiert. Es gibt bisher positive Erfahrungen (publiziert). Es gibt bereist Konzepte und Einsatz in bestimmten Gruppen (Schulen, Betrieben, Studenten). Die nächsten möglichen Gruppen wären Gruppen im priv. Leben (Chöre, Sportvereine). Dazu wird bereist gedacht und Austausch besteht. </w:t>
            </w:r>
          </w:p>
          <w:p>
            <w:pPr>
              <w:pStyle w:val="Listenabsatz"/>
              <w:numPr>
                <w:ilvl w:val="1"/>
                <w:numId w:val="5"/>
              </w:numPr>
              <w:ind w:left="1043"/>
              <w:rPr>
                <w:rStyle w:val="acopre"/>
                <w:sz w:val="22"/>
                <w:szCs w:val="22"/>
              </w:rPr>
            </w:pPr>
            <w:r>
              <w:rPr>
                <w:rStyle w:val="acopre"/>
                <w:sz w:val="22"/>
                <w:szCs w:val="22"/>
              </w:rPr>
              <w:t xml:space="preserve">T. Eckmanns und M. Diercke sind im WP Koordination, daher gern Rückmeldung über Aktivitäten an die beiden. </w:t>
            </w:r>
          </w:p>
          <w:p>
            <w:pPr>
              <w:pStyle w:val="Listenabsatz"/>
              <w:numPr>
                <w:ilvl w:val="1"/>
                <w:numId w:val="5"/>
              </w:numPr>
              <w:ind w:left="1043"/>
              <w:rPr>
                <w:sz w:val="22"/>
                <w:szCs w:val="22"/>
              </w:rPr>
            </w:pPr>
            <w:r>
              <w:rPr>
                <w:rStyle w:val="acopre"/>
                <w:sz w:val="22"/>
                <w:szCs w:val="22"/>
              </w:rPr>
              <w:t xml:space="preserve">Im Kanzleramt (Hr. Braun) gibt es Bestrebungen eine zweiarmige Teststrategie umzusetzen. Einerseits soll sich jeden Bürger mind. 1-2 pro Woche Selbst testen (Schnelltest) können und auf der anderen Seite soll der Zugang zu best. Einrichtungen und Veranstaltungen durch Testung (Schnelltest) ermöglicht werden. Das würde über 100 </w:t>
            </w:r>
            <w:proofErr w:type="spellStart"/>
            <w:r>
              <w:rPr>
                <w:rStyle w:val="acopre"/>
                <w:sz w:val="22"/>
                <w:szCs w:val="22"/>
              </w:rPr>
              <w:t>mio</w:t>
            </w:r>
            <w:proofErr w:type="spellEnd"/>
            <w:r>
              <w:rPr>
                <w:rStyle w:val="acopre"/>
                <w:sz w:val="22"/>
                <w:szCs w:val="22"/>
              </w:rPr>
              <w:t xml:space="preserve"> Tests pro die Woche bedeuten und viele Fragen (wie praktisch</w:t>
            </w:r>
            <w:r>
              <w:rPr>
                <w:sz w:val="22"/>
              </w:rPr>
              <w:t xml:space="preserve"> eine Bestätigung erfolgen soll) aufwerfen. </w:t>
            </w:r>
          </w:p>
          <w:p>
            <w:pPr>
              <w:pStyle w:val="Listenabsatz"/>
              <w:numPr>
                <w:ilvl w:val="1"/>
                <w:numId w:val="5"/>
              </w:numPr>
              <w:ind w:left="1043"/>
              <w:rPr>
                <w:sz w:val="22"/>
                <w:szCs w:val="22"/>
              </w:rPr>
            </w:pPr>
            <w:r>
              <w:rPr>
                <w:sz w:val="22"/>
              </w:rPr>
              <w:lastRenderedPageBreak/>
              <w:t xml:space="preserve">Im BMG gibt es auf Arbeitsebene keine Informationen zu Plänen zu diesem Vorgehen. </w:t>
            </w:r>
          </w:p>
          <w:p>
            <w:pPr>
              <w:pStyle w:val="Listenabsatz"/>
              <w:numPr>
                <w:ilvl w:val="1"/>
                <w:numId w:val="5"/>
              </w:numPr>
              <w:ind w:left="1043"/>
              <w:rPr>
                <w:rStyle w:val="acopre"/>
                <w:sz w:val="22"/>
                <w:szCs w:val="22"/>
              </w:rPr>
            </w:pPr>
            <w:r>
              <w:rPr>
                <w:sz w:val="22"/>
              </w:rPr>
              <w:t xml:space="preserve">Dieses Vorgehen würde die Inzidenzen verändern, da wir aktuell von Untererfassung ausgehen und die aktuellen Grenzwerte wären somit hinfällig. Es würde die aktuelle Teststrategie verzerren.  Die Lage könnte nicht mehr beurteilt werden. Das scheint </w:t>
            </w:r>
            <w:r>
              <w:rPr>
                <w:rStyle w:val="acopre"/>
                <w:sz w:val="22"/>
                <w:szCs w:val="22"/>
              </w:rPr>
              <w:t xml:space="preserve">auf Fachebene im BMG klar zu sein. </w:t>
            </w:r>
          </w:p>
          <w:p>
            <w:pPr>
              <w:pStyle w:val="Listenabsatz"/>
              <w:numPr>
                <w:ilvl w:val="1"/>
                <w:numId w:val="5"/>
              </w:numPr>
              <w:ind w:left="1043"/>
              <w:rPr>
                <w:rStyle w:val="acopre"/>
                <w:sz w:val="22"/>
                <w:szCs w:val="22"/>
              </w:rPr>
            </w:pPr>
            <w:r>
              <w:rPr>
                <w:rStyle w:val="acopre"/>
                <w:sz w:val="22"/>
                <w:szCs w:val="22"/>
              </w:rPr>
              <w:t>Es geht die Tendenz dazu, dass Schnelltests bei Veranstaltungen als der „</w:t>
            </w:r>
            <w:proofErr w:type="spellStart"/>
            <w:r>
              <w:rPr>
                <w:rStyle w:val="acopre"/>
                <w:sz w:val="22"/>
                <w:szCs w:val="22"/>
              </w:rPr>
              <w:t>Türöffener</w:t>
            </w:r>
            <w:proofErr w:type="spellEnd"/>
            <w:r>
              <w:rPr>
                <w:rStyle w:val="acopre"/>
                <w:sz w:val="22"/>
                <w:szCs w:val="22"/>
              </w:rPr>
              <w:t xml:space="preserve">“-Test sei sollen. Ergebnisse bei </w:t>
            </w:r>
            <w:proofErr w:type="spellStart"/>
            <w:r>
              <w:rPr>
                <w:rStyle w:val="acopre"/>
                <w:sz w:val="22"/>
                <w:szCs w:val="22"/>
              </w:rPr>
              <w:t>BeFast</w:t>
            </w:r>
            <w:proofErr w:type="spellEnd"/>
            <w:r>
              <w:rPr>
                <w:rStyle w:val="acopre"/>
                <w:sz w:val="22"/>
                <w:szCs w:val="22"/>
              </w:rPr>
              <w:t xml:space="preserve"> dazu sind noch rar. </w:t>
            </w:r>
          </w:p>
          <w:p>
            <w:pPr>
              <w:pStyle w:val="Listenabsatz"/>
              <w:numPr>
                <w:ilvl w:val="1"/>
                <w:numId w:val="5"/>
              </w:numPr>
              <w:ind w:left="1043"/>
              <w:rPr>
                <w:rStyle w:val="acopre"/>
                <w:sz w:val="22"/>
                <w:szCs w:val="22"/>
              </w:rPr>
            </w:pPr>
            <w:r>
              <w:rPr>
                <w:rStyle w:val="acopre"/>
                <w:sz w:val="22"/>
                <w:szCs w:val="22"/>
              </w:rPr>
              <w:t xml:space="preserve">Die breite Einführung der Schnelltests könnte entscheidend für Surveillance sein. Eine Beobachtung von einigen Regionen als „Modellregion“ um Rückschlüsse auf nationale Ebene zu ziehen werden kritisch gesehen. Da die Entwicklung von zahlreichen lokalen Faktoren (Impfung, Maßnahmen, Compliance, lokalen Interessen etc.) abhängen. Beispiel schwankende Reduktion von Inzidenz nach LK und großen Unterschieden in benachbarten LK. </w:t>
            </w:r>
          </w:p>
          <w:p>
            <w:pPr>
              <w:pStyle w:val="Listenabsatz"/>
              <w:numPr>
                <w:ilvl w:val="1"/>
                <w:numId w:val="5"/>
              </w:numPr>
              <w:ind w:left="1043"/>
              <w:rPr>
                <w:rStyle w:val="acopre"/>
                <w:sz w:val="22"/>
                <w:szCs w:val="22"/>
              </w:rPr>
            </w:pPr>
            <w:r>
              <w:rPr>
                <w:rStyle w:val="acopre"/>
                <w:sz w:val="22"/>
                <w:szCs w:val="22"/>
              </w:rPr>
              <w:t xml:space="preserve">Dieses Vorgehen wurde jahrelang für Influenza probiert und dafür die </w:t>
            </w:r>
            <w:proofErr w:type="spellStart"/>
            <w:r>
              <w:rPr>
                <w:rStyle w:val="acopre"/>
                <w:sz w:val="22"/>
                <w:szCs w:val="22"/>
              </w:rPr>
              <w:t>syndromische</w:t>
            </w:r>
            <w:proofErr w:type="spellEnd"/>
            <w:r>
              <w:rPr>
                <w:rStyle w:val="acopre"/>
                <w:sz w:val="22"/>
                <w:szCs w:val="22"/>
              </w:rPr>
              <w:t xml:space="preserve"> Surveillance etabliert. Das System ist nicht regional nutzbar. </w:t>
            </w:r>
          </w:p>
          <w:p>
            <w:pPr>
              <w:pStyle w:val="Listenabsatz"/>
              <w:numPr>
                <w:ilvl w:val="1"/>
                <w:numId w:val="5"/>
              </w:numPr>
              <w:ind w:left="1043"/>
              <w:rPr>
                <w:rStyle w:val="acopre"/>
                <w:sz w:val="22"/>
                <w:szCs w:val="22"/>
              </w:rPr>
            </w:pPr>
            <w:r>
              <w:rPr>
                <w:rStyle w:val="acopre"/>
                <w:sz w:val="22"/>
                <w:szCs w:val="22"/>
              </w:rPr>
              <w:t xml:space="preserve">Es braucht eine Erfassung der Gesamtzahl der Testungen und Anteil der negativen Testungen. </w:t>
            </w:r>
          </w:p>
          <w:p>
            <w:pPr>
              <w:pStyle w:val="Listenabsatz"/>
              <w:numPr>
                <w:ilvl w:val="1"/>
                <w:numId w:val="5"/>
              </w:numPr>
              <w:ind w:left="1043"/>
              <w:rPr>
                <w:rStyle w:val="acopre"/>
                <w:sz w:val="22"/>
                <w:szCs w:val="22"/>
              </w:rPr>
            </w:pPr>
            <w:r>
              <w:rPr>
                <w:rStyle w:val="acopre"/>
                <w:sz w:val="22"/>
                <w:szCs w:val="22"/>
              </w:rPr>
              <w:t xml:space="preserve">Bestehende </w:t>
            </w:r>
            <w:proofErr w:type="spellStart"/>
            <w:r>
              <w:rPr>
                <w:rStyle w:val="acopre"/>
                <w:sz w:val="22"/>
                <w:szCs w:val="22"/>
              </w:rPr>
              <w:t>Surveillancesysteme</w:t>
            </w:r>
            <w:proofErr w:type="spellEnd"/>
            <w:r>
              <w:rPr>
                <w:rStyle w:val="acopre"/>
                <w:sz w:val="22"/>
                <w:szCs w:val="22"/>
              </w:rPr>
              <w:t xml:space="preserve"> werden als robust eingeschätzt und die Untererfassung als nicht groß gesehen. Entwicklungen sollten abgewartet werden und die Unterschiede werden voraussichtlich nicht erheblich sein. Schnelltest werden sich nicht als flächendeckende Präventionsmaßnahme durchsetzen. Mit Einführung von andere Testmodelle (gurgeln </w:t>
            </w:r>
            <w:proofErr w:type="spellStart"/>
            <w:r>
              <w:rPr>
                <w:rStyle w:val="acopre"/>
                <w:sz w:val="22"/>
                <w:szCs w:val="22"/>
              </w:rPr>
              <w:t>etc</w:t>
            </w:r>
            <w:proofErr w:type="spellEnd"/>
            <w:r>
              <w:rPr>
                <w:rStyle w:val="acopre"/>
                <w:sz w:val="22"/>
                <w:szCs w:val="22"/>
              </w:rPr>
              <w:t xml:space="preserve">) könnte sich das </w:t>
            </w:r>
            <w:proofErr w:type="spellStart"/>
            <w:r>
              <w:rPr>
                <w:rStyle w:val="acopre"/>
                <w:sz w:val="22"/>
                <w:szCs w:val="22"/>
              </w:rPr>
              <w:t>evt.</w:t>
            </w:r>
            <w:proofErr w:type="spellEnd"/>
            <w:r>
              <w:rPr>
                <w:rStyle w:val="acopre"/>
                <w:sz w:val="22"/>
                <w:szCs w:val="22"/>
              </w:rPr>
              <w:t xml:space="preserve"> verändern. Es werden bereits Schnelltest in APH und Krankenhäusern täglich genutzt und die bestehen Systeme sind in der Lage die Situation abzubilden. </w:t>
            </w:r>
          </w:p>
          <w:p>
            <w:pPr>
              <w:pStyle w:val="Listenabsatz"/>
              <w:numPr>
                <w:ilvl w:val="1"/>
                <w:numId w:val="5"/>
              </w:numPr>
              <w:ind w:left="1043"/>
              <w:rPr>
                <w:sz w:val="22"/>
              </w:rPr>
            </w:pPr>
            <w:r>
              <w:rPr>
                <w:rStyle w:val="acopre"/>
                <w:sz w:val="22"/>
                <w:szCs w:val="22"/>
              </w:rPr>
              <w:t>Sollte die Lage nicht mehr beurteilbar sein, wird ein Disclaimer veröffentlicht. Das wird aktuell als noch nicht notwendig gesehen</w:t>
            </w:r>
            <w:r>
              <w:rPr>
                <w:sz w:val="22"/>
              </w:rPr>
              <w:t xml:space="preserve">. </w:t>
            </w:r>
          </w:p>
          <w:p>
            <w:pPr>
              <w:spacing w:after="120"/>
              <w:rPr>
                <w:sz w:val="22"/>
              </w:rPr>
            </w:pPr>
          </w:p>
          <w:p>
            <w:pPr>
              <w:spacing w:after="120"/>
              <w:rPr>
                <w:color w:val="A6A6A6" w:themeColor="background1" w:themeShade="A6"/>
                <w:sz w:val="22"/>
              </w:rPr>
            </w:pPr>
          </w:p>
        </w:tc>
        <w:tc>
          <w:tcPr>
            <w:tcW w:w="1492" w:type="dxa"/>
          </w:tcPr>
          <w:p>
            <w:pPr>
              <w:rPr>
                <w:color w:val="A6A6A6" w:themeColor="background1" w:themeShade="A6"/>
                <w:sz w:val="22"/>
                <w:szCs w:val="22"/>
              </w:rPr>
            </w:pPr>
          </w:p>
          <w:p>
            <w:pPr>
              <w:rPr>
                <w:color w:val="000000" w:themeColor="text1"/>
                <w:sz w:val="22"/>
                <w:szCs w:val="22"/>
              </w:rPr>
            </w:pPr>
            <w:r>
              <w:rPr>
                <w:color w:val="000000" w:themeColor="text1"/>
                <w:sz w:val="22"/>
                <w:szCs w:val="22"/>
              </w:rPr>
              <w:t>FG17 (T. Wolff)</w:t>
            </w: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r>
              <w:rPr>
                <w:color w:val="000000" w:themeColor="text1"/>
                <w:sz w:val="22"/>
                <w:szCs w:val="22"/>
              </w:rPr>
              <w:t>ZBS1 (J. Michel)</w:t>
            </w: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
          <w:p>
            <w:pPr>
              <w:rPr>
                <w:color w:val="000000" w:themeColor="text1"/>
                <w:sz w:val="22"/>
                <w:szCs w:val="22"/>
              </w:rPr>
            </w:pPr>
            <w:proofErr w:type="spellStart"/>
            <w:r>
              <w:rPr>
                <w:color w:val="000000" w:themeColor="text1"/>
                <w:sz w:val="22"/>
                <w:szCs w:val="22"/>
              </w:rPr>
              <w:t>VPräs</w:t>
            </w:r>
            <w:proofErr w:type="spellEnd"/>
            <w:r>
              <w:rPr>
                <w:color w:val="000000" w:themeColor="text1"/>
                <w:sz w:val="22"/>
                <w:szCs w:val="22"/>
              </w:rPr>
              <w:t xml:space="preserve">/alle </w:t>
            </w:r>
          </w:p>
        </w:tc>
      </w:tr>
      <w:tr>
        <w:tc>
          <w:tcPr>
            <w:tcW w:w="684" w:type="dxa"/>
          </w:tcPr>
          <w:p>
            <w:pPr>
              <w:rPr>
                <w:b/>
                <w:color w:val="A6A6A6" w:themeColor="background1" w:themeShade="A6"/>
              </w:rPr>
            </w:pPr>
            <w:r>
              <w:rPr>
                <w:b/>
                <w:color w:val="000000" w:themeColor="text1"/>
              </w:rPr>
              <w:t>10</w:t>
            </w:r>
          </w:p>
        </w:tc>
        <w:tc>
          <w:tcPr>
            <w:tcW w:w="6795" w:type="dxa"/>
          </w:tcPr>
          <w:p>
            <w:pPr>
              <w:spacing w:line="276" w:lineRule="auto"/>
              <w:rPr>
                <w:b/>
                <w:color w:val="000000" w:themeColor="text1"/>
                <w:sz w:val="28"/>
              </w:rPr>
            </w:pPr>
            <w:r>
              <w:rPr>
                <w:b/>
                <w:color w:val="000000" w:themeColor="text1"/>
                <w:sz w:val="28"/>
              </w:rPr>
              <w:t>Klinisches Management/Entlassungsmanagement</w:t>
            </w:r>
          </w:p>
          <w:p>
            <w:pPr>
              <w:pStyle w:val="Listenabsatz"/>
              <w:numPr>
                <w:ilvl w:val="1"/>
                <w:numId w:val="5"/>
              </w:numPr>
              <w:ind w:left="1043"/>
              <w:rPr>
                <w:rStyle w:val="acopre"/>
                <w:sz w:val="22"/>
                <w:szCs w:val="22"/>
              </w:rPr>
            </w:pPr>
            <w:r>
              <w:rPr>
                <w:rStyle w:val="acopre"/>
                <w:sz w:val="22"/>
                <w:szCs w:val="22"/>
              </w:rPr>
              <w:t xml:space="preserve">Update: Inoffizielle Anfrage aus Tschechien über die Patientenverlegung von 100 Patienten aus Tschechien nach Deutschland. Offizielle Anfrage über EWRS steht noch aus.  </w:t>
            </w:r>
          </w:p>
          <w:p>
            <w:pPr>
              <w:pStyle w:val="Listenabsatz"/>
              <w:numPr>
                <w:ilvl w:val="1"/>
                <w:numId w:val="5"/>
              </w:numPr>
              <w:ind w:left="1043"/>
              <w:rPr>
                <w:rStyle w:val="acopre"/>
                <w:sz w:val="22"/>
                <w:szCs w:val="22"/>
              </w:rPr>
            </w:pPr>
            <w:r>
              <w:rPr>
                <w:rStyle w:val="acopre"/>
                <w:sz w:val="22"/>
                <w:szCs w:val="22"/>
              </w:rPr>
              <w:t xml:space="preserve">EWRS Anfrage zu Übernahme von 10 Pat. Aus der Slowakei: Bisher nur 50% der Patientendaten übermittelt. NRW kann die Personen aufnehmen. Weitere Details folgen am Mittwoch.  </w:t>
            </w:r>
          </w:p>
          <w:p>
            <w:pPr>
              <w:pStyle w:val="Listenabsatz"/>
              <w:numPr>
                <w:ilvl w:val="1"/>
                <w:numId w:val="5"/>
              </w:numPr>
              <w:ind w:left="1043"/>
              <w:rPr>
                <w:rStyle w:val="acopre"/>
                <w:sz w:val="22"/>
                <w:szCs w:val="22"/>
              </w:rPr>
            </w:pPr>
            <w:proofErr w:type="spellStart"/>
            <w:r>
              <w:rPr>
                <w:rStyle w:val="acopre"/>
                <w:sz w:val="22"/>
                <w:szCs w:val="22"/>
              </w:rPr>
              <w:t>Entlasskriterien</w:t>
            </w:r>
            <w:proofErr w:type="spellEnd"/>
            <w:r>
              <w:rPr>
                <w:rStyle w:val="acopre"/>
                <w:sz w:val="22"/>
                <w:szCs w:val="22"/>
              </w:rPr>
              <w:t xml:space="preserve"> sind seit Freitag auf der Webseite und werden über AGI-Verteiler geteilt, falls noch nicht passiert. </w:t>
            </w:r>
          </w:p>
          <w:p>
            <w:pPr>
              <w:pStyle w:val="Listenabsatz"/>
              <w:spacing w:after="120"/>
              <w:ind w:left="476"/>
              <w:rPr>
                <w:color w:val="A6A6A6" w:themeColor="background1" w:themeShade="A6"/>
                <w:sz w:val="22"/>
                <w:szCs w:val="22"/>
              </w:rPr>
            </w:pPr>
          </w:p>
        </w:tc>
        <w:tc>
          <w:tcPr>
            <w:tcW w:w="1492" w:type="dxa"/>
          </w:tcPr>
          <w:p>
            <w:pPr>
              <w:rPr>
                <w:color w:val="000000" w:themeColor="text1"/>
                <w:sz w:val="22"/>
                <w:szCs w:val="22"/>
              </w:rPr>
            </w:pPr>
          </w:p>
          <w:p>
            <w:pPr>
              <w:rPr>
                <w:color w:val="000000" w:themeColor="text1"/>
                <w:sz w:val="22"/>
                <w:szCs w:val="22"/>
              </w:rPr>
            </w:pPr>
            <w:r>
              <w:rPr>
                <w:color w:val="000000" w:themeColor="text1"/>
                <w:sz w:val="22"/>
                <w:szCs w:val="22"/>
              </w:rPr>
              <w:t xml:space="preserve">IBBS </w:t>
            </w:r>
          </w:p>
          <w:p>
            <w:pPr>
              <w:rPr>
                <w:color w:val="A6A6A6" w:themeColor="background1" w:themeShade="A6"/>
                <w:sz w:val="22"/>
                <w:szCs w:val="22"/>
              </w:rPr>
            </w:pPr>
          </w:p>
        </w:tc>
      </w:tr>
      <w:tr>
        <w:tc>
          <w:tcPr>
            <w:tcW w:w="684" w:type="dxa"/>
          </w:tcPr>
          <w:p>
            <w:pPr>
              <w:rPr>
                <w:b/>
                <w:color w:val="000000" w:themeColor="text1"/>
              </w:rPr>
            </w:pPr>
            <w:r>
              <w:rPr>
                <w:b/>
                <w:color w:val="000000" w:themeColor="text1"/>
              </w:rPr>
              <w:lastRenderedPageBreak/>
              <w:t>11</w:t>
            </w:r>
          </w:p>
        </w:tc>
        <w:tc>
          <w:tcPr>
            <w:tcW w:w="6795" w:type="dxa"/>
          </w:tcPr>
          <w:p>
            <w:pPr>
              <w:spacing w:line="276" w:lineRule="auto"/>
              <w:rPr>
                <w:b/>
                <w:color w:val="000000" w:themeColor="text1"/>
                <w:sz w:val="28"/>
              </w:rPr>
            </w:pPr>
            <w:r>
              <w:rPr>
                <w:b/>
                <w:color w:val="000000" w:themeColor="text1"/>
                <w:sz w:val="28"/>
              </w:rPr>
              <w:t>Maßnahmen zum Infektionsschutz</w:t>
            </w:r>
          </w:p>
          <w:p>
            <w:pPr>
              <w:pStyle w:val="Listenabsatz"/>
              <w:numPr>
                <w:ilvl w:val="0"/>
                <w:numId w:val="11"/>
              </w:numPr>
              <w:spacing w:after="120"/>
              <w:ind w:left="484"/>
              <w:rPr>
                <w:color w:val="000000" w:themeColor="text1"/>
                <w:sz w:val="22"/>
                <w:szCs w:val="22"/>
              </w:rPr>
            </w:pPr>
            <w:r>
              <w:rPr>
                <w:color w:val="000000" w:themeColor="text1"/>
                <w:sz w:val="22"/>
                <w:szCs w:val="22"/>
              </w:rPr>
              <w:t>Nicht besprochen</w:t>
            </w:r>
          </w:p>
        </w:tc>
        <w:tc>
          <w:tcPr>
            <w:tcW w:w="1492" w:type="dxa"/>
          </w:tcPr>
          <w:p>
            <w:pPr>
              <w:rPr>
                <w:color w:val="000000" w:themeColor="text1"/>
                <w:sz w:val="22"/>
                <w:szCs w:val="22"/>
              </w:rPr>
            </w:pPr>
          </w:p>
          <w:p>
            <w:pPr>
              <w:rPr>
                <w:color w:val="A6A6A6" w:themeColor="background1" w:themeShade="A6"/>
                <w:sz w:val="22"/>
                <w:szCs w:val="22"/>
              </w:rPr>
            </w:pPr>
            <w:r>
              <w:rPr>
                <w:color w:val="000000" w:themeColor="text1"/>
                <w:sz w:val="22"/>
                <w:szCs w:val="22"/>
              </w:rPr>
              <w:t xml:space="preserve">FG14 </w:t>
            </w:r>
          </w:p>
        </w:tc>
      </w:tr>
      <w:tr>
        <w:tc>
          <w:tcPr>
            <w:tcW w:w="684" w:type="dxa"/>
          </w:tcPr>
          <w:p>
            <w:pPr>
              <w:rPr>
                <w:b/>
                <w:color w:val="000000" w:themeColor="text1"/>
              </w:rPr>
            </w:pPr>
            <w:r>
              <w:rPr>
                <w:b/>
                <w:color w:val="000000" w:themeColor="text1"/>
              </w:rPr>
              <w:t>12</w:t>
            </w:r>
          </w:p>
        </w:tc>
        <w:tc>
          <w:tcPr>
            <w:tcW w:w="6795" w:type="dxa"/>
          </w:tcPr>
          <w:p>
            <w:pPr>
              <w:spacing w:line="276" w:lineRule="auto"/>
              <w:rPr>
                <w:b/>
                <w:color w:val="000000" w:themeColor="text1"/>
                <w:sz w:val="22"/>
              </w:rPr>
            </w:pPr>
            <w:r>
              <w:rPr>
                <w:b/>
                <w:color w:val="000000" w:themeColor="text1"/>
                <w:sz w:val="28"/>
              </w:rPr>
              <w:t>Surveillance</w:t>
            </w:r>
          </w:p>
          <w:p>
            <w:pPr>
              <w:pStyle w:val="Listenabsatz"/>
              <w:numPr>
                <w:ilvl w:val="0"/>
                <w:numId w:val="29"/>
              </w:numPr>
              <w:spacing w:after="120"/>
              <w:rPr>
                <w:color w:val="000000" w:themeColor="text1"/>
                <w:sz w:val="22"/>
              </w:rPr>
            </w:pPr>
            <w:r>
              <w:rPr>
                <w:color w:val="000000" w:themeColor="text1"/>
                <w:sz w:val="22"/>
              </w:rPr>
              <w:t xml:space="preserve">Keine Neuigkeiten </w:t>
            </w:r>
          </w:p>
        </w:tc>
        <w:tc>
          <w:tcPr>
            <w:tcW w:w="1492" w:type="dxa"/>
          </w:tcPr>
          <w:p>
            <w:pPr>
              <w:rPr>
                <w:color w:val="000000" w:themeColor="text1"/>
                <w:sz w:val="22"/>
                <w:szCs w:val="22"/>
              </w:rPr>
            </w:pPr>
          </w:p>
          <w:p>
            <w:pPr>
              <w:rPr>
                <w:color w:val="000000" w:themeColor="text1"/>
                <w:sz w:val="22"/>
              </w:rPr>
            </w:pPr>
            <w:r>
              <w:rPr>
                <w:color w:val="000000" w:themeColor="text1"/>
                <w:sz w:val="22"/>
                <w:szCs w:val="22"/>
              </w:rPr>
              <w:t>FG32</w:t>
            </w:r>
          </w:p>
        </w:tc>
      </w:tr>
      <w:tr>
        <w:tc>
          <w:tcPr>
            <w:tcW w:w="684" w:type="dxa"/>
          </w:tcPr>
          <w:p>
            <w:pPr>
              <w:rPr>
                <w:b/>
                <w:color w:val="000000" w:themeColor="text1"/>
              </w:rPr>
            </w:pPr>
            <w:r>
              <w:rPr>
                <w:b/>
                <w:color w:val="000000" w:themeColor="text1"/>
              </w:rPr>
              <w:t>13</w:t>
            </w:r>
          </w:p>
        </w:tc>
        <w:tc>
          <w:tcPr>
            <w:tcW w:w="6795" w:type="dxa"/>
          </w:tcPr>
          <w:p>
            <w:pPr>
              <w:spacing w:line="276" w:lineRule="auto"/>
              <w:rPr>
                <w:b/>
                <w:color w:val="000000" w:themeColor="text1"/>
                <w:sz w:val="28"/>
              </w:rPr>
            </w:pPr>
            <w:r>
              <w:rPr>
                <w:b/>
                <w:color w:val="000000" w:themeColor="text1"/>
                <w:sz w:val="28"/>
              </w:rPr>
              <w:t xml:space="preserve">Transport und Grenzübergangsstellen </w:t>
            </w:r>
            <w:r>
              <w:rPr>
                <w:b/>
                <w:color w:val="FF0000"/>
              </w:rPr>
              <w:t>(nur freitags)</w:t>
            </w:r>
          </w:p>
          <w:p>
            <w:pPr>
              <w:pStyle w:val="Listenabsatz"/>
              <w:numPr>
                <w:ilvl w:val="0"/>
                <w:numId w:val="5"/>
              </w:numPr>
              <w:rPr>
                <w:color w:val="000000" w:themeColor="text1"/>
                <w:sz w:val="22"/>
                <w:szCs w:val="22"/>
              </w:rPr>
            </w:pPr>
            <w:r>
              <w:rPr>
                <w:color w:val="000000" w:themeColor="text1"/>
                <w:sz w:val="22"/>
                <w:szCs w:val="22"/>
              </w:rPr>
              <w:t>Nicht besprochen</w:t>
            </w:r>
          </w:p>
        </w:tc>
        <w:tc>
          <w:tcPr>
            <w:tcW w:w="1492" w:type="dxa"/>
          </w:tcPr>
          <w:p>
            <w:pPr>
              <w:rPr>
                <w:color w:val="000000" w:themeColor="text1"/>
                <w:sz w:val="22"/>
                <w:szCs w:val="22"/>
              </w:rPr>
            </w:pPr>
          </w:p>
          <w:p>
            <w:pPr>
              <w:rPr>
                <w:color w:val="000000" w:themeColor="text1"/>
                <w:sz w:val="22"/>
                <w:szCs w:val="22"/>
              </w:rPr>
            </w:pPr>
            <w:r>
              <w:rPr>
                <w:color w:val="000000" w:themeColor="text1"/>
                <w:sz w:val="22"/>
                <w:szCs w:val="22"/>
              </w:rPr>
              <w:t>FG38</w:t>
            </w:r>
          </w:p>
          <w:p>
            <w:pPr>
              <w:rPr>
                <w:color w:val="A6A6A6" w:themeColor="background1" w:themeShade="A6"/>
                <w:sz w:val="22"/>
                <w:szCs w:val="22"/>
              </w:rPr>
            </w:pPr>
          </w:p>
        </w:tc>
      </w:tr>
      <w:tr>
        <w:tc>
          <w:tcPr>
            <w:tcW w:w="684" w:type="dxa"/>
          </w:tcPr>
          <w:p>
            <w:pPr>
              <w:rPr>
                <w:b/>
                <w:color w:val="000000" w:themeColor="text1"/>
              </w:rPr>
            </w:pPr>
            <w:r>
              <w:rPr>
                <w:b/>
                <w:color w:val="000000" w:themeColor="text1"/>
              </w:rPr>
              <w:t>14</w:t>
            </w:r>
          </w:p>
        </w:tc>
        <w:tc>
          <w:tcPr>
            <w:tcW w:w="6795" w:type="dxa"/>
          </w:tcPr>
          <w:p>
            <w:pPr>
              <w:spacing w:line="276" w:lineRule="auto"/>
              <w:rPr>
                <w:b/>
                <w:color w:val="000000" w:themeColor="text1"/>
                <w:sz w:val="28"/>
              </w:rPr>
            </w:pPr>
            <w:r>
              <w:rPr>
                <w:b/>
                <w:color w:val="000000" w:themeColor="text1"/>
                <w:sz w:val="28"/>
              </w:rPr>
              <w:t xml:space="preserve">Information aus dem Lagezentrum </w:t>
            </w:r>
            <w:r>
              <w:rPr>
                <w:b/>
                <w:color w:val="FF0000"/>
              </w:rPr>
              <w:t>(nur freitags)</w:t>
            </w:r>
          </w:p>
          <w:p>
            <w:pPr>
              <w:pStyle w:val="Listenabsatz"/>
              <w:numPr>
                <w:ilvl w:val="0"/>
                <w:numId w:val="5"/>
              </w:numPr>
              <w:spacing w:after="120"/>
              <w:ind w:left="484" w:hanging="283"/>
              <w:rPr>
                <w:color w:val="000000" w:themeColor="text1"/>
                <w:sz w:val="22"/>
                <w:szCs w:val="22"/>
              </w:rPr>
            </w:pPr>
            <w:r>
              <w:rPr>
                <w:color w:val="000000" w:themeColor="text1"/>
                <w:sz w:val="22"/>
              </w:rPr>
              <w:t xml:space="preserve">S. Engl. Lagebericht </w:t>
            </w:r>
          </w:p>
        </w:tc>
        <w:tc>
          <w:tcPr>
            <w:tcW w:w="1492" w:type="dxa"/>
          </w:tcPr>
          <w:p>
            <w:pPr>
              <w:rPr>
                <w:color w:val="000000" w:themeColor="text1"/>
                <w:sz w:val="22"/>
                <w:szCs w:val="22"/>
              </w:rPr>
            </w:pPr>
          </w:p>
          <w:p>
            <w:pPr>
              <w:rPr>
                <w:color w:val="000000" w:themeColor="text1"/>
                <w:sz w:val="22"/>
                <w:szCs w:val="22"/>
              </w:rPr>
            </w:pPr>
            <w:r>
              <w:rPr>
                <w:color w:val="000000" w:themeColor="text1"/>
                <w:sz w:val="22"/>
                <w:szCs w:val="22"/>
              </w:rPr>
              <w:t>FG38</w:t>
            </w:r>
          </w:p>
        </w:tc>
      </w:tr>
      <w:tr>
        <w:tc>
          <w:tcPr>
            <w:tcW w:w="684" w:type="dxa"/>
          </w:tcPr>
          <w:p>
            <w:pPr>
              <w:rPr>
                <w:b/>
                <w:color w:val="000000" w:themeColor="text1"/>
              </w:rPr>
            </w:pPr>
            <w:r>
              <w:rPr>
                <w:b/>
                <w:color w:val="000000" w:themeColor="text1"/>
              </w:rPr>
              <w:t>15</w:t>
            </w:r>
          </w:p>
        </w:tc>
        <w:tc>
          <w:tcPr>
            <w:tcW w:w="6795" w:type="dxa"/>
          </w:tcPr>
          <w:p>
            <w:pPr>
              <w:spacing w:line="276" w:lineRule="auto"/>
              <w:rPr>
                <w:b/>
                <w:color w:val="000000" w:themeColor="text1"/>
                <w:sz w:val="28"/>
                <w:szCs w:val="28"/>
              </w:rPr>
            </w:pPr>
            <w:r>
              <w:rPr>
                <w:b/>
                <w:color w:val="000000" w:themeColor="text1"/>
                <w:sz w:val="28"/>
                <w:szCs w:val="28"/>
              </w:rPr>
              <w:t>Wichtige Termine</w:t>
            </w:r>
          </w:p>
          <w:p>
            <w:pPr>
              <w:pStyle w:val="Listenabsatz"/>
              <w:numPr>
                <w:ilvl w:val="0"/>
                <w:numId w:val="5"/>
              </w:numPr>
              <w:spacing w:after="120"/>
              <w:ind w:left="470" w:hanging="357"/>
              <w:rPr>
                <w:color w:val="000000" w:themeColor="text1"/>
                <w:sz w:val="22"/>
                <w:szCs w:val="22"/>
              </w:rPr>
            </w:pPr>
            <w:r>
              <w:rPr>
                <w:color w:val="000000" w:themeColor="text1"/>
                <w:sz w:val="22"/>
                <w:szCs w:val="22"/>
              </w:rPr>
              <w:t xml:space="preserve">Nicht besprochen </w:t>
            </w:r>
          </w:p>
        </w:tc>
        <w:tc>
          <w:tcPr>
            <w:tcW w:w="1492" w:type="dxa"/>
          </w:tcPr>
          <w:p>
            <w:pPr>
              <w:rPr>
                <w:color w:val="A6A6A6" w:themeColor="background1" w:themeShade="A6"/>
                <w:sz w:val="22"/>
                <w:szCs w:val="22"/>
              </w:rPr>
            </w:pPr>
          </w:p>
          <w:p>
            <w:pPr>
              <w:rPr>
                <w:color w:val="A6A6A6" w:themeColor="background1" w:themeShade="A6"/>
                <w:sz w:val="22"/>
                <w:szCs w:val="22"/>
              </w:rPr>
            </w:pPr>
          </w:p>
        </w:tc>
      </w:tr>
      <w:tr>
        <w:tc>
          <w:tcPr>
            <w:tcW w:w="684" w:type="dxa"/>
          </w:tcPr>
          <w:p>
            <w:pPr>
              <w:rPr>
                <w:b/>
                <w:color w:val="000000" w:themeColor="text1"/>
              </w:rPr>
            </w:pPr>
            <w:r>
              <w:rPr>
                <w:b/>
                <w:color w:val="000000" w:themeColor="text1"/>
              </w:rPr>
              <w:t>16</w:t>
            </w:r>
          </w:p>
        </w:tc>
        <w:tc>
          <w:tcPr>
            <w:tcW w:w="6795" w:type="dxa"/>
          </w:tcPr>
          <w:p>
            <w:pPr>
              <w:spacing w:line="276" w:lineRule="auto"/>
              <w:rPr>
                <w:b/>
                <w:color w:val="000000" w:themeColor="text1"/>
                <w:sz w:val="28"/>
              </w:rPr>
            </w:pPr>
            <w:r>
              <w:rPr>
                <w:b/>
                <w:color w:val="000000" w:themeColor="text1"/>
                <w:sz w:val="28"/>
              </w:rPr>
              <w:t>Andere Themen</w:t>
            </w:r>
          </w:p>
          <w:p>
            <w:pPr>
              <w:pStyle w:val="Listenabsatz"/>
              <w:numPr>
                <w:ilvl w:val="0"/>
                <w:numId w:val="5"/>
              </w:numPr>
              <w:ind w:left="453" w:hanging="340"/>
              <w:rPr>
                <w:color w:val="000000" w:themeColor="text1"/>
                <w:sz w:val="22"/>
                <w:szCs w:val="22"/>
              </w:rPr>
            </w:pPr>
            <w:r>
              <w:rPr>
                <w:color w:val="000000" w:themeColor="text1"/>
                <w:sz w:val="22"/>
                <w:szCs w:val="22"/>
              </w:rPr>
              <w:t xml:space="preserve">Nächste Sitzung: Montag, 03.03.2021, 11:00 Uhr, via </w:t>
            </w:r>
            <w:proofErr w:type="spellStart"/>
            <w:r>
              <w:rPr>
                <w:color w:val="000000" w:themeColor="text1"/>
                <w:sz w:val="22"/>
                <w:szCs w:val="22"/>
              </w:rPr>
              <w:t>Webex</w:t>
            </w:r>
            <w:proofErr w:type="spellEnd"/>
          </w:p>
        </w:tc>
        <w:tc>
          <w:tcPr>
            <w:tcW w:w="1492" w:type="dxa"/>
          </w:tcPr>
          <w:p>
            <w:pPr>
              <w:rPr>
                <w:color w:val="A6A6A6" w:themeColor="background1" w:themeShade="A6"/>
                <w:sz w:val="22"/>
                <w:szCs w:val="22"/>
              </w:rPr>
            </w:pPr>
          </w:p>
          <w:p>
            <w:pPr>
              <w:rPr>
                <w:color w:val="A6A6A6" w:themeColor="background1" w:themeShade="A6"/>
                <w:sz w:val="22"/>
                <w:szCs w:val="22"/>
              </w:rPr>
            </w:pPr>
          </w:p>
          <w:p>
            <w:pPr>
              <w:rPr>
                <w:color w:val="A6A6A6" w:themeColor="background1" w:themeShade="A6"/>
                <w:sz w:val="22"/>
                <w:szCs w:val="22"/>
              </w:rPr>
            </w:pPr>
          </w:p>
        </w:tc>
      </w:tr>
    </w:tbl>
    <w:p>
      <w:pPr>
        <w:spacing w:after="240" w:line="360" w:lineRule="auto"/>
        <w:rPr>
          <w:b/>
          <w:color w:val="A6A6A6" w:themeColor="background1" w:themeShade="A6"/>
        </w:rPr>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09D"/>
    <w:multiLevelType w:val="hybridMultilevel"/>
    <w:tmpl w:val="2CA8753C"/>
    <w:lvl w:ilvl="0" w:tplc="04070001">
      <w:start w:val="1"/>
      <w:numFmt w:val="bullet"/>
      <w:lvlText w:val=""/>
      <w:lvlJc w:val="left"/>
      <w:pPr>
        <w:ind w:left="4188" w:hanging="360"/>
      </w:pPr>
      <w:rPr>
        <w:rFonts w:ascii="Symbol" w:hAnsi="Symbol" w:hint="default"/>
      </w:rPr>
    </w:lvl>
    <w:lvl w:ilvl="1" w:tplc="04070003">
      <w:start w:val="1"/>
      <w:numFmt w:val="bullet"/>
      <w:lvlText w:val="o"/>
      <w:lvlJc w:val="left"/>
      <w:pPr>
        <w:ind w:left="4908" w:hanging="360"/>
      </w:pPr>
      <w:rPr>
        <w:rFonts w:ascii="Courier New" w:hAnsi="Courier New" w:cs="Courier New" w:hint="default"/>
      </w:rPr>
    </w:lvl>
    <w:lvl w:ilvl="2" w:tplc="04070005">
      <w:start w:val="1"/>
      <w:numFmt w:val="bullet"/>
      <w:lvlText w:val=""/>
      <w:lvlJc w:val="left"/>
      <w:pPr>
        <w:ind w:left="5628" w:hanging="360"/>
      </w:pPr>
      <w:rPr>
        <w:rFonts w:ascii="Wingdings" w:hAnsi="Wingdings" w:hint="default"/>
      </w:rPr>
    </w:lvl>
    <w:lvl w:ilvl="3" w:tplc="04070001" w:tentative="1">
      <w:start w:val="1"/>
      <w:numFmt w:val="bullet"/>
      <w:lvlText w:val=""/>
      <w:lvlJc w:val="left"/>
      <w:pPr>
        <w:ind w:left="6348" w:hanging="360"/>
      </w:pPr>
      <w:rPr>
        <w:rFonts w:ascii="Symbol" w:hAnsi="Symbol" w:hint="default"/>
      </w:rPr>
    </w:lvl>
    <w:lvl w:ilvl="4" w:tplc="04070003" w:tentative="1">
      <w:start w:val="1"/>
      <w:numFmt w:val="bullet"/>
      <w:lvlText w:val="o"/>
      <w:lvlJc w:val="left"/>
      <w:pPr>
        <w:ind w:left="7068" w:hanging="360"/>
      </w:pPr>
      <w:rPr>
        <w:rFonts w:ascii="Courier New" w:hAnsi="Courier New" w:cs="Courier New" w:hint="default"/>
      </w:rPr>
    </w:lvl>
    <w:lvl w:ilvl="5" w:tplc="04070005" w:tentative="1">
      <w:start w:val="1"/>
      <w:numFmt w:val="bullet"/>
      <w:lvlText w:val=""/>
      <w:lvlJc w:val="left"/>
      <w:pPr>
        <w:ind w:left="7788" w:hanging="360"/>
      </w:pPr>
      <w:rPr>
        <w:rFonts w:ascii="Wingdings" w:hAnsi="Wingdings" w:hint="default"/>
      </w:rPr>
    </w:lvl>
    <w:lvl w:ilvl="6" w:tplc="04070001" w:tentative="1">
      <w:start w:val="1"/>
      <w:numFmt w:val="bullet"/>
      <w:lvlText w:val=""/>
      <w:lvlJc w:val="left"/>
      <w:pPr>
        <w:ind w:left="8508" w:hanging="360"/>
      </w:pPr>
      <w:rPr>
        <w:rFonts w:ascii="Symbol" w:hAnsi="Symbol" w:hint="default"/>
      </w:rPr>
    </w:lvl>
    <w:lvl w:ilvl="7" w:tplc="04070003" w:tentative="1">
      <w:start w:val="1"/>
      <w:numFmt w:val="bullet"/>
      <w:lvlText w:val="o"/>
      <w:lvlJc w:val="left"/>
      <w:pPr>
        <w:ind w:left="9228" w:hanging="360"/>
      </w:pPr>
      <w:rPr>
        <w:rFonts w:ascii="Courier New" w:hAnsi="Courier New" w:cs="Courier New" w:hint="default"/>
      </w:rPr>
    </w:lvl>
    <w:lvl w:ilvl="8" w:tplc="04070005" w:tentative="1">
      <w:start w:val="1"/>
      <w:numFmt w:val="bullet"/>
      <w:lvlText w:val=""/>
      <w:lvlJc w:val="left"/>
      <w:pPr>
        <w:ind w:left="9948" w:hanging="360"/>
      </w:pPr>
      <w:rPr>
        <w:rFonts w:ascii="Wingdings" w:hAnsi="Wingdings" w:hint="default"/>
      </w:rPr>
    </w:lvl>
  </w:abstractNum>
  <w:abstractNum w:abstractNumId="1" w15:restartNumberingAfterBreak="0">
    <w:nsid w:val="08E01C8B"/>
    <w:multiLevelType w:val="hybridMultilevel"/>
    <w:tmpl w:val="4ACE512A"/>
    <w:lvl w:ilvl="0" w:tplc="04070003">
      <w:start w:val="1"/>
      <w:numFmt w:val="bullet"/>
      <w:lvlText w:val="o"/>
      <w:lvlJc w:val="left"/>
      <w:pPr>
        <w:ind w:left="1196" w:hanging="360"/>
      </w:pPr>
      <w:rPr>
        <w:rFonts w:ascii="Courier New" w:hAnsi="Courier New" w:cs="Courier New" w:hint="default"/>
      </w:rPr>
    </w:lvl>
    <w:lvl w:ilvl="1" w:tplc="04070003" w:tentative="1">
      <w:start w:val="1"/>
      <w:numFmt w:val="bullet"/>
      <w:lvlText w:val="o"/>
      <w:lvlJc w:val="left"/>
      <w:pPr>
        <w:ind w:left="1916" w:hanging="360"/>
      </w:pPr>
      <w:rPr>
        <w:rFonts w:ascii="Courier New" w:hAnsi="Courier New" w:cs="Courier New" w:hint="default"/>
      </w:rPr>
    </w:lvl>
    <w:lvl w:ilvl="2" w:tplc="04070005" w:tentative="1">
      <w:start w:val="1"/>
      <w:numFmt w:val="bullet"/>
      <w:lvlText w:val=""/>
      <w:lvlJc w:val="left"/>
      <w:pPr>
        <w:ind w:left="2636" w:hanging="360"/>
      </w:pPr>
      <w:rPr>
        <w:rFonts w:ascii="Wingdings" w:hAnsi="Wingdings" w:hint="default"/>
      </w:rPr>
    </w:lvl>
    <w:lvl w:ilvl="3" w:tplc="04070001" w:tentative="1">
      <w:start w:val="1"/>
      <w:numFmt w:val="bullet"/>
      <w:lvlText w:val=""/>
      <w:lvlJc w:val="left"/>
      <w:pPr>
        <w:ind w:left="3356" w:hanging="360"/>
      </w:pPr>
      <w:rPr>
        <w:rFonts w:ascii="Symbol" w:hAnsi="Symbol" w:hint="default"/>
      </w:rPr>
    </w:lvl>
    <w:lvl w:ilvl="4" w:tplc="04070003" w:tentative="1">
      <w:start w:val="1"/>
      <w:numFmt w:val="bullet"/>
      <w:lvlText w:val="o"/>
      <w:lvlJc w:val="left"/>
      <w:pPr>
        <w:ind w:left="4076" w:hanging="360"/>
      </w:pPr>
      <w:rPr>
        <w:rFonts w:ascii="Courier New" w:hAnsi="Courier New" w:cs="Courier New" w:hint="default"/>
      </w:rPr>
    </w:lvl>
    <w:lvl w:ilvl="5" w:tplc="04070005" w:tentative="1">
      <w:start w:val="1"/>
      <w:numFmt w:val="bullet"/>
      <w:lvlText w:val=""/>
      <w:lvlJc w:val="left"/>
      <w:pPr>
        <w:ind w:left="4796" w:hanging="360"/>
      </w:pPr>
      <w:rPr>
        <w:rFonts w:ascii="Wingdings" w:hAnsi="Wingdings" w:hint="default"/>
      </w:rPr>
    </w:lvl>
    <w:lvl w:ilvl="6" w:tplc="04070001" w:tentative="1">
      <w:start w:val="1"/>
      <w:numFmt w:val="bullet"/>
      <w:lvlText w:val=""/>
      <w:lvlJc w:val="left"/>
      <w:pPr>
        <w:ind w:left="5516" w:hanging="360"/>
      </w:pPr>
      <w:rPr>
        <w:rFonts w:ascii="Symbol" w:hAnsi="Symbol" w:hint="default"/>
      </w:rPr>
    </w:lvl>
    <w:lvl w:ilvl="7" w:tplc="04070003" w:tentative="1">
      <w:start w:val="1"/>
      <w:numFmt w:val="bullet"/>
      <w:lvlText w:val="o"/>
      <w:lvlJc w:val="left"/>
      <w:pPr>
        <w:ind w:left="6236" w:hanging="360"/>
      </w:pPr>
      <w:rPr>
        <w:rFonts w:ascii="Courier New" w:hAnsi="Courier New" w:cs="Courier New" w:hint="default"/>
      </w:rPr>
    </w:lvl>
    <w:lvl w:ilvl="8" w:tplc="04070005" w:tentative="1">
      <w:start w:val="1"/>
      <w:numFmt w:val="bullet"/>
      <w:lvlText w:val=""/>
      <w:lvlJc w:val="left"/>
      <w:pPr>
        <w:ind w:left="6956"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03FFB"/>
    <w:multiLevelType w:val="hybridMultilevel"/>
    <w:tmpl w:val="D1B6E8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3A77454"/>
    <w:multiLevelType w:val="hybridMultilevel"/>
    <w:tmpl w:val="2780E46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7214860"/>
    <w:multiLevelType w:val="hybridMultilevel"/>
    <w:tmpl w:val="90127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B03E6"/>
    <w:multiLevelType w:val="hybridMultilevel"/>
    <w:tmpl w:val="27F8A7F0"/>
    <w:lvl w:ilvl="0" w:tplc="470AC86E">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8A033B"/>
    <w:multiLevelType w:val="hybridMultilevel"/>
    <w:tmpl w:val="341C88E6"/>
    <w:lvl w:ilvl="0" w:tplc="04070003">
      <w:start w:val="1"/>
      <w:numFmt w:val="bullet"/>
      <w:lvlText w:val="o"/>
      <w:lvlJc w:val="left"/>
      <w:pPr>
        <w:ind w:left="1196" w:hanging="360"/>
      </w:pPr>
      <w:rPr>
        <w:rFonts w:ascii="Courier New" w:hAnsi="Courier New" w:cs="Courier New" w:hint="default"/>
      </w:rPr>
    </w:lvl>
    <w:lvl w:ilvl="1" w:tplc="04070003" w:tentative="1">
      <w:start w:val="1"/>
      <w:numFmt w:val="bullet"/>
      <w:lvlText w:val="o"/>
      <w:lvlJc w:val="left"/>
      <w:pPr>
        <w:ind w:left="1916" w:hanging="360"/>
      </w:pPr>
      <w:rPr>
        <w:rFonts w:ascii="Courier New" w:hAnsi="Courier New" w:cs="Courier New" w:hint="default"/>
      </w:rPr>
    </w:lvl>
    <w:lvl w:ilvl="2" w:tplc="04070005" w:tentative="1">
      <w:start w:val="1"/>
      <w:numFmt w:val="bullet"/>
      <w:lvlText w:val=""/>
      <w:lvlJc w:val="left"/>
      <w:pPr>
        <w:ind w:left="2636" w:hanging="360"/>
      </w:pPr>
      <w:rPr>
        <w:rFonts w:ascii="Wingdings" w:hAnsi="Wingdings" w:hint="default"/>
      </w:rPr>
    </w:lvl>
    <w:lvl w:ilvl="3" w:tplc="04070001" w:tentative="1">
      <w:start w:val="1"/>
      <w:numFmt w:val="bullet"/>
      <w:lvlText w:val=""/>
      <w:lvlJc w:val="left"/>
      <w:pPr>
        <w:ind w:left="3356" w:hanging="360"/>
      </w:pPr>
      <w:rPr>
        <w:rFonts w:ascii="Symbol" w:hAnsi="Symbol" w:hint="default"/>
      </w:rPr>
    </w:lvl>
    <w:lvl w:ilvl="4" w:tplc="04070003" w:tentative="1">
      <w:start w:val="1"/>
      <w:numFmt w:val="bullet"/>
      <w:lvlText w:val="o"/>
      <w:lvlJc w:val="left"/>
      <w:pPr>
        <w:ind w:left="4076" w:hanging="360"/>
      </w:pPr>
      <w:rPr>
        <w:rFonts w:ascii="Courier New" w:hAnsi="Courier New" w:cs="Courier New" w:hint="default"/>
      </w:rPr>
    </w:lvl>
    <w:lvl w:ilvl="5" w:tplc="04070005" w:tentative="1">
      <w:start w:val="1"/>
      <w:numFmt w:val="bullet"/>
      <w:lvlText w:val=""/>
      <w:lvlJc w:val="left"/>
      <w:pPr>
        <w:ind w:left="4796" w:hanging="360"/>
      </w:pPr>
      <w:rPr>
        <w:rFonts w:ascii="Wingdings" w:hAnsi="Wingdings" w:hint="default"/>
      </w:rPr>
    </w:lvl>
    <w:lvl w:ilvl="6" w:tplc="04070001" w:tentative="1">
      <w:start w:val="1"/>
      <w:numFmt w:val="bullet"/>
      <w:lvlText w:val=""/>
      <w:lvlJc w:val="left"/>
      <w:pPr>
        <w:ind w:left="5516" w:hanging="360"/>
      </w:pPr>
      <w:rPr>
        <w:rFonts w:ascii="Symbol" w:hAnsi="Symbol" w:hint="default"/>
      </w:rPr>
    </w:lvl>
    <w:lvl w:ilvl="7" w:tplc="04070003" w:tentative="1">
      <w:start w:val="1"/>
      <w:numFmt w:val="bullet"/>
      <w:lvlText w:val="o"/>
      <w:lvlJc w:val="left"/>
      <w:pPr>
        <w:ind w:left="6236" w:hanging="360"/>
      </w:pPr>
      <w:rPr>
        <w:rFonts w:ascii="Courier New" w:hAnsi="Courier New" w:cs="Courier New" w:hint="default"/>
      </w:rPr>
    </w:lvl>
    <w:lvl w:ilvl="8" w:tplc="04070005" w:tentative="1">
      <w:start w:val="1"/>
      <w:numFmt w:val="bullet"/>
      <w:lvlText w:val=""/>
      <w:lvlJc w:val="left"/>
      <w:pPr>
        <w:ind w:left="6956" w:hanging="360"/>
      </w:pPr>
      <w:rPr>
        <w:rFonts w:ascii="Wingdings" w:hAnsi="Wingdings" w:hint="default"/>
      </w:rPr>
    </w:lvl>
  </w:abstractNum>
  <w:abstractNum w:abstractNumId="9" w15:restartNumberingAfterBreak="0">
    <w:nsid w:val="2B397807"/>
    <w:multiLevelType w:val="hybridMultilevel"/>
    <w:tmpl w:val="31169988"/>
    <w:lvl w:ilvl="0" w:tplc="04070001">
      <w:start w:val="1"/>
      <w:numFmt w:val="bullet"/>
      <w:lvlText w:val=""/>
      <w:lvlJc w:val="left"/>
      <w:pPr>
        <w:ind w:left="786" w:hanging="360"/>
      </w:pPr>
      <w:rPr>
        <w:rFonts w:ascii="Symbol" w:hAnsi="Symbol" w:hint="default"/>
        <w:color w:val="auto"/>
      </w:rPr>
    </w:lvl>
    <w:lvl w:ilvl="1" w:tplc="1A385EF2">
      <w:start w:val="1"/>
      <w:numFmt w:val="bullet"/>
      <w:lvlText w:val="o"/>
      <w:lvlJc w:val="left"/>
      <w:pPr>
        <w:ind w:left="1800" w:hanging="360"/>
      </w:pPr>
      <w:rPr>
        <w:rFonts w:ascii="Courier New" w:hAnsi="Courier New" w:cs="Courier New" w:hint="default"/>
        <w:color w:val="000000" w:themeColor="text1"/>
      </w:rPr>
    </w:lvl>
    <w:lvl w:ilvl="2" w:tplc="0BDE9BDC">
      <w:start w:val="1"/>
      <w:numFmt w:val="bullet"/>
      <w:lvlText w:val=""/>
      <w:lvlJc w:val="left"/>
      <w:pPr>
        <w:ind w:left="2520" w:hanging="360"/>
      </w:pPr>
      <w:rPr>
        <w:rFonts w:ascii="Wingdings" w:hAnsi="Wingdings" w:hint="default"/>
        <w:color w:val="000000" w:themeColor="text1"/>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AA1FAD"/>
    <w:multiLevelType w:val="hybridMultilevel"/>
    <w:tmpl w:val="7EB8E72E"/>
    <w:lvl w:ilvl="0" w:tplc="63FADBCC">
      <w:start w:val="1"/>
      <w:numFmt w:val="bullet"/>
      <w:lvlText w:val=""/>
      <w:lvlJc w:val="left"/>
      <w:pPr>
        <w:ind w:left="1173" w:hanging="360"/>
      </w:pPr>
      <w:rPr>
        <w:rFonts w:ascii="Symbol" w:hAnsi="Symbol" w:hint="default"/>
        <w:color w:val="000000" w:themeColor="text1"/>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2" w15:restartNumberingAfterBreak="0">
    <w:nsid w:val="30417D3C"/>
    <w:multiLevelType w:val="hybridMultilevel"/>
    <w:tmpl w:val="6D54BF1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4A670C5"/>
    <w:multiLevelType w:val="hybridMultilevel"/>
    <w:tmpl w:val="186A0F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5496E56"/>
    <w:multiLevelType w:val="hybridMultilevel"/>
    <w:tmpl w:val="5422076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A6E5A4B"/>
    <w:multiLevelType w:val="hybridMultilevel"/>
    <w:tmpl w:val="71EE559C"/>
    <w:lvl w:ilvl="0" w:tplc="04070003">
      <w:start w:val="1"/>
      <w:numFmt w:val="bullet"/>
      <w:lvlText w:val="o"/>
      <w:lvlJc w:val="left"/>
      <w:pPr>
        <w:ind w:left="1338" w:hanging="360"/>
      </w:pPr>
      <w:rPr>
        <w:rFonts w:ascii="Courier New" w:hAnsi="Courier New" w:cs="Courier New" w:hint="default"/>
      </w:rPr>
    </w:lvl>
    <w:lvl w:ilvl="1" w:tplc="04070003" w:tentative="1">
      <w:start w:val="1"/>
      <w:numFmt w:val="bullet"/>
      <w:lvlText w:val="o"/>
      <w:lvlJc w:val="left"/>
      <w:pPr>
        <w:ind w:left="2058" w:hanging="360"/>
      </w:pPr>
      <w:rPr>
        <w:rFonts w:ascii="Courier New" w:hAnsi="Courier New" w:cs="Courier New" w:hint="default"/>
      </w:rPr>
    </w:lvl>
    <w:lvl w:ilvl="2" w:tplc="04070005" w:tentative="1">
      <w:start w:val="1"/>
      <w:numFmt w:val="bullet"/>
      <w:lvlText w:val=""/>
      <w:lvlJc w:val="left"/>
      <w:pPr>
        <w:ind w:left="2778" w:hanging="360"/>
      </w:pPr>
      <w:rPr>
        <w:rFonts w:ascii="Wingdings" w:hAnsi="Wingdings" w:hint="default"/>
      </w:rPr>
    </w:lvl>
    <w:lvl w:ilvl="3" w:tplc="04070001" w:tentative="1">
      <w:start w:val="1"/>
      <w:numFmt w:val="bullet"/>
      <w:lvlText w:val=""/>
      <w:lvlJc w:val="left"/>
      <w:pPr>
        <w:ind w:left="3498" w:hanging="360"/>
      </w:pPr>
      <w:rPr>
        <w:rFonts w:ascii="Symbol" w:hAnsi="Symbol" w:hint="default"/>
      </w:rPr>
    </w:lvl>
    <w:lvl w:ilvl="4" w:tplc="04070003" w:tentative="1">
      <w:start w:val="1"/>
      <w:numFmt w:val="bullet"/>
      <w:lvlText w:val="o"/>
      <w:lvlJc w:val="left"/>
      <w:pPr>
        <w:ind w:left="4218" w:hanging="360"/>
      </w:pPr>
      <w:rPr>
        <w:rFonts w:ascii="Courier New" w:hAnsi="Courier New" w:cs="Courier New" w:hint="default"/>
      </w:rPr>
    </w:lvl>
    <w:lvl w:ilvl="5" w:tplc="04070005" w:tentative="1">
      <w:start w:val="1"/>
      <w:numFmt w:val="bullet"/>
      <w:lvlText w:val=""/>
      <w:lvlJc w:val="left"/>
      <w:pPr>
        <w:ind w:left="4938" w:hanging="360"/>
      </w:pPr>
      <w:rPr>
        <w:rFonts w:ascii="Wingdings" w:hAnsi="Wingdings" w:hint="default"/>
      </w:rPr>
    </w:lvl>
    <w:lvl w:ilvl="6" w:tplc="04070001" w:tentative="1">
      <w:start w:val="1"/>
      <w:numFmt w:val="bullet"/>
      <w:lvlText w:val=""/>
      <w:lvlJc w:val="left"/>
      <w:pPr>
        <w:ind w:left="5658" w:hanging="360"/>
      </w:pPr>
      <w:rPr>
        <w:rFonts w:ascii="Symbol" w:hAnsi="Symbol" w:hint="default"/>
      </w:rPr>
    </w:lvl>
    <w:lvl w:ilvl="7" w:tplc="04070003" w:tentative="1">
      <w:start w:val="1"/>
      <w:numFmt w:val="bullet"/>
      <w:lvlText w:val="o"/>
      <w:lvlJc w:val="left"/>
      <w:pPr>
        <w:ind w:left="6378" w:hanging="360"/>
      </w:pPr>
      <w:rPr>
        <w:rFonts w:ascii="Courier New" w:hAnsi="Courier New" w:cs="Courier New" w:hint="default"/>
      </w:rPr>
    </w:lvl>
    <w:lvl w:ilvl="8" w:tplc="04070005" w:tentative="1">
      <w:start w:val="1"/>
      <w:numFmt w:val="bullet"/>
      <w:lvlText w:val=""/>
      <w:lvlJc w:val="left"/>
      <w:pPr>
        <w:ind w:left="7098"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930149"/>
    <w:multiLevelType w:val="hybridMultilevel"/>
    <w:tmpl w:val="B6B2499C"/>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18" w15:restartNumberingAfterBreak="0">
    <w:nsid w:val="4403638E"/>
    <w:multiLevelType w:val="hybridMultilevel"/>
    <w:tmpl w:val="6226C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7C0845"/>
    <w:multiLevelType w:val="hybridMultilevel"/>
    <w:tmpl w:val="04FA270C"/>
    <w:lvl w:ilvl="0" w:tplc="04090001">
      <w:start w:val="1"/>
      <w:numFmt w:val="bullet"/>
      <w:lvlText w:val=""/>
      <w:lvlJc w:val="left"/>
      <w:pPr>
        <w:ind w:left="1905" w:hanging="360"/>
      </w:pPr>
      <w:rPr>
        <w:rFonts w:ascii="Wingdings" w:hAnsi="Wingdings" w:hint="default"/>
      </w:rPr>
    </w:lvl>
    <w:lvl w:ilvl="1" w:tplc="04070003" w:tentative="1">
      <w:start w:val="1"/>
      <w:numFmt w:val="bullet"/>
      <w:lvlText w:val="o"/>
      <w:lvlJc w:val="left"/>
      <w:pPr>
        <w:ind w:left="2625" w:hanging="360"/>
      </w:pPr>
      <w:rPr>
        <w:rFonts w:ascii="Courier New" w:hAnsi="Courier New" w:cs="Courier New" w:hint="default"/>
      </w:rPr>
    </w:lvl>
    <w:lvl w:ilvl="2" w:tplc="04070005" w:tentative="1">
      <w:start w:val="1"/>
      <w:numFmt w:val="bullet"/>
      <w:lvlText w:val=""/>
      <w:lvlJc w:val="left"/>
      <w:pPr>
        <w:ind w:left="3345" w:hanging="360"/>
      </w:pPr>
      <w:rPr>
        <w:rFonts w:ascii="Wingdings" w:hAnsi="Wingdings" w:hint="default"/>
      </w:rPr>
    </w:lvl>
    <w:lvl w:ilvl="3" w:tplc="04070001" w:tentative="1">
      <w:start w:val="1"/>
      <w:numFmt w:val="bullet"/>
      <w:lvlText w:val=""/>
      <w:lvlJc w:val="left"/>
      <w:pPr>
        <w:ind w:left="4065" w:hanging="360"/>
      </w:pPr>
      <w:rPr>
        <w:rFonts w:ascii="Symbol" w:hAnsi="Symbol" w:hint="default"/>
      </w:rPr>
    </w:lvl>
    <w:lvl w:ilvl="4" w:tplc="04070003" w:tentative="1">
      <w:start w:val="1"/>
      <w:numFmt w:val="bullet"/>
      <w:lvlText w:val="o"/>
      <w:lvlJc w:val="left"/>
      <w:pPr>
        <w:ind w:left="4785" w:hanging="360"/>
      </w:pPr>
      <w:rPr>
        <w:rFonts w:ascii="Courier New" w:hAnsi="Courier New" w:cs="Courier New" w:hint="default"/>
      </w:rPr>
    </w:lvl>
    <w:lvl w:ilvl="5" w:tplc="04070005" w:tentative="1">
      <w:start w:val="1"/>
      <w:numFmt w:val="bullet"/>
      <w:lvlText w:val=""/>
      <w:lvlJc w:val="left"/>
      <w:pPr>
        <w:ind w:left="5505" w:hanging="360"/>
      </w:pPr>
      <w:rPr>
        <w:rFonts w:ascii="Wingdings" w:hAnsi="Wingdings" w:hint="default"/>
      </w:rPr>
    </w:lvl>
    <w:lvl w:ilvl="6" w:tplc="04070001" w:tentative="1">
      <w:start w:val="1"/>
      <w:numFmt w:val="bullet"/>
      <w:lvlText w:val=""/>
      <w:lvlJc w:val="left"/>
      <w:pPr>
        <w:ind w:left="6225" w:hanging="360"/>
      </w:pPr>
      <w:rPr>
        <w:rFonts w:ascii="Symbol" w:hAnsi="Symbol" w:hint="default"/>
      </w:rPr>
    </w:lvl>
    <w:lvl w:ilvl="7" w:tplc="04070003" w:tentative="1">
      <w:start w:val="1"/>
      <w:numFmt w:val="bullet"/>
      <w:lvlText w:val="o"/>
      <w:lvlJc w:val="left"/>
      <w:pPr>
        <w:ind w:left="6945" w:hanging="360"/>
      </w:pPr>
      <w:rPr>
        <w:rFonts w:ascii="Courier New" w:hAnsi="Courier New" w:cs="Courier New" w:hint="default"/>
      </w:rPr>
    </w:lvl>
    <w:lvl w:ilvl="8" w:tplc="04070005" w:tentative="1">
      <w:start w:val="1"/>
      <w:numFmt w:val="bullet"/>
      <w:lvlText w:val=""/>
      <w:lvlJc w:val="left"/>
      <w:pPr>
        <w:ind w:left="7665" w:hanging="360"/>
      </w:pPr>
      <w:rPr>
        <w:rFonts w:ascii="Wingdings" w:hAnsi="Wingdings" w:hint="default"/>
      </w:rPr>
    </w:lvl>
  </w:abstractNum>
  <w:abstractNum w:abstractNumId="20" w15:restartNumberingAfterBreak="0">
    <w:nsid w:val="45382E73"/>
    <w:multiLevelType w:val="hybridMultilevel"/>
    <w:tmpl w:val="406CF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F21567"/>
    <w:multiLevelType w:val="hybridMultilevel"/>
    <w:tmpl w:val="416C47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6463F31"/>
    <w:multiLevelType w:val="hybridMultilevel"/>
    <w:tmpl w:val="3B0E0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B33345"/>
    <w:multiLevelType w:val="hybridMultilevel"/>
    <w:tmpl w:val="9B2A0B5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4D0B590A"/>
    <w:multiLevelType w:val="hybridMultilevel"/>
    <w:tmpl w:val="FDDC95FA"/>
    <w:lvl w:ilvl="0" w:tplc="1430C70A">
      <w:start w:val="1"/>
      <w:numFmt w:val="bullet"/>
      <w:lvlText w:val=""/>
      <w:lvlJc w:val="left"/>
      <w:pPr>
        <w:ind w:left="720" w:hanging="360"/>
      </w:pPr>
      <w:rPr>
        <w:rFonts w:ascii="Wingdings" w:hAnsi="Wingdings"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AC0447"/>
    <w:multiLevelType w:val="hybridMultilevel"/>
    <w:tmpl w:val="DF382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1913E3E"/>
    <w:multiLevelType w:val="hybridMultilevel"/>
    <w:tmpl w:val="981C14C2"/>
    <w:lvl w:ilvl="0" w:tplc="AC44474A">
      <w:start w:val="1"/>
      <w:numFmt w:val="bullet"/>
      <w:lvlText w:val="o"/>
      <w:lvlJc w:val="left"/>
      <w:pPr>
        <w:ind w:left="1173" w:hanging="360"/>
      </w:pPr>
      <w:rPr>
        <w:rFonts w:ascii="Courier New" w:hAnsi="Courier New" w:cs="Courier New" w:hint="default"/>
        <w:color w:val="000000" w:themeColor="text1"/>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8" w15:restartNumberingAfterBreak="0">
    <w:nsid w:val="72D07176"/>
    <w:multiLevelType w:val="hybridMultilevel"/>
    <w:tmpl w:val="6506EC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9E7C6546">
      <w:start w:val="15"/>
      <w:numFmt w:val="bullet"/>
      <w:lvlText w:val="-"/>
      <w:lvlJc w:val="left"/>
      <w:pPr>
        <w:ind w:left="2520" w:hanging="360"/>
      </w:pPr>
      <w:rPr>
        <w:rFonts w:ascii="Cambria" w:eastAsiaTheme="minorHAnsi" w:hAnsi="Cambria" w:cstheme="minorBidi"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470439A"/>
    <w:multiLevelType w:val="hybridMultilevel"/>
    <w:tmpl w:val="5C92B6B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C844E2"/>
    <w:multiLevelType w:val="hybridMultilevel"/>
    <w:tmpl w:val="A18AD8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23"/>
  </w:num>
  <w:num w:numId="5">
    <w:abstractNumId w:val="9"/>
  </w:num>
  <w:num w:numId="6">
    <w:abstractNumId w:val="21"/>
  </w:num>
  <w:num w:numId="7">
    <w:abstractNumId w:val="28"/>
  </w:num>
  <w:num w:numId="8">
    <w:abstractNumId w:val="18"/>
  </w:num>
  <w:num w:numId="9">
    <w:abstractNumId w:val="10"/>
  </w:num>
  <w:num w:numId="10">
    <w:abstractNumId w:val="17"/>
  </w:num>
  <w:num w:numId="11">
    <w:abstractNumId w:val="11"/>
  </w:num>
  <w:num w:numId="12">
    <w:abstractNumId w:val="2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4"/>
  </w:num>
  <w:num w:numId="16">
    <w:abstractNumId w:val="0"/>
  </w:num>
  <w:num w:numId="17">
    <w:abstractNumId w:val="22"/>
  </w:num>
  <w:num w:numId="18">
    <w:abstractNumId w:val="12"/>
  </w:num>
  <w:num w:numId="19">
    <w:abstractNumId w:val="1"/>
  </w:num>
  <w:num w:numId="20">
    <w:abstractNumId w:val="27"/>
  </w:num>
  <w:num w:numId="21">
    <w:abstractNumId w:val="15"/>
  </w:num>
  <w:num w:numId="22">
    <w:abstractNumId w:val="14"/>
  </w:num>
  <w:num w:numId="23">
    <w:abstractNumId w:val="24"/>
  </w:num>
  <w:num w:numId="24">
    <w:abstractNumId w:val="5"/>
  </w:num>
  <w:num w:numId="25">
    <w:abstractNumId w:val="19"/>
  </w:num>
  <w:num w:numId="26">
    <w:abstractNumId w:val="25"/>
  </w:num>
  <w:num w:numId="27">
    <w:abstractNumId w:val="8"/>
  </w:num>
  <w:num w:numId="28">
    <w:abstractNumId w:val="7"/>
  </w:num>
  <w:num w:numId="29">
    <w:abstractNumId w:val="20"/>
  </w:num>
  <w:num w:numId="30">
    <w:abstractNumId w:val="26"/>
  </w:num>
  <w:num w:numId="31">
    <w:abstractNumId w:val="29"/>
  </w:num>
  <w:num w:numId="32">
    <w:abstractNumId w:val="6"/>
  </w:num>
  <w:num w:numId="33">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 w:type="character" w:customStyle="1" w:styleId="acopre">
    <w:name w:val="acopr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1790">
      <w:bodyDiv w:val="1"/>
      <w:marLeft w:val="0"/>
      <w:marRight w:val="0"/>
      <w:marTop w:val="0"/>
      <w:marBottom w:val="0"/>
      <w:divBdr>
        <w:top w:val="none" w:sz="0" w:space="0" w:color="auto"/>
        <w:left w:val="none" w:sz="0" w:space="0" w:color="auto"/>
        <w:bottom w:val="none" w:sz="0" w:space="0" w:color="auto"/>
        <w:right w:val="none" w:sz="0" w:space="0" w:color="auto"/>
      </w:divBdr>
    </w:div>
    <w:div w:id="88895432">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6579229">
      <w:bodyDiv w:val="1"/>
      <w:marLeft w:val="0"/>
      <w:marRight w:val="0"/>
      <w:marTop w:val="0"/>
      <w:marBottom w:val="0"/>
      <w:divBdr>
        <w:top w:val="none" w:sz="0" w:space="0" w:color="auto"/>
        <w:left w:val="none" w:sz="0" w:space="0" w:color="auto"/>
        <w:bottom w:val="none" w:sz="0" w:space="0" w:color="auto"/>
        <w:right w:val="none" w:sz="0" w:space="0" w:color="auto"/>
      </w:divBdr>
    </w:div>
    <w:div w:id="234433968">
      <w:bodyDiv w:val="1"/>
      <w:marLeft w:val="0"/>
      <w:marRight w:val="0"/>
      <w:marTop w:val="0"/>
      <w:marBottom w:val="0"/>
      <w:divBdr>
        <w:top w:val="none" w:sz="0" w:space="0" w:color="auto"/>
        <w:left w:val="none" w:sz="0" w:space="0" w:color="auto"/>
        <w:bottom w:val="none" w:sz="0" w:space="0" w:color="auto"/>
        <w:right w:val="none" w:sz="0" w:space="0" w:color="auto"/>
      </w:divBdr>
      <w:divsChild>
        <w:div w:id="330647354">
          <w:marLeft w:val="446"/>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95093620">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1518565">
      <w:bodyDiv w:val="1"/>
      <w:marLeft w:val="0"/>
      <w:marRight w:val="0"/>
      <w:marTop w:val="0"/>
      <w:marBottom w:val="0"/>
      <w:divBdr>
        <w:top w:val="none" w:sz="0" w:space="0" w:color="auto"/>
        <w:left w:val="none" w:sz="0" w:space="0" w:color="auto"/>
        <w:bottom w:val="none" w:sz="0" w:space="0" w:color="auto"/>
        <w:right w:val="none" w:sz="0" w:space="0" w:color="auto"/>
      </w:divBdr>
    </w:div>
    <w:div w:id="147163553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1-03-01_Lage_AG\CoronaKita_Krisenstab_2021-03-01.ppt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rki.local\daten\Wissdaten\RKI_nCoV-Lage\1.Lagemanagement\1.3.Besprechungen_TKs\1.Lage_AG\2021-03-01_Lage_AG\Lage-National_2021-03-01_neu.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9948C-757B-4A06-B42A-CF1D5CF5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1717</Words>
  <Characters>10822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6</cp:revision>
  <cp:lastPrinted>2020-05-06T16:43:00Z</cp:lastPrinted>
  <dcterms:created xsi:type="dcterms:W3CDTF">2021-03-01T22:02:00Z</dcterms:created>
  <dcterms:modified xsi:type="dcterms:W3CDTF">2021-05-10T15:10:00Z</dcterms:modified>
</cp:coreProperties>
</file>