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15.03.2021,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color w:val="000000" w:themeColor="text1"/>
          <w:sz w:val="22"/>
        </w:rPr>
      </w:pPr>
      <w:r>
        <w:rPr>
          <w:b/>
          <w:color w:val="000000" w:themeColor="text1"/>
          <w:sz w:val="22"/>
        </w:rPr>
        <w:t>Moderation: Lars Schaade</w:t>
      </w:r>
    </w:p>
    <w:p>
      <w:pPr>
        <w:spacing w:after="0"/>
        <w:rPr>
          <w:b/>
          <w:color w:val="000000" w:themeColor="text1"/>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color w:val="000000" w:themeColor="text1"/>
          <w:sz w:val="22"/>
        </w:rPr>
      </w:pPr>
      <w:bookmarkStart w:id="1" w:name="_Hlk63788354"/>
      <w:r>
        <w:rPr>
          <w:b/>
          <w:color w:val="000000" w:themeColor="text1"/>
          <w:sz w:val="22"/>
        </w:rPr>
        <w:t xml:space="preserve">Teilnehmende: </w:t>
      </w:r>
    </w:p>
    <w:p>
      <w:pPr>
        <w:pStyle w:val="Listenabsatz"/>
        <w:numPr>
          <w:ilvl w:val="0"/>
          <w:numId w:val="3"/>
        </w:numPr>
        <w:spacing w:after="0"/>
        <w:contextualSpacing w:val="0"/>
        <w:rPr>
          <w:color w:val="000000" w:themeColor="text1"/>
          <w:sz w:val="22"/>
        </w:rPr>
      </w:pPr>
      <w:r>
        <w:rPr>
          <w:color w:val="000000" w:themeColor="text1"/>
          <w:sz w:val="22"/>
        </w:rPr>
        <w:t>Institutsleitung</w:t>
      </w:r>
    </w:p>
    <w:p>
      <w:pPr>
        <w:pStyle w:val="Listenabsatz"/>
        <w:numPr>
          <w:ilvl w:val="1"/>
          <w:numId w:val="2"/>
        </w:numPr>
        <w:spacing w:after="0"/>
        <w:contextualSpacing w:val="0"/>
        <w:rPr>
          <w:color w:val="000000" w:themeColor="text1"/>
          <w:sz w:val="22"/>
        </w:rPr>
      </w:pPr>
      <w:r>
        <w:rPr>
          <w:color w:val="000000" w:themeColor="text1"/>
          <w:sz w:val="22"/>
        </w:rPr>
        <w:t>Lars Schaade</w:t>
      </w:r>
    </w:p>
    <w:p>
      <w:pPr>
        <w:pStyle w:val="Listenabsatz"/>
        <w:numPr>
          <w:ilvl w:val="0"/>
          <w:numId w:val="2"/>
        </w:numPr>
        <w:spacing w:after="0"/>
        <w:contextualSpacing w:val="0"/>
        <w:rPr>
          <w:color w:val="000000" w:themeColor="text1"/>
          <w:sz w:val="22"/>
        </w:rPr>
      </w:pPr>
      <w:r>
        <w:rPr>
          <w:color w:val="000000" w:themeColor="text1"/>
          <w:sz w:val="22"/>
        </w:rPr>
        <w:t>Abt.1</w:t>
      </w:r>
    </w:p>
    <w:p>
      <w:pPr>
        <w:pStyle w:val="Listenabsatz"/>
        <w:numPr>
          <w:ilvl w:val="1"/>
          <w:numId w:val="2"/>
        </w:numPr>
        <w:spacing w:after="0"/>
        <w:contextualSpacing w:val="0"/>
        <w:rPr>
          <w:color w:val="000000" w:themeColor="text1"/>
          <w:sz w:val="22"/>
        </w:rPr>
      </w:pPr>
      <w:r>
        <w:rPr>
          <w:color w:val="000000" w:themeColor="text1"/>
          <w:sz w:val="22"/>
        </w:rPr>
        <w:t xml:space="preserve">Martin Mielke </w:t>
      </w:r>
    </w:p>
    <w:p>
      <w:pPr>
        <w:pStyle w:val="Listenabsatz"/>
        <w:numPr>
          <w:ilvl w:val="0"/>
          <w:numId w:val="2"/>
        </w:numPr>
        <w:spacing w:after="0" w:line="233" w:lineRule="auto"/>
        <w:ind w:hanging="357"/>
        <w:contextualSpacing w:val="0"/>
        <w:rPr>
          <w:color w:val="000000" w:themeColor="text1"/>
          <w:sz w:val="22"/>
        </w:rPr>
      </w:pPr>
      <w:r>
        <w:rPr>
          <w:color w:val="000000" w:themeColor="text1"/>
          <w:sz w:val="22"/>
        </w:rPr>
        <w:t>Abt. 3</w:t>
      </w:r>
    </w:p>
    <w:p>
      <w:pPr>
        <w:pStyle w:val="Listenabsatz"/>
        <w:numPr>
          <w:ilvl w:val="1"/>
          <w:numId w:val="2"/>
        </w:numPr>
        <w:spacing w:after="0" w:line="233" w:lineRule="auto"/>
        <w:contextualSpacing w:val="0"/>
        <w:rPr>
          <w:color w:val="000000" w:themeColor="text1"/>
          <w:sz w:val="22"/>
        </w:rPr>
      </w:pPr>
      <w:r>
        <w:rPr>
          <w:color w:val="000000" w:themeColor="text1"/>
          <w:sz w:val="22"/>
        </w:rPr>
        <w:t>Osamah Hamouda</w:t>
      </w:r>
    </w:p>
    <w:p>
      <w:pPr>
        <w:pStyle w:val="Listenabsatz"/>
        <w:numPr>
          <w:ilvl w:val="1"/>
          <w:numId w:val="2"/>
        </w:numPr>
        <w:spacing w:after="0" w:line="233" w:lineRule="auto"/>
        <w:contextualSpacing w:val="0"/>
        <w:rPr>
          <w:color w:val="000000" w:themeColor="text1"/>
          <w:sz w:val="22"/>
        </w:rPr>
      </w:pPr>
      <w:r>
        <w:rPr>
          <w:color w:val="000000" w:themeColor="text1"/>
          <w:sz w:val="22"/>
        </w:rPr>
        <w:t>Tanja Jung-Sendzik</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contextualSpacing w:val="0"/>
        <w:rPr>
          <w:color w:val="000000" w:themeColor="text1"/>
          <w:sz w:val="22"/>
        </w:rPr>
      </w:pPr>
      <w:r>
        <w:rPr>
          <w:color w:val="000000" w:themeColor="text1"/>
          <w:sz w:val="22"/>
        </w:rPr>
        <w:t>FG 14</w:t>
      </w:r>
    </w:p>
    <w:p>
      <w:pPr>
        <w:pStyle w:val="Listenabsatz"/>
        <w:numPr>
          <w:ilvl w:val="1"/>
          <w:numId w:val="2"/>
        </w:numPr>
        <w:spacing w:after="0" w:line="233" w:lineRule="auto"/>
        <w:contextualSpacing w:val="0"/>
        <w:rPr>
          <w:color w:val="000000" w:themeColor="text1"/>
          <w:sz w:val="22"/>
        </w:rPr>
      </w:pPr>
      <w:r>
        <w:rPr>
          <w:color w:val="000000" w:themeColor="text1"/>
          <w:sz w:val="22"/>
          <w:szCs w:val="22"/>
        </w:rPr>
        <w:t>Mardjan Arvand</w:t>
      </w:r>
    </w:p>
    <w:p>
      <w:pPr>
        <w:pStyle w:val="Listenabsatz"/>
        <w:numPr>
          <w:ilvl w:val="1"/>
          <w:numId w:val="2"/>
        </w:numPr>
        <w:spacing w:after="0" w:line="233" w:lineRule="auto"/>
        <w:contextualSpacing w:val="0"/>
        <w:rPr>
          <w:color w:val="000000" w:themeColor="text1"/>
          <w:sz w:val="22"/>
        </w:rPr>
      </w:pPr>
      <w:r>
        <w:rPr>
          <w:color w:val="000000" w:themeColor="text1"/>
          <w:sz w:val="22"/>
          <w:szCs w:val="22"/>
        </w:rPr>
        <w:t>Melanie Brunke</w:t>
      </w:r>
    </w:p>
    <w:p>
      <w:pPr>
        <w:pStyle w:val="Listenabsatz"/>
        <w:numPr>
          <w:ilvl w:val="0"/>
          <w:numId w:val="3"/>
        </w:numPr>
        <w:spacing w:after="0"/>
        <w:contextualSpacing w:val="0"/>
        <w:rPr>
          <w:color w:val="000000" w:themeColor="text1"/>
          <w:sz w:val="22"/>
          <w:szCs w:val="22"/>
        </w:rPr>
      </w:pPr>
      <w:r>
        <w:rPr>
          <w:color w:val="000000" w:themeColor="text1"/>
          <w:sz w:val="22"/>
          <w:szCs w:val="22"/>
        </w:rPr>
        <w:t>FG17</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Thorsten Wolff </w:t>
      </w:r>
    </w:p>
    <w:p>
      <w:pPr>
        <w:pStyle w:val="Listenabsatz"/>
        <w:numPr>
          <w:ilvl w:val="0"/>
          <w:numId w:val="4"/>
        </w:numPr>
        <w:spacing w:after="0"/>
        <w:contextualSpacing w:val="0"/>
        <w:rPr>
          <w:color w:val="000000" w:themeColor="text1"/>
          <w:sz w:val="22"/>
          <w:szCs w:val="22"/>
        </w:rPr>
      </w:pPr>
      <w:r>
        <w:rPr>
          <w:color w:val="000000" w:themeColor="text1"/>
          <w:sz w:val="22"/>
          <w:szCs w:val="22"/>
        </w:rPr>
        <w:t>FG21</w:t>
      </w:r>
    </w:p>
    <w:p>
      <w:pPr>
        <w:pStyle w:val="Listenabsatz"/>
        <w:numPr>
          <w:ilvl w:val="1"/>
          <w:numId w:val="4"/>
        </w:numPr>
        <w:spacing w:after="0"/>
        <w:contextualSpacing w:val="0"/>
        <w:rPr>
          <w:color w:val="000000" w:themeColor="text1"/>
          <w:sz w:val="22"/>
          <w:szCs w:val="22"/>
        </w:rPr>
      </w:pPr>
      <w:r>
        <w:rPr>
          <w:color w:val="000000" w:themeColor="text1"/>
          <w:sz w:val="22"/>
          <w:szCs w:val="22"/>
        </w:rPr>
        <w:t>Patrick Schmich</w:t>
      </w:r>
    </w:p>
    <w:p>
      <w:pPr>
        <w:pStyle w:val="Listenabsatz"/>
        <w:numPr>
          <w:ilvl w:val="1"/>
          <w:numId w:val="4"/>
        </w:numPr>
        <w:spacing w:after="0"/>
        <w:contextualSpacing w:val="0"/>
        <w:rPr>
          <w:color w:val="000000" w:themeColor="text1"/>
          <w:sz w:val="22"/>
          <w:szCs w:val="22"/>
        </w:rPr>
      </w:pPr>
      <w:r>
        <w:rPr>
          <w:color w:val="000000" w:themeColor="text1"/>
          <w:sz w:val="22"/>
          <w:szCs w:val="22"/>
        </w:rPr>
        <w:t>Wolfgang Scheida</w:t>
      </w:r>
    </w:p>
    <w:p>
      <w:pPr>
        <w:pStyle w:val="Listenabsatz"/>
        <w:numPr>
          <w:ilvl w:val="0"/>
          <w:numId w:val="4"/>
        </w:numPr>
        <w:spacing w:after="0"/>
        <w:contextualSpacing w:val="0"/>
        <w:rPr>
          <w:color w:val="000000" w:themeColor="text1"/>
          <w:sz w:val="22"/>
          <w:szCs w:val="22"/>
        </w:rPr>
      </w:pPr>
      <w:r>
        <w:rPr>
          <w:color w:val="000000" w:themeColor="text1"/>
          <w:sz w:val="22"/>
          <w:szCs w:val="22"/>
        </w:rPr>
        <w:t>FG25</w:t>
      </w:r>
    </w:p>
    <w:p>
      <w:pPr>
        <w:pStyle w:val="Listenabsatz"/>
        <w:numPr>
          <w:ilvl w:val="1"/>
          <w:numId w:val="4"/>
        </w:numPr>
        <w:spacing w:after="0"/>
        <w:contextualSpacing w:val="0"/>
        <w:rPr>
          <w:color w:val="000000" w:themeColor="text1"/>
          <w:sz w:val="22"/>
          <w:szCs w:val="22"/>
        </w:rPr>
      </w:pPr>
      <w:r>
        <w:rPr>
          <w:color w:val="000000" w:themeColor="text1"/>
          <w:sz w:val="22"/>
          <w:szCs w:val="22"/>
        </w:rPr>
        <w:t>Christa Scheidt-Nave</w:t>
      </w:r>
    </w:p>
    <w:p>
      <w:pPr>
        <w:pStyle w:val="Listenabsatz"/>
        <w:numPr>
          <w:ilvl w:val="0"/>
          <w:numId w:val="4"/>
        </w:numPr>
        <w:spacing w:after="0"/>
        <w:contextualSpacing w:val="0"/>
        <w:rPr>
          <w:color w:val="000000" w:themeColor="text1"/>
          <w:sz w:val="22"/>
          <w:szCs w:val="22"/>
        </w:rPr>
      </w:pPr>
      <w:r>
        <w:rPr>
          <w:color w:val="000000" w:themeColor="text1"/>
          <w:sz w:val="22"/>
          <w:szCs w:val="22"/>
        </w:rPr>
        <w:t>FG 32</w:t>
      </w:r>
    </w:p>
    <w:p>
      <w:pPr>
        <w:pStyle w:val="Listenabsatz"/>
        <w:numPr>
          <w:ilvl w:val="1"/>
          <w:numId w:val="2"/>
        </w:numPr>
        <w:spacing w:after="0"/>
        <w:contextualSpacing w:val="0"/>
        <w:rPr>
          <w:color w:val="000000" w:themeColor="text1"/>
          <w:sz w:val="22"/>
          <w:szCs w:val="22"/>
        </w:rPr>
      </w:pPr>
      <w:r>
        <w:rPr>
          <w:color w:val="000000" w:themeColor="text1"/>
          <w:sz w:val="22"/>
          <w:szCs w:val="22"/>
        </w:rPr>
        <w:t>Michaela Diercke</w:t>
      </w:r>
    </w:p>
    <w:p>
      <w:pPr>
        <w:pStyle w:val="Listenabsatz"/>
        <w:numPr>
          <w:ilvl w:val="0"/>
          <w:numId w:val="2"/>
        </w:numPr>
        <w:spacing w:after="0"/>
        <w:contextualSpacing w:val="0"/>
        <w:rPr>
          <w:color w:val="000000" w:themeColor="text1"/>
          <w:sz w:val="22"/>
          <w:szCs w:val="22"/>
        </w:rPr>
      </w:pPr>
      <w:r>
        <w:rPr>
          <w:color w:val="000000" w:themeColor="text1"/>
          <w:sz w:val="22"/>
          <w:szCs w:val="22"/>
        </w:rPr>
        <w:t>FG33</w:t>
      </w:r>
    </w:p>
    <w:p>
      <w:pPr>
        <w:pStyle w:val="Listenabsatz"/>
        <w:numPr>
          <w:ilvl w:val="1"/>
          <w:numId w:val="2"/>
        </w:numPr>
        <w:spacing w:after="0"/>
        <w:contextualSpacing w:val="0"/>
        <w:rPr>
          <w:color w:val="000000" w:themeColor="text1"/>
          <w:sz w:val="22"/>
          <w:szCs w:val="22"/>
        </w:rPr>
      </w:pPr>
      <w:r>
        <w:rPr>
          <w:color w:val="000000" w:themeColor="text1"/>
          <w:sz w:val="22"/>
          <w:szCs w:val="22"/>
        </w:rPr>
        <w:t>Sabine Vygen-Bonnet</w:t>
      </w:r>
    </w:p>
    <w:p>
      <w:pPr>
        <w:pStyle w:val="Listenabsatz"/>
        <w:numPr>
          <w:ilvl w:val="0"/>
          <w:numId w:val="2"/>
        </w:numPr>
        <w:spacing w:after="0"/>
        <w:contextualSpacing w:val="0"/>
        <w:rPr>
          <w:color w:val="000000" w:themeColor="text1"/>
          <w:sz w:val="22"/>
          <w:szCs w:val="22"/>
        </w:rPr>
      </w:pPr>
      <w:r>
        <w:rPr>
          <w:color w:val="000000" w:themeColor="text1"/>
          <w:sz w:val="22"/>
          <w:szCs w:val="22"/>
        </w:rPr>
        <w:t>FG34</w:t>
      </w:r>
    </w:p>
    <w:p>
      <w:pPr>
        <w:pStyle w:val="Listenabsatz"/>
        <w:numPr>
          <w:ilvl w:val="1"/>
          <w:numId w:val="2"/>
        </w:numPr>
        <w:spacing w:after="0"/>
        <w:contextualSpacing w:val="0"/>
        <w:rPr>
          <w:color w:val="000000" w:themeColor="text1"/>
          <w:sz w:val="22"/>
          <w:szCs w:val="22"/>
        </w:rPr>
      </w:pPr>
      <w:r>
        <w:rPr>
          <w:color w:val="000000" w:themeColor="text1"/>
          <w:sz w:val="22"/>
          <w:szCs w:val="22"/>
        </w:rPr>
        <w:t>Viviane Bremer</w:t>
      </w:r>
    </w:p>
    <w:p>
      <w:pPr>
        <w:pStyle w:val="Listenabsatz"/>
        <w:numPr>
          <w:ilvl w:val="0"/>
          <w:numId w:val="2"/>
        </w:numPr>
        <w:spacing w:after="0"/>
        <w:contextualSpacing w:val="0"/>
        <w:rPr>
          <w:color w:val="000000" w:themeColor="text1"/>
          <w:sz w:val="22"/>
          <w:szCs w:val="22"/>
        </w:rPr>
      </w:pPr>
      <w:r>
        <w:rPr>
          <w:color w:val="000000" w:themeColor="text1"/>
          <w:sz w:val="22"/>
          <w:szCs w:val="22"/>
        </w:rPr>
        <w:t>FG36</w:t>
      </w:r>
    </w:p>
    <w:p>
      <w:pPr>
        <w:pStyle w:val="Listenabsatz"/>
        <w:numPr>
          <w:ilvl w:val="1"/>
          <w:numId w:val="2"/>
        </w:numPr>
        <w:spacing w:after="0"/>
        <w:contextualSpacing w:val="0"/>
        <w:rPr>
          <w:color w:val="000000" w:themeColor="text1"/>
          <w:sz w:val="22"/>
          <w:szCs w:val="22"/>
        </w:rPr>
      </w:pPr>
      <w:r>
        <w:rPr>
          <w:color w:val="000000" w:themeColor="text1"/>
          <w:sz w:val="22"/>
          <w:szCs w:val="22"/>
        </w:rPr>
        <w:t>Silke Buda</w:t>
      </w:r>
    </w:p>
    <w:p>
      <w:pPr>
        <w:pStyle w:val="Listenabsatz"/>
        <w:numPr>
          <w:ilvl w:val="1"/>
          <w:numId w:val="2"/>
        </w:numPr>
        <w:spacing w:after="0"/>
        <w:contextualSpacing w:val="0"/>
        <w:rPr>
          <w:color w:val="000000" w:themeColor="text1"/>
          <w:sz w:val="22"/>
        </w:rPr>
      </w:pPr>
      <w:r>
        <w:rPr>
          <w:color w:val="000000" w:themeColor="text1"/>
          <w:sz w:val="22"/>
        </w:rPr>
        <w:t>Stefan Kröger</w:t>
      </w:r>
    </w:p>
    <w:p>
      <w:pPr>
        <w:pStyle w:val="Listenabsatz"/>
        <w:numPr>
          <w:ilvl w:val="1"/>
          <w:numId w:val="2"/>
        </w:numPr>
        <w:spacing w:after="0"/>
        <w:contextualSpacing w:val="0"/>
        <w:rPr>
          <w:color w:val="000000" w:themeColor="text1"/>
          <w:sz w:val="22"/>
        </w:rPr>
      </w:pPr>
      <w:r>
        <w:rPr>
          <w:color w:val="000000" w:themeColor="text1"/>
          <w:sz w:val="22"/>
        </w:rPr>
        <w:t>Walter Haas</w:t>
      </w:r>
    </w:p>
    <w:p>
      <w:pPr>
        <w:pStyle w:val="Listenabsatz"/>
        <w:numPr>
          <w:ilvl w:val="0"/>
          <w:numId w:val="2"/>
        </w:numPr>
        <w:spacing w:after="0"/>
        <w:contextualSpacing w:val="0"/>
        <w:rPr>
          <w:color w:val="000000" w:themeColor="text1"/>
          <w:sz w:val="22"/>
        </w:rPr>
      </w:pPr>
      <w:r>
        <w:rPr>
          <w:color w:val="000000" w:themeColor="text1"/>
          <w:sz w:val="22"/>
        </w:rPr>
        <w:t>FG37</w:t>
      </w:r>
    </w:p>
    <w:p>
      <w:pPr>
        <w:pStyle w:val="Listenabsatz"/>
        <w:numPr>
          <w:ilvl w:val="1"/>
          <w:numId w:val="2"/>
        </w:numPr>
        <w:spacing w:after="0"/>
        <w:contextualSpacing w:val="0"/>
        <w:rPr>
          <w:color w:val="000000" w:themeColor="text1"/>
          <w:sz w:val="22"/>
        </w:rPr>
      </w:pPr>
      <w:r>
        <w:rPr>
          <w:color w:val="000000" w:themeColor="text1"/>
          <w:sz w:val="22"/>
        </w:rPr>
        <w:t>Tim Eckmanns</w:t>
      </w:r>
    </w:p>
    <w:p>
      <w:pPr>
        <w:pStyle w:val="Listenabsatz"/>
        <w:numPr>
          <w:ilvl w:val="0"/>
          <w:numId w:val="4"/>
        </w:numPr>
        <w:spacing w:after="0"/>
        <w:contextualSpacing w:val="0"/>
        <w:rPr>
          <w:color w:val="000000" w:themeColor="text1"/>
          <w:sz w:val="22"/>
        </w:rPr>
      </w:pPr>
      <w:r>
        <w:rPr>
          <w:color w:val="000000" w:themeColor="text1"/>
          <w:sz w:val="22"/>
        </w:rPr>
        <w:t>FG 38</w:t>
      </w:r>
    </w:p>
    <w:p>
      <w:pPr>
        <w:pStyle w:val="Listenabsatz"/>
        <w:numPr>
          <w:ilvl w:val="1"/>
          <w:numId w:val="2"/>
        </w:numPr>
        <w:spacing w:after="0"/>
        <w:contextualSpacing w:val="0"/>
        <w:rPr>
          <w:color w:val="000000" w:themeColor="text1"/>
          <w:sz w:val="22"/>
        </w:rPr>
      </w:pPr>
      <w:r>
        <w:rPr>
          <w:color w:val="000000" w:themeColor="text1"/>
          <w:sz w:val="22"/>
        </w:rPr>
        <w:t>Ute Rexroth</w:t>
      </w:r>
    </w:p>
    <w:p>
      <w:pPr>
        <w:pStyle w:val="Listenabsatz"/>
        <w:numPr>
          <w:ilvl w:val="1"/>
          <w:numId w:val="2"/>
        </w:numPr>
        <w:spacing w:after="0"/>
        <w:contextualSpacing w:val="0"/>
        <w:rPr>
          <w:color w:val="000000" w:themeColor="text1"/>
          <w:sz w:val="22"/>
        </w:rPr>
      </w:pPr>
      <w:r>
        <w:rPr>
          <w:color w:val="000000" w:themeColor="text1"/>
          <w:sz w:val="22"/>
        </w:rPr>
        <w:t xml:space="preserve">Maria </w:t>
      </w:r>
      <w:proofErr w:type="gramStart"/>
      <w:r>
        <w:rPr>
          <w:color w:val="000000" w:themeColor="text1"/>
          <w:sz w:val="22"/>
        </w:rPr>
        <w:t>an der Heiden</w:t>
      </w:r>
      <w:proofErr w:type="gramEnd"/>
    </w:p>
    <w:p>
      <w:pPr>
        <w:pStyle w:val="Listenabsatz"/>
        <w:numPr>
          <w:ilvl w:val="0"/>
          <w:numId w:val="3"/>
        </w:numPr>
        <w:spacing w:after="0"/>
        <w:contextualSpacing w:val="0"/>
        <w:rPr>
          <w:color w:val="000000" w:themeColor="text1"/>
          <w:sz w:val="22"/>
        </w:rPr>
      </w:pPr>
      <w:r>
        <w:rPr>
          <w:color w:val="000000" w:themeColor="text1"/>
          <w:sz w:val="22"/>
        </w:rPr>
        <w:t>IBBS</w:t>
      </w:r>
    </w:p>
    <w:p>
      <w:pPr>
        <w:pStyle w:val="Listenabsatz"/>
        <w:numPr>
          <w:ilvl w:val="1"/>
          <w:numId w:val="3"/>
        </w:numPr>
        <w:spacing w:after="0"/>
        <w:contextualSpacing w:val="0"/>
        <w:rPr>
          <w:color w:val="000000" w:themeColor="text1"/>
          <w:sz w:val="22"/>
        </w:rPr>
      </w:pPr>
      <w:r>
        <w:rPr>
          <w:color w:val="000000" w:themeColor="text1"/>
          <w:sz w:val="22"/>
        </w:rPr>
        <w:t>Bettina Ruehe</w:t>
      </w:r>
    </w:p>
    <w:p>
      <w:pPr>
        <w:pStyle w:val="Listenabsatz"/>
        <w:numPr>
          <w:ilvl w:val="0"/>
          <w:numId w:val="3"/>
        </w:numPr>
        <w:spacing w:after="0"/>
        <w:contextualSpacing w:val="0"/>
        <w:rPr>
          <w:color w:val="000000" w:themeColor="text1"/>
          <w:sz w:val="22"/>
        </w:rPr>
      </w:pPr>
      <w:r>
        <w:rPr>
          <w:color w:val="000000" w:themeColor="text1"/>
          <w:sz w:val="22"/>
        </w:rPr>
        <w:t>P1</w:t>
      </w:r>
    </w:p>
    <w:p>
      <w:pPr>
        <w:pStyle w:val="Listenabsatz"/>
        <w:numPr>
          <w:ilvl w:val="1"/>
          <w:numId w:val="3"/>
        </w:numPr>
        <w:spacing w:after="0"/>
        <w:contextualSpacing w:val="0"/>
        <w:rPr>
          <w:color w:val="000000" w:themeColor="text1"/>
          <w:sz w:val="22"/>
          <w:szCs w:val="22"/>
        </w:rPr>
      </w:pPr>
      <w:r>
        <w:rPr>
          <w:color w:val="000000" w:themeColor="text1"/>
          <w:sz w:val="22"/>
          <w:szCs w:val="22"/>
        </w:rPr>
        <w:t>Mirjam Jenny</w:t>
      </w:r>
    </w:p>
    <w:p>
      <w:pPr>
        <w:pStyle w:val="Listenabsatz"/>
        <w:numPr>
          <w:ilvl w:val="0"/>
          <w:numId w:val="3"/>
        </w:numPr>
        <w:spacing w:after="0"/>
        <w:contextualSpacing w:val="0"/>
        <w:rPr>
          <w:color w:val="000000" w:themeColor="text1"/>
          <w:sz w:val="22"/>
          <w:szCs w:val="22"/>
        </w:rPr>
      </w:pPr>
      <w:r>
        <w:rPr>
          <w:color w:val="000000" w:themeColor="text1"/>
          <w:sz w:val="22"/>
          <w:szCs w:val="22"/>
        </w:rPr>
        <w:t>P4</w:t>
      </w:r>
    </w:p>
    <w:p>
      <w:pPr>
        <w:pStyle w:val="Listenabsatz"/>
        <w:numPr>
          <w:ilvl w:val="1"/>
          <w:numId w:val="3"/>
        </w:numPr>
        <w:spacing w:after="0"/>
        <w:contextualSpacing w:val="0"/>
        <w:rPr>
          <w:color w:val="000000" w:themeColor="text1"/>
          <w:sz w:val="22"/>
          <w:szCs w:val="22"/>
        </w:rPr>
      </w:pPr>
      <w:r>
        <w:rPr>
          <w:color w:val="000000" w:themeColor="text1"/>
          <w:sz w:val="22"/>
          <w:szCs w:val="22"/>
        </w:rPr>
        <w:t xml:space="preserve">Susanne Gottwald </w:t>
      </w:r>
    </w:p>
    <w:p>
      <w:pPr>
        <w:pStyle w:val="Listenabsatz"/>
        <w:numPr>
          <w:ilvl w:val="0"/>
          <w:numId w:val="3"/>
        </w:numPr>
        <w:spacing w:after="0"/>
        <w:contextualSpacing w:val="0"/>
        <w:rPr>
          <w:color w:val="000000" w:themeColor="text1"/>
          <w:sz w:val="22"/>
        </w:rPr>
      </w:pPr>
      <w:r>
        <w:rPr>
          <w:color w:val="000000" w:themeColor="text1"/>
          <w:sz w:val="22"/>
        </w:rPr>
        <w:t>Presse</w:t>
      </w:r>
    </w:p>
    <w:p>
      <w:pPr>
        <w:pStyle w:val="Listenabsatz"/>
        <w:numPr>
          <w:ilvl w:val="1"/>
          <w:numId w:val="3"/>
        </w:numPr>
        <w:spacing w:after="0"/>
        <w:contextualSpacing w:val="0"/>
        <w:rPr>
          <w:color w:val="000000" w:themeColor="text1"/>
          <w:sz w:val="22"/>
          <w:szCs w:val="22"/>
        </w:rPr>
      </w:pPr>
      <w:r>
        <w:rPr>
          <w:color w:val="000000" w:themeColor="text1"/>
          <w:sz w:val="22"/>
          <w:szCs w:val="22"/>
        </w:rPr>
        <w:t>Ronja Wenchel</w:t>
      </w:r>
    </w:p>
    <w:p>
      <w:pPr>
        <w:pStyle w:val="Listenabsatz"/>
        <w:numPr>
          <w:ilvl w:val="0"/>
          <w:numId w:val="10"/>
        </w:numPr>
        <w:spacing w:after="0"/>
        <w:rPr>
          <w:color w:val="000000" w:themeColor="text1"/>
          <w:sz w:val="22"/>
        </w:rPr>
      </w:pPr>
      <w:r>
        <w:rPr>
          <w:color w:val="000000" w:themeColor="text1"/>
          <w:sz w:val="22"/>
        </w:rPr>
        <w:t>ZBS1</w:t>
      </w:r>
    </w:p>
    <w:p>
      <w:pPr>
        <w:pStyle w:val="Listenabsatz"/>
        <w:numPr>
          <w:ilvl w:val="1"/>
          <w:numId w:val="10"/>
        </w:numPr>
        <w:spacing w:after="0"/>
        <w:rPr>
          <w:color w:val="000000" w:themeColor="text1"/>
          <w:sz w:val="22"/>
        </w:rPr>
      </w:pPr>
      <w:r>
        <w:rPr>
          <w:color w:val="000000" w:themeColor="text1"/>
          <w:sz w:val="22"/>
        </w:rPr>
        <w:t>Janine Michel</w:t>
      </w:r>
    </w:p>
    <w:p>
      <w:pPr>
        <w:pStyle w:val="Listenabsatz"/>
        <w:numPr>
          <w:ilvl w:val="0"/>
          <w:numId w:val="10"/>
        </w:numPr>
        <w:spacing w:after="0"/>
        <w:rPr>
          <w:color w:val="000000" w:themeColor="text1"/>
          <w:sz w:val="22"/>
        </w:rPr>
      </w:pPr>
      <w:r>
        <w:rPr>
          <w:color w:val="000000" w:themeColor="text1"/>
          <w:sz w:val="22"/>
        </w:rPr>
        <w:t>ZIG</w:t>
      </w:r>
    </w:p>
    <w:p>
      <w:pPr>
        <w:pStyle w:val="Listenabsatz"/>
        <w:numPr>
          <w:ilvl w:val="1"/>
          <w:numId w:val="10"/>
        </w:numPr>
        <w:spacing w:after="0"/>
        <w:rPr>
          <w:color w:val="000000" w:themeColor="text1"/>
          <w:sz w:val="22"/>
        </w:rPr>
      </w:pPr>
      <w:r>
        <w:rPr>
          <w:color w:val="000000" w:themeColor="text1"/>
          <w:sz w:val="22"/>
        </w:rPr>
        <w:t>Johanna Hanefeld</w:t>
      </w:r>
    </w:p>
    <w:p>
      <w:pPr>
        <w:pStyle w:val="Listenabsatz"/>
        <w:numPr>
          <w:ilvl w:val="1"/>
          <w:numId w:val="10"/>
        </w:numPr>
        <w:spacing w:after="0"/>
        <w:rPr>
          <w:color w:val="000000" w:themeColor="text1"/>
          <w:sz w:val="22"/>
        </w:rPr>
      </w:pPr>
      <w:r>
        <w:rPr>
          <w:color w:val="000000" w:themeColor="text1"/>
          <w:sz w:val="22"/>
        </w:rPr>
        <w:t>Luisa Denkel</w:t>
      </w:r>
    </w:p>
    <w:p>
      <w:pPr>
        <w:pStyle w:val="Listenabsatz"/>
        <w:numPr>
          <w:ilvl w:val="0"/>
          <w:numId w:val="10"/>
        </w:numPr>
        <w:spacing w:after="0"/>
        <w:rPr>
          <w:color w:val="000000" w:themeColor="text1"/>
          <w:sz w:val="22"/>
        </w:rPr>
      </w:pPr>
      <w:r>
        <w:rPr>
          <w:color w:val="000000" w:themeColor="text1"/>
          <w:sz w:val="22"/>
        </w:rPr>
        <w:t>BZgA</w:t>
      </w:r>
    </w:p>
    <w:p>
      <w:pPr>
        <w:pStyle w:val="Listenabsatz"/>
        <w:numPr>
          <w:ilvl w:val="1"/>
          <w:numId w:val="10"/>
        </w:numPr>
        <w:spacing w:after="0"/>
        <w:rPr>
          <w:color w:val="000000" w:themeColor="text1"/>
          <w:sz w:val="22"/>
        </w:rPr>
      </w:pPr>
      <w:r>
        <w:rPr>
          <w:color w:val="000000" w:themeColor="text1"/>
          <w:sz w:val="22"/>
        </w:rPr>
        <w:t>Christophe Bayer</w:t>
      </w:r>
    </w:p>
    <w:p>
      <w:pPr>
        <w:pStyle w:val="Listenabsatz"/>
        <w:numPr>
          <w:ilvl w:val="1"/>
          <w:numId w:val="10"/>
        </w:numPr>
        <w:spacing w:after="0"/>
        <w:rPr>
          <w:color w:val="000000" w:themeColor="text1"/>
          <w:sz w:val="22"/>
        </w:rPr>
      </w:pPr>
      <w:r>
        <w:rPr>
          <w:color w:val="000000" w:themeColor="text1"/>
          <w:sz w:val="22"/>
        </w:rPr>
        <w:t>Oliver Ommen</w:t>
      </w:r>
    </w:p>
    <w:p>
      <w:pPr>
        <w:pStyle w:val="Listenabsatz"/>
        <w:numPr>
          <w:ilvl w:val="0"/>
          <w:numId w:val="10"/>
        </w:numPr>
        <w:spacing w:after="0"/>
        <w:rPr>
          <w:color w:val="000000" w:themeColor="text1"/>
          <w:sz w:val="22"/>
        </w:rPr>
      </w:pPr>
      <w:r>
        <w:rPr>
          <w:color w:val="000000" w:themeColor="text1"/>
          <w:sz w:val="22"/>
        </w:rPr>
        <w:t>MF3</w:t>
      </w:r>
    </w:p>
    <w:p>
      <w:pPr>
        <w:pStyle w:val="Listenabsatz"/>
        <w:numPr>
          <w:ilvl w:val="1"/>
          <w:numId w:val="10"/>
        </w:numPr>
        <w:spacing w:after="0"/>
        <w:rPr>
          <w:color w:val="000000" w:themeColor="text1"/>
          <w:sz w:val="22"/>
        </w:rPr>
      </w:pPr>
      <w:r>
        <w:rPr>
          <w:color w:val="000000" w:themeColor="text1"/>
          <w:sz w:val="22"/>
        </w:rPr>
        <w:t>Nancy Erickson (Protokoll)</w:t>
      </w: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rPr>
          <w:color w:val="A6A6A6" w:themeColor="background1" w:themeShade="A6"/>
          <w:sz w:val="22"/>
        </w:rPr>
      </w:pPr>
      <w:r>
        <w:rPr>
          <w:color w:val="A6A6A6" w:themeColor="background1" w:themeShade="A6"/>
          <w:sz w:val="22"/>
        </w:rPr>
        <w:br w:type="page"/>
      </w:r>
    </w:p>
    <w:bookmarkEnd w:id="1"/>
    <w:p>
      <w:pPr>
        <w:pStyle w:val="Listenabsatz"/>
        <w:spacing w:after="0"/>
        <w:ind w:left="1440"/>
        <w:contextualSpacing w:val="0"/>
        <w:rPr>
          <w:color w:val="A6A6A6" w:themeColor="background1" w:themeShade="A6"/>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color w:val="A6A6A6" w:themeColor="background1" w:themeShade="A6"/>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color w:val="000000" w:themeColor="text1"/>
              </w:rPr>
            </w:pPr>
            <w:r>
              <w:rPr>
                <w:color w:val="000000" w:themeColor="text1"/>
              </w:rPr>
              <w:br w:type="page"/>
            </w:r>
            <w:r>
              <w:rPr>
                <w:color w:val="000000" w:themeColor="text1"/>
              </w:rPr>
              <w:br w:type="page"/>
            </w:r>
            <w:r>
              <w:rPr>
                <w:b/>
                <w:color w:val="000000" w:themeColor="text1"/>
              </w:rPr>
              <w:t>TOP</w:t>
            </w:r>
          </w:p>
        </w:tc>
        <w:tc>
          <w:tcPr>
            <w:tcW w:w="6795" w:type="dxa"/>
          </w:tcPr>
          <w:p>
            <w:pPr>
              <w:rPr>
                <w:b/>
                <w:color w:val="000000" w:themeColor="text1"/>
              </w:rPr>
            </w:pPr>
            <w:r>
              <w:rPr>
                <w:b/>
                <w:color w:val="000000" w:themeColor="text1"/>
              </w:rPr>
              <w:t>Beitrag/Thema</w:t>
            </w:r>
          </w:p>
        </w:tc>
        <w:tc>
          <w:tcPr>
            <w:tcW w:w="1492" w:type="dxa"/>
          </w:tcPr>
          <w:p>
            <w:pPr>
              <w:rPr>
                <w:b/>
                <w:color w:val="000000" w:themeColor="text1"/>
                <w:sz w:val="22"/>
                <w:szCs w:val="22"/>
              </w:rPr>
            </w:pPr>
            <w:r>
              <w:rPr>
                <w:b/>
                <w:color w:val="000000" w:themeColor="text1"/>
                <w:sz w:val="22"/>
                <w:szCs w:val="22"/>
              </w:rPr>
              <w:t>eingebracht von</w:t>
            </w:r>
          </w:p>
        </w:tc>
      </w:tr>
      <w:tr>
        <w:trPr>
          <w:trHeight w:val="743"/>
        </w:trPr>
        <w:tc>
          <w:tcPr>
            <w:tcW w:w="684" w:type="dxa"/>
          </w:tcPr>
          <w:p>
            <w:pPr>
              <w:rPr>
                <w:b/>
                <w:color w:val="A6A6A6" w:themeColor="background1" w:themeShade="A6"/>
              </w:rPr>
            </w:pPr>
            <w:r>
              <w:rPr>
                <w:b/>
                <w:color w:val="000000" w:themeColor="text1"/>
              </w:rPr>
              <w:t>1</w:t>
            </w:r>
          </w:p>
        </w:tc>
        <w:tc>
          <w:tcPr>
            <w:tcW w:w="6795" w:type="dxa"/>
          </w:tcPr>
          <w:p>
            <w:pPr>
              <w:rPr>
                <w:b/>
                <w:color w:val="000000" w:themeColor="text1"/>
                <w:sz w:val="28"/>
              </w:rPr>
            </w:pPr>
            <w:r>
              <w:rPr>
                <w:b/>
                <w:color w:val="000000" w:themeColor="text1"/>
                <w:sz w:val="28"/>
              </w:rPr>
              <w:t xml:space="preserve">Aktuelle Lage </w:t>
            </w:r>
          </w:p>
          <w:p>
            <w:r>
              <w:rPr>
                <w:b/>
                <w:color w:val="000000" w:themeColor="text1"/>
              </w:rPr>
              <w:t xml:space="preserve">International </w:t>
            </w:r>
            <w:r>
              <w:rPr>
                <w:b/>
                <w:color w:val="FF0000"/>
              </w:rPr>
              <w:t>(nur freitags)</w:t>
            </w:r>
            <w:r>
              <w:t xml:space="preserve"> </w:t>
            </w:r>
          </w:p>
          <w:p>
            <w:pPr>
              <w:rPr>
                <w:b/>
                <w:color w:val="000000" w:themeColor="text1"/>
              </w:rPr>
            </w:pPr>
          </w:p>
          <w:p>
            <w:pPr>
              <w:rPr>
                <w:b/>
                <w:color w:val="000000" w:themeColor="text1"/>
              </w:rPr>
            </w:pPr>
            <w:r>
              <w:rPr>
                <w:b/>
                <w:color w:val="000000" w:themeColor="text1"/>
              </w:rPr>
              <w:t>National</w:t>
            </w:r>
          </w:p>
          <w:p>
            <w:pPr>
              <w:pStyle w:val="Listenabsatz"/>
              <w:numPr>
                <w:ilvl w:val="0"/>
                <w:numId w:val="7"/>
              </w:numPr>
              <w:rPr>
                <w:rStyle w:val="Hyperlink"/>
                <w:color w:val="000000" w:themeColor="text1"/>
                <w:sz w:val="22"/>
                <w:szCs w:val="22"/>
                <w:u w:val="none"/>
              </w:rPr>
            </w:pPr>
            <w:r>
              <w:rPr>
                <w:color w:val="000000" w:themeColor="text1"/>
                <w:sz w:val="22"/>
                <w:szCs w:val="22"/>
              </w:rPr>
              <w:t xml:space="preserve">Fallzahlen, Todesfälle, Trend (Folien </w:t>
            </w:r>
            <w:hyperlink r:id="rId14" w:history="1">
              <w:r>
                <w:rPr>
                  <w:rStyle w:val="Hyperlink"/>
                  <w:sz w:val="22"/>
                  <w:szCs w:val="22"/>
                </w:rPr>
                <w:t>hier</w:t>
              </w:r>
            </w:hyperlink>
            <w:r>
              <w:rPr>
                <w:rStyle w:val="Hyperlink"/>
                <w:color w:val="000000" w:themeColor="text1"/>
                <w:sz w:val="22"/>
                <w:szCs w:val="22"/>
                <w:u w:val="none"/>
              </w:rPr>
              <w:t>)</w:t>
            </w:r>
          </w:p>
          <w:p>
            <w:pPr>
              <w:pStyle w:val="Listenabsatz"/>
              <w:numPr>
                <w:ilvl w:val="1"/>
                <w:numId w:val="7"/>
              </w:numPr>
              <w:spacing w:after="200"/>
              <w:ind w:left="717" w:hanging="357"/>
              <w:rPr>
                <w:color w:val="000000" w:themeColor="text1"/>
                <w:sz w:val="22"/>
                <w:szCs w:val="22"/>
              </w:rPr>
            </w:pPr>
            <w:proofErr w:type="spellStart"/>
            <w:r>
              <w:rPr>
                <w:color w:val="000000" w:themeColor="text1"/>
                <w:sz w:val="22"/>
                <w:szCs w:val="22"/>
              </w:rPr>
              <w:t>SurvNet</w:t>
            </w:r>
            <w:proofErr w:type="spellEnd"/>
            <w:r>
              <w:rPr>
                <w:color w:val="000000" w:themeColor="text1"/>
                <w:sz w:val="22"/>
                <w:szCs w:val="22"/>
              </w:rPr>
              <w:t xml:space="preserve"> übermittelt: 2.575.849 (+</w:t>
            </w:r>
            <w:r>
              <w:rPr>
                <w:bCs/>
                <w:color w:val="000000" w:themeColor="text1"/>
                <w:sz w:val="22"/>
                <w:szCs w:val="22"/>
              </w:rPr>
              <w:t>6.604</w:t>
            </w:r>
            <w:r>
              <w:rPr>
                <w:color w:val="000000" w:themeColor="text1"/>
                <w:sz w:val="22"/>
                <w:szCs w:val="22"/>
              </w:rPr>
              <w:t xml:space="preserve">) bestätigte Fälle, davon 73.418 (+47) Todesfälle, 7-Tage-Inzidenz (7TI) 83/100.000 EW </w:t>
            </w:r>
            <w:r>
              <w:rPr>
                <w:color w:val="000000" w:themeColor="text1"/>
                <w:sz w:val="22"/>
                <w:szCs w:val="22"/>
              </w:rPr>
              <w:sym w:font="Wingdings" w:char="F0E0"/>
            </w:r>
            <w:r>
              <w:rPr>
                <w:color w:val="000000" w:themeColor="text1"/>
                <w:sz w:val="22"/>
                <w:szCs w:val="22"/>
              </w:rPr>
              <w:t xml:space="preserve"> Inzidenz und bestätigte Fälle steigend, ITS- Fälle fluktuierend</w:t>
            </w:r>
          </w:p>
          <w:p>
            <w:pPr>
              <w:pStyle w:val="Listenabsatz"/>
              <w:numPr>
                <w:ilvl w:val="1"/>
                <w:numId w:val="7"/>
              </w:numPr>
              <w:ind w:left="723"/>
              <w:rPr>
                <w:color w:val="000000" w:themeColor="text1"/>
                <w:sz w:val="22"/>
                <w:szCs w:val="22"/>
              </w:rPr>
            </w:pPr>
            <w:proofErr w:type="spellStart"/>
            <w:r>
              <w:rPr>
                <w:color w:val="000000" w:themeColor="text1"/>
                <w:sz w:val="22"/>
                <w:szCs w:val="22"/>
              </w:rPr>
              <w:t>Impfmonitoring</w:t>
            </w:r>
            <w:proofErr w:type="spellEnd"/>
            <w:r>
              <w:rPr>
                <w:color w:val="000000" w:themeColor="text1"/>
                <w:sz w:val="22"/>
                <w:szCs w:val="22"/>
              </w:rPr>
              <w:t>: Geimpfte mit einer Impfung 5.978.551 (7,2 %), mit 2 Impfungen 2.738.103 (3,3 %)</w:t>
            </w:r>
          </w:p>
          <w:p>
            <w:pPr>
              <w:pStyle w:val="Listenabsatz"/>
              <w:numPr>
                <w:ilvl w:val="1"/>
                <w:numId w:val="7"/>
              </w:numPr>
              <w:ind w:left="723"/>
              <w:rPr>
                <w:color w:val="000000" w:themeColor="text1"/>
                <w:sz w:val="22"/>
                <w:szCs w:val="22"/>
              </w:rPr>
            </w:pPr>
            <w:r>
              <w:rPr>
                <w:color w:val="000000" w:themeColor="text1"/>
                <w:sz w:val="22"/>
                <w:szCs w:val="22"/>
              </w:rPr>
              <w:t>DIVI-Intensivregister: 2.813 Fälle in Behandlung (-10)</w:t>
            </w:r>
          </w:p>
          <w:p>
            <w:pPr>
              <w:pStyle w:val="Listenabsatz"/>
              <w:numPr>
                <w:ilvl w:val="1"/>
                <w:numId w:val="7"/>
              </w:numPr>
              <w:spacing w:after="200"/>
              <w:ind w:left="717" w:hanging="357"/>
              <w:rPr>
                <w:color w:val="000000" w:themeColor="text1"/>
                <w:sz w:val="22"/>
                <w:szCs w:val="22"/>
              </w:rPr>
            </w:pPr>
            <w:r>
              <w:rPr>
                <w:color w:val="000000" w:themeColor="text1"/>
                <w:sz w:val="22"/>
                <w:szCs w:val="22"/>
              </w:rPr>
              <w:t>7TI der Bundesländer nach Berichtsdatum: Anstieg insgesamt (orange), davon v.a. Thüringen; Anstieg nicht nur auf Testen zurückzuführen, ca. ab 10.03. Bruch hin zu Anstieg in sämtlichen Kurven zu verzeichnen, Anstieg vermutlich weiterhin zunehmend</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Geografische Verteilung 7TI nach LK: nur 1 LK &lt; 15; untere zu erreichende Grenzwerte nicht erreicht; ein LK bei fast 500 (LK Greiz), LK Schmalkalden-Meiningen ebenfalls Inzidenz wieder erhöht (derzeit ca. 313; Inzidenzen insgesamt Tendenz zu Anstieg </w:t>
            </w:r>
          </w:p>
          <w:p>
            <w:pPr>
              <w:pStyle w:val="Listenabsatz"/>
              <w:numPr>
                <w:ilvl w:val="1"/>
                <w:numId w:val="7"/>
              </w:numPr>
              <w:spacing w:after="200"/>
              <w:ind w:left="717" w:hanging="357"/>
              <w:rPr>
                <w:color w:val="000000" w:themeColor="text1"/>
                <w:sz w:val="22"/>
                <w:szCs w:val="22"/>
              </w:rPr>
            </w:pPr>
            <w:r>
              <w:rPr>
                <w:color w:val="000000" w:themeColor="text1"/>
                <w:sz w:val="22"/>
                <w:szCs w:val="22"/>
              </w:rPr>
              <w:t>Diskussion: keine weiteren Anmerkungen</w:t>
            </w:r>
          </w:p>
          <w:p>
            <w:pPr>
              <w:pStyle w:val="Listenabsatz"/>
              <w:numPr>
                <w:ilvl w:val="1"/>
                <w:numId w:val="7"/>
              </w:numPr>
              <w:spacing w:after="200"/>
              <w:ind w:left="717" w:hanging="357"/>
              <w:rPr>
                <w:color w:val="000000" w:themeColor="text1"/>
                <w:sz w:val="22"/>
                <w:szCs w:val="22"/>
              </w:rPr>
            </w:pPr>
            <w:r>
              <w:rPr>
                <w:color w:val="000000" w:themeColor="text1"/>
                <w:sz w:val="22"/>
                <w:szCs w:val="22"/>
              </w:rPr>
              <w:t>Entwicklung B.1.1.7 (siehe Lagebericht): wird jeweils für Ende der Woche vorbereitet</w:t>
            </w:r>
          </w:p>
          <w:p>
            <w:pPr>
              <w:pStyle w:val="Listenabsatz"/>
              <w:spacing w:after="200"/>
              <w:ind w:left="717"/>
              <w:rPr>
                <w:color w:val="000000" w:themeColor="text1"/>
                <w:sz w:val="22"/>
                <w:szCs w:val="22"/>
              </w:rPr>
            </w:pPr>
          </w:p>
          <w:p>
            <w:pPr>
              <w:rPr>
                <w:b/>
                <w:color w:val="000000" w:themeColor="text1"/>
              </w:rPr>
            </w:pPr>
            <w:r>
              <w:rPr>
                <w:b/>
                <w:color w:val="000000" w:themeColor="text1"/>
              </w:rPr>
              <w:t xml:space="preserve">Corona-KiTa-Studie </w:t>
            </w:r>
            <w:r>
              <w:rPr>
                <w:color w:val="000000" w:themeColor="text1"/>
                <w:sz w:val="22"/>
                <w:szCs w:val="22"/>
              </w:rPr>
              <w:t xml:space="preserve">(Folien </w:t>
            </w:r>
            <w:hyperlink r:id="rId15" w:history="1">
              <w:r>
                <w:rPr>
                  <w:rStyle w:val="Hyperlink"/>
                  <w:sz w:val="22"/>
                  <w:szCs w:val="22"/>
                </w:rPr>
                <w:t>hier</w:t>
              </w:r>
            </w:hyperlink>
            <w:r>
              <w:rPr>
                <w:color w:val="000000" w:themeColor="text1"/>
                <w:sz w:val="22"/>
                <w:szCs w:val="22"/>
              </w:rPr>
              <w:t>)</w:t>
            </w:r>
          </w:p>
          <w:p>
            <w:pPr>
              <w:pStyle w:val="Listenabsatz"/>
              <w:numPr>
                <w:ilvl w:val="0"/>
                <w:numId w:val="7"/>
              </w:numPr>
              <w:rPr>
                <w:color w:val="000000" w:themeColor="text1"/>
                <w:sz w:val="22"/>
                <w:szCs w:val="22"/>
              </w:rPr>
            </w:pPr>
            <w:proofErr w:type="spellStart"/>
            <w:r>
              <w:rPr>
                <w:color w:val="000000" w:themeColor="text1"/>
                <w:sz w:val="22"/>
                <w:szCs w:val="22"/>
              </w:rPr>
              <w:t>GrippeWeb</w:t>
            </w:r>
            <w:proofErr w:type="spellEnd"/>
            <w:r>
              <w:rPr>
                <w:color w:val="000000" w:themeColor="text1"/>
                <w:sz w:val="22"/>
                <w:szCs w:val="22"/>
              </w:rPr>
              <w:t>: wie in letzten drei Wochen rascher Anstieg der ARE-Rate bei 0-5 Jährigen zu verzeichnen (im Vergleich zur Vorwoche von 3,9 auf 9,1 gestiegen, für letzten beiden KW je 0,2 höher (Nachmeldungen)); scheint sehr sensitiver Parameter hinsichtlich Transmissionsgeschehen in Bevölkerung zu sein, bildet in gewissem Maße auch COVID-Inzidenz bei jungen Erwachsenen ab; in älteren AG ebenfalls ansteigend</w:t>
            </w:r>
          </w:p>
          <w:p>
            <w:pPr>
              <w:pStyle w:val="Listenabsatz"/>
              <w:numPr>
                <w:ilvl w:val="0"/>
                <w:numId w:val="7"/>
              </w:numPr>
              <w:rPr>
                <w:color w:val="000000" w:themeColor="text1"/>
                <w:sz w:val="22"/>
                <w:szCs w:val="22"/>
              </w:rPr>
            </w:pPr>
            <w:r>
              <w:rPr>
                <w:color w:val="000000" w:themeColor="text1"/>
                <w:sz w:val="22"/>
                <w:szCs w:val="22"/>
              </w:rPr>
              <w:t xml:space="preserve">Ausbrüche in Kindergärten/Horten: </w:t>
            </w:r>
          </w:p>
          <w:p>
            <w:pPr>
              <w:pStyle w:val="Listenabsatz"/>
              <w:numPr>
                <w:ilvl w:val="1"/>
                <w:numId w:val="7"/>
              </w:numPr>
              <w:rPr>
                <w:color w:val="000000" w:themeColor="text1"/>
                <w:sz w:val="22"/>
                <w:szCs w:val="22"/>
              </w:rPr>
            </w:pPr>
            <w:r>
              <w:rPr>
                <w:color w:val="000000" w:themeColor="text1"/>
                <w:sz w:val="22"/>
                <w:szCs w:val="22"/>
              </w:rPr>
              <w:t>Massiver Anstieg, Level vor Weihnachten bei max. ca. 60 Ausbrüchen pro Woche, derzeit bei ca. 100 insgesamt</w:t>
            </w:r>
          </w:p>
          <w:p>
            <w:pPr>
              <w:pStyle w:val="Listenabsatz"/>
              <w:numPr>
                <w:ilvl w:val="1"/>
                <w:numId w:val="7"/>
              </w:numPr>
              <w:rPr>
                <w:color w:val="000000" w:themeColor="text1"/>
                <w:sz w:val="22"/>
                <w:szCs w:val="22"/>
              </w:rPr>
            </w:pPr>
            <w:r>
              <w:rPr>
                <w:color w:val="000000" w:themeColor="text1"/>
                <w:sz w:val="22"/>
                <w:szCs w:val="22"/>
              </w:rPr>
              <w:t>Für 9. KW Nachmeldungen erwartet</w:t>
            </w:r>
          </w:p>
          <w:p>
            <w:pPr>
              <w:pStyle w:val="Listenabsatz"/>
              <w:numPr>
                <w:ilvl w:val="1"/>
                <w:numId w:val="7"/>
              </w:numPr>
              <w:rPr>
                <w:color w:val="000000" w:themeColor="text1"/>
                <w:sz w:val="22"/>
                <w:szCs w:val="22"/>
              </w:rPr>
            </w:pPr>
            <w:r>
              <w:rPr>
                <w:color w:val="000000" w:themeColor="text1"/>
                <w:sz w:val="22"/>
                <w:szCs w:val="22"/>
              </w:rPr>
              <w:t>10. KW noch nicht abzuschätzen</w:t>
            </w:r>
          </w:p>
          <w:p>
            <w:pPr>
              <w:pStyle w:val="Listenabsatz"/>
              <w:numPr>
                <w:ilvl w:val="1"/>
                <w:numId w:val="7"/>
              </w:numPr>
              <w:rPr>
                <w:color w:val="000000" w:themeColor="text1"/>
                <w:sz w:val="22"/>
                <w:szCs w:val="22"/>
              </w:rPr>
            </w:pPr>
            <w:r>
              <w:rPr>
                <w:color w:val="000000" w:themeColor="text1"/>
                <w:sz w:val="22"/>
                <w:szCs w:val="22"/>
              </w:rPr>
              <w:t xml:space="preserve">Insgesamt in </w:t>
            </w:r>
            <w:proofErr w:type="spellStart"/>
            <w:r>
              <w:rPr>
                <w:color w:val="000000" w:themeColor="text1"/>
                <w:sz w:val="22"/>
                <w:szCs w:val="22"/>
              </w:rPr>
              <w:t>SurvNet</w:t>
            </w:r>
            <w:proofErr w:type="spellEnd"/>
            <w:r>
              <w:rPr>
                <w:color w:val="000000" w:themeColor="text1"/>
                <w:sz w:val="22"/>
                <w:szCs w:val="22"/>
              </w:rPr>
              <w:t xml:space="preserve"> 1.573 Ausbrüche in Kindergärten/Horten (&gt;= 2 Fälle) angelegt </w:t>
            </w:r>
          </w:p>
          <w:p>
            <w:pPr>
              <w:pStyle w:val="Listenabsatz"/>
              <w:numPr>
                <w:ilvl w:val="1"/>
                <w:numId w:val="7"/>
              </w:numPr>
              <w:rPr>
                <w:color w:val="000000" w:themeColor="text1"/>
                <w:sz w:val="22"/>
                <w:szCs w:val="22"/>
              </w:rPr>
            </w:pPr>
            <w:r>
              <w:rPr>
                <w:color w:val="000000" w:themeColor="text1"/>
                <w:sz w:val="22"/>
                <w:szCs w:val="22"/>
              </w:rPr>
              <w:t xml:space="preserve">1.241 (79 %) Ausbrüche mit Fällen &lt; 15 Jahren, 42 % (3.586/8.614) der Fälle sind 0 - 5 Jahre alt </w:t>
            </w:r>
          </w:p>
          <w:p>
            <w:pPr>
              <w:pStyle w:val="Listenabsatz"/>
              <w:numPr>
                <w:ilvl w:val="1"/>
                <w:numId w:val="7"/>
              </w:numPr>
              <w:rPr>
                <w:color w:val="000000" w:themeColor="text1"/>
                <w:sz w:val="22"/>
                <w:szCs w:val="22"/>
              </w:rPr>
            </w:pPr>
            <w:r>
              <w:rPr>
                <w:color w:val="000000" w:themeColor="text1"/>
                <w:sz w:val="22"/>
                <w:szCs w:val="22"/>
              </w:rPr>
              <w:t>332 Ausbrüche nur mit Fällen 15 Jahre und älter</w:t>
            </w:r>
          </w:p>
          <w:p>
            <w:pPr>
              <w:pStyle w:val="Listenabsatz"/>
              <w:numPr>
                <w:ilvl w:val="1"/>
                <w:numId w:val="7"/>
              </w:numPr>
              <w:rPr>
                <w:color w:val="000000" w:themeColor="text1"/>
                <w:sz w:val="22"/>
                <w:szCs w:val="22"/>
              </w:rPr>
            </w:pPr>
            <w:r>
              <w:rPr>
                <w:color w:val="000000" w:themeColor="text1"/>
                <w:sz w:val="22"/>
                <w:szCs w:val="22"/>
              </w:rPr>
              <w:t>Massive Dynamik, teils mit Beteiligung der B.1.1.7</w:t>
            </w:r>
          </w:p>
          <w:p>
            <w:pPr>
              <w:pStyle w:val="Listenabsatz"/>
              <w:numPr>
                <w:ilvl w:val="0"/>
                <w:numId w:val="7"/>
              </w:numPr>
              <w:rPr>
                <w:color w:val="000000" w:themeColor="text1"/>
                <w:sz w:val="22"/>
                <w:szCs w:val="22"/>
              </w:rPr>
            </w:pPr>
            <w:r>
              <w:rPr>
                <w:color w:val="000000" w:themeColor="text1"/>
                <w:sz w:val="22"/>
                <w:szCs w:val="22"/>
              </w:rPr>
              <w:t xml:space="preserve">Ausbrüche in Schulen: </w:t>
            </w:r>
          </w:p>
          <w:p>
            <w:pPr>
              <w:pStyle w:val="Listenabsatz"/>
              <w:numPr>
                <w:ilvl w:val="1"/>
                <w:numId w:val="7"/>
              </w:numPr>
              <w:rPr>
                <w:color w:val="000000" w:themeColor="text1"/>
                <w:sz w:val="22"/>
                <w:szCs w:val="22"/>
              </w:rPr>
            </w:pPr>
            <w:r>
              <w:rPr>
                <w:color w:val="000000" w:themeColor="text1"/>
                <w:sz w:val="22"/>
                <w:szCs w:val="22"/>
              </w:rPr>
              <w:t xml:space="preserve">Insgesamt in </w:t>
            </w:r>
            <w:proofErr w:type="spellStart"/>
            <w:r>
              <w:rPr>
                <w:color w:val="000000" w:themeColor="text1"/>
                <w:sz w:val="22"/>
                <w:szCs w:val="22"/>
              </w:rPr>
              <w:t>SurvNet</w:t>
            </w:r>
            <w:proofErr w:type="spellEnd"/>
            <w:r>
              <w:rPr>
                <w:color w:val="000000" w:themeColor="text1"/>
                <w:sz w:val="22"/>
                <w:szCs w:val="22"/>
              </w:rPr>
              <w:t xml:space="preserve"> 1.528 Ausbrüche in Schulen angelegt (&gt;= 2 Fälle, 0-5 Jahre ausgeschlossen) </w:t>
            </w:r>
          </w:p>
          <w:p>
            <w:pPr>
              <w:pStyle w:val="Listenabsatz"/>
              <w:numPr>
                <w:ilvl w:val="1"/>
                <w:numId w:val="7"/>
              </w:numPr>
              <w:rPr>
                <w:color w:val="000000" w:themeColor="text1"/>
                <w:sz w:val="22"/>
                <w:szCs w:val="22"/>
              </w:rPr>
            </w:pPr>
            <w:r>
              <w:rPr>
                <w:color w:val="000000" w:themeColor="text1"/>
                <w:sz w:val="22"/>
                <w:szCs w:val="22"/>
              </w:rPr>
              <w:lastRenderedPageBreak/>
              <w:t xml:space="preserve">1.407 (92   %) Ausbrüche mit Fällen &lt; 21 Jahren, 24 % (6-10J.), 24 % (11-14J.), 29 % (15-20J.), 23 % (21+) </w:t>
            </w:r>
          </w:p>
          <w:p>
            <w:pPr>
              <w:pStyle w:val="Listenabsatz"/>
              <w:numPr>
                <w:ilvl w:val="1"/>
                <w:numId w:val="7"/>
              </w:numPr>
              <w:rPr>
                <w:color w:val="000000" w:themeColor="text1"/>
                <w:sz w:val="22"/>
                <w:szCs w:val="22"/>
              </w:rPr>
            </w:pPr>
            <w:r>
              <w:rPr>
                <w:color w:val="000000" w:themeColor="text1"/>
                <w:sz w:val="22"/>
                <w:szCs w:val="22"/>
              </w:rPr>
              <w:t>121 Ausbrüche nur mit Fällen 21 Jahre und älter</w:t>
            </w:r>
          </w:p>
          <w:p>
            <w:pPr>
              <w:pStyle w:val="Listenabsatz"/>
              <w:numPr>
                <w:ilvl w:val="1"/>
                <w:numId w:val="7"/>
              </w:numPr>
              <w:rPr>
                <w:color w:val="000000" w:themeColor="text1"/>
                <w:sz w:val="22"/>
                <w:szCs w:val="22"/>
              </w:rPr>
            </w:pPr>
            <w:r>
              <w:rPr>
                <w:color w:val="000000" w:themeColor="text1"/>
                <w:sz w:val="22"/>
                <w:szCs w:val="22"/>
              </w:rPr>
              <w:t xml:space="preserve">Bis Anfang März Schulen geschlossen, Öffnung in einzelnen </w:t>
            </w:r>
            <w:proofErr w:type="spellStart"/>
            <w:r>
              <w:rPr>
                <w:color w:val="000000" w:themeColor="text1"/>
                <w:sz w:val="22"/>
                <w:szCs w:val="22"/>
              </w:rPr>
              <w:t>BuLä</w:t>
            </w:r>
            <w:proofErr w:type="spellEnd"/>
            <w:r>
              <w:rPr>
                <w:color w:val="000000" w:themeColor="text1"/>
                <w:sz w:val="22"/>
                <w:szCs w:val="22"/>
              </w:rPr>
              <w:t xml:space="preserve"> ohne Gruppenunterricht / klare Abstandsregeln </w:t>
            </w:r>
          </w:p>
          <w:p>
            <w:pPr>
              <w:pStyle w:val="Listenabsatz"/>
              <w:numPr>
                <w:ilvl w:val="1"/>
                <w:numId w:val="7"/>
              </w:numPr>
              <w:rPr>
                <w:color w:val="000000" w:themeColor="text1"/>
                <w:sz w:val="22"/>
                <w:szCs w:val="22"/>
              </w:rPr>
            </w:pPr>
            <w:r>
              <w:rPr>
                <w:color w:val="000000" w:themeColor="text1"/>
                <w:sz w:val="22"/>
                <w:szCs w:val="22"/>
              </w:rPr>
              <w:t>Für 9. KW Nachmeldungen erwartet</w:t>
            </w:r>
          </w:p>
          <w:p>
            <w:pPr>
              <w:pStyle w:val="Listenabsatz"/>
              <w:numPr>
                <w:ilvl w:val="1"/>
                <w:numId w:val="7"/>
              </w:numPr>
              <w:rPr>
                <w:color w:val="000000" w:themeColor="text1"/>
                <w:sz w:val="22"/>
                <w:szCs w:val="22"/>
              </w:rPr>
            </w:pPr>
            <w:r>
              <w:rPr>
                <w:color w:val="000000" w:themeColor="text1"/>
                <w:sz w:val="22"/>
                <w:szCs w:val="22"/>
              </w:rPr>
              <w:t>10. KW noch nicht abzuschätzen</w:t>
            </w:r>
          </w:p>
          <w:p>
            <w:pPr>
              <w:pStyle w:val="Listenabsatz"/>
              <w:numPr>
                <w:ilvl w:val="1"/>
                <w:numId w:val="7"/>
              </w:numPr>
              <w:rPr>
                <w:color w:val="000000" w:themeColor="text1"/>
                <w:sz w:val="22"/>
                <w:szCs w:val="22"/>
              </w:rPr>
            </w:pPr>
            <w:r>
              <w:rPr>
                <w:color w:val="000000" w:themeColor="text1"/>
                <w:sz w:val="22"/>
                <w:szCs w:val="22"/>
              </w:rPr>
              <w:t>Bereits hier jedoch direkte Reaktion der Ausbruchszahlen auf Öffnung sichtbar</w:t>
            </w:r>
          </w:p>
          <w:p>
            <w:pPr>
              <w:pStyle w:val="Listenabsatz"/>
              <w:numPr>
                <w:ilvl w:val="0"/>
                <w:numId w:val="7"/>
              </w:numPr>
              <w:rPr>
                <w:color w:val="000000" w:themeColor="text1"/>
                <w:sz w:val="22"/>
                <w:szCs w:val="22"/>
              </w:rPr>
            </w:pPr>
            <w:r>
              <w:rPr>
                <w:color w:val="000000" w:themeColor="text1"/>
                <w:sz w:val="22"/>
                <w:szCs w:val="22"/>
              </w:rPr>
              <w:t>Anteil neuer Varianten:</w:t>
            </w:r>
          </w:p>
          <w:p>
            <w:pPr>
              <w:pStyle w:val="Listenabsatz"/>
              <w:numPr>
                <w:ilvl w:val="1"/>
                <w:numId w:val="7"/>
              </w:numPr>
              <w:spacing w:after="200"/>
              <w:ind w:left="717" w:hanging="357"/>
              <w:rPr>
                <w:color w:val="000000" w:themeColor="text1"/>
                <w:sz w:val="22"/>
                <w:szCs w:val="22"/>
              </w:rPr>
            </w:pPr>
            <w:r>
              <w:rPr>
                <w:sz w:val="22"/>
                <w:szCs w:val="22"/>
              </w:rPr>
              <w:t xml:space="preserve">Kita-Ausbrüche ohne </w:t>
            </w:r>
            <w:r>
              <w:rPr>
                <w:i/>
                <w:sz w:val="22"/>
                <w:szCs w:val="22"/>
              </w:rPr>
              <w:t>versus</w:t>
            </w:r>
            <w:r>
              <w:rPr>
                <w:sz w:val="22"/>
                <w:szCs w:val="22"/>
              </w:rPr>
              <w:t xml:space="preserve"> mit Verdacht des Vorliegens von B.1.1.7 oder B.1.3.5.1 </w:t>
            </w:r>
            <w:r>
              <w:rPr>
                <w:sz w:val="22"/>
                <w:szCs w:val="22"/>
              </w:rPr>
              <w:sym w:font="Wingdings" w:char="F0E0"/>
            </w:r>
            <w:r>
              <w:rPr>
                <w:sz w:val="22"/>
                <w:szCs w:val="22"/>
              </w:rPr>
              <w:t xml:space="preserve"> exponentieller Anstieg bei Vorliegen von Varianten</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Daten (zwei Folien mit Inzidenzen zu Kita-Ausbrüchen) wurden auf Anfrage mit Familienministerium geteilt </w:t>
            </w:r>
          </w:p>
          <w:p>
            <w:pPr>
              <w:pStyle w:val="Listenabsatz"/>
              <w:numPr>
                <w:ilvl w:val="0"/>
                <w:numId w:val="7"/>
              </w:numPr>
              <w:spacing w:after="200"/>
              <w:rPr>
                <w:color w:val="000000" w:themeColor="text1"/>
                <w:sz w:val="22"/>
                <w:szCs w:val="22"/>
              </w:rPr>
            </w:pPr>
            <w:r>
              <w:rPr>
                <w:color w:val="000000" w:themeColor="text1"/>
                <w:sz w:val="22"/>
                <w:szCs w:val="22"/>
              </w:rPr>
              <w:t>Schlussfolgerung: bei starkem Anstieg der neuen Varianten reichen bisherige Maßnahmen auch bei guten Konzepten mit klarer Gruppentrennung nicht zur Eindämmung aus</w:t>
            </w:r>
          </w:p>
          <w:p>
            <w:pPr>
              <w:pStyle w:val="Listenabsatz"/>
              <w:numPr>
                <w:ilvl w:val="0"/>
                <w:numId w:val="7"/>
              </w:numPr>
              <w:spacing w:after="200"/>
              <w:rPr>
                <w:color w:val="000000" w:themeColor="text1"/>
                <w:sz w:val="22"/>
                <w:szCs w:val="22"/>
              </w:rPr>
            </w:pPr>
            <w:r>
              <w:rPr>
                <w:color w:val="000000" w:themeColor="text1"/>
                <w:sz w:val="22"/>
                <w:szCs w:val="22"/>
              </w:rPr>
              <w:t xml:space="preserve">Relevante Sekundärerkrankungen bei Angestellten und Familien zu verzeichnen </w:t>
            </w:r>
            <w:r>
              <w:rPr>
                <w:color w:val="000000" w:themeColor="text1"/>
                <w:sz w:val="22"/>
                <w:szCs w:val="22"/>
              </w:rPr>
              <w:sym w:font="Wingdings" w:char="F0E0"/>
            </w:r>
            <w:r>
              <w:rPr>
                <w:color w:val="000000" w:themeColor="text1"/>
                <w:sz w:val="22"/>
                <w:szCs w:val="22"/>
              </w:rPr>
              <w:t xml:space="preserve"> aktuelle Situation bei Kindern und Jugendlichen zunehmend relevant für Bevölkerung</w:t>
            </w:r>
          </w:p>
          <w:p>
            <w:pPr>
              <w:pStyle w:val="Listenabsatz"/>
              <w:numPr>
                <w:ilvl w:val="0"/>
                <w:numId w:val="7"/>
              </w:numPr>
              <w:spacing w:after="200"/>
              <w:rPr>
                <w:color w:val="000000" w:themeColor="text1"/>
                <w:sz w:val="22"/>
                <w:szCs w:val="22"/>
              </w:rPr>
            </w:pPr>
            <w:r>
              <w:rPr>
                <w:color w:val="000000" w:themeColor="text1"/>
                <w:sz w:val="22"/>
                <w:szCs w:val="22"/>
              </w:rPr>
              <w:t xml:space="preserve">Striktes Gesamtpaket an Präventivmaßnahmen zwingend erforderlich, Eindämmung höchstwahrscheinlich nicht anders möglich als durch frühzeitige Reaktion mittels Schließung der betroffenen Einrichtung </w:t>
            </w:r>
          </w:p>
          <w:p>
            <w:pPr>
              <w:pStyle w:val="Listenabsatz"/>
              <w:numPr>
                <w:ilvl w:val="0"/>
                <w:numId w:val="7"/>
              </w:numPr>
              <w:spacing w:after="200"/>
              <w:rPr>
                <w:color w:val="000000" w:themeColor="text1"/>
                <w:sz w:val="22"/>
                <w:szCs w:val="22"/>
              </w:rPr>
            </w:pPr>
            <w:r>
              <w:rPr>
                <w:color w:val="000000" w:themeColor="text1"/>
                <w:sz w:val="22"/>
                <w:szCs w:val="22"/>
              </w:rPr>
              <w:t xml:space="preserve">Diskussion: </w:t>
            </w:r>
          </w:p>
          <w:p>
            <w:pPr>
              <w:pStyle w:val="Listenabsatz"/>
              <w:numPr>
                <w:ilvl w:val="1"/>
                <w:numId w:val="7"/>
              </w:numPr>
              <w:spacing w:after="200"/>
              <w:ind w:left="758" w:hanging="426"/>
              <w:rPr>
                <w:color w:val="000000" w:themeColor="text1"/>
                <w:sz w:val="22"/>
                <w:szCs w:val="22"/>
              </w:rPr>
            </w:pPr>
            <w:r>
              <w:rPr>
                <w:color w:val="000000" w:themeColor="text1"/>
                <w:sz w:val="22"/>
                <w:szCs w:val="22"/>
              </w:rPr>
              <w:t xml:space="preserve">Kernfragen: sind Alternativen oder weitere Möglichkeiten im Umgang mit derzeitiger Entwicklung denkbar? Welchen Zusatznutzen bringen Tests? Was wird hinsichtl. der Symptomatik bei Kindern beobachtet? Wie sind Familien sekundär betroffen? </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Bericht aus </w:t>
            </w:r>
            <w:proofErr w:type="spellStart"/>
            <w:r>
              <w:rPr>
                <w:color w:val="000000" w:themeColor="text1"/>
                <w:sz w:val="22"/>
                <w:szCs w:val="22"/>
              </w:rPr>
              <w:t>TestAG</w:t>
            </w:r>
            <w:proofErr w:type="spellEnd"/>
            <w:r>
              <w:rPr>
                <w:color w:val="000000" w:themeColor="text1"/>
                <w:sz w:val="22"/>
                <w:szCs w:val="22"/>
              </w:rPr>
              <w:t xml:space="preserve"> der Länder: Österreich testet derzeit ca. 99 % der Schüler, Frequenz Montag, Mittwoch, Freitag; Positivrate ca. 0,1 %, Ausschluss der Teilnahme an Präsenzunterricht bei Nichtvorhandensein negativen Tests</w:t>
            </w:r>
          </w:p>
          <w:p>
            <w:pPr>
              <w:pStyle w:val="Listenabsatz"/>
              <w:numPr>
                <w:ilvl w:val="1"/>
                <w:numId w:val="7"/>
              </w:numPr>
              <w:spacing w:after="200"/>
              <w:ind w:left="717" w:hanging="357"/>
              <w:rPr>
                <w:color w:val="000000" w:themeColor="text1"/>
                <w:sz w:val="22"/>
                <w:szCs w:val="22"/>
              </w:rPr>
            </w:pPr>
            <w:r>
              <w:rPr>
                <w:color w:val="000000" w:themeColor="text1"/>
                <w:sz w:val="22"/>
                <w:szCs w:val="22"/>
              </w:rPr>
              <w:t>Wesentliche Maßnahme: Eintragsminimierung mittels bisheriger Maßnahmen und unterstützender Teststrategien</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Derzeit soweit keine ausreichenden Konzepte bzw. Kapazitäten verfügbar, 3 Tests pro Woche für jedes Kind durchführen zu können </w:t>
            </w:r>
          </w:p>
          <w:p>
            <w:pPr>
              <w:pStyle w:val="Listenabsatz"/>
              <w:numPr>
                <w:ilvl w:val="1"/>
                <w:numId w:val="7"/>
              </w:numPr>
              <w:spacing w:after="200"/>
              <w:ind w:left="717" w:hanging="357"/>
              <w:rPr>
                <w:color w:val="000000" w:themeColor="text1"/>
                <w:sz w:val="22"/>
                <w:szCs w:val="22"/>
              </w:rPr>
            </w:pPr>
            <w:proofErr w:type="spellStart"/>
            <w:r>
              <w:rPr>
                <w:color w:val="000000" w:themeColor="text1"/>
                <w:sz w:val="22"/>
                <w:szCs w:val="22"/>
              </w:rPr>
              <w:t>Attackraten</w:t>
            </w:r>
            <w:proofErr w:type="spellEnd"/>
            <w:r>
              <w:rPr>
                <w:color w:val="000000" w:themeColor="text1"/>
                <w:sz w:val="22"/>
                <w:szCs w:val="22"/>
              </w:rPr>
              <w:t xml:space="preserve"> Bsp. Kreis Bergstraße bei ca. 40 % bezogen auf Erwachsene</w:t>
            </w:r>
          </w:p>
          <w:p>
            <w:pPr>
              <w:pStyle w:val="Listenabsatz"/>
              <w:numPr>
                <w:ilvl w:val="1"/>
                <w:numId w:val="7"/>
              </w:numPr>
              <w:spacing w:after="200"/>
              <w:ind w:left="717" w:hanging="357"/>
              <w:rPr>
                <w:color w:val="000000" w:themeColor="text1"/>
                <w:sz w:val="22"/>
                <w:szCs w:val="22"/>
              </w:rPr>
            </w:pPr>
            <w:r>
              <w:rPr>
                <w:color w:val="000000" w:themeColor="text1"/>
                <w:sz w:val="22"/>
                <w:szCs w:val="22"/>
              </w:rPr>
              <w:t>Nicht bekannt, ob grundsätzlich andere Symptomatik vorliegt, bezüglich Schwere soweit nicht beurteilbar</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Rhino- und humane Coronaviren: grundsätzlich deutlich zunehmende Positivrate (v.a. bei 0-14-Jährigen), höchstwahrscheinlich keine Artefakte durch verstärkte Testung </w:t>
            </w:r>
          </w:p>
          <w:p>
            <w:pPr>
              <w:pStyle w:val="Listenabsatz"/>
              <w:numPr>
                <w:ilvl w:val="1"/>
                <w:numId w:val="7"/>
              </w:numPr>
              <w:spacing w:after="200"/>
              <w:ind w:left="717" w:hanging="357"/>
              <w:rPr>
                <w:color w:val="000000" w:themeColor="text1"/>
                <w:sz w:val="22"/>
                <w:szCs w:val="22"/>
              </w:rPr>
            </w:pPr>
            <w:r>
              <w:rPr>
                <w:color w:val="000000" w:themeColor="text1"/>
                <w:sz w:val="22"/>
                <w:szCs w:val="22"/>
              </w:rPr>
              <w:t>Bislang empfohlene Maßnahmen zur ausreichenden Hemmung scheinbar nicht ausreichend – zusätzliche Empfehlungen?</w:t>
            </w:r>
          </w:p>
          <w:p>
            <w:pPr>
              <w:pStyle w:val="Listenabsatz"/>
              <w:numPr>
                <w:ilvl w:val="1"/>
                <w:numId w:val="37"/>
              </w:numPr>
              <w:spacing w:after="200"/>
              <w:rPr>
                <w:color w:val="000000" w:themeColor="text1"/>
                <w:sz w:val="22"/>
                <w:szCs w:val="22"/>
              </w:rPr>
            </w:pPr>
            <w:r>
              <w:rPr>
                <w:color w:val="000000" w:themeColor="text1"/>
                <w:sz w:val="22"/>
                <w:szCs w:val="22"/>
              </w:rPr>
              <w:lastRenderedPageBreak/>
              <w:t>Eintragsminimierung in Einrichtung durch Vorkehrungen hinsichtlich Infektionsvermeidung sowie unterstützend via Testung und Fernbleiben bei Erkrankungssymptomen</w:t>
            </w:r>
          </w:p>
          <w:p>
            <w:pPr>
              <w:pStyle w:val="Listenabsatz"/>
              <w:numPr>
                <w:ilvl w:val="1"/>
                <w:numId w:val="37"/>
              </w:numPr>
              <w:spacing w:after="200"/>
              <w:rPr>
                <w:color w:val="000000" w:themeColor="text1"/>
                <w:sz w:val="22"/>
                <w:szCs w:val="22"/>
              </w:rPr>
            </w:pPr>
            <w:r>
              <w:rPr>
                <w:color w:val="000000" w:themeColor="text1"/>
                <w:sz w:val="22"/>
                <w:szCs w:val="22"/>
              </w:rPr>
              <w:t>Innerhalb der Einrichtung: Wechselunterricht, Distanz, Lüften, Tragen (medizinischer) Masken durch Personal und Kinder</w:t>
            </w:r>
          </w:p>
          <w:p>
            <w:pPr>
              <w:pStyle w:val="Listenabsatz"/>
              <w:numPr>
                <w:ilvl w:val="1"/>
                <w:numId w:val="37"/>
              </w:numPr>
              <w:spacing w:after="200"/>
              <w:rPr>
                <w:color w:val="000000" w:themeColor="text1"/>
                <w:sz w:val="22"/>
                <w:szCs w:val="22"/>
              </w:rPr>
            </w:pPr>
            <w:r>
              <w:rPr>
                <w:color w:val="000000" w:themeColor="text1"/>
                <w:sz w:val="22"/>
                <w:szCs w:val="22"/>
              </w:rPr>
              <w:t>Sofern keine proaktive Maßnahme vorhanden, ist bei Auftreten von Erkrankungen in einer bzw. zwei Gruppe(n) reaktive Schließung gesamter Einrichtung erforderlich</w:t>
            </w:r>
          </w:p>
          <w:p>
            <w:pPr>
              <w:pStyle w:val="Listenabsatz"/>
              <w:numPr>
                <w:ilvl w:val="2"/>
                <w:numId w:val="37"/>
              </w:numPr>
              <w:spacing w:after="200"/>
              <w:rPr>
                <w:color w:val="000000" w:themeColor="text1"/>
                <w:sz w:val="22"/>
                <w:szCs w:val="22"/>
              </w:rPr>
            </w:pPr>
            <w:r>
              <w:rPr>
                <w:color w:val="000000" w:themeColor="text1"/>
                <w:sz w:val="22"/>
                <w:szCs w:val="22"/>
              </w:rPr>
              <w:t xml:space="preserve">Hinweis: auch bei baulicher Trennung von Gruppen keine sichere räumliche Trennung gewährleistet (gemeinschaftlich genutzte(r) Eingangsbereich, Waschräume), siehe vergangene Ausbruchsgeschehen u.a. KR Bergstraße sowie in HH mit rascher, unbemerkter Ausbreitung </w:t>
            </w:r>
          </w:p>
          <w:p>
            <w:pPr>
              <w:pStyle w:val="Listenabsatz"/>
              <w:numPr>
                <w:ilvl w:val="0"/>
                <w:numId w:val="38"/>
              </w:numPr>
              <w:rPr>
                <w:color w:val="000000" w:themeColor="text1"/>
                <w:sz w:val="22"/>
                <w:szCs w:val="22"/>
              </w:rPr>
            </w:pPr>
            <w:r>
              <w:rPr>
                <w:color w:val="000000" w:themeColor="text1"/>
                <w:sz w:val="22"/>
                <w:szCs w:val="22"/>
              </w:rPr>
              <w:t xml:space="preserve">Strategie auf Bundesebene zu kommunizieren, ebenso der Hochrisikoaspekt aufgrund der </w:t>
            </w:r>
            <w:proofErr w:type="spellStart"/>
            <w:r>
              <w:rPr>
                <w:color w:val="000000" w:themeColor="text1"/>
                <w:sz w:val="22"/>
                <w:szCs w:val="22"/>
              </w:rPr>
              <w:t>Multiplikatorenwirkung</w:t>
            </w:r>
            <w:proofErr w:type="spellEnd"/>
            <w:r>
              <w:rPr>
                <w:color w:val="000000" w:themeColor="text1"/>
                <w:sz w:val="22"/>
                <w:szCs w:val="22"/>
              </w:rPr>
              <w:t xml:space="preserve"> bei Vorhandensein neuer Varianten v.a. bei der Durchführung von Präsenzunterricht ohne Wechsel für alle Stufen (siehe bspw. in BaWü)</w:t>
            </w:r>
          </w:p>
          <w:p>
            <w:pPr>
              <w:rPr>
                <w:b/>
                <w:sz w:val="22"/>
                <w:szCs w:val="22"/>
              </w:rPr>
            </w:pPr>
          </w:p>
          <w:p>
            <w:pPr>
              <w:rPr>
                <w:sz w:val="22"/>
                <w:szCs w:val="22"/>
              </w:rPr>
            </w:pPr>
            <w:r>
              <w:rPr>
                <w:b/>
                <w:sz w:val="22"/>
                <w:szCs w:val="22"/>
              </w:rPr>
              <w:t>Entwurf zur Aktualisierung der Risikobewertung</w:t>
            </w:r>
            <w:r>
              <w:rPr>
                <w:sz w:val="22"/>
                <w:szCs w:val="22"/>
              </w:rPr>
              <w:t xml:space="preserve"> (Dokument </w:t>
            </w:r>
            <w:hyperlink r:id="rId16" w:history="1">
              <w:r>
                <w:rPr>
                  <w:rStyle w:val="Hyperlink"/>
                  <w:sz w:val="22"/>
                  <w:szCs w:val="22"/>
                </w:rPr>
                <w:t>hier</w:t>
              </w:r>
            </w:hyperlink>
            <w:r>
              <w:rPr>
                <w:sz w:val="22"/>
                <w:szCs w:val="22"/>
              </w:rPr>
              <w:t>)</w:t>
            </w:r>
          </w:p>
          <w:p>
            <w:pPr>
              <w:pStyle w:val="Listenabsatz"/>
              <w:numPr>
                <w:ilvl w:val="0"/>
                <w:numId w:val="7"/>
              </w:numPr>
              <w:rPr>
                <w:color w:val="000000" w:themeColor="text1"/>
                <w:sz w:val="22"/>
                <w:szCs w:val="22"/>
              </w:rPr>
            </w:pPr>
            <w:r>
              <w:rPr>
                <w:color w:val="000000" w:themeColor="text1"/>
                <w:sz w:val="22"/>
                <w:szCs w:val="22"/>
              </w:rPr>
              <w:t>Information zu Kindern und Jugendlichen vor nächstem Monatsbericht zu veröffentlichen (nächster Monatsbericht erst Ende März ausstehend)</w:t>
            </w:r>
          </w:p>
          <w:p>
            <w:pPr>
              <w:pStyle w:val="Listenabsatz"/>
              <w:numPr>
                <w:ilvl w:val="0"/>
                <w:numId w:val="7"/>
              </w:numPr>
              <w:rPr>
                <w:color w:val="000000" w:themeColor="text1"/>
                <w:sz w:val="22"/>
                <w:szCs w:val="22"/>
              </w:rPr>
            </w:pPr>
            <w:r>
              <w:rPr>
                <w:color w:val="000000" w:themeColor="text1"/>
                <w:sz w:val="22"/>
                <w:szCs w:val="22"/>
              </w:rPr>
              <w:t>Im Entwurf vornehmlich logische Umstrukturierung, weniger grundsätzliche Änderungen vorgenommen</w:t>
            </w:r>
          </w:p>
          <w:p>
            <w:pPr>
              <w:pStyle w:val="Listenabsatz"/>
              <w:numPr>
                <w:ilvl w:val="0"/>
                <w:numId w:val="7"/>
              </w:numPr>
              <w:rPr>
                <w:color w:val="000000" w:themeColor="text1"/>
                <w:sz w:val="22"/>
                <w:szCs w:val="22"/>
              </w:rPr>
            </w:pPr>
            <w:r>
              <w:rPr>
                <w:color w:val="000000" w:themeColor="text1"/>
                <w:sz w:val="22"/>
                <w:szCs w:val="22"/>
              </w:rPr>
              <w:t>Geänderte Passus:</w:t>
            </w:r>
          </w:p>
          <w:p>
            <w:pPr>
              <w:pStyle w:val="Listenabsatz"/>
              <w:numPr>
                <w:ilvl w:val="1"/>
                <w:numId w:val="7"/>
              </w:numPr>
              <w:rPr>
                <w:color w:val="000000" w:themeColor="text1"/>
                <w:sz w:val="22"/>
                <w:szCs w:val="22"/>
              </w:rPr>
            </w:pPr>
            <w:r>
              <w:rPr>
                <w:color w:val="000000" w:themeColor="text1"/>
                <w:sz w:val="22"/>
                <w:szCs w:val="22"/>
              </w:rPr>
              <w:t xml:space="preserve"> „Nur wenn die Zahl der neu Infizierten insgesamt deutlich sinkt, können auch Risikogruppen wie die Hochaltrigen und Menschen mit Grunderkrankungen zuverlässig geschützt werden.“ </w:t>
            </w:r>
            <w:r>
              <w:rPr>
                <w:color w:val="000000" w:themeColor="text1"/>
                <w:sz w:val="22"/>
                <w:szCs w:val="22"/>
              </w:rPr>
              <w:sym w:font="Wingdings" w:char="F0E0"/>
            </w:r>
            <w:r>
              <w:rPr>
                <w:color w:val="000000" w:themeColor="text1"/>
                <w:sz w:val="22"/>
                <w:szCs w:val="22"/>
              </w:rPr>
              <w:t xml:space="preserve"> Statt „Hochaltrigen“ „</w:t>
            </w:r>
            <w:r>
              <w:rPr>
                <w:i/>
                <w:color w:val="000000" w:themeColor="text1"/>
                <w:sz w:val="22"/>
                <w:szCs w:val="22"/>
              </w:rPr>
              <w:t>Ältere</w:t>
            </w:r>
            <w:r>
              <w:rPr>
                <w:color w:val="000000" w:themeColor="text1"/>
                <w:sz w:val="22"/>
                <w:szCs w:val="22"/>
              </w:rPr>
              <w:t xml:space="preserve">“ </w:t>
            </w:r>
          </w:p>
          <w:p>
            <w:pPr>
              <w:pStyle w:val="Listenabsatz"/>
              <w:numPr>
                <w:ilvl w:val="1"/>
                <w:numId w:val="7"/>
              </w:numPr>
              <w:rPr>
                <w:color w:val="000000" w:themeColor="text1"/>
                <w:sz w:val="22"/>
                <w:szCs w:val="22"/>
              </w:rPr>
            </w:pPr>
            <w:r>
              <w:rPr>
                <w:color w:val="000000" w:themeColor="text1"/>
                <w:sz w:val="22"/>
                <w:szCs w:val="22"/>
              </w:rPr>
              <w:t xml:space="preserve">„Im vierten Quartal 2020 kam es zu einem starken Anstieg der Fallzahlen.“ </w:t>
            </w:r>
            <w:r>
              <w:rPr>
                <w:color w:val="000000" w:themeColor="text1"/>
                <w:sz w:val="22"/>
                <w:szCs w:val="22"/>
              </w:rPr>
              <w:sym w:font="Wingdings" w:char="F0E0"/>
            </w:r>
            <w:r>
              <w:rPr>
                <w:color w:val="000000" w:themeColor="text1"/>
                <w:sz w:val="22"/>
                <w:szCs w:val="22"/>
              </w:rPr>
              <w:t xml:space="preserve"> </w:t>
            </w:r>
            <w:r>
              <w:rPr>
                <w:i/>
                <w:color w:val="000000" w:themeColor="text1"/>
                <w:sz w:val="22"/>
                <w:szCs w:val="22"/>
              </w:rPr>
              <w:t>Streichen</w:t>
            </w:r>
          </w:p>
          <w:p>
            <w:pPr>
              <w:pStyle w:val="Listenabsatz"/>
              <w:numPr>
                <w:ilvl w:val="1"/>
                <w:numId w:val="7"/>
              </w:numPr>
              <w:rPr>
                <w:color w:val="000000" w:themeColor="text1"/>
                <w:sz w:val="22"/>
                <w:szCs w:val="22"/>
              </w:rPr>
            </w:pPr>
            <w:r>
              <w:rPr>
                <w:color w:val="000000" w:themeColor="text1"/>
                <w:sz w:val="22"/>
                <w:szCs w:val="22"/>
              </w:rPr>
              <w:t xml:space="preserve">„Nach einem Rückgang ab Ende Dezember steigen die 7-Tage-Inzidenz und Fallzahlen im Bundesgebiet seit Mitte Februar wieder an, dies betrifft alle Altersgruppen unter 65 Jahren. Ein besonders rascher Anstieg wird bei Kindern und Jugendlichen beobachtet.“ </w:t>
            </w:r>
            <w:r>
              <w:rPr>
                <w:color w:val="000000" w:themeColor="text1"/>
                <w:sz w:val="22"/>
                <w:szCs w:val="22"/>
              </w:rPr>
              <w:sym w:font="Wingdings" w:char="F0E0"/>
            </w:r>
            <w:r>
              <w:rPr>
                <w:color w:val="000000" w:themeColor="text1"/>
                <w:sz w:val="22"/>
                <w:szCs w:val="22"/>
              </w:rPr>
              <w:t xml:space="preserve"> U.a. an </w:t>
            </w:r>
            <w:proofErr w:type="spellStart"/>
            <w:r>
              <w:rPr>
                <w:color w:val="000000" w:themeColor="text1"/>
                <w:sz w:val="22"/>
                <w:szCs w:val="22"/>
              </w:rPr>
              <w:t>Heatmap</w:t>
            </w:r>
            <w:proofErr w:type="spellEnd"/>
            <w:r>
              <w:rPr>
                <w:color w:val="000000" w:themeColor="text1"/>
                <w:sz w:val="22"/>
                <w:szCs w:val="22"/>
              </w:rPr>
              <w:t xml:space="preserve"> (wie letzte Woche publiziert) orientierend aktualisiert, statt „Mitte Februar“: „</w:t>
            </w:r>
            <w:r>
              <w:rPr>
                <w:i/>
                <w:color w:val="000000" w:themeColor="text1"/>
                <w:sz w:val="22"/>
                <w:szCs w:val="22"/>
              </w:rPr>
              <w:t>steigt seit Februar wieder an und beschleunigt sich aktuell</w:t>
            </w:r>
            <w:r>
              <w:rPr>
                <w:color w:val="000000" w:themeColor="text1"/>
                <w:sz w:val="22"/>
                <w:szCs w:val="22"/>
              </w:rPr>
              <w:t>“</w:t>
            </w:r>
          </w:p>
          <w:p>
            <w:pPr>
              <w:pStyle w:val="Listenabsatz"/>
              <w:numPr>
                <w:ilvl w:val="1"/>
                <w:numId w:val="7"/>
              </w:numPr>
              <w:rPr>
                <w:color w:val="000000" w:themeColor="text1"/>
                <w:sz w:val="22"/>
                <w:szCs w:val="22"/>
              </w:rPr>
            </w:pPr>
            <w:r>
              <w:rPr>
                <w:sz w:val="22"/>
                <w:szCs w:val="22"/>
              </w:rPr>
              <w:t>Statt „Auffinden der Infizierten“ „</w:t>
            </w:r>
            <w:r>
              <w:rPr>
                <w:i/>
                <w:sz w:val="22"/>
                <w:szCs w:val="22"/>
              </w:rPr>
              <w:t>Fallfindung</w:t>
            </w:r>
            <w:r>
              <w:rPr>
                <w:sz w:val="22"/>
                <w:szCs w:val="22"/>
              </w:rPr>
              <w:t>“</w:t>
            </w:r>
          </w:p>
          <w:p>
            <w:pPr>
              <w:pStyle w:val="Listenabsatz"/>
              <w:numPr>
                <w:ilvl w:val="1"/>
                <w:numId w:val="7"/>
              </w:numPr>
              <w:rPr>
                <w:color w:val="000000" w:themeColor="text1"/>
                <w:sz w:val="22"/>
                <w:szCs w:val="22"/>
              </w:rPr>
            </w:pPr>
            <w:r>
              <w:rPr>
                <w:sz w:val="22"/>
                <w:szCs w:val="22"/>
              </w:rPr>
              <w:t xml:space="preserve">„Zahlreiche Häufungen werden vor allem in Privathaushalten und dem beruflichen Umfeld beobachtet.“ </w:t>
            </w:r>
            <w:r>
              <w:rPr>
                <w:sz w:val="22"/>
                <w:szCs w:val="22"/>
              </w:rPr>
              <w:sym w:font="Wingdings" w:char="F0E0"/>
            </w:r>
            <w:r>
              <w:rPr>
                <w:sz w:val="22"/>
                <w:szCs w:val="22"/>
              </w:rPr>
              <w:t xml:space="preserve"> ggf. zu konkretisieren, Kita/Schule mitaufzunehmen; von weiterer Spezifizierung des Arbeitsumfeldes wird hier zunächst abgesehen, wurde bereits an anderer Stelle eruiert, </w:t>
            </w:r>
            <w:r>
              <w:rPr>
                <w:color w:val="000000" w:themeColor="text1"/>
                <w:sz w:val="22"/>
                <w:szCs w:val="22"/>
              </w:rPr>
              <w:t xml:space="preserve">auch hier sollten Maßnahmen eingehalten werden (teils mangelnde Vorgaben für Beschäftigte), Verhaltensprävention reicht </w:t>
            </w:r>
            <w:r>
              <w:rPr>
                <w:color w:val="000000" w:themeColor="text1"/>
                <w:sz w:val="22"/>
                <w:szCs w:val="22"/>
              </w:rPr>
              <w:lastRenderedPageBreak/>
              <w:t>an manchen Stellen nicht aus, Rolle der Verhältnisse sollten an anderer Stelle betont oder konkretisiert werden</w:t>
            </w:r>
          </w:p>
          <w:p>
            <w:pPr>
              <w:pStyle w:val="Listenabsatz"/>
              <w:numPr>
                <w:ilvl w:val="1"/>
                <w:numId w:val="7"/>
              </w:numPr>
              <w:rPr>
                <w:sz w:val="22"/>
                <w:szCs w:val="22"/>
              </w:rPr>
            </w:pPr>
            <w:r>
              <w:rPr>
                <w:color w:val="000000" w:themeColor="text1"/>
                <w:sz w:val="22"/>
                <w:szCs w:val="22"/>
              </w:rPr>
              <w:t xml:space="preserve"> </w:t>
            </w:r>
            <w:r>
              <w:rPr>
                <w:sz w:val="22"/>
                <w:szCs w:val="22"/>
              </w:rPr>
              <w:t xml:space="preserve">„Die Zahl von COVID-19-bedingten Ausbrüchen in Alten- und Pflegeheimen und Krankenhäusern nimmt </w:t>
            </w:r>
            <w:r>
              <w:rPr>
                <w:i/>
                <w:sz w:val="22"/>
                <w:szCs w:val="22"/>
              </w:rPr>
              <w:t>unter anderem</w:t>
            </w:r>
            <w:r>
              <w:rPr>
                <w:sz w:val="22"/>
                <w:szCs w:val="22"/>
              </w:rPr>
              <w:t xml:space="preserve"> aufgrund der fortschreitenden Durchimpfung weiter ab.“ </w:t>
            </w:r>
            <w:r>
              <w:rPr>
                <w:sz w:val="22"/>
                <w:szCs w:val="22"/>
              </w:rPr>
              <w:sym w:font="Wingdings" w:char="F0E0"/>
            </w:r>
            <w:r>
              <w:rPr>
                <w:sz w:val="22"/>
                <w:szCs w:val="22"/>
              </w:rPr>
              <w:t xml:space="preserve"> Einschub „</w:t>
            </w:r>
            <w:r>
              <w:rPr>
                <w:i/>
                <w:sz w:val="22"/>
                <w:szCs w:val="22"/>
              </w:rPr>
              <w:t>unter anderem</w:t>
            </w:r>
            <w:r>
              <w:rPr>
                <w:sz w:val="22"/>
                <w:szCs w:val="22"/>
              </w:rPr>
              <w:t xml:space="preserve">“, da nicht nur auf </w:t>
            </w:r>
            <w:proofErr w:type="gramStart"/>
            <w:r>
              <w:rPr>
                <w:sz w:val="22"/>
                <w:szCs w:val="22"/>
              </w:rPr>
              <w:t>Impfung</w:t>
            </w:r>
            <w:proofErr w:type="gramEnd"/>
            <w:r>
              <w:rPr>
                <w:sz w:val="22"/>
                <w:szCs w:val="22"/>
              </w:rPr>
              <w:t xml:space="preserve"> sondern auch auf Compliance zurückzuführen </w:t>
            </w:r>
          </w:p>
          <w:p>
            <w:pPr>
              <w:pStyle w:val="Listenabsatz"/>
              <w:numPr>
                <w:ilvl w:val="1"/>
                <w:numId w:val="7"/>
              </w:numPr>
              <w:rPr>
                <w:color w:val="000000" w:themeColor="text1"/>
                <w:sz w:val="22"/>
                <w:szCs w:val="22"/>
              </w:rPr>
            </w:pPr>
            <w:r>
              <w:rPr>
                <w:color w:val="000000" w:themeColor="text1"/>
                <w:sz w:val="22"/>
                <w:szCs w:val="22"/>
              </w:rPr>
              <w:t xml:space="preserve"> „Aufgrund der vorliegenden Daten hinsichtlich einer erhöhten Übertragbarkeit der Varianten und potenziell schwererer Krankheitsverläufe trägt dies zu einer schnellen Zunahme der Fallzahlen und der Verschlechterung der Lage bei. Ob und in welchem Maße die neuen Varianten die Wirksamkeit der verfügbaren Impfstoffe beeinträchtigen, ist derzeit noch nicht sicher abzuschätzen.“ </w:t>
            </w:r>
            <w:r>
              <w:sym w:font="Wingdings" w:char="F0E0"/>
            </w:r>
            <w:r>
              <w:rPr>
                <w:color w:val="000000" w:themeColor="text1"/>
                <w:sz w:val="22"/>
                <w:szCs w:val="22"/>
              </w:rPr>
              <w:t xml:space="preserve"> „</w:t>
            </w:r>
            <w:r>
              <w:rPr>
                <w:i/>
                <w:color w:val="000000" w:themeColor="text1"/>
                <w:sz w:val="22"/>
                <w:szCs w:val="22"/>
              </w:rPr>
              <w:t>es liegen (inzwischen) zunehmende Daten vor, die darauf hinweisen, dass…</w:t>
            </w:r>
            <w:r>
              <w:rPr>
                <w:color w:val="000000" w:themeColor="text1"/>
                <w:sz w:val="22"/>
                <w:szCs w:val="22"/>
              </w:rPr>
              <w:t>“ und „</w:t>
            </w:r>
            <w:r>
              <w:rPr>
                <w:i/>
                <w:color w:val="000000" w:themeColor="text1"/>
                <w:sz w:val="22"/>
                <w:szCs w:val="22"/>
              </w:rPr>
              <w:t>ist noch nicht für jede der zirkulierenden Varianten sicher abzuschätzen</w:t>
            </w:r>
            <w:r>
              <w:rPr>
                <w:color w:val="000000" w:themeColor="text1"/>
                <w:sz w:val="22"/>
                <w:szCs w:val="22"/>
              </w:rPr>
              <w:t>“</w:t>
            </w:r>
          </w:p>
          <w:p>
            <w:pPr>
              <w:pStyle w:val="Listenabsatz"/>
              <w:numPr>
                <w:ilvl w:val="1"/>
                <w:numId w:val="7"/>
              </w:numPr>
              <w:rPr>
                <w:color w:val="000000" w:themeColor="text1"/>
                <w:sz w:val="22"/>
                <w:szCs w:val="22"/>
              </w:rPr>
            </w:pPr>
            <w:r>
              <w:rPr>
                <w:color w:val="000000" w:themeColor="text1"/>
                <w:sz w:val="22"/>
                <w:szCs w:val="22"/>
              </w:rPr>
              <w:t xml:space="preserve">„Als ein weiteres Element können ergänzende Selbsttests die Sicherheit durch frühe Erkennung …“ </w:t>
            </w:r>
            <w:r>
              <w:rPr>
                <w:color w:val="000000" w:themeColor="text1"/>
                <w:sz w:val="22"/>
                <w:szCs w:val="22"/>
              </w:rPr>
              <w:sym w:font="Wingdings" w:char="F0E0"/>
            </w:r>
            <w:r>
              <w:rPr>
                <w:color w:val="000000" w:themeColor="text1"/>
                <w:sz w:val="22"/>
                <w:szCs w:val="22"/>
              </w:rPr>
              <w:t xml:space="preserve"> „ergänzende“ </w:t>
            </w:r>
            <w:r>
              <w:rPr>
                <w:i/>
                <w:color w:val="000000" w:themeColor="text1"/>
                <w:sz w:val="22"/>
                <w:szCs w:val="22"/>
              </w:rPr>
              <w:t>gestrichen</w:t>
            </w:r>
            <w:r>
              <w:rPr>
                <w:color w:val="000000" w:themeColor="text1"/>
                <w:sz w:val="22"/>
                <w:szCs w:val="22"/>
              </w:rPr>
              <w:t>, statt „Selbsttests“ allgemeiner „</w:t>
            </w:r>
            <w:r>
              <w:rPr>
                <w:i/>
                <w:color w:val="000000" w:themeColor="text1"/>
                <w:sz w:val="22"/>
                <w:szCs w:val="22"/>
              </w:rPr>
              <w:t>AG-Tests</w:t>
            </w:r>
            <w:r>
              <w:rPr>
                <w:color w:val="000000" w:themeColor="text1"/>
                <w:sz w:val="22"/>
                <w:szCs w:val="22"/>
              </w:rPr>
              <w:t xml:space="preserve">“ </w:t>
            </w:r>
          </w:p>
          <w:p>
            <w:pPr>
              <w:pStyle w:val="Listenabsatz"/>
              <w:numPr>
                <w:ilvl w:val="0"/>
                <w:numId w:val="7"/>
              </w:numPr>
              <w:rPr>
                <w:color w:val="000000" w:themeColor="text1"/>
                <w:sz w:val="22"/>
                <w:szCs w:val="22"/>
              </w:rPr>
            </w:pPr>
            <w:r>
              <w:rPr>
                <w:color w:val="000000" w:themeColor="text1"/>
                <w:sz w:val="22"/>
                <w:szCs w:val="22"/>
              </w:rPr>
              <w:t xml:space="preserve">Allgemeine Zustimmung zu Änderungen </w:t>
            </w:r>
          </w:p>
          <w:p>
            <w:pPr>
              <w:pStyle w:val="Listenabsatz"/>
              <w:numPr>
                <w:ilvl w:val="0"/>
                <w:numId w:val="7"/>
              </w:numPr>
              <w:rPr>
                <w:color w:val="000000" w:themeColor="text1"/>
                <w:sz w:val="22"/>
                <w:szCs w:val="22"/>
              </w:rPr>
            </w:pPr>
            <w:r>
              <w:rPr>
                <w:color w:val="000000" w:themeColor="text1"/>
                <w:sz w:val="22"/>
                <w:szCs w:val="22"/>
              </w:rPr>
              <w:t>Disclaimer (Hinweis auf Änderungen) ist anzupassen (zusätzlich „</w:t>
            </w:r>
            <w:r>
              <w:rPr>
                <w:i/>
                <w:color w:val="000000" w:themeColor="text1"/>
                <w:sz w:val="22"/>
                <w:szCs w:val="22"/>
              </w:rPr>
              <w:t>Antigentest und die zentrale Rolle der Impfung</w:t>
            </w:r>
            <w:r>
              <w:rPr>
                <w:color w:val="000000" w:themeColor="text1"/>
                <w:sz w:val="22"/>
                <w:szCs w:val="22"/>
              </w:rPr>
              <w:t>“)</w:t>
            </w:r>
          </w:p>
          <w:p>
            <w:pPr>
              <w:rPr>
                <w:i/>
                <w:color w:val="000000" w:themeColor="text1"/>
                <w:sz w:val="22"/>
                <w:szCs w:val="22"/>
              </w:rPr>
            </w:pPr>
            <w:proofErr w:type="spellStart"/>
            <w:r>
              <w:rPr>
                <w:i/>
                <w:color w:val="000000" w:themeColor="text1"/>
                <w:sz w:val="22"/>
                <w:szCs w:val="22"/>
              </w:rPr>
              <w:t>ToDo</w:t>
            </w:r>
            <w:proofErr w:type="spellEnd"/>
            <w:r>
              <w:rPr>
                <w:i/>
                <w:color w:val="000000" w:themeColor="text1"/>
                <w:sz w:val="22"/>
                <w:szCs w:val="22"/>
              </w:rPr>
              <w:t>: Aktualisierung der Risikobewertung wird heute durch Herrn Haas an Webmaster zur Veröffentlichung gegeben</w:t>
            </w:r>
          </w:p>
          <w:p>
            <w:pPr>
              <w:rPr>
                <w:sz w:val="22"/>
                <w:szCs w:val="22"/>
              </w:rPr>
            </w:pPr>
          </w:p>
          <w:p>
            <w:pPr>
              <w:rPr>
                <w:sz w:val="22"/>
                <w:szCs w:val="22"/>
              </w:rPr>
            </w:pPr>
          </w:p>
          <w:p>
            <w:pPr>
              <w:rPr>
                <w:color w:val="000000" w:themeColor="text1"/>
                <w:sz w:val="22"/>
                <w:szCs w:val="22"/>
              </w:rPr>
            </w:pPr>
            <w:r>
              <w:rPr>
                <w:b/>
                <w:sz w:val="22"/>
                <w:szCs w:val="22"/>
              </w:rPr>
              <w:t>Erlass: Hochwertige Datensätze pandemierelevanter Daten</w:t>
            </w:r>
            <w:r>
              <w:rPr>
                <w:sz w:val="22"/>
                <w:szCs w:val="22"/>
              </w:rPr>
              <w:t xml:space="preserve"> (Dokument </w:t>
            </w:r>
            <w:hyperlink r:id="rId17" w:history="1">
              <w:r>
                <w:rPr>
                  <w:rStyle w:val="Hyperlink"/>
                  <w:sz w:val="22"/>
                  <w:szCs w:val="22"/>
                </w:rPr>
                <w:t>hier</w:t>
              </w:r>
            </w:hyperlink>
            <w:r>
              <w:rPr>
                <w:sz w:val="22"/>
                <w:szCs w:val="22"/>
              </w:rPr>
              <w:t xml:space="preserve">, weiterer Anhang/Richtlinie 2019/1024 </w:t>
            </w:r>
            <w:hyperlink r:id="rId18" w:history="1">
              <w:r>
                <w:rPr>
                  <w:rStyle w:val="Hyperlink"/>
                  <w:sz w:val="22"/>
                  <w:szCs w:val="22"/>
                </w:rPr>
                <w:t>hier</w:t>
              </w:r>
            </w:hyperlink>
            <w:r>
              <w:rPr>
                <w:sz w:val="22"/>
                <w:szCs w:val="22"/>
              </w:rPr>
              <w:t>)</w:t>
            </w:r>
          </w:p>
          <w:p>
            <w:pPr>
              <w:pStyle w:val="Listenabsatz"/>
              <w:numPr>
                <w:ilvl w:val="0"/>
                <w:numId w:val="7"/>
              </w:numPr>
              <w:rPr>
                <w:color w:val="000000" w:themeColor="text1"/>
                <w:sz w:val="22"/>
                <w:szCs w:val="22"/>
              </w:rPr>
            </w:pPr>
            <w:r>
              <w:rPr>
                <w:color w:val="000000" w:themeColor="text1"/>
                <w:sz w:val="22"/>
                <w:szCs w:val="22"/>
              </w:rPr>
              <w:t xml:space="preserve">Auftrag ging an FG36, FG32, L1 und MF4 ebenfalls eingebunden, Deadline Dienstschluss 15.03. </w:t>
            </w:r>
          </w:p>
          <w:p>
            <w:pPr>
              <w:pStyle w:val="Listenabsatz"/>
              <w:numPr>
                <w:ilvl w:val="0"/>
                <w:numId w:val="7"/>
              </w:numPr>
              <w:rPr>
                <w:color w:val="000000" w:themeColor="text1"/>
                <w:sz w:val="22"/>
                <w:szCs w:val="22"/>
              </w:rPr>
            </w:pPr>
            <w:r>
              <w:rPr>
                <w:color w:val="000000" w:themeColor="text1"/>
                <w:sz w:val="22"/>
                <w:szCs w:val="22"/>
              </w:rPr>
              <w:t xml:space="preserve">„Bitte geben Sie eine Einschätzung über Sinnhaftigkeit, Aufwand und Nutzen der kostenlosen, maschinenlesbaren und dynamischen Bereitstellung dieser Daten sowie der Realisierbarkeit unter den aktuellen Bedingungen.“ </w:t>
            </w:r>
            <w:r>
              <w:rPr>
                <w:color w:val="000000" w:themeColor="text1"/>
                <w:sz w:val="22"/>
                <w:szCs w:val="22"/>
              </w:rPr>
              <w:sym w:font="Wingdings" w:char="F0E0"/>
            </w:r>
            <w:r>
              <w:rPr>
                <w:color w:val="000000" w:themeColor="text1"/>
                <w:sz w:val="22"/>
                <w:szCs w:val="22"/>
              </w:rPr>
              <w:t xml:space="preserve"> Auftrag so schwer interpretierbar, Frau Rexroth hält im Anschluss an die Sitzung telefonische Rücksprache mit Referat 611 (Frau Lücking)</w:t>
            </w:r>
          </w:p>
          <w:p>
            <w:pPr>
              <w:pStyle w:val="Listenabsatz"/>
              <w:ind w:left="360"/>
              <w:rPr>
                <w:color w:val="000000" w:themeColor="text1"/>
                <w:sz w:val="22"/>
                <w:szCs w:val="22"/>
              </w:rPr>
            </w:pPr>
          </w:p>
        </w:tc>
        <w:tc>
          <w:tcPr>
            <w:tcW w:w="1492" w:type="dxa"/>
          </w:tcPr>
          <w:p>
            <w:pPr>
              <w:rPr>
                <w:color w:val="A6A6A6" w:themeColor="background1" w:themeShade="A6"/>
                <w:sz w:val="22"/>
                <w:szCs w:val="22"/>
              </w:rPr>
            </w:pPr>
          </w:p>
          <w:p>
            <w:pPr>
              <w:rPr>
                <w:color w:val="000000" w:themeColor="text1"/>
                <w:sz w:val="22"/>
                <w:szCs w:val="22"/>
                <w:lang w:val="en-US"/>
              </w:rPr>
            </w:pPr>
            <w:r>
              <w:rPr>
                <w:color w:val="000000" w:themeColor="text1"/>
                <w:sz w:val="22"/>
                <w:szCs w:val="22"/>
                <w:lang w:val="en-US"/>
              </w:rPr>
              <w:t>ZIG1</w:t>
            </w: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000000" w:themeColor="text1"/>
                <w:sz w:val="22"/>
                <w:szCs w:val="22"/>
                <w:lang w:val="en-US"/>
              </w:rPr>
            </w:pPr>
            <w:r>
              <w:rPr>
                <w:color w:val="000000" w:themeColor="text1"/>
                <w:sz w:val="22"/>
                <w:szCs w:val="22"/>
                <w:lang w:val="en-US"/>
              </w:rPr>
              <w:t xml:space="preserve">FG32 </w:t>
            </w:r>
          </w:p>
          <w:p>
            <w:pPr>
              <w:rPr>
                <w:color w:val="000000" w:themeColor="text1"/>
                <w:sz w:val="22"/>
                <w:lang w:val="en-US"/>
              </w:rPr>
            </w:pPr>
            <w:r>
              <w:rPr>
                <w:color w:val="000000" w:themeColor="text1"/>
                <w:sz w:val="22"/>
                <w:szCs w:val="22"/>
                <w:lang w:val="en-US"/>
              </w:rPr>
              <w:t>(</w:t>
            </w:r>
            <w:r>
              <w:rPr>
                <w:color w:val="000000" w:themeColor="text1"/>
                <w:sz w:val="22"/>
                <w:lang w:val="en-US"/>
              </w:rPr>
              <w:t>Rexroth)</w:t>
            </w: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A6A6A6" w:themeColor="background1" w:themeShade="A6"/>
                <w:sz w:val="22"/>
                <w:szCs w:val="22"/>
                <w:lang w:val="en-US"/>
              </w:rPr>
            </w:pPr>
          </w:p>
          <w:p>
            <w:pPr>
              <w:rPr>
                <w:color w:val="000000" w:themeColor="text1"/>
                <w:sz w:val="22"/>
                <w:szCs w:val="22"/>
                <w:lang w:val="en-US"/>
              </w:rPr>
            </w:pPr>
            <w:r>
              <w:rPr>
                <w:color w:val="000000" w:themeColor="text1"/>
                <w:sz w:val="22"/>
                <w:szCs w:val="22"/>
                <w:lang w:val="en-US"/>
              </w:rPr>
              <w:t xml:space="preserve">FG36 </w:t>
            </w:r>
          </w:p>
          <w:p>
            <w:pPr>
              <w:rPr>
                <w:color w:val="000000" w:themeColor="text1"/>
                <w:sz w:val="22"/>
                <w:szCs w:val="22"/>
                <w:lang w:val="en-US"/>
              </w:rPr>
            </w:pPr>
            <w:r>
              <w:rPr>
                <w:color w:val="000000" w:themeColor="text1"/>
                <w:sz w:val="22"/>
                <w:szCs w:val="22"/>
                <w:lang w:val="en-US"/>
              </w:rPr>
              <w:t>(Haas)</w:t>
            </w: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lang w:val="en-US"/>
              </w:rPr>
            </w:pPr>
          </w:p>
          <w:p>
            <w:pPr>
              <w:rPr>
                <w:color w:val="000000" w:themeColor="text1"/>
                <w:sz w:val="22"/>
                <w:szCs w:val="22"/>
              </w:rPr>
            </w:pPr>
            <w:r>
              <w:rPr>
                <w:color w:val="000000" w:themeColor="text1"/>
                <w:sz w:val="22"/>
                <w:szCs w:val="22"/>
              </w:rPr>
              <w:t>FG36</w:t>
            </w:r>
          </w:p>
          <w:p>
            <w:pPr>
              <w:rPr>
                <w:color w:val="000000" w:themeColor="text1"/>
                <w:sz w:val="22"/>
                <w:szCs w:val="22"/>
              </w:rPr>
            </w:pPr>
            <w:r>
              <w:rPr>
                <w:color w:val="000000" w:themeColor="text1"/>
                <w:sz w:val="22"/>
                <w:szCs w:val="22"/>
              </w:rPr>
              <w:t>(Haas)</w:t>
            </w: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r>
              <w:rPr>
                <w:color w:val="000000" w:themeColor="text1"/>
                <w:sz w:val="22"/>
                <w:szCs w:val="22"/>
              </w:rPr>
              <w:t>FG36</w:t>
            </w:r>
          </w:p>
          <w:p>
            <w:pPr>
              <w:rPr>
                <w:color w:val="000000" w:themeColor="text1"/>
                <w:sz w:val="22"/>
                <w:szCs w:val="22"/>
              </w:rPr>
            </w:pPr>
            <w:r>
              <w:rPr>
                <w:color w:val="000000" w:themeColor="text1"/>
                <w:sz w:val="22"/>
                <w:szCs w:val="22"/>
              </w:rPr>
              <w:t>(Buda)</w:t>
            </w: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A6A6A6" w:themeColor="background1" w:themeShade="A6"/>
                <w:sz w:val="22"/>
                <w:szCs w:val="22"/>
              </w:rPr>
            </w:pPr>
          </w:p>
        </w:tc>
      </w:tr>
      <w:tr>
        <w:tc>
          <w:tcPr>
            <w:tcW w:w="684" w:type="dxa"/>
          </w:tcPr>
          <w:p>
            <w:pPr>
              <w:rPr>
                <w:b/>
                <w:color w:val="A6A6A6" w:themeColor="background1" w:themeShade="A6"/>
              </w:rPr>
            </w:pPr>
            <w:r>
              <w:rPr>
                <w:b/>
                <w:color w:val="000000" w:themeColor="text1"/>
              </w:rPr>
              <w:lastRenderedPageBreak/>
              <w:t>2</w:t>
            </w:r>
          </w:p>
        </w:tc>
        <w:tc>
          <w:tcPr>
            <w:tcW w:w="6795" w:type="dxa"/>
          </w:tcPr>
          <w:p>
            <w:pPr>
              <w:spacing w:line="276" w:lineRule="auto"/>
              <w:rPr>
                <w:b/>
                <w:color w:val="FF0000"/>
                <w:sz w:val="28"/>
              </w:rPr>
            </w:pPr>
            <w:r>
              <w:rPr>
                <w:b/>
                <w:color w:val="000000" w:themeColor="text1"/>
                <w:sz w:val="28"/>
              </w:rPr>
              <w:t>Internationales</w:t>
            </w:r>
            <w:r>
              <w:rPr>
                <w:b/>
                <w:color w:val="A6A6A6" w:themeColor="background1" w:themeShade="A6"/>
              </w:rPr>
              <w:t xml:space="preserve"> </w:t>
            </w:r>
            <w:r>
              <w:rPr>
                <w:b/>
                <w:color w:val="FF0000"/>
              </w:rPr>
              <w:t>(nur freitags)</w:t>
            </w:r>
          </w:p>
          <w:p>
            <w:pPr>
              <w:pStyle w:val="Listenabsatz"/>
              <w:numPr>
                <w:ilvl w:val="0"/>
                <w:numId w:val="7"/>
              </w:numPr>
              <w:rPr>
                <w:color w:val="000000" w:themeColor="text1"/>
                <w:sz w:val="22"/>
                <w:szCs w:val="22"/>
              </w:rPr>
            </w:pPr>
            <w:r>
              <w:rPr>
                <w:color w:val="000000" w:themeColor="text1"/>
                <w:sz w:val="22"/>
                <w:szCs w:val="22"/>
              </w:rPr>
              <w:t>Nicht besprochen</w:t>
            </w:r>
          </w:p>
          <w:p>
            <w:pPr>
              <w:pStyle w:val="Listenabsatz"/>
              <w:ind w:left="360"/>
              <w:rPr>
                <w:color w:val="000000" w:themeColor="text1"/>
                <w:sz w:val="22"/>
                <w:szCs w:val="22"/>
              </w:rPr>
            </w:pPr>
          </w:p>
        </w:tc>
        <w:tc>
          <w:tcPr>
            <w:tcW w:w="1492" w:type="dxa"/>
          </w:tcPr>
          <w:p>
            <w:pPr>
              <w:rPr>
                <w:color w:val="000000" w:themeColor="text1"/>
                <w:sz w:val="22"/>
                <w:szCs w:val="22"/>
                <w:lang w:val="en-US"/>
              </w:rPr>
            </w:pPr>
          </w:p>
          <w:p>
            <w:pPr>
              <w:rPr>
                <w:color w:val="000000" w:themeColor="text1"/>
                <w:sz w:val="22"/>
                <w:szCs w:val="22"/>
                <w:lang w:val="en-US"/>
              </w:rPr>
            </w:pPr>
            <w:r>
              <w:rPr>
                <w:color w:val="000000" w:themeColor="text1"/>
                <w:sz w:val="22"/>
                <w:szCs w:val="22"/>
                <w:lang w:val="en-US"/>
              </w:rPr>
              <w:t>ZIG</w:t>
            </w:r>
          </w:p>
          <w:p>
            <w:pPr>
              <w:rPr>
                <w:color w:val="A6A6A6" w:themeColor="background1" w:themeShade="A6"/>
                <w:sz w:val="22"/>
                <w:szCs w:val="22"/>
              </w:rPr>
            </w:pPr>
          </w:p>
        </w:tc>
      </w:tr>
      <w:tr>
        <w:tc>
          <w:tcPr>
            <w:tcW w:w="684" w:type="dxa"/>
          </w:tcPr>
          <w:p>
            <w:pPr>
              <w:rPr>
                <w:b/>
                <w:color w:val="000000" w:themeColor="text1"/>
              </w:rPr>
            </w:pPr>
            <w:r>
              <w:rPr>
                <w:b/>
                <w:color w:val="000000" w:themeColor="text1"/>
              </w:rPr>
              <w:t>3</w:t>
            </w:r>
          </w:p>
        </w:tc>
        <w:tc>
          <w:tcPr>
            <w:tcW w:w="6795" w:type="dxa"/>
          </w:tcPr>
          <w:p>
            <w:pPr>
              <w:spacing w:line="276" w:lineRule="auto"/>
              <w:rPr>
                <w:b/>
                <w:color w:val="000000" w:themeColor="text1"/>
                <w:sz w:val="28"/>
              </w:rPr>
            </w:pPr>
            <w:r>
              <w:rPr>
                <w:b/>
                <w:color w:val="000000" w:themeColor="text1"/>
                <w:sz w:val="28"/>
              </w:rPr>
              <w:t xml:space="preserve">Update digitale Projekte </w:t>
            </w:r>
            <w:r>
              <w:rPr>
                <w:b/>
                <w:color w:val="FF0000"/>
              </w:rPr>
              <w:t>(nur montags)</w:t>
            </w:r>
          </w:p>
          <w:p>
            <w:pPr>
              <w:rPr>
                <w:color w:val="000000" w:themeColor="text1"/>
                <w:sz w:val="22"/>
                <w:szCs w:val="22"/>
              </w:rPr>
            </w:pPr>
            <w:r>
              <w:rPr>
                <w:color w:val="000000" w:themeColor="text1"/>
                <w:sz w:val="22"/>
                <w:szCs w:val="22"/>
              </w:rPr>
              <w:t xml:space="preserve">DEA: </w:t>
            </w:r>
          </w:p>
          <w:p>
            <w:pPr>
              <w:pStyle w:val="Listenabsatz"/>
              <w:numPr>
                <w:ilvl w:val="0"/>
                <w:numId w:val="5"/>
              </w:numPr>
              <w:rPr>
                <w:color w:val="000000" w:themeColor="text1"/>
                <w:sz w:val="22"/>
                <w:szCs w:val="22"/>
              </w:rPr>
            </w:pPr>
            <w:r>
              <w:rPr>
                <w:color w:val="000000" w:themeColor="text1"/>
                <w:sz w:val="22"/>
                <w:szCs w:val="22"/>
              </w:rPr>
              <w:t>Attacken von letzter Woche führten zu kurzzeitigem Ausfall</w:t>
            </w:r>
          </w:p>
          <w:p>
            <w:pPr>
              <w:pStyle w:val="Listenabsatz"/>
              <w:numPr>
                <w:ilvl w:val="0"/>
                <w:numId w:val="5"/>
              </w:numPr>
              <w:rPr>
                <w:color w:val="000000" w:themeColor="text1"/>
                <w:sz w:val="22"/>
                <w:szCs w:val="22"/>
              </w:rPr>
            </w:pPr>
            <w:r>
              <w:rPr>
                <w:color w:val="000000" w:themeColor="text1"/>
                <w:sz w:val="22"/>
                <w:szCs w:val="22"/>
              </w:rPr>
              <w:t>Alle Gesundheitsämter an DEA angeschlossen</w:t>
            </w:r>
          </w:p>
          <w:p>
            <w:pPr>
              <w:pStyle w:val="Listenabsatz"/>
              <w:numPr>
                <w:ilvl w:val="0"/>
                <w:numId w:val="5"/>
              </w:numPr>
              <w:rPr>
                <w:color w:val="000000" w:themeColor="text1"/>
                <w:sz w:val="22"/>
                <w:szCs w:val="22"/>
              </w:rPr>
            </w:pPr>
            <w:r>
              <w:rPr>
                <w:color w:val="000000" w:themeColor="text1"/>
                <w:sz w:val="22"/>
                <w:szCs w:val="22"/>
              </w:rPr>
              <w:t xml:space="preserve">Weiterentwicklung: vermutlich vor Ostern mit </w:t>
            </w:r>
            <w:proofErr w:type="spellStart"/>
            <w:r>
              <w:rPr>
                <w:color w:val="000000" w:themeColor="text1"/>
                <w:sz w:val="22"/>
                <w:szCs w:val="22"/>
              </w:rPr>
              <w:t>Uploadfunktion</w:t>
            </w:r>
            <w:proofErr w:type="spellEnd"/>
            <w:r>
              <w:rPr>
                <w:color w:val="000000" w:themeColor="text1"/>
                <w:sz w:val="22"/>
                <w:szCs w:val="22"/>
              </w:rPr>
              <w:t xml:space="preserve"> für Testergebnis zu rechnen, ggf. nützliches Element auch für andere Produkte </w:t>
            </w:r>
          </w:p>
          <w:p>
            <w:pPr>
              <w:pStyle w:val="Listenabsatz"/>
              <w:numPr>
                <w:ilvl w:val="0"/>
                <w:numId w:val="5"/>
              </w:numPr>
              <w:rPr>
                <w:color w:val="000000" w:themeColor="text1"/>
                <w:sz w:val="22"/>
                <w:szCs w:val="22"/>
              </w:rPr>
            </w:pPr>
            <w:r>
              <w:rPr>
                <w:color w:val="000000" w:themeColor="text1"/>
                <w:sz w:val="22"/>
                <w:szCs w:val="22"/>
              </w:rPr>
              <w:t>Vertragsverhandlung laufen noch</w:t>
            </w:r>
          </w:p>
          <w:p>
            <w:pPr>
              <w:pStyle w:val="Listenabsatz"/>
              <w:numPr>
                <w:ilvl w:val="0"/>
                <w:numId w:val="5"/>
              </w:numPr>
              <w:rPr>
                <w:color w:val="000000" w:themeColor="text1"/>
                <w:sz w:val="22"/>
                <w:szCs w:val="22"/>
              </w:rPr>
            </w:pPr>
            <w:r>
              <w:rPr>
                <w:color w:val="000000" w:themeColor="text1"/>
                <w:sz w:val="22"/>
                <w:szCs w:val="22"/>
              </w:rPr>
              <w:t>Zahlenerfassung in Clearingstelle verbessert (Postleitzahlen bspw. inkorrekt)</w:t>
            </w:r>
          </w:p>
          <w:p>
            <w:pPr>
              <w:pStyle w:val="Listenabsatz"/>
              <w:numPr>
                <w:ilvl w:val="0"/>
                <w:numId w:val="5"/>
              </w:numPr>
              <w:rPr>
                <w:color w:val="000000" w:themeColor="text1"/>
                <w:sz w:val="22"/>
                <w:szCs w:val="22"/>
              </w:rPr>
            </w:pPr>
            <w:r>
              <w:rPr>
                <w:color w:val="000000" w:themeColor="text1"/>
                <w:sz w:val="22"/>
                <w:szCs w:val="22"/>
              </w:rPr>
              <w:lastRenderedPageBreak/>
              <w:t xml:space="preserve">Anfragen seitens </w:t>
            </w:r>
            <w:proofErr w:type="spellStart"/>
            <w:r>
              <w:rPr>
                <w:color w:val="000000" w:themeColor="text1"/>
                <w:sz w:val="22"/>
                <w:szCs w:val="22"/>
              </w:rPr>
              <w:t>BuLä</w:t>
            </w:r>
            <w:proofErr w:type="spellEnd"/>
            <w:r>
              <w:rPr>
                <w:color w:val="000000" w:themeColor="text1"/>
                <w:sz w:val="22"/>
                <w:szCs w:val="22"/>
              </w:rPr>
              <w:t xml:space="preserve"> hinsichtlich möglicher Schnittstelle von DEA zu SORMAS</w:t>
            </w:r>
          </w:p>
          <w:p>
            <w:pPr>
              <w:pStyle w:val="Listenabsatz"/>
              <w:numPr>
                <w:ilvl w:val="0"/>
                <w:numId w:val="5"/>
              </w:numPr>
              <w:rPr>
                <w:color w:val="000000" w:themeColor="text1"/>
                <w:sz w:val="22"/>
                <w:szCs w:val="22"/>
              </w:rPr>
            </w:pPr>
            <w:r>
              <w:rPr>
                <w:color w:val="000000" w:themeColor="text1"/>
                <w:sz w:val="22"/>
                <w:szCs w:val="22"/>
              </w:rPr>
              <w:t>Austausch mit Frau Diercke, ob DEA-Anschluss hier gewünscht</w:t>
            </w:r>
          </w:p>
          <w:p>
            <w:pPr>
              <w:rPr>
                <w:color w:val="000000" w:themeColor="text1"/>
                <w:sz w:val="22"/>
                <w:szCs w:val="22"/>
              </w:rPr>
            </w:pPr>
            <w:r>
              <w:rPr>
                <w:color w:val="000000" w:themeColor="text1"/>
                <w:sz w:val="22"/>
                <w:szCs w:val="22"/>
              </w:rPr>
              <w:t xml:space="preserve">CWA: </w:t>
            </w:r>
          </w:p>
          <w:p>
            <w:pPr>
              <w:pStyle w:val="Listenabsatz"/>
              <w:numPr>
                <w:ilvl w:val="0"/>
                <w:numId w:val="5"/>
              </w:numPr>
              <w:rPr>
                <w:color w:val="000000" w:themeColor="text1"/>
                <w:sz w:val="22"/>
                <w:szCs w:val="22"/>
              </w:rPr>
            </w:pPr>
            <w:r>
              <w:rPr>
                <w:color w:val="000000" w:themeColor="text1"/>
                <w:sz w:val="22"/>
                <w:szCs w:val="22"/>
              </w:rPr>
              <w:t>Befragung läuft auf Hochtouren, zufriedenstellende Beteiligung</w:t>
            </w:r>
          </w:p>
          <w:p>
            <w:pPr>
              <w:pStyle w:val="Listenabsatz"/>
              <w:numPr>
                <w:ilvl w:val="0"/>
                <w:numId w:val="5"/>
              </w:numPr>
              <w:rPr>
                <w:color w:val="000000" w:themeColor="text1"/>
                <w:sz w:val="22"/>
                <w:szCs w:val="22"/>
              </w:rPr>
            </w:pPr>
            <w:r>
              <w:rPr>
                <w:color w:val="000000" w:themeColor="text1"/>
                <w:sz w:val="22"/>
                <w:szCs w:val="22"/>
              </w:rPr>
              <w:t>Geringe Fälle mit roter Karte oder Anzeige</w:t>
            </w:r>
          </w:p>
          <w:p>
            <w:pPr>
              <w:pStyle w:val="Listenabsatz"/>
              <w:numPr>
                <w:ilvl w:val="0"/>
                <w:numId w:val="5"/>
              </w:numPr>
              <w:rPr>
                <w:color w:val="000000" w:themeColor="text1"/>
                <w:sz w:val="22"/>
                <w:szCs w:val="22"/>
              </w:rPr>
            </w:pPr>
            <w:r>
              <w:rPr>
                <w:color w:val="000000" w:themeColor="text1"/>
                <w:sz w:val="22"/>
                <w:szCs w:val="22"/>
              </w:rPr>
              <w:t>Registrierungsfunktion bspw. hinsichtlich Teilnahme an Veranstaltungen ggf. in CWA zu integrieren</w:t>
            </w:r>
          </w:p>
          <w:p>
            <w:pPr>
              <w:pStyle w:val="Listenabsatz"/>
              <w:numPr>
                <w:ilvl w:val="0"/>
                <w:numId w:val="5"/>
              </w:numPr>
              <w:rPr>
                <w:color w:val="000000" w:themeColor="text1"/>
                <w:sz w:val="22"/>
                <w:szCs w:val="22"/>
              </w:rPr>
            </w:pPr>
            <w:r>
              <w:rPr>
                <w:color w:val="000000" w:themeColor="text1"/>
                <w:sz w:val="22"/>
                <w:szCs w:val="22"/>
              </w:rPr>
              <w:t>BFDI-Evaluationsbericht zum 31.03. sehr eng, knappe Personaldecke</w:t>
            </w:r>
          </w:p>
          <w:p>
            <w:pPr>
              <w:rPr>
                <w:color w:val="000000" w:themeColor="text1"/>
                <w:sz w:val="22"/>
                <w:szCs w:val="22"/>
              </w:rPr>
            </w:pPr>
            <w:proofErr w:type="spellStart"/>
            <w:r>
              <w:rPr>
                <w:i/>
                <w:color w:val="000000" w:themeColor="text1"/>
                <w:sz w:val="22"/>
                <w:szCs w:val="22"/>
              </w:rPr>
              <w:t>ToDo</w:t>
            </w:r>
            <w:proofErr w:type="spellEnd"/>
            <w:r>
              <w:rPr>
                <w:i/>
                <w:color w:val="000000" w:themeColor="text1"/>
                <w:sz w:val="22"/>
                <w:szCs w:val="22"/>
              </w:rPr>
              <w:t>: Bitte an Herrn Schmich um Vorbereitung von Folien zu DEA hinsichtl. erweiterter (Upload) Funktionen / Befundeinbindung für Kurzpräsentation am kommenden Montag</w:t>
            </w:r>
          </w:p>
          <w:p>
            <w:pPr>
              <w:rPr>
                <w:i/>
                <w:color w:val="000000" w:themeColor="text1"/>
                <w:sz w:val="22"/>
                <w:szCs w:val="22"/>
              </w:rPr>
            </w:pPr>
          </w:p>
          <w:p>
            <w:pPr>
              <w:rPr>
                <w:i/>
                <w:color w:val="000000" w:themeColor="text1"/>
                <w:sz w:val="22"/>
                <w:szCs w:val="22"/>
              </w:rPr>
            </w:pPr>
          </w:p>
          <w:p>
            <w:pPr>
              <w:rPr>
                <w:color w:val="000000" w:themeColor="text1"/>
                <w:sz w:val="22"/>
                <w:szCs w:val="22"/>
              </w:rPr>
            </w:pPr>
            <w:r>
              <w:rPr>
                <w:color w:val="000000" w:themeColor="text1"/>
                <w:sz w:val="22"/>
                <w:szCs w:val="22"/>
              </w:rPr>
              <w:t xml:space="preserve">SORMAS: </w:t>
            </w:r>
          </w:p>
          <w:p>
            <w:pPr>
              <w:pStyle w:val="Listenabsatz"/>
              <w:numPr>
                <w:ilvl w:val="0"/>
                <w:numId w:val="5"/>
              </w:numPr>
              <w:rPr>
                <w:color w:val="000000" w:themeColor="text1"/>
                <w:sz w:val="22"/>
                <w:szCs w:val="22"/>
              </w:rPr>
            </w:pPr>
            <w:r>
              <w:rPr>
                <w:color w:val="000000" w:themeColor="text1"/>
                <w:sz w:val="22"/>
                <w:szCs w:val="22"/>
              </w:rPr>
              <w:t xml:space="preserve">Finalisierung der Schnittstelle zu </w:t>
            </w:r>
            <w:proofErr w:type="spellStart"/>
            <w:r>
              <w:rPr>
                <w:color w:val="000000" w:themeColor="text1"/>
                <w:sz w:val="22"/>
                <w:szCs w:val="22"/>
              </w:rPr>
              <w:t>SurvNet</w:t>
            </w:r>
            <w:proofErr w:type="spellEnd"/>
            <w:r>
              <w:rPr>
                <w:color w:val="000000" w:themeColor="text1"/>
                <w:sz w:val="22"/>
                <w:szCs w:val="22"/>
              </w:rPr>
              <w:t>, somit keine kurzfristige Schnittstelle zu SORMAS, langfristig vermutlich eher zu DEMIS erforderlich</w:t>
            </w:r>
          </w:p>
          <w:p>
            <w:pPr>
              <w:pStyle w:val="Listenabsatz"/>
              <w:numPr>
                <w:ilvl w:val="0"/>
                <w:numId w:val="5"/>
              </w:numPr>
              <w:rPr>
                <w:color w:val="000000" w:themeColor="text1"/>
                <w:sz w:val="22"/>
                <w:szCs w:val="22"/>
              </w:rPr>
            </w:pPr>
            <w:r>
              <w:rPr>
                <w:color w:val="000000" w:themeColor="text1"/>
                <w:sz w:val="22"/>
                <w:szCs w:val="22"/>
              </w:rPr>
              <w:t>DEMIS läuft stabil und wird weiterentwickelt</w:t>
            </w:r>
          </w:p>
          <w:p>
            <w:pPr>
              <w:pStyle w:val="Listenabsatz"/>
              <w:numPr>
                <w:ilvl w:val="0"/>
                <w:numId w:val="5"/>
              </w:numPr>
              <w:rPr>
                <w:color w:val="000000" w:themeColor="text1"/>
                <w:sz w:val="22"/>
                <w:szCs w:val="22"/>
              </w:rPr>
            </w:pPr>
            <w:r>
              <w:rPr>
                <w:color w:val="000000" w:themeColor="text1"/>
                <w:sz w:val="22"/>
                <w:szCs w:val="22"/>
              </w:rPr>
              <w:t xml:space="preserve">Im Rahmen der Weiterentwicklung Feedback durch Gesundheitsämter, wurde von Frau </w:t>
            </w:r>
            <w:proofErr w:type="gramStart"/>
            <w:r>
              <w:rPr>
                <w:color w:val="000000" w:themeColor="text1"/>
                <w:sz w:val="22"/>
                <w:szCs w:val="22"/>
              </w:rPr>
              <w:t>an der Heiden</w:t>
            </w:r>
            <w:proofErr w:type="gramEnd"/>
            <w:r>
              <w:rPr>
                <w:color w:val="000000" w:themeColor="text1"/>
                <w:sz w:val="22"/>
                <w:szCs w:val="22"/>
              </w:rPr>
              <w:t xml:space="preserve"> in Präsentation zusammengestellt</w:t>
            </w:r>
          </w:p>
          <w:p>
            <w:pPr>
              <w:pStyle w:val="Listenabsatz"/>
              <w:numPr>
                <w:ilvl w:val="0"/>
                <w:numId w:val="5"/>
              </w:numPr>
              <w:spacing w:after="120"/>
              <w:rPr>
                <w:color w:val="000000" w:themeColor="text1"/>
                <w:sz w:val="22"/>
              </w:rPr>
            </w:pPr>
            <w:r>
              <w:rPr>
                <w:color w:val="000000" w:themeColor="text1"/>
                <w:sz w:val="22"/>
              </w:rPr>
              <w:t xml:space="preserve">Vermehrt Anfragen zur Meldung positiver AG-Nachweise über DEMIS seitens Testzentren – Durchführung und Meldung der Tests erfolgt durch autorisiertes, authentifiziertes und geschultes Personal (in Brandenburg bspw. Drogerie-Fachpersonal) </w:t>
            </w:r>
            <w:r>
              <w:rPr>
                <w:color w:val="000000" w:themeColor="text1"/>
                <w:sz w:val="22"/>
              </w:rPr>
              <w:sym w:font="Wingdings" w:char="F0E0"/>
            </w:r>
            <w:r>
              <w:rPr>
                <w:color w:val="000000" w:themeColor="text1"/>
                <w:sz w:val="22"/>
              </w:rPr>
              <w:t xml:space="preserve"> Rücksprache mit BMG wird hierzu erfolgen</w:t>
            </w:r>
          </w:p>
        </w:tc>
        <w:tc>
          <w:tcPr>
            <w:tcW w:w="1492" w:type="dxa"/>
          </w:tcPr>
          <w:p>
            <w:pPr>
              <w:rPr>
                <w:color w:val="A6A6A6" w:themeColor="background1" w:themeShade="A6"/>
                <w:sz w:val="22"/>
                <w:szCs w:val="22"/>
              </w:rPr>
            </w:pPr>
          </w:p>
          <w:p>
            <w:pPr>
              <w:rPr>
                <w:sz w:val="22"/>
                <w:szCs w:val="22"/>
              </w:rPr>
            </w:pPr>
          </w:p>
          <w:p>
            <w:pPr>
              <w:rPr>
                <w:sz w:val="22"/>
                <w:szCs w:val="22"/>
              </w:rPr>
            </w:pPr>
            <w:r>
              <w:rPr>
                <w:sz w:val="22"/>
                <w:szCs w:val="22"/>
              </w:rPr>
              <w:t>FG21</w:t>
            </w: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color w:val="A6A6A6" w:themeColor="background1" w:themeShade="A6"/>
                <w:sz w:val="22"/>
                <w:szCs w:val="22"/>
              </w:rPr>
            </w:pPr>
          </w:p>
          <w:p>
            <w:pPr>
              <w:rPr>
                <w:color w:val="A6A6A6" w:themeColor="background1" w:themeShade="A6"/>
                <w:sz w:val="22"/>
                <w:szCs w:val="22"/>
              </w:rPr>
            </w:pPr>
          </w:p>
        </w:tc>
      </w:tr>
      <w:tr>
        <w:tc>
          <w:tcPr>
            <w:tcW w:w="684" w:type="dxa"/>
          </w:tcPr>
          <w:p>
            <w:pPr>
              <w:rPr>
                <w:b/>
                <w:color w:val="000000" w:themeColor="text1"/>
              </w:rPr>
            </w:pPr>
            <w:r>
              <w:rPr>
                <w:b/>
                <w:color w:val="000000" w:themeColor="text1"/>
              </w:rPr>
              <w:lastRenderedPageBreak/>
              <w:t>4</w:t>
            </w:r>
          </w:p>
        </w:tc>
        <w:tc>
          <w:tcPr>
            <w:tcW w:w="6795" w:type="dxa"/>
          </w:tcPr>
          <w:p>
            <w:pPr>
              <w:rPr>
                <w:b/>
                <w:color w:val="000000" w:themeColor="text1"/>
                <w:sz w:val="28"/>
              </w:rPr>
            </w:pPr>
            <w:r>
              <w:rPr>
                <w:b/>
                <w:color w:val="000000" w:themeColor="text1"/>
                <w:sz w:val="28"/>
              </w:rPr>
              <w:t xml:space="preserve">Aktuelle Risikobewertung </w:t>
            </w:r>
          </w:p>
          <w:p>
            <w:pPr>
              <w:pStyle w:val="Listenabsatz"/>
              <w:numPr>
                <w:ilvl w:val="0"/>
                <w:numId w:val="19"/>
              </w:numPr>
              <w:ind w:left="768" w:hanging="284"/>
              <w:rPr>
                <w:color w:val="000000" w:themeColor="text1"/>
                <w:sz w:val="22"/>
                <w:szCs w:val="22"/>
              </w:rPr>
            </w:pPr>
            <w:r>
              <w:rPr>
                <w:color w:val="000000" w:themeColor="text1"/>
                <w:sz w:val="22"/>
                <w:szCs w:val="22"/>
              </w:rPr>
              <w:t>Nicht besprochen</w:t>
            </w:r>
          </w:p>
          <w:p>
            <w:pPr>
              <w:pStyle w:val="Listenabsatz"/>
              <w:ind w:left="768"/>
              <w:rPr>
                <w:color w:val="000000" w:themeColor="text1"/>
                <w:sz w:val="22"/>
                <w:szCs w:val="22"/>
              </w:rPr>
            </w:pPr>
          </w:p>
        </w:tc>
        <w:tc>
          <w:tcPr>
            <w:tcW w:w="1492" w:type="dxa"/>
          </w:tcPr>
          <w:p>
            <w:pPr>
              <w:rPr>
                <w:color w:val="A6A6A6" w:themeColor="background1" w:themeShade="A6"/>
                <w:sz w:val="22"/>
                <w:szCs w:val="22"/>
              </w:rPr>
            </w:pPr>
          </w:p>
          <w:p>
            <w:pPr>
              <w:rPr>
                <w:color w:val="A6A6A6" w:themeColor="background1" w:themeShade="A6"/>
                <w:sz w:val="22"/>
                <w:szCs w:val="22"/>
              </w:rPr>
            </w:pPr>
          </w:p>
        </w:tc>
      </w:tr>
      <w:tr>
        <w:trPr>
          <w:trHeight w:val="518"/>
        </w:trPr>
        <w:tc>
          <w:tcPr>
            <w:tcW w:w="684" w:type="dxa"/>
          </w:tcPr>
          <w:p>
            <w:pPr>
              <w:rPr>
                <w:b/>
                <w:color w:val="A6A6A6" w:themeColor="background1" w:themeShade="A6"/>
              </w:rPr>
            </w:pPr>
            <w:r>
              <w:rPr>
                <w:b/>
                <w:color w:val="000000" w:themeColor="text1"/>
              </w:rPr>
              <w:t>5</w:t>
            </w:r>
          </w:p>
        </w:tc>
        <w:tc>
          <w:tcPr>
            <w:tcW w:w="6795" w:type="dxa"/>
          </w:tcPr>
          <w:p>
            <w:pPr>
              <w:spacing w:line="276" w:lineRule="auto"/>
              <w:rPr>
                <w:b/>
                <w:color w:val="000000" w:themeColor="text1"/>
                <w:sz w:val="28"/>
                <w:szCs w:val="28"/>
              </w:rPr>
            </w:pPr>
            <w:r>
              <w:rPr>
                <w:b/>
                <w:color w:val="000000" w:themeColor="text1"/>
                <w:sz w:val="28"/>
                <w:szCs w:val="28"/>
              </w:rPr>
              <w:t>Kommunikation</w:t>
            </w:r>
          </w:p>
          <w:p>
            <w:pPr>
              <w:spacing w:line="276" w:lineRule="auto"/>
              <w:rPr>
                <w:b/>
                <w:color w:val="000000" w:themeColor="text1"/>
              </w:rPr>
            </w:pPr>
            <w:r>
              <w:rPr>
                <w:b/>
                <w:color w:val="000000" w:themeColor="text1"/>
              </w:rPr>
              <w:t>BZgA</w:t>
            </w:r>
          </w:p>
          <w:p>
            <w:pPr>
              <w:pStyle w:val="Listenabsatz"/>
              <w:numPr>
                <w:ilvl w:val="0"/>
                <w:numId w:val="17"/>
              </w:numPr>
              <w:spacing w:after="120"/>
              <w:rPr>
                <w:color w:val="000000" w:themeColor="text1"/>
                <w:sz w:val="22"/>
                <w:szCs w:val="22"/>
              </w:rPr>
            </w:pPr>
            <w:r>
              <w:rPr>
                <w:color w:val="000000" w:themeColor="text1"/>
                <w:sz w:val="22"/>
                <w:szCs w:val="22"/>
              </w:rPr>
              <w:t>Keine Neuigkeiten</w:t>
            </w:r>
          </w:p>
          <w:p>
            <w:pPr>
              <w:rPr>
                <w:b/>
                <w:color w:val="000000" w:themeColor="text1"/>
              </w:rPr>
            </w:pPr>
            <w:r>
              <w:rPr>
                <w:b/>
                <w:color w:val="000000" w:themeColor="text1"/>
              </w:rPr>
              <w:t xml:space="preserve">Presse </w:t>
            </w:r>
          </w:p>
          <w:p>
            <w:pPr>
              <w:pStyle w:val="Listenabsatz"/>
              <w:numPr>
                <w:ilvl w:val="0"/>
                <w:numId w:val="17"/>
              </w:numPr>
              <w:spacing w:after="120"/>
              <w:rPr>
                <w:color w:val="000000" w:themeColor="text1"/>
                <w:sz w:val="22"/>
                <w:szCs w:val="22"/>
              </w:rPr>
            </w:pPr>
            <w:r>
              <w:rPr>
                <w:color w:val="000000" w:themeColor="text1"/>
                <w:sz w:val="22"/>
                <w:szCs w:val="22"/>
              </w:rPr>
              <w:t xml:space="preserve">Hinweis: bei Veröffentlichung von Prognosen zum Wochenende ist Berichterstattung teils schwer zu bewältigen </w:t>
            </w:r>
          </w:p>
          <w:p>
            <w:pPr>
              <w:pStyle w:val="Listenabsatz"/>
              <w:numPr>
                <w:ilvl w:val="0"/>
                <w:numId w:val="17"/>
              </w:numPr>
              <w:spacing w:after="120"/>
              <w:rPr>
                <w:color w:val="000000" w:themeColor="text1"/>
                <w:sz w:val="22"/>
                <w:szCs w:val="22"/>
              </w:rPr>
            </w:pPr>
            <w:r>
              <w:rPr>
                <w:color w:val="000000" w:themeColor="text1"/>
                <w:sz w:val="22"/>
                <w:szCs w:val="22"/>
              </w:rPr>
              <w:t xml:space="preserve">PMs zu Bundesgesundheitstag werden verschickt </w:t>
            </w:r>
          </w:p>
          <w:p>
            <w:pPr>
              <w:rPr>
                <w:b/>
                <w:color w:val="000000" w:themeColor="text1"/>
              </w:rPr>
            </w:pPr>
            <w:r>
              <w:rPr>
                <w:b/>
                <w:color w:val="000000" w:themeColor="text1"/>
              </w:rPr>
              <w:t>P1</w:t>
            </w:r>
          </w:p>
          <w:p>
            <w:pPr>
              <w:pStyle w:val="Listenabsatz"/>
              <w:numPr>
                <w:ilvl w:val="0"/>
                <w:numId w:val="17"/>
              </w:numPr>
              <w:spacing w:after="120"/>
              <w:rPr>
                <w:color w:val="000000" w:themeColor="text1"/>
                <w:sz w:val="22"/>
                <w:szCs w:val="22"/>
              </w:rPr>
            </w:pPr>
            <w:r>
              <w:rPr>
                <w:color w:val="000000" w:themeColor="text1"/>
                <w:sz w:val="22"/>
                <w:szCs w:val="22"/>
              </w:rPr>
              <w:t>In internem, fachlichem Unterbau „Mehr Testen für weniger Corona“ integriert</w:t>
            </w:r>
          </w:p>
          <w:p>
            <w:pPr>
              <w:pStyle w:val="Listenabsatz"/>
              <w:numPr>
                <w:ilvl w:val="0"/>
                <w:numId w:val="17"/>
              </w:numPr>
              <w:spacing w:after="120"/>
              <w:rPr>
                <w:color w:val="000000" w:themeColor="text1"/>
                <w:sz w:val="22"/>
                <w:szCs w:val="22"/>
              </w:rPr>
            </w:pPr>
            <w:r>
              <w:rPr>
                <w:color w:val="000000" w:themeColor="text1"/>
                <w:sz w:val="22"/>
                <w:szCs w:val="22"/>
              </w:rPr>
              <w:t>Verhaltensregeln für Ostern ggf. erneut lancieren (siehe Verhaltensregeln für den Frühling, positive Resonanz)</w:t>
            </w:r>
          </w:p>
          <w:p>
            <w:pPr>
              <w:pStyle w:val="Listenabsatz"/>
              <w:spacing w:after="120"/>
              <w:rPr>
                <w:color w:val="000000" w:themeColor="text1"/>
                <w:sz w:val="22"/>
                <w:szCs w:val="22"/>
              </w:rPr>
            </w:pPr>
          </w:p>
          <w:p>
            <w:pPr>
              <w:pStyle w:val="Listenabsatz"/>
              <w:spacing w:after="120"/>
              <w:rPr>
                <w:color w:val="000000" w:themeColor="text1"/>
                <w:sz w:val="22"/>
                <w:szCs w:val="22"/>
              </w:rPr>
            </w:pPr>
          </w:p>
          <w:p>
            <w:pPr>
              <w:pStyle w:val="Listenabsatz"/>
              <w:spacing w:after="120"/>
              <w:rPr>
                <w:color w:val="000000" w:themeColor="text1"/>
                <w:sz w:val="22"/>
                <w:szCs w:val="22"/>
              </w:rPr>
            </w:pPr>
          </w:p>
          <w:p>
            <w:pPr>
              <w:spacing w:after="120"/>
              <w:rPr>
                <w:b/>
                <w:color w:val="000000" w:themeColor="text1"/>
                <w:sz w:val="22"/>
                <w:szCs w:val="22"/>
              </w:rPr>
            </w:pPr>
            <w:r>
              <w:rPr>
                <w:b/>
                <w:color w:val="000000" w:themeColor="text1"/>
                <w:sz w:val="22"/>
                <w:szCs w:val="22"/>
              </w:rPr>
              <w:lastRenderedPageBreak/>
              <w:t>VPräs</w:t>
            </w:r>
          </w:p>
          <w:p>
            <w:pPr>
              <w:spacing w:after="120"/>
              <w:rPr>
                <w:i/>
                <w:color w:val="000000" w:themeColor="text1"/>
                <w:sz w:val="22"/>
                <w:szCs w:val="22"/>
              </w:rPr>
            </w:pPr>
            <w:r>
              <w:rPr>
                <w:i/>
                <w:color w:val="000000" w:themeColor="text1"/>
                <w:sz w:val="22"/>
                <w:szCs w:val="22"/>
              </w:rPr>
              <w:t>ToDo1: Herr Schaade bittet um Dokumentensammlung und Vorbesprechung zwecks Bundespressekonferenz am Freitag</w:t>
            </w:r>
          </w:p>
          <w:p>
            <w:pPr>
              <w:pStyle w:val="Listenabsatz"/>
              <w:numPr>
                <w:ilvl w:val="0"/>
                <w:numId w:val="17"/>
              </w:numPr>
              <w:spacing w:after="120"/>
              <w:rPr>
                <w:color w:val="000000" w:themeColor="text1"/>
                <w:sz w:val="22"/>
                <w:szCs w:val="22"/>
              </w:rPr>
            </w:pPr>
            <w:r>
              <w:rPr>
                <w:color w:val="000000" w:themeColor="text1"/>
                <w:sz w:val="22"/>
                <w:szCs w:val="22"/>
              </w:rPr>
              <w:t xml:space="preserve">Voraussichtlich wird u.a. psychische Gesundheit thematisiert werden (ggf. Frau </w:t>
            </w:r>
            <w:proofErr w:type="spellStart"/>
            <w:r>
              <w:rPr>
                <w:color w:val="000000" w:themeColor="text1"/>
                <w:sz w:val="22"/>
                <w:szCs w:val="22"/>
              </w:rPr>
              <w:t>Hölling</w:t>
            </w:r>
            <w:proofErr w:type="spellEnd"/>
            <w:r>
              <w:rPr>
                <w:color w:val="000000" w:themeColor="text1"/>
                <w:sz w:val="22"/>
                <w:szCs w:val="22"/>
              </w:rPr>
              <w:t xml:space="preserve"> einzubeziehen)</w:t>
            </w:r>
          </w:p>
          <w:p>
            <w:pPr>
              <w:spacing w:after="120"/>
              <w:rPr>
                <w:i/>
                <w:color w:val="000000" w:themeColor="text1"/>
                <w:sz w:val="22"/>
                <w:szCs w:val="22"/>
              </w:rPr>
            </w:pPr>
            <w:r>
              <w:rPr>
                <w:i/>
                <w:color w:val="000000" w:themeColor="text1"/>
                <w:sz w:val="22"/>
                <w:szCs w:val="22"/>
              </w:rPr>
              <w:t xml:space="preserve">ToDo2: In vorangegangener BPK genanntes „letzte Drittel“ des Marathons Bitte an Frau Wenchel bzw. Frau Degen um Klärung des Ursprungs und der Bedeutung des Terminus </w:t>
            </w:r>
          </w:p>
        </w:tc>
        <w:tc>
          <w:tcPr>
            <w:tcW w:w="1492" w:type="dxa"/>
          </w:tcPr>
          <w:p>
            <w:pPr>
              <w:rPr>
                <w:color w:val="A6A6A6" w:themeColor="background1" w:themeShade="A6"/>
                <w:sz w:val="22"/>
                <w:szCs w:val="22"/>
              </w:rPr>
            </w:pPr>
            <w:r>
              <w:rPr>
                <w:color w:val="A6A6A6" w:themeColor="background1" w:themeShade="A6"/>
                <w:sz w:val="22"/>
                <w:szCs w:val="22"/>
              </w:rPr>
              <w:lastRenderedPageBreak/>
              <w:t xml:space="preserve">        </w:t>
            </w:r>
          </w:p>
          <w:p>
            <w:pPr>
              <w:rPr>
                <w:color w:val="000000" w:themeColor="text1"/>
                <w:sz w:val="22"/>
                <w:szCs w:val="22"/>
              </w:rPr>
            </w:pPr>
            <w:r>
              <w:rPr>
                <w:color w:val="000000" w:themeColor="text1"/>
                <w:sz w:val="22"/>
                <w:szCs w:val="22"/>
              </w:rPr>
              <w:t xml:space="preserve">BZgA </w:t>
            </w:r>
          </w:p>
          <w:p>
            <w:pPr>
              <w:rPr>
                <w:color w:val="000000" w:themeColor="text1"/>
                <w:sz w:val="22"/>
                <w:szCs w:val="22"/>
              </w:rPr>
            </w:pPr>
            <w:r>
              <w:rPr>
                <w:color w:val="000000" w:themeColor="text1"/>
                <w:sz w:val="22"/>
                <w:szCs w:val="22"/>
              </w:rPr>
              <w:t>(Ommen)</w:t>
            </w: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r>
              <w:rPr>
                <w:color w:val="000000" w:themeColor="text1"/>
                <w:sz w:val="22"/>
                <w:szCs w:val="22"/>
              </w:rPr>
              <w:t>Presse</w:t>
            </w:r>
          </w:p>
          <w:p>
            <w:pPr>
              <w:rPr>
                <w:color w:val="000000" w:themeColor="text1"/>
                <w:sz w:val="22"/>
                <w:szCs w:val="22"/>
              </w:rPr>
            </w:pPr>
            <w:r>
              <w:rPr>
                <w:color w:val="000000" w:themeColor="text1"/>
                <w:sz w:val="22"/>
                <w:szCs w:val="22"/>
              </w:rPr>
              <w:t>(Wenchel)</w:t>
            </w:r>
          </w:p>
          <w:p>
            <w:pPr>
              <w:rPr>
                <w:color w:val="000000" w:themeColor="text1"/>
                <w:sz w:val="22"/>
                <w:szCs w:val="22"/>
              </w:rPr>
            </w:pPr>
          </w:p>
          <w:p>
            <w:pPr>
              <w:rPr>
                <w:color w:val="000000" w:themeColor="text1"/>
                <w:sz w:val="22"/>
                <w:szCs w:val="22"/>
              </w:rPr>
            </w:pPr>
          </w:p>
          <w:p>
            <w:pPr>
              <w:rPr>
                <w:color w:val="000000" w:themeColor="text1"/>
                <w:sz w:val="22"/>
                <w:szCs w:val="22"/>
              </w:rPr>
            </w:pPr>
            <w:r>
              <w:rPr>
                <w:color w:val="000000" w:themeColor="text1"/>
                <w:sz w:val="22"/>
                <w:szCs w:val="22"/>
              </w:rPr>
              <w:t xml:space="preserve">P1 </w:t>
            </w:r>
          </w:p>
          <w:p>
            <w:pPr>
              <w:rPr>
                <w:color w:val="000000" w:themeColor="text1"/>
                <w:sz w:val="22"/>
                <w:szCs w:val="22"/>
              </w:rPr>
            </w:pPr>
            <w:r>
              <w:rPr>
                <w:color w:val="000000" w:themeColor="text1"/>
                <w:sz w:val="22"/>
                <w:szCs w:val="22"/>
              </w:rPr>
              <w:t>(Jenny)</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sz w:val="22"/>
                <w:szCs w:val="22"/>
              </w:rPr>
            </w:pPr>
          </w:p>
          <w:p>
            <w:pPr>
              <w:rPr>
                <w:sz w:val="22"/>
                <w:szCs w:val="22"/>
              </w:rPr>
            </w:pPr>
            <w:proofErr w:type="spellStart"/>
            <w:r>
              <w:rPr>
                <w:sz w:val="22"/>
                <w:szCs w:val="22"/>
              </w:rPr>
              <w:lastRenderedPageBreak/>
              <w:t>VPräs</w:t>
            </w:r>
            <w:proofErr w:type="spellEnd"/>
            <w:r>
              <w:rPr>
                <w:sz w:val="22"/>
                <w:szCs w:val="22"/>
              </w:rPr>
              <w:t xml:space="preserve"> </w:t>
            </w:r>
          </w:p>
          <w:p>
            <w:pPr>
              <w:rPr>
                <w:color w:val="A6A6A6" w:themeColor="background1" w:themeShade="A6"/>
                <w:sz w:val="22"/>
                <w:szCs w:val="22"/>
              </w:rPr>
            </w:pPr>
            <w:r>
              <w:rPr>
                <w:sz w:val="22"/>
                <w:szCs w:val="22"/>
              </w:rPr>
              <w:t>(Schaade)</w:t>
            </w:r>
          </w:p>
        </w:tc>
      </w:tr>
      <w:tr>
        <w:tc>
          <w:tcPr>
            <w:tcW w:w="684" w:type="dxa"/>
          </w:tcPr>
          <w:p>
            <w:pPr>
              <w:rPr>
                <w:b/>
                <w:color w:val="A6A6A6" w:themeColor="background1" w:themeShade="A6"/>
              </w:rPr>
            </w:pPr>
            <w:r>
              <w:rPr>
                <w:b/>
                <w:color w:val="000000" w:themeColor="text1"/>
              </w:rPr>
              <w:lastRenderedPageBreak/>
              <w:t>6</w:t>
            </w:r>
          </w:p>
        </w:tc>
        <w:tc>
          <w:tcPr>
            <w:tcW w:w="6795" w:type="dxa"/>
          </w:tcPr>
          <w:p>
            <w:pPr>
              <w:spacing w:line="276" w:lineRule="auto"/>
              <w:rPr>
                <w:b/>
                <w:color w:val="000000" w:themeColor="text1"/>
                <w:sz w:val="28"/>
              </w:rPr>
            </w:pPr>
            <w:r>
              <w:rPr>
                <w:b/>
                <w:color w:val="000000" w:themeColor="text1"/>
                <w:sz w:val="28"/>
              </w:rPr>
              <w:t>RKI-Strategie Fragen</w:t>
            </w:r>
          </w:p>
          <w:p>
            <w:pPr>
              <w:pStyle w:val="Listenabsatz"/>
              <w:numPr>
                <w:ilvl w:val="0"/>
                <w:numId w:val="17"/>
              </w:numPr>
              <w:rPr>
                <w:b/>
              </w:rPr>
            </w:pPr>
            <w:r>
              <w:rPr>
                <w:b/>
              </w:rPr>
              <w:t>Allgemein</w:t>
            </w:r>
          </w:p>
          <w:p>
            <w:pPr>
              <w:pStyle w:val="Listenabsatz"/>
              <w:numPr>
                <w:ilvl w:val="1"/>
                <w:numId w:val="17"/>
              </w:numPr>
              <w:rPr>
                <w:b/>
              </w:rPr>
            </w:pPr>
            <w:r>
              <w:rPr>
                <w:color w:val="000000" w:themeColor="text1"/>
                <w:sz w:val="22"/>
                <w:szCs w:val="22"/>
              </w:rPr>
              <w:t>Nicht besprochen</w:t>
            </w:r>
          </w:p>
          <w:p>
            <w:pPr>
              <w:pStyle w:val="Listenabsatz"/>
              <w:numPr>
                <w:ilvl w:val="0"/>
                <w:numId w:val="17"/>
              </w:numPr>
              <w:rPr>
                <w:b/>
              </w:rPr>
            </w:pPr>
            <w:r>
              <w:rPr>
                <w:b/>
              </w:rPr>
              <w:t>RKI-intern</w:t>
            </w:r>
          </w:p>
          <w:p>
            <w:pPr>
              <w:pStyle w:val="Listenabsatz"/>
              <w:numPr>
                <w:ilvl w:val="1"/>
                <w:numId w:val="17"/>
              </w:numPr>
              <w:spacing w:after="120"/>
              <w:rPr>
                <w:rFonts w:cstheme="majorHAnsi"/>
                <w:i/>
                <w:color w:val="000000" w:themeColor="text1"/>
                <w:sz w:val="22"/>
                <w:szCs w:val="22"/>
              </w:rPr>
            </w:pPr>
            <w:r>
              <w:rPr>
                <w:color w:val="000000" w:themeColor="text1"/>
                <w:sz w:val="22"/>
                <w:szCs w:val="22"/>
              </w:rPr>
              <w:t>Nicht besprochen</w:t>
            </w:r>
          </w:p>
        </w:tc>
        <w:tc>
          <w:tcPr>
            <w:tcW w:w="1492" w:type="dxa"/>
          </w:tcPr>
          <w:p>
            <w:pPr>
              <w:rPr>
                <w:color w:val="A6A6A6" w:themeColor="background1" w:themeShade="A6"/>
                <w:sz w:val="22"/>
                <w:szCs w:val="22"/>
              </w:rPr>
            </w:pPr>
          </w:p>
          <w:p>
            <w:pPr>
              <w:rPr>
                <w:color w:val="A6A6A6" w:themeColor="background1" w:themeShade="A6"/>
                <w:sz w:val="22"/>
                <w:szCs w:val="22"/>
              </w:rPr>
            </w:pPr>
            <w:r>
              <w:rPr>
                <w:sz w:val="22"/>
                <w:szCs w:val="22"/>
              </w:rPr>
              <w:t>Alle</w:t>
            </w:r>
          </w:p>
        </w:tc>
      </w:tr>
      <w:tr>
        <w:tc>
          <w:tcPr>
            <w:tcW w:w="684" w:type="dxa"/>
          </w:tcPr>
          <w:p>
            <w:pPr>
              <w:rPr>
                <w:b/>
                <w:color w:val="A6A6A6" w:themeColor="background1" w:themeShade="A6"/>
              </w:rPr>
            </w:pPr>
            <w:r>
              <w:rPr>
                <w:b/>
                <w:color w:val="000000" w:themeColor="text1"/>
              </w:rPr>
              <w:t>7</w:t>
            </w:r>
          </w:p>
        </w:tc>
        <w:tc>
          <w:tcPr>
            <w:tcW w:w="6795" w:type="dxa"/>
          </w:tcPr>
          <w:p>
            <w:pPr>
              <w:spacing w:line="276" w:lineRule="auto"/>
              <w:rPr>
                <w:b/>
                <w:color w:val="000000" w:themeColor="text1"/>
                <w:sz w:val="28"/>
              </w:rPr>
            </w:pPr>
            <w:r>
              <w:rPr>
                <w:b/>
                <w:color w:val="000000" w:themeColor="text1"/>
                <w:sz w:val="28"/>
              </w:rPr>
              <w:t>Dokumente</w:t>
            </w:r>
          </w:p>
          <w:p>
            <w:pPr>
              <w:spacing w:line="276" w:lineRule="auto"/>
              <w:rPr>
                <w:color w:val="000000" w:themeColor="text1"/>
                <w:sz w:val="22"/>
                <w:szCs w:val="22"/>
              </w:rPr>
            </w:pPr>
            <w:r>
              <w:rPr>
                <w:color w:val="000000" w:themeColor="text1"/>
                <w:sz w:val="22"/>
                <w:szCs w:val="22"/>
              </w:rPr>
              <w:t>Rückfragen zu „COVID-19-Verdacht:  Testkriterien und Maßnahmen Orientierungshilfe für Ärztinnen und Ärzte“ Wie könnten Antigentests hier berücksichtigt werden?</w:t>
            </w:r>
          </w:p>
          <w:p>
            <w:pPr>
              <w:pStyle w:val="Listenabsatz"/>
              <w:numPr>
                <w:ilvl w:val="0"/>
                <w:numId w:val="17"/>
              </w:numPr>
              <w:spacing w:line="276" w:lineRule="auto"/>
              <w:rPr>
                <w:color w:val="000000" w:themeColor="text1"/>
                <w:sz w:val="22"/>
                <w:szCs w:val="22"/>
              </w:rPr>
            </w:pPr>
            <w:r>
              <w:rPr>
                <w:color w:val="000000" w:themeColor="text1"/>
                <w:sz w:val="22"/>
                <w:szCs w:val="22"/>
              </w:rPr>
              <w:t>Vermehrt Rückfragen zu Dokument hinsichtlich „Verdacht auf SARS-Cov2-Infektion“, im Lagezentrum thematisiert</w:t>
            </w:r>
          </w:p>
          <w:p>
            <w:pPr>
              <w:pStyle w:val="Listenabsatz"/>
              <w:numPr>
                <w:ilvl w:val="0"/>
                <w:numId w:val="17"/>
              </w:numPr>
              <w:spacing w:line="276" w:lineRule="auto"/>
              <w:rPr>
                <w:color w:val="000000" w:themeColor="text1"/>
                <w:sz w:val="22"/>
                <w:szCs w:val="22"/>
              </w:rPr>
            </w:pPr>
            <w:r>
              <w:rPr>
                <w:color w:val="000000" w:themeColor="text1"/>
                <w:sz w:val="22"/>
                <w:szCs w:val="22"/>
              </w:rPr>
              <w:t>Praxis-Standard ist in jedem Falle der PCR-Test</w:t>
            </w:r>
          </w:p>
          <w:p>
            <w:pPr>
              <w:pStyle w:val="Listenabsatz"/>
              <w:numPr>
                <w:ilvl w:val="0"/>
                <w:numId w:val="17"/>
              </w:numPr>
              <w:spacing w:line="276" w:lineRule="auto"/>
              <w:rPr>
                <w:color w:val="000000" w:themeColor="text1"/>
                <w:sz w:val="22"/>
                <w:szCs w:val="22"/>
              </w:rPr>
            </w:pPr>
            <w:r>
              <w:rPr>
                <w:color w:val="000000" w:themeColor="text1"/>
                <w:sz w:val="22"/>
                <w:szCs w:val="22"/>
              </w:rPr>
              <w:t>AG-Test unter bestimmten Bedingungen möglich, Auflagen sind jedoch einzuhalten</w:t>
            </w:r>
          </w:p>
          <w:p>
            <w:pPr>
              <w:pStyle w:val="Listenabsatz"/>
              <w:numPr>
                <w:ilvl w:val="0"/>
                <w:numId w:val="17"/>
              </w:numPr>
              <w:spacing w:line="276" w:lineRule="auto"/>
              <w:rPr>
                <w:color w:val="000000" w:themeColor="text1"/>
                <w:sz w:val="22"/>
                <w:szCs w:val="22"/>
              </w:rPr>
            </w:pPr>
            <w:r>
              <w:rPr>
                <w:color w:val="000000" w:themeColor="text1"/>
                <w:sz w:val="22"/>
                <w:szCs w:val="22"/>
              </w:rPr>
              <w:t>Positiver AG-Nachweis ist weiterhin als Verdacht einzuschätzen, Bestätigung erfolgt via PCR</w:t>
            </w:r>
          </w:p>
          <w:p>
            <w:pPr>
              <w:pStyle w:val="Listenabsatz"/>
              <w:numPr>
                <w:ilvl w:val="0"/>
                <w:numId w:val="17"/>
              </w:numPr>
              <w:spacing w:line="276" w:lineRule="auto"/>
              <w:rPr>
                <w:i/>
                <w:color w:val="000000" w:themeColor="text1"/>
                <w:sz w:val="22"/>
                <w:szCs w:val="22"/>
              </w:rPr>
            </w:pPr>
            <w:r>
              <w:rPr>
                <w:color w:val="000000" w:themeColor="text1"/>
                <w:sz w:val="22"/>
                <w:szCs w:val="22"/>
              </w:rPr>
              <w:t xml:space="preserve">Nicht-Erfüllung der Testkriterien ggf. missverständlich, </w:t>
            </w:r>
            <w:r>
              <w:rPr>
                <w:i/>
                <w:color w:val="000000" w:themeColor="text1"/>
                <w:sz w:val="22"/>
                <w:szCs w:val="22"/>
              </w:rPr>
              <w:t xml:space="preserve">in praxi </w:t>
            </w:r>
            <w:r>
              <w:rPr>
                <w:color w:val="000000" w:themeColor="text1"/>
                <w:sz w:val="22"/>
                <w:szCs w:val="22"/>
              </w:rPr>
              <w:t xml:space="preserve">sollte diese Falldefinition </w:t>
            </w:r>
            <w:proofErr w:type="spellStart"/>
            <w:r>
              <w:rPr>
                <w:color w:val="000000" w:themeColor="text1"/>
                <w:sz w:val="22"/>
                <w:szCs w:val="22"/>
              </w:rPr>
              <w:t>seltenst</w:t>
            </w:r>
            <w:proofErr w:type="spellEnd"/>
            <w:r>
              <w:rPr>
                <w:color w:val="000000" w:themeColor="text1"/>
                <w:sz w:val="22"/>
                <w:szCs w:val="22"/>
              </w:rPr>
              <w:t xml:space="preserve"> erfüllt sein</w:t>
            </w:r>
          </w:p>
          <w:p>
            <w:pPr>
              <w:spacing w:line="276" w:lineRule="auto"/>
              <w:rPr>
                <w:i/>
                <w:color w:val="000000" w:themeColor="text1"/>
                <w:sz w:val="22"/>
                <w:szCs w:val="22"/>
              </w:rPr>
            </w:pPr>
            <w:proofErr w:type="spellStart"/>
            <w:r>
              <w:rPr>
                <w:i/>
                <w:color w:val="000000" w:themeColor="text1"/>
                <w:sz w:val="22"/>
                <w:szCs w:val="22"/>
              </w:rPr>
              <w:t>ToDo</w:t>
            </w:r>
            <w:proofErr w:type="spellEnd"/>
            <w:r>
              <w:rPr>
                <w:i/>
                <w:color w:val="000000" w:themeColor="text1"/>
                <w:sz w:val="22"/>
                <w:szCs w:val="22"/>
              </w:rPr>
              <w:t>: Bitte an FG36 um Verbesserungsvorschläge hinsichtlich des Kastens unten rechts in Grafik, ggf. Verschiebung um eine Gabelung nach oben, in kommender Woche erneut zu diskutieren</w:t>
            </w:r>
          </w:p>
          <w:p>
            <w:pPr>
              <w:pStyle w:val="Listenabsatz"/>
              <w:spacing w:line="276" w:lineRule="auto"/>
              <w:rPr>
                <w:color w:val="000000" w:themeColor="text1"/>
                <w:sz w:val="22"/>
                <w:szCs w:val="22"/>
              </w:rPr>
            </w:pPr>
          </w:p>
        </w:tc>
        <w:tc>
          <w:tcPr>
            <w:tcW w:w="1492" w:type="dxa"/>
          </w:tcPr>
          <w:p>
            <w:pPr>
              <w:rPr>
                <w:color w:val="A6A6A6" w:themeColor="background1" w:themeShade="A6"/>
                <w:sz w:val="22"/>
                <w:szCs w:val="22"/>
              </w:rPr>
            </w:pPr>
          </w:p>
          <w:p>
            <w:pPr>
              <w:rPr>
                <w:color w:val="000000" w:themeColor="text1"/>
                <w:sz w:val="22"/>
                <w:szCs w:val="22"/>
              </w:rPr>
            </w:pPr>
            <w:r>
              <w:rPr>
                <w:color w:val="000000" w:themeColor="text1"/>
                <w:sz w:val="22"/>
                <w:szCs w:val="22"/>
              </w:rPr>
              <w:t>FG37</w:t>
            </w:r>
          </w:p>
          <w:p>
            <w:pPr>
              <w:rPr>
                <w:color w:val="A6A6A6" w:themeColor="background1" w:themeShade="A6"/>
                <w:sz w:val="22"/>
                <w:szCs w:val="22"/>
              </w:rPr>
            </w:pPr>
            <w:r>
              <w:rPr>
                <w:color w:val="000000" w:themeColor="text1"/>
                <w:sz w:val="22"/>
                <w:szCs w:val="22"/>
              </w:rPr>
              <w:t>(Eckmanns)</w:t>
            </w:r>
          </w:p>
        </w:tc>
      </w:tr>
      <w:tr>
        <w:tc>
          <w:tcPr>
            <w:tcW w:w="684" w:type="dxa"/>
          </w:tcPr>
          <w:p>
            <w:pPr>
              <w:rPr>
                <w:b/>
                <w:color w:val="A6A6A6" w:themeColor="background1" w:themeShade="A6"/>
              </w:rPr>
            </w:pPr>
            <w:r>
              <w:rPr>
                <w:b/>
                <w:color w:val="000000" w:themeColor="text1"/>
              </w:rPr>
              <w:t>8</w:t>
            </w:r>
          </w:p>
        </w:tc>
        <w:tc>
          <w:tcPr>
            <w:tcW w:w="6795" w:type="dxa"/>
          </w:tcPr>
          <w:p>
            <w:pPr>
              <w:rPr>
                <w:b/>
                <w:color w:val="FF0000"/>
              </w:rPr>
            </w:pPr>
            <w:r>
              <w:rPr>
                <w:b/>
                <w:sz w:val="28"/>
                <w:szCs w:val="28"/>
              </w:rPr>
              <w:t>Update Impfen</w:t>
            </w:r>
            <w:r>
              <w:rPr>
                <w:b/>
              </w:rPr>
              <w:t xml:space="preserve"> </w:t>
            </w:r>
            <w:r>
              <w:rPr>
                <w:b/>
                <w:color w:val="FF0000"/>
              </w:rPr>
              <w:t>(nur freitags)</w:t>
            </w:r>
          </w:p>
          <w:p>
            <w:pPr>
              <w:pStyle w:val="Listenabsatz"/>
              <w:numPr>
                <w:ilvl w:val="0"/>
                <w:numId w:val="30"/>
              </w:numPr>
            </w:pPr>
            <w:r>
              <w:t>Nicht besprochen</w:t>
            </w:r>
          </w:p>
          <w:p>
            <w:pPr>
              <w:ind w:left="360"/>
            </w:pPr>
          </w:p>
        </w:tc>
        <w:tc>
          <w:tcPr>
            <w:tcW w:w="1492" w:type="dxa"/>
          </w:tcPr>
          <w:p>
            <w:pPr>
              <w:rPr>
                <w:color w:val="A6A6A6" w:themeColor="background1" w:themeShade="A6"/>
                <w:sz w:val="22"/>
                <w:szCs w:val="22"/>
              </w:rPr>
            </w:pPr>
            <w:r>
              <w:rPr>
                <w:color w:val="000000" w:themeColor="text1"/>
                <w:sz w:val="22"/>
                <w:szCs w:val="22"/>
              </w:rPr>
              <w:t xml:space="preserve">FG33 </w:t>
            </w:r>
          </w:p>
        </w:tc>
      </w:tr>
      <w:tr>
        <w:tc>
          <w:tcPr>
            <w:tcW w:w="684" w:type="dxa"/>
          </w:tcPr>
          <w:p>
            <w:pPr>
              <w:rPr>
                <w:b/>
                <w:color w:val="A6A6A6" w:themeColor="background1" w:themeShade="A6"/>
              </w:rPr>
            </w:pPr>
            <w:r>
              <w:rPr>
                <w:b/>
                <w:color w:val="000000" w:themeColor="text1"/>
              </w:rPr>
              <w:t>9</w:t>
            </w:r>
          </w:p>
        </w:tc>
        <w:tc>
          <w:tcPr>
            <w:tcW w:w="6795" w:type="dxa"/>
          </w:tcPr>
          <w:p>
            <w:pPr>
              <w:spacing w:line="276" w:lineRule="auto"/>
              <w:rPr>
                <w:b/>
                <w:color w:val="000000" w:themeColor="text1"/>
                <w:sz w:val="28"/>
              </w:rPr>
            </w:pPr>
            <w:r>
              <w:rPr>
                <w:b/>
                <w:color w:val="000000" w:themeColor="text1"/>
                <w:sz w:val="28"/>
              </w:rPr>
              <w:t>Labordiagnostik</w:t>
            </w:r>
          </w:p>
          <w:p>
            <w:pPr>
              <w:pStyle w:val="Listenabsatz"/>
              <w:numPr>
                <w:ilvl w:val="0"/>
                <w:numId w:val="5"/>
              </w:numPr>
              <w:ind w:left="453" w:hanging="340"/>
              <w:rPr>
                <w:color w:val="000000" w:themeColor="text1"/>
                <w:sz w:val="22"/>
                <w:szCs w:val="22"/>
              </w:rPr>
            </w:pPr>
            <w:r>
              <w:rPr>
                <w:b/>
                <w:color w:val="000000" w:themeColor="text1"/>
                <w:sz w:val="22"/>
                <w:szCs w:val="22"/>
              </w:rPr>
              <w:t>FG 17</w:t>
            </w:r>
            <w:r>
              <w:rPr>
                <w:color w:val="000000" w:themeColor="text1"/>
                <w:sz w:val="22"/>
                <w:szCs w:val="22"/>
              </w:rPr>
              <w:t xml:space="preserve"> </w:t>
            </w:r>
          </w:p>
          <w:p>
            <w:pPr>
              <w:pStyle w:val="Listenabsatz"/>
              <w:numPr>
                <w:ilvl w:val="1"/>
                <w:numId w:val="5"/>
              </w:numPr>
              <w:ind w:left="1043"/>
              <w:rPr>
                <w:color w:val="000000" w:themeColor="text1"/>
                <w:sz w:val="22"/>
                <w:szCs w:val="22"/>
              </w:rPr>
            </w:pPr>
            <w:r>
              <w:rPr>
                <w:color w:val="000000" w:themeColor="text1"/>
                <w:sz w:val="22"/>
                <w:szCs w:val="22"/>
              </w:rPr>
              <w:t xml:space="preserve">AGI Sentinel: in letzten 2 Wochen 491 Proben, 74 (ca. 15 %) positiv – </w:t>
            </w:r>
            <w:proofErr w:type="spellStart"/>
            <w:r>
              <w:rPr>
                <w:color w:val="000000" w:themeColor="text1"/>
                <w:sz w:val="22"/>
                <w:szCs w:val="22"/>
              </w:rPr>
              <w:t>Rhinoviren</w:t>
            </w:r>
            <w:proofErr w:type="spellEnd"/>
            <w:r>
              <w:rPr>
                <w:color w:val="000000" w:themeColor="text1"/>
                <w:sz w:val="22"/>
                <w:szCs w:val="22"/>
              </w:rPr>
              <w:t xml:space="preserve"> von 15 % auf 24 % angestiegen, jeweils 3 Parainfluenza-Nachweise, 6 % positiv für saisonale Coronaviren </w:t>
            </w:r>
            <w:r>
              <w:rPr>
                <w:color w:val="000000" w:themeColor="text1"/>
                <w:sz w:val="22"/>
                <w:szCs w:val="22"/>
              </w:rPr>
              <w:sym w:font="Wingdings" w:char="F0E0"/>
            </w:r>
            <w:r>
              <w:rPr>
                <w:color w:val="000000" w:themeColor="text1"/>
                <w:sz w:val="22"/>
                <w:szCs w:val="22"/>
              </w:rPr>
              <w:t xml:space="preserve"> insgesamt aktiveres Atemwegserregergeschehen, jedoch kein Influenzanachweis</w:t>
            </w:r>
          </w:p>
          <w:p>
            <w:pPr>
              <w:pStyle w:val="Listenabsatz"/>
              <w:numPr>
                <w:ilvl w:val="1"/>
                <w:numId w:val="5"/>
              </w:numPr>
              <w:ind w:left="1043"/>
              <w:rPr>
                <w:color w:val="000000" w:themeColor="text1"/>
                <w:sz w:val="22"/>
                <w:szCs w:val="22"/>
              </w:rPr>
            </w:pPr>
            <w:r>
              <w:rPr>
                <w:color w:val="000000" w:themeColor="text1"/>
                <w:sz w:val="22"/>
                <w:szCs w:val="22"/>
              </w:rPr>
              <w:t xml:space="preserve">Meeting NL, Dänemark, Österreich: </w:t>
            </w:r>
          </w:p>
          <w:p>
            <w:pPr>
              <w:pStyle w:val="Listenabsatz"/>
              <w:numPr>
                <w:ilvl w:val="2"/>
                <w:numId w:val="5"/>
              </w:numPr>
              <w:ind w:left="1608" w:hanging="283"/>
              <w:rPr>
                <w:color w:val="000000" w:themeColor="text1"/>
                <w:sz w:val="22"/>
                <w:szCs w:val="22"/>
              </w:rPr>
            </w:pPr>
            <w:r>
              <w:rPr>
                <w:color w:val="000000" w:themeColor="text1"/>
                <w:sz w:val="22"/>
                <w:szCs w:val="22"/>
              </w:rPr>
              <w:t>Zweiwöchiges Aussetzen der Impfung mit AstraZeneca in NL und Dänemark, um Fällen von Embolien nachzugehen</w:t>
            </w:r>
          </w:p>
          <w:p>
            <w:pPr>
              <w:pStyle w:val="Listenabsatz"/>
              <w:numPr>
                <w:ilvl w:val="2"/>
                <w:numId w:val="5"/>
              </w:numPr>
              <w:ind w:left="1608" w:hanging="283"/>
              <w:rPr>
                <w:color w:val="000000" w:themeColor="text1"/>
                <w:sz w:val="22"/>
                <w:szCs w:val="22"/>
              </w:rPr>
            </w:pPr>
            <w:r>
              <w:rPr>
                <w:color w:val="000000" w:themeColor="text1"/>
                <w:sz w:val="22"/>
                <w:szCs w:val="22"/>
              </w:rPr>
              <w:lastRenderedPageBreak/>
              <w:t>In Österreich soweit ebenfalls Fälle bekannt, hier jedoch kein Aussetzen der Impfung</w:t>
            </w:r>
          </w:p>
          <w:p>
            <w:pPr>
              <w:pStyle w:val="Listenabsatz"/>
              <w:numPr>
                <w:ilvl w:val="1"/>
                <w:numId w:val="5"/>
              </w:numPr>
              <w:ind w:left="1043"/>
              <w:rPr>
                <w:rStyle w:val="acopre"/>
                <w:color w:val="000000" w:themeColor="text1"/>
                <w:sz w:val="22"/>
                <w:szCs w:val="22"/>
              </w:rPr>
            </w:pPr>
            <w:r>
              <w:rPr>
                <w:color w:val="000000" w:themeColor="text1"/>
                <w:sz w:val="22"/>
                <w:szCs w:val="22"/>
              </w:rPr>
              <w:t>VOC B.1.1.7 in allen Ländern dominierend, zu 85 % in Dänemark</w:t>
            </w:r>
          </w:p>
          <w:p>
            <w:pPr>
              <w:pStyle w:val="Listenabsatz"/>
              <w:ind w:left="1610"/>
              <w:rPr>
                <w:color w:val="000000" w:themeColor="text1"/>
                <w:sz w:val="22"/>
                <w:szCs w:val="22"/>
              </w:rPr>
            </w:pPr>
          </w:p>
          <w:p>
            <w:pPr>
              <w:pStyle w:val="Listenabsatz"/>
              <w:numPr>
                <w:ilvl w:val="0"/>
                <w:numId w:val="5"/>
              </w:numPr>
              <w:ind w:left="476"/>
              <w:rPr>
                <w:b/>
                <w:color w:val="000000" w:themeColor="text1"/>
                <w:sz w:val="22"/>
              </w:rPr>
            </w:pPr>
            <w:r>
              <w:rPr>
                <w:b/>
                <w:color w:val="000000" w:themeColor="text1"/>
                <w:sz w:val="22"/>
              </w:rPr>
              <w:t>ZBS1</w:t>
            </w:r>
          </w:p>
          <w:p>
            <w:pPr>
              <w:pStyle w:val="Listenabsatz"/>
              <w:numPr>
                <w:ilvl w:val="1"/>
                <w:numId w:val="5"/>
              </w:numPr>
              <w:spacing w:after="120"/>
              <w:ind w:left="1037" w:hanging="357"/>
              <w:rPr>
                <w:color w:val="000000" w:themeColor="text1"/>
                <w:sz w:val="22"/>
              </w:rPr>
            </w:pPr>
            <w:r>
              <w:rPr>
                <w:color w:val="000000" w:themeColor="text1"/>
                <w:sz w:val="22"/>
              </w:rPr>
              <w:t>416 positive Proben (ca. 34,5 %); B.1.1.7 seit 01.03. auf 73 % bis 82 % – je nach Bezugsgröße – angestiegen</w:t>
            </w:r>
          </w:p>
        </w:tc>
        <w:tc>
          <w:tcPr>
            <w:tcW w:w="1492" w:type="dxa"/>
          </w:tcPr>
          <w:p>
            <w:pPr>
              <w:rPr>
                <w:color w:val="A6A6A6" w:themeColor="background1" w:themeShade="A6"/>
                <w:sz w:val="22"/>
                <w:szCs w:val="22"/>
              </w:rPr>
            </w:pPr>
          </w:p>
          <w:p>
            <w:pPr>
              <w:rPr>
                <w:color w:val="000000" w:themeColor="text1"/>
                <w:sz w:val="22"/>
                <w:szCs w:val="22"/>
              </w:rPr>
            </w:pPr>
            <w:r>
              <w:rPr>
                <w:color w:val="000000" w:themeColor="text1"/>
                <w:sz w:val="22"/>
                <w:szCs w:val="22"/>
              </w:rPr>
              <w:t xml:space="preserve">FG17 </w:t>
            </w:r>
          </w:p>
          <w:p>
            <w:pPr>
              <w:rPr>
                <w:color w:val="000000" w:themeColor="text1"/>
                <w:sz w:val="22"/>
                <w:szCs w:val="22"/>
              </w:rPr>
            </w:pPr>
            <w:r>
              <w:rPr>
                <w:color w:val="000000" w:themeColor="text1"/>
                <w:sz w:val="22"/>
                <w:szCs w:val="22"/>
              </w:rPr>
              <w:t>(Wolff)</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r>
              <w:rPr>
                <w:color w:val="000000" w:themeColor="text1"/>
                <w:sz w:val="22"/>
                <w:szCs w:val="22"/>
              </w:rPr>
              <w:t xml:space="preserve">ZBS1 </w:t>
            </w:r>
          </w:p>
          <w:p>
            <w:pPr>
              <w:rPr>
                <w:color w:val="000000" w:themeColor="text1"/>
                <w:sz w:val="22"/>
                <w:szCs w:val="22"/>
              </w:rPr>
            </w:pPr>
            <w:r>
              <w:rPr>
                <w:color w:val="000000" w:themeColor="text1"/>
                <w:sz w:val="22"/>
                <w:szCs w:val="22"/>
              </w:rPr>
              <w:t>(Michel)</w:t>
            </w:r>
          </w:p>
        </w:tc>
      </w:tr>
      <w:tr>
        <w:tc>
          <w:tcPr>
            <w:tcW w:w="684" w:type="dxa"/>
          </w:tcPr>
          <w:p>
            <w:pPr>
              <w:rPr>
                <w:b/>
                <w:color w:val="A6A6A6" w:themeColor="background1" w:themeShade="A6"/>
              </w:rPr>
            </w:pPr>
            <w:r>
              <w:rPr>
                <w:b/>
                <w:color w:val="000000" w:themeColor="text1"/>
              </w:rPr>
              <w:lastRenderedPageBreak/>
              <w:t>10</w:t>
            </w:r>
          </w:p>
        </w:tc>
        <w:tc>
          <w:tcPr>
            <w:tcW w:w="6795" w:type="dxa"/>
          </w:tcPr>
          <w:p>
            <w:pPr>
              <w:spacing w:line="276" w:lineRule="auto"/>
              <w:rPr>
                <w:b/>
                <w:color w:val="000000" w:themeColor="text1"/>
                <w:sz w:val="28"/>
              </w:rPr>
            </w:pPr>
            <w:r>
              <w:rPr>
                <w:b/>
                <w:color w:val="000000" w:themeColor="text1"/>
                <w:sz w:val="28"/>
              </w:rPr>
              <w:t>Klinisches Management/Entlassungsmanagement</w:t>
            </w:r>
          </w:p>
          <w:p>
            <w:pPr>
              <w:pStyle w:val="Listenabsatz"/>
              <w:numPr>
                <w:ilvl w:val="0"/>
                <w:numId w:val="5"/>
              </w:numPr>
              <w:ind w:left="482" w:hanging="283"/>
              <w:rPr>
                <w:rStyle w:val="acopre"/>
                <w:sz w:val="22"/>
                <w:szCs w:val="22"/>
              </w:rPr>
            </w:pPr>
            <w:r>
              <w:rPr>
                <w:rStyle w:val="acopre"/>
                <w:sz w:val="22"/>
                <w:szCs w:val="22"/>
              </w:rPr>
              <w:t>Nicht besprochen</w:t>
            </w:r>
          </w:p>
          <w:p>
            <w:pPr>
              <w:rPr>
                <w:sz w:val="22"/>
                <w:szCs w:val="22"/>
              </w:rPr>
            </w:pP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 xml:space="preserve">IBBS </w:t>
            </w:r>
          </w:p>
          <w:p>
            <w:pPr>
              <w:rPr>
                <w:color w:val="A6A6A6" w:themeColor="background1" w:themeShade="A6"/>
                <w:sz w:val="22"/>
                <w:szCs w:val="22"/>
              </w:rPr>
            </w:pPr>
          </w:p>
        </w:tc>
      </w:tr>
      <w:tr>
        <w:tc>
          <w:tcPr>
            <w:tcW w:w="684" w:type="dxa"/>
          </w:tcPr>
          <w:p>
            <w:pPr>
              <w:rPr>
                <w:b/>
                <w:color w:val="000000" w:themeColor="text1"/>
              </w:rPr>
            </w:pPr>
            <w:r>
              <w:rPr>
                <w:b/>
                <w:color w:val="000000" w:themeColor="text1"/>
              </w:rPr>
              <w:t>11</w:t>
            </w:r>
          </w:p>
        </w:tc>
        <w:tc>
          <w:tcPr>
            <w:tcW w:w="6795" w:type="dxa"/>
          </w:tcPr>
          <w:p>
            <w:pPr>
              <w:spacing w:line="276" w:lineRule="auto"/>
              <w:rPr>
                <w:b/>
                <w:color w:val="000000" w:themeColor="text1"/>
                <w:sz w:val="28"/>
              </w:rPr>
            </w:pPr>
            <w:r>
              <w:rPr>
                <w:b/>
                <w:color w:val="000000" w:themeColor="text1"/>
                <w:sz w:val="28"/>
              </w:rPr>
              <w:t>Maßnahmen zum Infektionsschutz</w:t>
            </w:r>
          </w:p>
          <w:p>
            <w:pPr>
              <w:pStyle w:val="Listenabsatz"/>
              <w:numPr>
                <w:ilvl w:val="0"/>
                <w:numId w:val="11"/>
              </w:numPr>
              <w:spacing w:after="120"/>
              <w:ind w:left="484"/>
              <w:rPr>
                <w:color w:val="000000" w:themeColor="text1"/>
                <w:sz w:val="22"/>
                <w:szCs w:val="22"/>
              </w:rPr>
            </w:pPr>
            <w:r>
              <w:rPr>
                <w:color w:val="000000" w:themeColor="text1"/>
                <w:sz w:val="22"/>
                <w:szCs w:val="22"/>
              </w:rPr>
              <w:t>Nicht besprochen</w:t>
            </w:r>
          </w:p>
        </w:tc>
        <w:tc>
          <w:tcPr>
            <w:tcW w:w="1492" w:type="dxa"/>
          </w:tcPr>
          <w:p>
            <w:pPr>
              <w:rPr>
                <w:color w:val="000000" w:themeColor="text1"/>
                <w:sz w:val="22"/>
                <w:szCs w:val="22"/>
              </w:rPr>
            </w:pPr>
          </w:p>
          <w:p>
            <w:pPr>
              <w:rPr>
                <w:color w:val="A6A6A6" w:themeColor="background1" w:themeShade="A6"/>
                <w:sz w:val="22"/>
                <w:szCs w:val="22"/>
              </w:rPr>
            </w:pPr>
            <w:r>
              <w:rPr>
                <w:color w:val="000000" w:themeColor="text1"/>
                <w:sz w:val="22"/>
                <w:szCs w:val="22"/>
              </w:rPr>
              <w:t>Alle</w:t>
            </w:r>
          </w:p>
        </w:tc>
      </w:tr>
      <w:tr>
        <w:tc>
          <w:tcPr>
            <w:tcW w:w="684" w:type="dxa"/>
          </w:tcPr>
          <w:p>
            <w:pPr>
              <w:rPr>
                <w:b/>
                <w:color w:val="000000" w:themeColor="text1"/>
              </w:rPr>
            </w:pPr>
            <w:r>
              <w:rPr>
                <w:b/>
                <w:color w:val="000000" w:themeColor="text1"/>
              </w:rPr>
              <w:t>12</w:t>
            </w:r>
          </w:p>
        </w:tc>
        <w:tc>
          <w:tcPr>
            <w:tcW w:w="6795" w:type="dxa"/>
          </w:tcPr>
          <w:p>
            <w:pPr>
              <w:spacing w:line="276" w:lineRule="auto"/>
              <w:rPr>
                <w:b/>
                <w:color w:val="000000" w:themeColor="text1"/>
                <w:sz w:val="22"/>
              </w:rPr>
            </w:pPr>
            <w:r>
              <w:rPr>
                <w:b/>
                <w:color w:val="000000" w:themeColor="text1"/>
                <w:sz w:val="28"/>
              </w:rPr>
              <w:t>Surveillance</w:t>
            </w:r>
          </w:p>
          <w:p>
            <w:pPr>
              <w:spacing w:after="120"/>
              <w:rPr>
                <w:color w:val="000000" w:themeColor="text1"/>
                <w:sz w:val="22"/>
              </w:rPr>
            </w:pPr>
            <w:r>
              <w:rPr>
                <w:i/>
                <w:color w:val="000000" w:themeColor="text1"/>
                <w:sz w:val="22"/>
              </w:rPr>
              <w:t>Ad hoc</w:t>
            </w:r>
            <w:r>
              <w:rPr>
                <w:color w:val="000000" w:themeColor="text1"/>
                <w:sz w:val="22"/>
              </w:rPr>
              <w:t xml:space="preserve"> Erfassung im Labornetzwerk – inwieweit besteht hier weiterhin Bedarf? </w:t>
            </w:r>
          </w:p>
          <w:p>
            <w:pPr>
              <w:pStyle w:val="Listenabsatz"/>
              <w:numPr>
                <w:ilvl w:val="0"/>
                <w:numId w:val="5"/>
              </w:numPr>
              <w:spacing w:after="120"/>
              <w:ind w:left="482" w:hanging="425"/>
              <w:rPr>
                <w:color w:val="000000" w:themeColor="text1"/>
                <w:sz w:val="22"/>
              </w:rPr>
            </w:pPr>
            <w:r>
              <w:rPr>
                <w:color w:val="000000" w:themeColor="text1"/>
                <w:sz w:val="22"/>
              </w:rPr>
              <w:t>Bereits innerhalb der</w:t>
            </w:r>
            <w:r>
              <w:rPr>
                <w:i/>
                <w:color w:val="000000" w:themeColor="text1"/>
                <w:sz w:val="22"/>
              </w:rPr>
              <w:t xml:space="preserve"> </w:t>
            </w:r>
            <w:r>
              <w:rPr>
                <w:color w:val="000000" w:themeColor="text1"/>
                <w:sz w:val="22"/>
              </w:rPr>
              <w:t>AG Testen / des BMG thematisiert</w:t>
            </w:r>
          </w:p>
          <w:p>
            <w:pPr>
              <w:pStyle w:val="Listenabsatz"/>
              <w:numPr>
                <w:ilvl w:val="0"/>
                <w:numId w:val="5"/>
              </w:numPr>
              <w:spacing w:after="120"/>
              <w:ind w:left="482" w:hanging="425"/>
              <w:rPr>
                <w:color w:val="000000" w:themeColor="text1"/>
                <w:sz w:val="22"/>
              </w:rPr>
            </w:pPr>
            <w:r>
              <w:rPr>
                <w:color w:val="000000" w:themeColor="text1"/>
                <w:sz w:val="22"/>
              </w:rPr>
              <w:t xml:space="preserve">Bei Sättigung mit Variante B.1.1.7 umgehende Information für den ÖGD ggf. nicht mehr erforderlich, da in diesem Falle grundsätzlich wie bei Vorliegen von B.1.1.7 vorgegangen werden muss </w:t>
            </w:r>
            <w:r>
              <w:rPr>
                <w:color w:val="000000" w:themeColor="text1"/>
                <w:sz w:val="22"/>
              </w:rPr>
              <w:sym w:font="Wingdings" w:char="F0E0"/>
            </w:r>
            <w:r>
              <w:rPr>
                <w:color w:val="000000" w:themeColor="text1"/>
                <w:sz w:val="22"/>
              </w:rPr>
              <w:t xml:space="preserve"> spezifische Verfahren bei Auftreten von immune </w:t>
            </w:r>
            <w:proofErr w:type="spellStart"/>
            <w:r>
              <w:rPr>
                <w:color w:val="000000" w:themeColor="text1"/>
                <w:sz w:val="22"/>
              </w:rPr>
              <w:t>escape</w:t>
            </w:r>
            <w:proofErr w:type="spellEnd"/>
            <w:r>
              <w:rPr>
                <w:color w:val="000000" w:themeColor="text1"/>
                <w:sz w:val="22"/>
              </w:rPr>
              <w:t xml:space="preserve">-Varianten träten an diese Stelle </w:t>
            </w:r>
          </w:p>
          <w:p>
            <w:pPr>
              <w:pStyle w:val="Listenabsatz"/>
              <w:numPr>
                <w:ilvl w:val="0"/>
                <w:numId w:val="5"/>
              </w:numPr>
              <w:spacing w:after="120"/>
              <w:ind w:left="482" w:hanging="425"/>
              <w:rPr>
                <w:color w:val="000000" w:themeColor="text1"/>
                <w:sz w:val="22"/>
              </w:rPr>
            </w:pPr>
            <w:r>
              <w:rPr>
                <w:color w:val="000000" w:themeColor="text1"/>
                <w:sz w:val="22"/>
              </w:rPr>
              <w:t>Mutationsspezifischer Test von Roche: Herr Müller eruiert derzeit diesen Test und wird morgen dazu Feedback geben</w:t>
            </w:r>
          </w:p>
          <w:p>
            <w:pPr>
              <w:pStyle w:val="Listenabsatz"/>
              <w:numPr>
                <w:ilvl w:val="0"/>
                <w:numId w:val="5"/>
              </w:numPr>
              <w:spacing w:after="120"/>
              <w:ind w:left="482" w:hanging="425"/>
              <w:rPr>
                <w:color w:val="000000" w:themeColor="text1"/>
                <w:sz w:val="22"/>
              </w:rPr>
            </w:pPr>
            <w:r>
              <w:rPr>
                <w:color w:val="000000" w:themeColor="text1"/>
                <w:sz w:val="22"/>
              </w:rPr>
              <w:t xml:space="preserve">Additional </w:t>
            </w:r>
            <w:proofErr w:type="spellStart"/>
            <w:r>
              <w:rPr>
                <w:color w:val="000000" w:themeColor="text1"/>
                <w:sz w:val="22"/>
              </w:rPr>
              <w:t>value</w:t>
            </w:r>
            <w:proofErr w:type="spellEnd"/>
            <w:r>
              <w:rPr>
                <w:color w:val="000000" w:themeColor="text1"/>
                <w:sz w:val="22"/>
              </w:rPr>
              <w:t xml:space="preserve"> der Mutations-PCR / schnelleren Kenntnis </w:t>
            </w:r>
            <w:r>
              <w:rPr>
                <w:i/>
                <w:color w:val="000000" w:themeColor="text1"/>
                <w:sz w:val="22"/>
              </w:rPr>
              <w:t>versus</w:t>
            </w:r>
            <w:r>
              <w:rPr>
                <w:color w:val="000000" w:themeColor="text1"/>
                <w:sz w:val="22"/>
              </w:rPr>
              <w:t xml:space="preserve"> Zeitverzug hinsichtlich Sequenzierung nach Corona-Meldeverordnung zu klären </w:t>
            </w:r>
          </w:p>
          <w:p>
            <w:pPr>
              <w:pStyle w:val="Listenabsatz"/>
              <w:numPr>
                <w:ilvl w:val="0"/>
                <w:numId w:val="5"/>
              </w:numPr>
              <w:spacing w:after="120"/>
              <w:ind w:left="482" w:hanging="425"/>
              <w:rPr>
                <w:color w:val="000000" w:themeColor="text1"/>
                <w:sz w:val="22"/>
              </w:rPr>
            </w:pPr>
            <w:r>
              <w:rPr>
                <w:color w:val="000000" w:themeColor="text1"/>
                <w:sz w:val="22"/>
              </w:rPr>
              <w:t xml:space="preserve">Sondererhebung ggf. nur im begründeten Bedarfsfall aufgrund des nicht unerheblichen Aufwandes </w:t>
            </w:r>
          </w:p>
          <w:p>
            <w:pPr>
              <w:pStyle w:val="Listenabsatz"/>
              <w:numPr>
                <w:ilvl w:val="0"/>
                <w:numId w:val="5"/>
              </w:numPr>
              <w:spacing w:after="120"/>
              <w:ind w:left="482" w:hanging="425"/>
              <w:rPr>
                <w:color w:val="000000" w:themeColor="text1"/>
                <w:sz w:val="22"/>
              </w:rPr>
            </w:pPr>
            <w:r>
              <w:rPr>
                <w:color w:val="000000" w:themeColor="text1"/>
                <w:sz w:val="22"/>
              </w:rPr>
              <w:t>Ende der Woche klareres Bild</w:t>
            </w:r>
          </w:p>
          <w:p>
            <w:pPr>
              <w:pStyle w:val="Listenabsatz"/>
              <w:spacing w:after="120"/>
              <w:ind w:left="482"/>
              <w:rPr>
                <w:color w:val="000000" w:themeColor="text1"/>
                <w:sz w:val="22"/>
              </w:rPr>
            </w:pPr>
          </w:p>
        </w:tc>
        <w:tc>
          <w:tcPr>
            <w:tcW w:w="1492" w:type="dxa"/>
          </w:tcPr>
          <w:p>
            <w:pPr>
              <w:rPr>
                <w:color w:val="000000" w:themeColor="text1"/>
                <w:sz w:val="22"/>
                <w:szCs w:val="22"/>
              </w:rPr>
            </w:pPr>
          </w:p>
          <w:p>
            <w:pPr>
              <w:rPr>
                <w:color w:val="000000" w:themeColor="text1"/>
                <w:sz w:val="22"/>
              </w:rPr>
            </w:pPr>
            <w:r>
              <w:rPr>
                <w:color w:val="000000" w:themeColor="text1"/>
                <w:sz w:val="22"/>
              </w:rPr>
              <w:t xml:space="preserve">Abt. 1 </w:t>
            </w:r>
          </w:p>
          <w:p>
            <w:pPr>
              <w:rPr>
                <w:color w:val="000000" w:themeColor="text1"/>
                <w:sz w:val="22"/>
              </w:rPr>
            </w:pPr>
            <w:r>
              <w:rPr>
                <w:color w:val="000000" w:themeColor="text1"/>
                <w:sz w:val="22"/>
              </w:rPr>
              <w:t xml:space="preserve">(Mielke) </w:t>
            </w:r>
          </w:p>
          <w:p>
            <w:pPr>
              <w:rPr>
                <w:color w:val="000000" w:themeColor="text1"/>
                <w:sz w:val="22"/>
              </w:rPr>
            </w:pPr>
            <w:r>
              <w:rPr>
                <w:color w:val="000000" w:themeColor="text1"/>
                <w:sz w:val="22"/>
              </w:rPr>
              <w:t>FG 32 bzw.</w:t>
            </w:r>
          </w:p>
          <w:p>
            <w:pPr>
              <w:rPr>
                <w:color w:val="000000" w:themeColor="text1"/>
                <w:sz w:val="22"/>
              </w:rPr>
            </w:pPr>
            <w:r>
              <w:rPr>
                <w:color w:val="000000" w:themeColor="text1"/>
                <w:sz w:val="22"/>
              </w:rPr>
              <w:t>Abt. 3</w:t>
            </w:r>
          </w:p>
          <w:p>
            <w:pPr>
              <w:rPr>
                <w:color w:val="000000" w:themeColor="text1"/>
                <w:sz w:val="22"/>
              </w:rPr>
            </w:pPr>
            <w:r>
              <w:rPr>
                <w:color w:val="000000" w:themeColor="text1"/>
                <w:sz w:val="22"/>
              </w:rPr>
              <w:t>(Hamouda)</w:t>
            </w:r>
          </w:p>
          <w:p>
            <w:pPr>
              <w:rPr>
                <w:color w:val="000000" w:themeColor="text1"/>
                <w:sz w:val="22"/>
              </w:rPr>
            </w:pPr>
          </w:p>
        </w:tc>
      </w:tr>
      <w:tr>
        <w:tc>
          <w:tcPr>
            <w:tcW w:w="684" w:type="dxa"/>
          </w:tcPr>
          <w:p>
            <w:pPr>
              <w:rPr>
                <w:b/>
                <w:color w:val="000000" w:themeColor="text1"/>
              </w:rPr>
            </w:pPr>
            <w:r>
              <w:rPr>
                <w:b/>
                <w:color w:val="000000" w:themeColor="text1"/>
              </w:rPr>
              <w:t>13</w:t>
            </w:r>
          </w:p>
        </w:tc>
        <w:tc>
          <w:tcPr>
            <w:tcW w:w="6795" w:type="dxa"/>
          </w:tcPr>
          <w:p>
            <w:pPr>
              <w:spacing w:line="276" w:lineRule="auto"/>
              <w:rPr>
                <w:b/>
                <w:color w:val="000000" w:themeColor="text1"/>
                <w:sz w:val="28"/>
              </w:rPr>
            </w:pPr>
            <w:r>
              <w:rPr>
                <w:b/>
                <w:color w:val="000000" w:themeColor="text1"/>
                <w:sz w:val="28"/>
              </w:rPr>
              <w:t xml:space="preserve">Transport und Grenzübergangsstellen </w:t>
            </w:r>
            <w:r>
              <w:rPr>
                <w:b/>
                <w:color w:val="FF0000"/>
              </w:rPr>
              <w:t>(nur freitags)</w:t>
            </w:r>
          </w:p>
          <w:p>
            <w:pPr>
              <w:pStyle w:val="Listenabsatz"/>
              <w:numPr>
                <w:ilvl w:val="0"/>
                <w:numId w:val="5"/>
              </w:numPr>
              <w:ind w:left="482" w:hanging="283"/>
              <w:rPr>
                <w:color w:val="000000" w:themeColor="text1"/>
                <w:sz w:val="22"/>
                <w:szCs w:val="22"/>
              </w:rPr>
            </w:pPr>
            <w:r>
              <w:rPr>
                <w:color w:val="000000" w:themeColor="text1"/>
                <w:sz w:val="22"/>
                <w:szCs w:val="22"/>
              </w:rPr>
              <w:t>Nicht besprochen</w:t>
            </w: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FG38</w:t>
            </w:r>
          </w:p>
          <w:p>
            <w:pPr>
              <w:rPr>
                <w:color w:val="A6A6A6" w:themeColor="background1" w:themeShade="A6"/>
                <w:sz w:val="22"/>
                <w:szCs w:val="22"/>
              </w:rPr>
            </w:pPr>
          </w:p>
        </w:tc>
      </w:tr>
      <w:tr>
        <w:tc>
          <w:tcPr>
            <w:tcW w:w="684" w:type="dxa"/>
          </w:tcPr>
          <w:p>
            <w:pPr>
              <w:rPr>
                <w:b/>
                <w:color w:val="000000" w:themeColor="text1"/>
              </w:rPr>
            </w:pPr>
            <w:r>
              <w:rPr>
                <w:b/>
                <w:color w:val="000000" w:themeColor="text1"/>
              </w:rPr>
              <w:t>14</w:t>
            </w:r>
          </w:p>
        </w:tc>
        <w:tc>
          <w:tcPr>
            <w:tcW w:w="6795" w:type="dxa"/>
          </w:tcPr>
          <w:p>
            <w:pPr>
              <w:spacing w:line="276" w:lineRule="auto"/>
              <w:rPr>
                <w:b/>
                <w:color w:val="000000" w:themeColor="text1"/>
                <w:sz w:val="28"/>
              </w:rPr>
            </w:pPr>
            <w:r>
              <w:rPr>
                <w:b/>
                <w:color w:val="000000" w:themeColor="text1"/>
                <w:sz w:val="28"/>
              </w:rPr>
              <w:t xml:space="preserve">Information aus dem Lagezentrum </w:t>
            </w:r>
            <w:r>
              <w:rPr>
                <w:b/>
                <w:color w:val="FF0000"/>
              </w:rPr>
              <w:t>(nur freitags)</w:t>
            </w:r>
          </w:p>
          <w:p>
            <w:pPr>
              <w:pStyle w:val="Listenabsatz"/>
              <w:numPr>
                <w:ilvl w:val="0"/>
                <w:numId w:val="5"/>
              </w:numPr>
              <w:spacing w:after="120"/>
              <w:ind w:left="484" w:hanging="283"/>
              <w:rPr>
                <w:color w:val="000000" w:themeColor="text1"/>
                <w:sz w:val="22"/>
                <w:szCs w:val="22"/>
              </w:rPr>
            </w:pPr>
            <w:r>
              <w:rPr>
                <w:color w:val="000000" w:themeColor="text1"/>
                <w:sz w:val="22"/>
              </w:rPr>
              <w:t xml:space="preserve">Nicht besprochen </w:t>
            </w: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FG38</w:t>
            </w:r>
          </w:p>
        </w:tc>
      </w:tr>
      <w:tr>
        <w:tc>
          <w:tcPr>
            <w:tcW w:w="684" w:type="dxa"/>
          </w:tcPr>
          <w:p>
            <w:pPr>
              <w:rPr>
                <w:b/>
                <w:color w:val="000000" w:themeColor="text1"/>
              </w:rPr>
            </w:pPr>
            <w:r>
              <w:rPr>
                <w:b/>
                <w:color w:val="000000" w:themeColor="text1"/>
              </w:rPr>
              <w:t>15</w:t>
            </w:r>
          </w:p>
        </w:tc>
        <w:tc>
          <w:tcPr>
            <w:tcW w:w="6795" w:type="dxa"/>
          </w:tcPr>
          <w:p>
            <w:pPr>
              <w:spacing w:line="276" w:lineRule="auto"/>
              <w:rPr>
                <w:b/>
                <w:color w:val="000000" w:themeColor="text1"/>
                <w:sz w:val="28"/>
                <w:szCs w:val="28"/>
              </w:rPr>
            </w:pPr>
            <w:r>
              <w:rPr>
                <w:b/>
                <w:color w:val="000000" w:themeColor="text1"/>
                <w:sz w:val="28"/>
                <w:szCs w:val="28"/>
              </w:rPr>
              <w:t>Wichtige Termine</w:t>
            </w:r>
          </w:p>
          <w:p>
            <w:pPr>
              <w:pStyle w:val="Listenabsatz"/>
              <w:numPr>
                <w:ilvl w:val="0"/>
                <w:numId w:val="5"/>
              </w:numPr>
              <w:spacing w:after="120"/>
              <w:ind w:left="482" w:hanging="283"/>
              <w:rPr>
                <w:color w:val="000000" w:themeColor="text1"/>
                <w:sz w:val="22"/>
                <w:szCs w:val="22"/>
              </w:rPr>
            </w:pPr>
            <w:r>
              <w:rPr>
                <w:color w:val="000000" w:themeColor="text1"/>
                <w:sz w:val="22"/>
                <w:szCs w:val="22"/>
              </w:rPr>
              <w:t>Austausch bezüglich Strategien und Indikatoren zur Erkennung von Varianten (TN S. Kröger (FG36), S. Esquevin (INIG), A. Jansen (INIG))</w:t>
            </w:r>
          </w:p>
          <w:p>
            <w:pPr>
              <w:pStyle w:val="Listenabsatz"/>
              <w:numPr>
                <w:ilvl w:val="0"/>
                <w:numId w:val="5"/>
              </w:numPr>
              <w:spacing w:after="120"/>
              <w:ind w:left="482" w:hanging="283"/>
              <w:rPr>
                <w:color w:val="000000" w:themeColor="text1"/>
                <w:sz w:val="22"/>
                <w:szCs w:val="22"/>
              </w:rPr>
            </w:pPr>
            <w:r>
              <w:rPr>
                <w:color w:val="000000" w:themeColor="text1"/>
                <w:sz w:val="22"/>
                <w:szCs w:val="22"/>
              </w:rPr>
              <w:t>Austausch zum Thema Testen (organisiert vom BMG)</w:t>
            </w:r>
          </w:p>
          <w:p>
            <w:pPr>
              <w:pStyle w:val="Listenabsatz"/>
              <w:numPr>
                <w:ilvl w:val="0"/>
                <w:numId w:val="5"/>
              </w:numPr>
              <w:spacing w:after="120"/>
              <w:ind w:left="482" w:hanging="283"/>
              <w:rPr>
                <w:color w:val="000000" w:themeColor="text1"/>
                <w:sz w:val="22"/>
                <w:szCs w:val="22"/>
              </w:rPr>
            </w:pPr>
            <w:r>
              <w:rPr>
                <w:color w:val="000000" w:themeColor="text1"/>
                <w:sz w:val="22"/>
                <w:szCs w:val="22"/>
              </w:rPr>
              <w:t xml:space="preserve">16.03.2021 Wartungsfenster ab 16.30, zu beachten bei Upload/Veröffentlichung </w:t>
            </w:r>
          </w:p>
          <w:p>
            <w:pPr>
              <w:pStyle w:val="Listenabsatz"/>
              <w:spacing w:after="120"/>
              <w:ind w:left="482"/>
              <w:rPr>
                <w:color w:val="000000" w:themeColor="text1"/>
                <w:sz w:val="22"/>
                <w:szCs w:val="22"/>
              </w:rPr>
            </w:pPr>
          </w:p>
        </w:tc>
        <w:tc>
          <w:tcPr>
            <w:tcW w:w="1492" w:type="dxa"/>
          </w:tcPr>
          <w:p>
            <w:pPr>
              <w:rPr>
                <w:color w:val="A6A6A6" w:themeColor="background1" w:themeShade="A6"/>
                <w:sz w:val="22"/>
                <w:szCs w:val="22"/>
              </w:rPr>
            </w:pPr>
          </w:p>
          <w:p>
            <w:pPr>
              <w:rPr>
                <w:color w:val="000000" w:themeColor="text1"/>
                <w:sz w:val="22"/>
                <w:szCs w:val="22"/>
              </w:rPr>
            </w:pPr>
            <w:r>
              <w:rPr>
                <w:color w:val="000000" w:themeColor="text1"/>
                <w:sz w:val="22"/>
                <w:szCs w:val="22"/>
              </w:rPr>
              <w:t>Alle</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sz w:val="22"/>
                <w:szCs w:val="22"/>
              </w:rPr>
            </w:pPr>
            <w:r>
              <w:rPr>
                <w:sz w:val="22"/>
                <w:szCs w:val="22"/>
              </w:rPr>
              <w:t>Presse</w:t>
            </w:r>
          </w:p>
          <w:p>
            <w:pPr>
              <w:rPr>
                <w:color w:val="A6A6A6" w:themeColor="background1" w:themeShade="A6"/>
                <w:sz w:val="22"/>
                <w:szCs w:val="22"/>
              </w:rPr>
            </w:pPr>
            <w:r>
              <w:rPr>
                <w:sz w:val="22"/>
                <w:szCs w:val="22"/>
              </w:rPr>
              <w:t>(Wenchel)</w:t>
            </w:r>
          </w:p>
        </w:tc>
      </w:tr>
      <w:tr>
        <w:tc>
          <w:tcPr>
            <w:tcW w:w="684" w:type="dxa"/>
          </w:tcPr>
          <w:p>
            <w:pPr>
              <w:rPr>
                <w:b/>
                <w:color w:val="000000" w:themeColor="text1"/>
              </w:rPr>
            </w:pPr>
            <w:r>
              <w:rPr>
                <w:b/>
                <w:color w:val="000000" w:themeColor="text1"/>
              </w:rPr>
              <w:t>16</w:t>
            </w:r>
          </w:p>
        </w:tc>
        <w:tc>
          <w:tcPr>
            <w:tcW w:w="6795" w:type="dxa"/>
          </w:tcPr>
          <w:p>
            <w:pPr>
              <w:spacing w:line="276" w:lineRule="auto"/>
              <w:rPr>
                <w:b/>
                <w:color w:val="000000" w:themeColor="text1"/>
                <w:sz w:val="28"/>
              </w:rPr>
            </w:pPr>
            <w:r>
              <w:rPr>
                <w:b/>
                <w:color w:val="000000" w:themeColor="text1"/>
                <w:sz w:val="28"/>
              </w:rPr>
              <w:t>Andere Themen</w:t>
            </w:r>
          </w:p>
          <w:p>
            <w:pPr>
              <w:pStyle w:val="Listenabsatz"/>
              <w:numPr>
                <w:ilvl w:val="0"/>
                <w:numId w:val="5"/>
              </w:numPr>
              <w:ind w:left="453" w:hanging="340"/>
              <w:rPr>
                <w:color w:val="000000" w:themeColor="text1"/>
                <w:sz w:val="22"/>
                <w:szCs w:val="22"/>
              </w:rPr>
            </w:pPr>
            <w:r>
              <w:rPr>
                <w:color w:val="000000" w:themeColor="text1"/>
                <w:sz w:val="22"/>
                <w:szCs w:val="22"/>
              </w:rPr>
              <w:t xml:space="preserve">Nächste Sitzung: Mittwoch, 17.03.2021, 11:00 Uhr, via </w:t>
            </w:r>
            <w:proofErr w:type="spellStart"/>
            <w:r>
              <w:rPr>
                <w:color w:val="000000" w:themeColor="text1"/>
                <w:sz w:val="22"/>
                <w:szCs w:val="22"/>
              </w:rPr>
              <w:t>Webex</w:t>
            </w:r>
            <w:proofErr w:type="spellEnd"/>
          </w:p>
        </w:tc>
        <w:tc>
          <w:tcPr>
            <w:tcW w:w="1492" w:type="dxa"/>
          </w:tcPr>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tc>
      </w:tr>
    </w:tbl>
    <w:p>
      <w:pPr>
        <w:spacing w:after="240" w:line="360" w:lineRule="auto"/>
        <w:rPr>
          <w:b/>
          <w:color w:val="A6A6A6" w:themeColor="background1" w:themeShade="A6"/>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09D"/>
    <w:multiLevelType w:val="hybridMultilevel"/>
    <w:tmpl w:val="2CA8753C"/>
    <w:lvl w:ilvl="0" w:tplc="04070001">
      <w:start w:val="1"/>
      <w:numFmt w:val="bullet"/>
      <w:lvlText w:val=""/>
      <w:lvlJc w:val="left"/>
      <w:pPr>
        <w:ind w:left="4188" w:hanging="360"/>
      </w:pPr>
      <w:rPr>
        <w:rFonts w:ascii="Symbol" w:hAnsi="Symbol" w:hint="default"/>
      </w:rPr>
    </w:lvl>
    <w:lvl w:ilvl="1" w:tplc="04070003">
      <w:start w:val="1"/>
      <w:numFmt w:val="bullet"/>
      <w:lvlText w:val="o"/>
      <w:lvlJc w:val="left"/>
      <w:pPr>
        <w:ind w:left="4908" w:hanging="360"/>
      </w:pPr>
      <w:rPr>
        <w:rFonts w:ascii="Courier New" w:hAnsi="Courier New" w:cs="Courier New" w:hint="default"/>
      </w:rPr>
    </w:lvl>
    <w:lvl w:ilvl="2" w:tplc="04070005">
      <w:start w:val="1"/>
      <w:numFmt w:val="bullet"/>
      <w:lvlText w:val=""/>
      <w:lvlJc w:val="left"/>
      <w:pPr>
        <w:ind w:left="5628" w:hanging="360"/>
      </w:pPr>
      <w:rPr>
        <w:rFonts w:ascii="Wingdings" w:hAnsi="Wingdings" w:hint="default"/>
      </w:rPr>
    </w:lvl>
    <w:lvl w:ilvl="3" w:tplc="04070001" w:tentative="1">
      <w:start w:val="1"/>
      <w:numFmt w:val="bullet"/>
      <w:lvlText w:val=""/>
      <w:lvlJc w:val="left"/>
      <w:pPr>
        <w:ind w:left="6348" w:hanging="360"/>
      </w:pPr>
      <w:rPr>
        <w:rFonts w:ascii="Symbol" w:hAnsi="Symbol" w:hint="default"/>
      </w:rPr>
    </w:lvl>
    <w:lvl w:ilvl="4" w:tplc="04070003" w:tentative="1">
      <w:start w:val="1"/>
      <w:numFmt w:val="bullet"/>
      <w:lvlText w:val="o"/>
      <w:lvlJc w:val="left"/>
      <w:pPr>
        <w:ind w:left="7068" w:hanging="360"/>
      </w:pPr>
      <w:rPr>
        <w:rFonts w:ascii="Courier New" w:hAnsi="Courier New" w:cs="Courier New" w:hint="default"/>
      </w:rPr>
    </w:lvl>
    <w:lvl w:ilvl="5" w:tplc="04070005" w:tentative="1">
      <w:start w:val="1"/>
      <w:numFmt w:val="bullet"/>
      <w:lvlText w:val=""/>
      <w:lvlJc w:val="left"/>
      <w:pPr>
        <w:ind w:left="7788" w:hanging="360"/>
      </w:pPr>
      <w:rPr>
        <w:rFonts w:ascii="Wingdings" w:hAnsi="Wingdings" w:hint="default"/>
      </w:rPr>
    </w:lvl>
    <w:lvl w:ilvl="6" w:tplc="04070001" w:tentative="1">
      <w:start w:val="1"/>
      <w:numFmt w:val="bullet"/>
      <w:lvlText w:val=""/>
      <w:lvlJc w:val="left"/>
      <w:pPr>
        <w:ind w:left="8508" w:hanging="360"/>
      </w:pPr>
      <w:rPr>
        <w:rFonts w:ascii="Symbol" w:hAnsi="Symbol" w:hint="default"/>
      </w:rPr>
    </w:lvl>
    <w:lvl w:ilvl="7" w:tplc="04070003" w:tentative="1">
      <w:start w:val="1"/>
      <w:numFmt w:val="bullet"/>
      <w:lvlText w:val="o"/>
      <w:lvlJc w:val="left"/>
      <w:pPr>
        <w:ind w:left="9228" w:hanging="360"/>
      </w:pPr>
      <w:rPr>
        <w:rFonts w:ascii="Courier New" w:hAnsi="Courier New" w:cs="Courier New" w:hint="default"/>
      </w:rPr>
    </w:lvl>
    <w:lvl w:ilvl="8" w:tplc="04070005" w:tentative="1">
      <w:start w:val="1"/>
      <w:numFmt w:val="bullet"/>
      <w:lvlText w:val=""/>
      <w:lvlJc w:val="left"/>
      <w:pPr>
        <w:ind w:left="9948" w:hanging="360"/>
      </w:pPr>
      <w:rPr>
        <w:rFonts w:ascii="Wingdings" w:hAnsi="Wingdings" w:hint="default"/>
      </w:rPr>
    </w:lvl>
  </w:abstractNum>
  <w:abstractNum w:abstractNumId="1" w15:restartNumberingAfterBreak="0">
    <w:nsid w:val="08E01C8B"/>
    <w:multiLevelType w:val="hybridMultilevel"/>
    <w:tmpl w:val="4ACE512A"/>
    <w:lvl w:ilvl="0" w:tplc="04070003">
      <w:start w:val="1"/>
      <w:numFmt w:val="bullet"/>
      <w:lvlText w:val="o"/>
      <w:lvlJc w:val="left"/>
      <w:pPr>
        <w:ind w:left="1196" w:hanging="360"/>
      </w:pPr>
      <w:rPr>
        <w:rFonts w:ascii="Courier New" w:hAnsi="Courier New" w:cs="Courier New"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03FFB"/>
    <w:multiLevelType w:val="hybridMultilevel"/>
    <w:tmpl w:val="D1B6E8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A77454"/>
    <w:multiLevelType w:val="hybridMultilevel"/>
    <w:tmpl w:val="2780E46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7214860"/>
    <w:multiLevelType w:val="hybridMultilevel"/>
    <w:tmpl w:val="90127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B03E6"/>
    <w:multiLevelType w:val="hybridMultilevel"/>
    <w:tmpl w:val="27F8A7F0"/>
    <w:lvl w:ilvl="0" w:tplc="470AC86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8A033B"/>
    <w:multiLevelType w:val="hybridMultilevel"/>
    <w:tmpl w:val="341C88E6"/>
    <w:lvl w:ilvl="0" w:tplc="04070003">
      <w:start w:val="1"/>
      <w:numFmt w:val="bullet"/>
      <w:lvlText w:val="o"/>
      <w:lvlJc w:val="left"/>
      <w:pPr>
        <w:ind w:left="1196" w:hanging="360"/>
      </w:pPr>
      <w:rPr>
        <w:rFonts w:ascii="Courier New" w:hAnsi="Courier New" w:cs="Courier New"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9" w15:restartNumberingAfterBreak="0">
    <w:nsid w:val="28AF6D93"/>
    <w:multiLevelType w:val="hybridMultilevel"/>
    <w:tmpl w:val="ED240BC4"/>
    <w:lvl w:ilvl="0" w:tplc="61AC8D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A498EB2A"/>
    <w:lvl w:ilvl="0" w:tplc="04070001">
      <w:start w:val="1"/>
      <w:numFmt w:val="bullet"/>
      <w:lvlText w:val=""/>
      <w:lvlJc w:val="left"/>
      <w:pPr>
        <w:ind w:left="786"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color w:val="000000" w:themeColor="text1"/>
      </w:rPr>
    </w:lvl>
    <w:lvl w:ilvl="2" w:tplc="0BDE9BDC">
      <w:start w:val="1"/>
      <w:numFmt w:val="bullet"/>
      <w:lvlText w:val=""/>
      <w:lvlJc w:val="left"/>
      <w:pPr>
        <w:ind w:left="2520" w:hanging="360"/>
      </w:pPr>
      <w:rPr>
        <w:rFonts w:ascii="Wingdings" w:hAnsi="Wingdings" w:hint="default"/>
        <w:color w:val="000000" w:themeColor="text1"/>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AA1FAD"/>
    <w:multiLevelType w:val="hybridMultilevel"/>
    <w:tmpl w:val="7EB8E72E"/>
    <w:lvl w:ilvl="0" w:tplc="63FADBCC">
      <w:start w:val="1"/>
      <w:numFmt w:val="bullet"/>
      <w:lvlText w:val=""/>
      <w:lvlJc w:val="left"/>
      <w:pPr>
        <w:ind w:left="1173" w:hanging="360"/>
      </w:pPr>
      <w:rPr>
        <w:rFonts w:ascii="Symbol" w:hAnsi="Symbol" w:hint="default"/>
        <w:color w:val="000000" w:themeColor="text1"/>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3" w15:restartNumberingAfterBreak="0">
    <w:nsid w:val="30417D3C"/>
    <w:multiLevelType w:val="hybridMultilevel"/>
    <w:tmpl w:val="6D54BF1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4A670C5"/>
    <w:multiLevelType w:val="hybridMultilevel"/>
    <w:tmpl w:val="186A0F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5496E56"/>
    <w:multiLevelType w:val="hybridMultilevel"/>
    <w:tmpl w:val="5422076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A6E5A4B"/>
    <w:multiLevelType w:val="hybridMultilevel"/>
    <w:tmpl w:val="71EE559C"/>
    <w:lvl w:ilvl="0" w:tplc="04070003">
      <w:start w:val="1"/>
      <w:numFmt w:val="bullet"/>
      <w:lvlText w:val="o"/>
      <w:lvlJc w:val="left"/>
      <w:pPr>
        <w:ind w:left="1338" w:hanging="360"/>
      </w:pPr>
      <w:rPr>
        <w:rFonts w:ascii="Courier New" w:hAnsi="Courier New" w:cs="Courier New" w:hint="default"/>
      </w:rPr>
    </w:lvl>
    <w:lvl w:ilvl="1" w:tplc="04070003" w:tentative="1">
      <w:start w:val="1"/>
      <w:numFmt w:val="bullet"/>
      <w:lvlText w:val="o"/>
      <w:lvlJc w:val="left"/>
      <w:pPr>
        <w:ind w:left="2058" w:hanging="360"/>
      </w:pPr>
      <w:rPr>
        <w:rFonts w:ascii="Courier New" w:hAnsi="Courier New" w:cs="Courier New" w:hint="default"/>
      </w:rPr>
    </w:lvl>
    <w:lvl w:ilvl="2" w:tplc="04070005" w:tentative="1">
      <w:start w:val="1"/>
      <w:numFmt w:val="bullet"/>
      <w:lvlText w:val=""/>
      <w:lvlJc w:val="left"/>
      <w:pPr>
        <w:ind w:left="2778" w:hanging="360"/>
      </w:pPr>
      <w:rPr>
        <w:rFonts w:ascii="Wingdings" w:hAnsi="Wingdings" w:hint="default"/>
      </w:rPr>
    </w:lvl>
    <w:lvl w:ilvl="3" w:tplc="04070001" w:tentative="1">
      <w:start w:val="1"/>
      <w:numFmt w:val="bullet"/>
      <w:lvlText w:val=""/>
      <w:lvlJc w:val="left"/>
      <w:pPr>
        <w:ind w:left="3498" w:hanging="360"/>
      </w:pPr>
      <w:rPr>
        <w:rFonts w:ascii="Symbol" w:hAnsi="Symbol" w:hint="default"/>
      </w:rPr>
    </w:lvl>
    <w:lvl w:ilvl="4" w:tplc="04070003" w:tentative="1">
      <w:start w:val="1"/>
      <w:numFmt w:val="bullet"/>
      <w:lvlText w:val="o"/>
      <w:lvlJc w:val="left"/>
      <w:pPr>
        <w:ind w:left="4218" w:hanging="360"/>
      </w:pPr>
      <w:rPr>
        <w:rFonts w:ascii="Courier New" w:hAnsi="Courier New" w:cs="Courier New" w:hint="default"/>
      </w:rPr>
    </w:lvl>
    <w:lvl w:ilvl="5" w:tplc="04070005" w:tentative="1">
      <w:start w:val="1"/>
      <w:numFmt w:val="bullet"/>
      <w:lvlText w:val=""/>
      <w:lvlJc w:val="left"/>
      <w:pPr>
        <w:ind w:left="4938" w:hanging="360"/>
      </w:pPr>
      <w:rPr>
        <w:rFonts w:ascii="Wingdings" w:hAnsi="Wingdings" w:hint="default"/>
      </w:rPr>
    </w:lvl>
    <w:lvl w:ilvl="6" w:tplc="04070001" w:tentative="1">
      <w:start w:val="1"/>
      <w:numFmt w:val="bullet"/>
      <w:lvlText w:val=""/>
      <w:lvlJc w:val="left"/>
      <w:pPr>
        <w:ind w:left="5658" w:hanging="360"/>
      </w:pPr>
      <w:rPr>
        <w:rFonts w:ascii="Symbol" w:hAnsi="Symbol" w:hint="default"/>
      </w:rPr>
    </w:lvl>
    <w:lvl w:ilvl="7" w:tplc="04070003" w:tentative="1">
      <w:start w:val="1"/>
      <w:numFmt w:val="bullet"/>
      <w:lvlText w:val="o"/>
      <w:lvlJc w:val="left"/>
      <w:pPr>
        <w:ind w:left="6378" w:hanging="360"/>
      </w:pPr>
      <w:rPr>
        <w:rFonts w:ascii="Courier New" w:hAnsi="Courier New" w:cs="Courier New" w:hint="default"/>
      </w:rPr>
    </w:lvl>
    <w:lvl w:ilvl="8" w:tplc="04070005" w:tentative="1">
      <w:start w:val="1"/>
      <w:numFmt w:val="bullet"/>
      <w:lvlText w:val=""/>
      <w:lvlJc w:val="left"/>
      <w:pPr>
        <w:ind w:left="7098"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930149"/>
    <w:multiLevelType w:val="hybridMultilevel"/>
    <w:tmpl w:val="B6B2499C"/>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19"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7C0845"/>
    <w:multiLevelType w:val="hybridMultilevel"/>
    <w:tmpl w:val="04FA270C"/>
    <w:lvl w:ilvl="0" w:tplc="04090001">
      <w:start w:val="1"/>
      <w:numFmt w:val="bullet"/>
      <w:lvlText w:val=""/>
      <w:lvlJc w:val="left"/>
      <w:pPr>
        <w:ind w:left="1905" w:hanging="360"/>
      </w:pPr>
      <w:rPr>
        <w:rFonts w:ascii="Wingdings" w:hAnsi="Wingdings" w:hint="default"/>
      </w:rPr>
    </w:lvl>
    <w:lvl w:ilvl="1" w:tplc="04070003" w:tentative="1">
      <w:start w:val="1"/>
      <w:numFmt w:val="bullet"/>
      <w:lvlText w:val="o"/>
      <w:lvlJc w:val="left"/>
      <w:pPr>
        <w:ind w:left="2625" w:hanging="360"/>
      </w:pPr>
      <w:rPr>
        <w:rFonts w:ascii="Courier New" w:hAnsi="Courier New" w:cs="Courier New" w:hint="default"/>
      </w:rPr>
    </w:lvl>
    <w:lvl w:ilvl="2" w:tplc="04070005" w:tentative="1">
      <w:start w:val="1"/>
      <w:numFmt w:val="bullet"/>
      <w:lvlText w:val=""/>
      <w:lvlJc w:val="left"/>
      <w:pPr>
        <w:ind w:left="3345" w:hanging="360"/>
      </w:pPr>
      <w:rPr>
        <w:rFonts w:ascii="Wingdings" w:hAnsi="Wingdings" w:hint="default"/>
      </w:rPr>
    </w:lvl>
    <w:lvl w:ilvl="3" w:tplc="04070001" w:tentative="1">
      <w:start w:val="1"/>
      <w:numFmt w:val="bullet"/>
      <w:lvlText w:val=""/>
      <w:lvlJc w:val="left"/>
      <w:pPr>
        <w:ind w:left="4065" w:hanging="360"/>
      </w:pPr>
      <w:rPr>
        <w:rFonts w:ascii="Symbol" w:hAnsi="Symbol" w:hint="default"/>
      </w:rPr>
    </w:lvl>
    <w:lvl w:ilvl="4" w:tplc="04070003" w:tentative="1">
      <w:start w:val="1"/>
      <w:numFmt w:val="bullet"/>
      <w:lvlText w:val="o"/>
      <w:lvlJc w:val="left"/>
      <w:pPr>
        <w:ind w:left="4785" w:hanging="360"/>
      </w:pPr>
      <w:rPr>
        <w:rFonts w:ascii="Courier New" w:hAnsi="Courier New" w:cs="Courier New" w:hint="default"/>
      </w:rPr>
    </w:lvl>
    <w:lvl w:ilvl="5" w:tplc="04070005" w:tentative="1">
      <w:start w:val="1"/>
      <w:numFmt w:val="bullet"/>
      <w:lvlText w:val=""/>
      <w:lvlJc w:val="left"/>
      <w:pPr>
        <w:ind w:left="5505" w:hanging="360"/>
      </w:pPr>
      <w:rPr>
        <w:rFonts w:ascii="Wingdings" w:hAnsi="Wingdings" w:hint="default"/>
      </w:rPr>
    </w:lvl>
    <w:lvl w:ilvl="6" w:tplc="04070001" w:tentative="1">
      <w:start w:val="1"/>
      <w:numFmt w:val="bullet"/>
      <w:lvlText w:val=""/>
      <w:lvlJc w:val="left"/>
      <w:pPr>
        <w:ind w:left="6225" w:hanging="360"/>
      </w:pPr>
      <w:rPr>
        <w:rFonts w:ascii="Symbol" w:hAnsi="Symbol" w:hint="default"/>
      </w:rPr>
    </w:lvl>
    <w:lvl w:ilvl="7" w:tplc="04070003" w:tentative="1">
      <w:start w:val="1"/>
      <w:numFmt w:val="bullet"/>
      <w:lvlText w:val="o"/>
      <w:lvlJc w:val="left"/>
      <w:pPr>
        <w:ind w:left="6945" w:hanging="360"/>
      </w:pPr>
      <w:rPr>
        <w:rFonts w:ascii="Courier New" w:hAnsi="Courier New" w:cs="Courier New" w:hint="default"/>
      </w:rPr>
    </w:lvl>
    <w:lvl w:ilvl="8" w:tplc="04070005" w:tentative="1">
      <w:start w:val="1"/>
      <w:numFmt w:val="bullet"/>
      <w:lvlText w:val=""/>
      <w:lvlJc w:val="left"/>
      <w:pPr>
        <w:ind w:left="7665" w:hanging="360"/>
      </w:pPr>
      <w:rPr>
        <w:rFonts w:ascii="Wingdings" w:hAnsi="Wingdings" w:hint="default"/>
      </w:rPr>
    </w:lvl>
  </w:abstractNum>
  <w:abstractNum w:abstractNumId="21" w15:restartNumberingAfterBreak="0">
    <w:nsid w:val="45382E73"/>
    <w:multiLevelType w:val="hybridMultilevel"/>
    <w:tmpl w:val="406CF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F21567"/>
    <w:multiLevelType w:val="hybridMultilevel"/>
    <w:tmpl w:val="416C47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463F31"/>
    <w:multiLevelType w:val="hybridMultilevel"/>
    <w:tmpl w:val="3B0E04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911CE7"/>
    <w:multiLevelType w:val="hybridMultilevel"/>
    <w:tmpl w:val="0FB6F830"/>
    <w:lvl w:ilvl="0" w:tplc="FFCA9440">
      <w:start w:val="1"/>
      <w:numFmt w:val="bullet"/>
      <w:lvlText w:val=""/>
      <w:lvlJc w:val="left"/>
      <w:pPr>
        <w:tabs>
          <w:tab w:val="num" w:pos="720"/>
        </w:tabs>
        <w:ind w:left="720" w:hanging="360"/>
      </w:pPr>
      <w:rPr>
        <w:rFonts w:ascii="Wingdings" w:hAnsi="Wingdings" w:hint="default"/>
      </w:rPr>
    </w:lvl>
    <w:lvl w:ilvl="1" w:tplc="D65ADCC4">
      <w:start w:val="283"/>
      <w:numFmt w:val="bullet"/>
      <w:lvlText w:val=""/>
      <w:lvlJc w:val="left"/>
      <w:pPr>
        <w:tabs>
          <w:tab w:val="num" w:pos="1440"/>
        </w:tabs>
        <w:ind w:left="1440" w:hanging="360"/>
      </w:pPr>
      <w:rPr>
        <w:rFonts w:ascii="Wingdings" w:hAnsi="Wingdings" w:hint="default"/>
      </w:rPr>
    </w:lvl>
    <w:lvl w:ilvl="2" w:tplc="03368FBE" w:tentative="1">
      <w:start w:val="1"/>
      <w:numFmt w:val="bullet"/>
      <w:lvlText w:val=""/>
      <w:lvlJc w:val="left"/>
      <w:pPr>
        <w:tabs>
          <w:tab w:val="num" w:pos="2160"/>
        </w:tabs>
        <w:ind w:left="2160" w:hanging="360"/>
      </w:pPr>
      <w:rPr>
        <w:rFonts w:ascii="Wingdings" w:hAnsi="Wingdings" w:hint="default"/>
      </w:rPr>
    </w:lvl>
    <w:lvl w:ilvl="3" w:tplc="DF1E393A" w:tentative="1">
      <w:start w:val="1"/>
      <w:numFmt w:val="bullet"/>
      <w:lvlText w:val=""/>
      <w:lvlJc w:val="left"/>
      <w:pPr>
        <w:tabs>
          <w:tab w:val="num" w:pos="2880"/>
        </w:tabs>
        <w:ind w:left="2880" w:hanging="360"/>
      </w:pPr>
      <w:rPr>
        <w:rFonts w:ascii="Wingdings" w:hAnsi="Wingdings" w:hint="default"/>
      </w:rPr>
    </w:lvl>
    <w:lvl w:ilvl="4" w:tplc="EB3274DC" w:tentative="1">
      <w:start w:val="1"/>
      <w:numFmt w:val="bullet"/>
      <w:lvlText w:val=""/>
      <w:lvlJc w:val="left"/>
      <w:pPr>
        <w:tabs>
          <w:tab w:val="num" w:pos="3600"/>
        </w:tabs>
        <w:ind w:left="3600" w:hanging="360"/>
      </w:pPr>
      <w:rPr>
        <w:rFonts w:ascii="Wingdings" w:hAnsi="Wingdings" w:hint="default"/>
      </w:rPr>
    </w:lvl>
    <w:lvl w:ilvl="5" w:tplc="9CCCE15C" w:tentative="1">
      <w:start w:val="1"/>
      <w:numFmt w:val="bullet"/>
      <w:lvlText w:val=""/>
      <w:lvlJc w:val="left"/>
      <w:pPr>
        <w:tabs>
          <w:tab w:val="num" w:pos="4320"/>
        </w:tabs>
        <w:ind w:left="4320" w:hanging="360"/>
      </w:pPr>
      <w:rPr>
        <w:rFonts w:ascii="Wingdings" w:hAnsi="Wingdings" w:hint="default"/>
      </w:rPr>
    </w:lvl>
    <w:lvl w:ilvl="6" w:tplc="153ACA48" w:tentative="1">
      <w:start w:val="1"/>
      <w:numFmt w:val="bullet"/>
      <w:lvlText w:val=""/>
      <w:lvlJc w:val="left"/>
      <w:pPr>
        <w:tabs>
          <w:tab w:val="num" w:pos="5040"/>
        </w:tabs>
        <w:ind w:left="5040" w:hanging="360"/>
      </w:pPr>
      <w:rPr>
        <w:rFonts w:ascii="Wingdings" w:hAnsi="Wingdings" w:hint="default"/>
      </w:rPr>
    </w:lvl>
    <w:lvl w:ilvl="7" w:tplc="CF940C56" w:tentative="1">
      <w:start w:val="1"/>
      <w:numFmt w:val="bullet"/>
      <w:lvlText w:val=""/>
      <w:lvlJc w:val="left"/>
      <w:pPr>
        <w:tabs>
          <w:tab w:val="num" w:pos="5760"/>
        </w:tabs>
        <w:ind w:left="5760" w:hanging="360"/>
      </w:pPr>
      <w:rPr>
        <w:rFonts w:ascii="Wingdings" w:hAnsi="Wingdings" w:hint="default"/>
      </w:rPr>
    </w:lvl>
    <w:lvl w:ilvl="8" w:tplc="9B2692B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B33345"/>
    <w:multiLevelType w:val="hybridMultilevel"/>
    <w:tmpl w:val="9B2A0B5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4D0B590A"/>
    <w:multiLevelType w:val="hybridMultilevel"/>
    <w:tmpl w:val="FDDC95FA"/>
    <w:lvl w:ilvl="0" w:tplc="1430C70A">
      <w:start w:val="1"/>
      <w:numFmt w:val="bullet"/>
      <w:lvlText w:val=""/>
      <w:lvlJc w:val="left"/>
      <w:pPr>
        <w:ind w:left="720" w:hanging="360"/>
      </w:pPr>
      <w:rPr>
        <w:rFonts w:ascii="Wingdings" w:hAnsi="Wingdings"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AC0447"/>
    <w:multiLevelType w:val="hybridMultilevel"/>
    <w:tmpl w:val="DF382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913E3E"/>
    <w:multiLevelType w:val="hybridMultilevel"/>
    <w:tmpl w:val="981C14C2"/>
    <w:lvl w:ilvl="0" w:tplc="AC44474A">
      <w:start w:val="1"/>
      <w:numFmt w:val="bullet"/>
      <w:lvlText w:val="o"/>
      <w:lvlJc w:val="left"/>
      <w:pPr>
        <w:ind w:left="1173" w:hanging="360"/>
      </w:pPr>
      <w:rPr>
        <w:rFonts w:ascii="Courier New" w:hAnsi="Courier New" w:cs="Courier New" w:hint="default"/>
        <w:color w:val="000000" w:themeColor="text1"/>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1" w15:restartNumberingAfterBreak="0">
    <w:nsid w:val="72D07176"/>
    <w:multiLevelType w:val="hybridMultilevel"/>
    <w:tmpl w:val="6506EC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9E7C6546">
      <w:start w:val="15"/>
      <w:numFmt w:val="bullet"/>
      <w:lvlText w:val="-"/>
      <w:lvlJc w:val="left"/>
      <w:pPr>
        <w:ind w:left="2520" w:hanging="360"/>
      </w:pPr>
      <w:rPr>
        <w:rFonts w:ascii="Cambria" w:eastAsiaTheme="minorHAnsi" w:hAnsi="Cambria" w:cstheme="minorBidi"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470439A"/>
    <w:multiLevelType w:val="hybridMultilevel"/>
    <w:tmpl w:val="5C92B6B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844E2"/>
    <w:multiLevelType w:val="hybridMultilevel"/>
    <w:tmpl w:val="A18AD8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F416A6"/>
    <w:multiLevelType w:val="hybridMultilevel"/>
    <w:tmpl w:val="2760D7D0"/>
    <w:lvl w:ilvl="0" w:tplc="04070001">
      <w:start w:val="1"/>
      <w:numFmt w:val="bullet"/>
      <w:lvlText w:val=""/>
      <w:lvlJc w:val="left"/>
      <w:pPr>
        <w:ind w:left="360" w:hanging="360"/>
      </w:pPr>
      <w:rPr>
        <w:rFonts w:ascii="Symbol" w:hAnsi="Symbol" w:hint="default"/>
      </w:rPr>
    </w:lvl>
    <w:lvl w:ilvl="1" w:tplc="0407000F">
      <w:start w:val="1"/>
      <w:numFmt w:val="decimal"/>
      <w:lvlText w:val="%2."/>
      <w:lvlJc w:val="left"/>
      <w:pPr>
        <w:ind w:left="1080" w:hanging="360"/>
      </w:pPr>
      <w:rPr>
        <w:rFonts w:hint="default"/>
      </w:rPr>
    </w:lvl>
    <w:lvl w:ilvl="2" w:tplc="04070005">
      <w:start w:val="1"/>
      <w:numFmt w:val="bullet"/>
      <w:lvlText w:val=""/>
      <w:lvlJc w:val="left"/>
      <w:pPr>
        <w:ind w:left="1800" w:hanging="360"/>
      </w:pPr>
      <w:rPr>
        <w:rFonts w:ascii="Wingdings" w:hAnsi="Wingdings" w:hint="default"/>
      </w:rPr>
    </w:lvl>
    <w:lvl w:ilvl="3" w:tplc="9E7C6546">
      <w:start w:val="15"/>
      <w:numFmt w:val="bullet"/>
      <w:lvlText w:val="-"/>
      <w:lvlJc w:val="left"/>
      <w:pPr>
        <w:ind w:left="2520" w:hanging="360"/>
      </w:pPr>
      <w:rPr>
        <w:rFonts w:ascii="Cambria" w:eastAsiaTheme="minorHAnsi" w:hAnsi="Cambria" w:cstheme="minorBidi"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E4A368A"/>
    <w:multiLevelType w:val="hybridMultilevel"/>
    <w:tmpl w:val="F90CCDD8"/>
    <w:lvl w:ilvl="0" w:tplc="5EAC4F5E">
      <w:start w:val="1"/>
      <w:numFmt w:val="bullet"/>
      <w:lvlText w:val=""/>
      <w:lvlJc w:val="left"/>
      <w:pPr>
        <w:tabs>
          <w:tab w:val="num" w:pos="720"/>
        </w:tabs>
        <w:ind w:left="720" w:hanging="360"/>
      </w:pPr>
      <w:rPr>
        <w:rFonts w:ascii="Wingdings" w:hAnsi="Wingdings" w:hint="default"/>
      </w:rPr>
    </w:lvl>
    <w:lvl w:ilvl="1" w:tplc="4FA617F8">
      <w:start w:val="283"/>
      <w:numFmt w:val="bullet"/>
      <w:lvlText w:val=""/>
      <w:lvlJc w:val="left"/>
      <w:pPr>
        <w:tabs>
          <w:tab w:val="num" w:pos="1440"/>
        </w:tabs>
        <w:ind w:left="1440" w:hanging="360"/>
      </w:pPr>
      <w:rPr>
        <w:rFonts w:ascii="Wingdings" w:hAnsi="Wingdings" w:hint="default"/>
      </w:rPr>
    </w:lvl>
    <w:lvl w:ilvl="2" w:tplc="D82A7DDC" w:tentative="1">
      <w:start w:val="1"/>
      <w:numFmt w:val="bullet"/>
      <w:lvlText w:val=""/>
      <w:lvlJc w:val="left"/>
      <w:pPr>
        <w:tabs>
          <w:tab w:val="num" w:pos="2160"/>
        </w:tabs>
        <w:ind w:left="2160" w:hanging="360"/>
      </w:pPr>
      <w:rPr>
        <w:rFonts w:ascii="Wingdings" w:hAnsi="Wingdings" w:hint="default"/>
      </w:rPr>
    </w:lvl>
    <w:lvl w:ilvl="3" w:tplc="EE96B76E" w:tentative="1">
      <w:start w:val="1"/>
      <w:numFmt w:val="bullet"/>
      <w:lvlText w:val=""/>
      <w:lvlJc w:val="left"/>
      <w:pPr>
        <w:tabs>
          <w:tab w:val="num" w:pos="2880"/>
        </w:tabs>
        <w:ind w:left="2880" w:hanging="360"/>
      </w:pPr>
      <w:rPr>
        <w:rFonts w:ascii="Wingdings" w:hAnsi="Wingdings" w:hint="default"/>
      </w:rPr>
    </w:lvl>
    <w:lvl w:ilvl="4" w:tplc="9866E4EC" w:tentative="1">
      <w:start w:val="1"/>
      <w:numFmt w:val="bullet"/>
      <w:lvlText w:val=""/>
      <w:lvlJc w:val="left"/>
      <w:pPr>
        <w:tabs>
          <w:tab w:val="num" w:pos="3600"/>
        </w:tabs>
        <w:ind w:left="3600" w:hanging="360"/>
      </w:pPr>
      <w:rPr>
        <w:rFonts w:ascii="Wingdings" w:hAnsi="Wingdings" w:hint="default"/>
      </w:rPr>
    </w:lvl>
    <w:lvl w:ilvl="5" w:tplc="E528B544" w:tentative="1">
      <w:start w:val="1"/>
      <w:numFmt w:val="bullet"/>
      <w:lvlText w:val=""/>
      <w:lvlJc w:val="left"/>
      <w:pPr>
        <w:tabs>
          <w:tab w:val="num" w:pos="4320"/>
        </w:tabs>
        <w:ind w:left="4320" w:hanging="360"/>
      </w:pPr>
      <w:rPr>
        <w:rFonts w:ascii="Wingdings" w:hAnsi="Wingdings" w:hint="default"/>
      </w:rPr>
    </w:lvl>
    <w:lvl w:ilvl="6" w:tplc="91BC5534" w:tentative="1">
      <w:start w:val="1"/>
      <w:numFmt w:val="bullet"/>
      <w:lvlText w:val=""/>
      <w:lvlJc w:val="left"/>
      <w:pPr>
        <w:tabs>
          <w:tab w:val="num" w:pos="5040"/>
        </w:tabs>
        <w:ind w:left="5040" w:hanging="360"/>
      </w:pPr>
      <w:rPr>
        <w:rFonts w:ascii="Wingdings" w:hAnsi="Wingdings" w:hint="default"/>
      </w:rPr>
    </w:lvl>
    <w:lvl w:ilvl="7" w:tplc="0A0A968C" w:tentative="1">
      <w:start w:val="1"/>
      <w:numFmt w:val="bullet"/>
      <w:lvlText w:val=""/>
      <w:lvlJc w:val="left"/>
      <w:pPr>
        <w:tabs>
          <w:tab w:val="num" w:pos="5760"/>
        </w:tabs>
        <w:ind w:left="5760" w:hanging="360"/>
      </w:pPr>
      <w:rPr>
        <w:rFonts w:ascii="Wingdings" w:hAnsi="Wingdings" w:hint="default"/>
      </w:rPr>
    </w:lvl>
    <w:lvl w:ilvl="8" w:tplc="E8545D1C"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
  </w:num>
  <w:num w:numId="3">
    <w:abstractNumId w:val="2"/>
  </w:num>
  <w:num w:numId="4">
    <w:abstractNumId w:val="24"/>
  </w:num>
  <w:num w:numId="5">
    <w:abstractNumId w:val="10"/>
  </w:num>
  <w:num w:numId="6">
    <w:abstractNumId w:val="22"/>
  </w:num>
  <w:num w:numId="7">
    <w:abstractNumId w:val="31"/>
  </w:num>
  <w:num w:numId="8">
    <w:abstractNumId w:val="19"/>
  </w:num>
  <w:num w:numId="9">
    <w:abstractNumId w:val="11"/>
  </w:num>
  <w:num w:numId="10">
    <w:abstractNumId w:val="18"/>
  </w:num>
  <w:num w:numId="11">
    <w:abstractNumId w:val="12"/>
  </w:num>
  <w:num w:numId="12">
    <w:abstractNumId w:val="2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4"/>
  </w:num>
  <w:num w:numId="16">
    <w:abstractNumId w:val="0"/>
  </w:num>
  <w:num w:numId="17">
    <w:abstractNumId w:val="23"/>
  </w:num>
  <w:num w:numId="18">
    <w:abstractNumId w:val="13"/>
  </w:num>
  <w:num w:numId="19">
    <w:abstractNumId w:val="1"/>
  </w:num>
  <w:num w:numId="20">
    <w:abstractNumId w:val="30"/>
  </w:num>
  <w:num w:numId="21">
    <w:abstractNumId w:val="16"/>
  </w:num>
  <w:num w:numId="22">
    <w:abstractNumId w:val="15"/>
  </w:num>
  <w:num w:numId="23">
    <w:abstractNumId w:val="26"/>
  </w:num>
  <w:num w:numId="24">
    <w:abstractNumId w:val="5"/>
  </w:num>
  <w:num w:numId="25">
    <w:abstractNumId w:val="20"/>
  </w:num>
  <w:num w:numId="26">
    <w:abstractNumId w:val="27"/>
  </w:num>
  <w:num w:numId="27">
    <w:abstractNumId w:val="8"/>
  </w:num>
  <w:num w:numId="28">
    <w:abstractNumId w:val="7"/>
  </w:num>
  <w:num w:numId="29">
    <w:abstractNumId w:val="21"/>
  </w:num>
  <w:num w:numId="30">
    <w:abstractNumId w:val="29"/>
  </w:num>
  <w:num w:numId="31">
    <w:abstractNumId w:val="32"/>
  </w:num>
  <w:num w:numId="32">
    <w:abstractNumId w:val="6"/>
  </w:num>
  <w:num w:numId="33">
    <w:abstractNumId w:val="14"/>
  </w:num>
  <w:num w:numId="34">
    <w:abstractNumId w:val="28"/>
  </w:num>
  <w:num w:numId="35">
    <w:abstractNumId w:val="35"/>
  </w:num>
  <w:num w:numId="36">
    <w:abstractNumId w:val="25"/>
  </w:num>
  <w:num w:numId="37">
    <w:abstractNumId w:val="34"/>
  </w:num>
  <w:num w:numId="3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customStyle="1" w:styleId="acopre">
    <w:name w:val="acopr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579229">
      <w:bodyDiv w:val="1"/>
      <w:marLeft w:val="0"/>
      <w:marRight w:val="0"/>
      <w:marTop w:val="0"/>
      <w:marBottom w:val="0"/>
      <w:divBdr>
        <w:top w:val="none" w:sz="0" w:space="0" w:color="auto"/>
        <w:left w:val="none" w:sz="0" w:space="0" w:color="auto"/>
        <w:bottom w:val="none" w:sz="0" w:space="0" w:color="auto"/>
        <w:right w:val="none" w:sz="0" w:space="0" w:color="auto"/>
      </w:divBdr>
    </w:div>
    <w:div w:id="234433968">
      <w:bodyDiv w:val="1"/>
      <w:marLeft w:val="0"/>
      <w:marRight w:val="0"/>
      <w:marTop w:val="0"/>
      <w:marBottom w:val="0"/>
      <w:divBdr>
        <w:top w:val="none" w:sz="0" w:space="0" w:color="auto"/>
        <w:left w:val="none" w:sz="0" w:space="0" w:color="auto"/>
        <w:bottom w:val="none" w:sz="0" w:space="0" w:color="auto"/>
        <w:right w:val="none" w:sz="0" w:space="0" w:color="auto"/>
      </w:divBdr>
      <w:divsChild>
        <w:div w:id="330647354">
          <w:marLeft w:val="446"/>
          <w:marRight w:val="0"/>
          <w:marTop w:val="0"/>
          <w:marBottom w:val="0"/>
          <w:divBdr>
            <w:top w:val="none" w:sz="0" w:space="0" w:color="auto"/>
            <w:left w:val="none" w:sz="0" w:space="0" w:color="auto"/>
            <w:bottom w:val="none" w:sz="0" w:space="0" w:color="auto"/>
            <w:right w:val="none" w:sz="0" w:space="0" w:color="auto"/>
          </w:divBdr>
        </w:div>
      </w:divsChild>
    </w:div>
    <w:div w:id="530652875">
      <w:bodyDiv w:val="1"/>
      <w:marLeft w:val="0"/>
      <w:marRight w:val="0"/>
      <w:marTop w:val="0"/>
      <w:marBottom w:val="0"/>
      <w:divBdr>
        <w:top w:val="none" w:sz="0" w:space="0" w:color="auto"/>
        <w:left w:val="none" w:sz="0" w:space="0" w:color="auto"/>
        <w:bottom w:val="none" w:sz="0" w:space="0" w:color="auto"/>
        <w:right w:val="none" w:sz="0" w:space="0" w:color="auto"/>
      </w:divBdr>
      <w:divsChild>
        <w:div w:id="894974337">
          <w:marLeft w:val="547"/>
          <w:marRight w:val="0"/>
          <w:marTop w:val="86"/>
          <w:marBottom w:val="0"/>
          <w:divBdr>
            <w:top w:val="none" w:sz="0" w:space="0" w:color="auto"/>
            <w:left w:val="none" w:sz="0" w:space="0" w:color="auto"/>
            <w:bottom w:val="none" w:sz="0" w:space="0" w:color="auto"/>
            <w:right w:val="none" w:sz="0" w:space="0" w:color="auto"/>
          </w:divBdr>
        </w:div>
        <w:div w:id="443576664">
          <w:marLeft w:val="1166"/>
          <w:marRight w:val="0"/>
          <w:marTop w:val="86"/>
          <w:marBottom w:val="0"/>
          <w:divBdr>
            <w:top w:val="none" w:sz="0" w:space="0" w:color="auto"/>
            <w:left w:val="none" w:sz="0" w:space="0" w:color="auto"/>
            <w:bottom w:val="none" w:sz="0" w:space="0" w:color="auto"/>
            <w:right w:val="none" w:sz="0" w:space="0" w:color="auto"/>
          </w:divBdr>
        </w:div>
        <w:div w:id="1953052833">
          <w:marLeft w:val="1166"/>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5521147">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509362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1518565">
      <w:bodyDiv w:val="1"/>
      <w:marLeft w:val="0"/>
      <w:marRight w:val="0"/>
      <w:marTop w:val="0"/>
      <w:marBottom w:val="0"/>
      <w:divBdr>
        <w:top w:val="none" w:sz="0" w:space="0" w:color="auto"/>
        <w:left w:val="none" w:sz="0" w:space="0" w:color="auto"/>
        <w:bottom w:val="none" w:sz="0" w:space="0" w:color="auto"/>
        <w:right w:val="none" w:sz="0" w:space="0" w:color="auto"/>
      </w:divBdr>
    </w:div>
    <w:div w:id="1356422829">
      <w:bodyDiv w:val="1"/>
      <w:marLeft w:val="0"/>
      <w:marRight w:val="0"/>
      <w:marTop w:val="0"/>
      <w:marBottom w:val="0"/>
      <w:divBdr>
        <w:top w:val="none" w:sz="0" w:space="0" w:color="auto"/>
        <w:left w:val="none" w:sz="0" w:space="0" w:color="auto"/>
        <w:bottom w:val="none" w:sz="0" w:space="0" w:color="auto"/>
        <w:right w:val="none" w:sz="0" w:space="0" w:color="auto"/>
      </w:divBdr>
      <w:divsChild>
        <w:div w:id="2143427542">
          <w:marLeft w:val="547"/>
          <w:marRight w:val="0"/>
          <w:marTop w:val="86"/>
          <w:marBottom w:val="0"/>
          <w:divBdr>
            <w:top w:val="none" w:sz="0" w:space="0" w:color="auto"/>
            <w:left w:val="none" w:sz="0" w:space="0" w:color="auto"/>
            <w:bottom w:val="none" w:sz="0" w:space="0" w:color="auto"/>
            <w:right w:val="none" w:sz="0" w:space="0" w:color="auto"/>
          </w:divBdr>
        </w:div>
        <w:div w:id="1624074198">
          <w:marLeft w:val="1166"/>
          <w:marRight w:val="0"/>
          <w:marTop w:val="86"/>
          <w:marBottom w:val="0"/>
          <w:divBdr>
            <w:top w:val="none" w:sz="0" w:space="0" w:color="auto"/>
            <w:left w:val="none" w:sz="0" w:space="0" w:color="auto"/>
            <w:bottom w:val="none" w:sz="0" w:space="0" w:color="auto"/>
            <w:right w:val="none" w:sz="0" w:space="0" w:color="auto"/>
          </w:divBdr>
        </w:div>
        <w:div w:id="648168615">
          <w:marLeft w:val="1166"/>
          <w:marRight w:val="0"/>
          <w:marTop w:val="86"/>
          <w:marBottom w:val="0"/>
          <w:divBdr>
            <w:top w:val="none" w:sz="0" w:space="0" w:color="auto"/>
            <w:left w:val="none" w:sz="0" w:space="0" w:color="auto"/>
            <w:bottom w:val="none" w:sz="0" w:space="0" w:color="auto"/>
            <w:right w:val="none" w:sz="0" w:space="0" w:color="auto"/>
          </w:divBdr>
        </w:div>
      </w:divsChild>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3936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3-15_Lage_AG\CELEX_32019L1024_DE_TX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3-15_Lage_AG\SMFC-B-LC-321031214130.pdf"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3-15_Lage_AG\2021-03-15_Aktualisierung_Risikobewertung_COVID-19_Entwurf_AnMan.doc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3-15_Lage_AG\CoronaKita_Krisenstab_2021-03-15.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3-15_Lage_AG\Lage-National_2021-03-15.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5C82F-9481-4E5B-9566-2B1BA4D0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2272</Words>
  <Characters>14314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26</cp:revision>
  <cp:lastPrinted>2020-05-06T16:43:00Z</cp:lastPrinted>
  <dcterms:created xsi:type="dcterms:W3CDTF">2021-03-01T22:02:00Z</dcterms:created>
  <dcterms:modified xsi:type="dcterms:W3CDTF">2021-05-10T15:12:00Z</dcterms:modified>
</cp:coreProperties>
</file>