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03.05.2021, 13-15:30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rFonts w:cs="Arial"/>
              <w:sz w:val="20"/>
              <w:szCs w:val="20"/>
            </w:rPr>
            <w:t>Webex</w:t>
          </w:r>
          <w:proofErr w:type="spellEnd"/>
        </w:sdtContent>
      </w:sdt>
    </w:p>
    <w:p>
      <w:pPr>
        <w:rPr>
          <w:b/>
          <w:sz w:val="22"/>
        </w:rPr>
      </w:pPr>
      <w:r>
        <w:rPr>
          <w:b/>
          <w:sz w:val="22"/>
        </w:rPr>
        <w:t xml:space="preserve">Moderation:  Lars </w:t>
      </w:r>
      <w:proofErr w:type="spellStart"/>
      <w:r>
        <w:rPr>
          <w:b/>
          <w:sz w:val="22"/>
        </w:rPr>
        <w:t>Schaade</w:t>
      </w:r>
      <w:proofErr w:type="spellEnd"/>
    </w:p>
    <w:p>
      <w:pPr>
        <w:rPr>
          <w:b/>
          <w:sz w:val="22"/>
        </w:rPr>
      </w:pPr>
    </w:p>
    <w:p>
      <w:pPr>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1"/>
          <w:numId w:val="2"/>
        </w:numPr>
        <w:spacing w:after="0"/>
        <w:contextualSpacing w:val="0"/>
        <w:rPr>
          <w:sz w:val="22"/>
        </w:rPr>
      </w:pPr>
      <w:r>
        <w:rPr>
          <w:sz w:val="22"/>
        </w:rPr>
        <w:t xml:space="preserve">Annette </w:t>
      </w:r>
      <w:proofErr w:type="spellStart"/>
      <w:r>
        <w:rPr>
          <w:sz w:val="22"/>
        </w:rPr>
        <w:t>Mankertz</w:t>
      </w:r>
      <w:proofErr w:type="spellEnd"/>
    </w:p>
    <w:p>
      <w:pPr>
        <w:pStyle w:val="Listenabsatz"/>
        <w:numPr>
          <w:ilvl w:val="0"/>
          <w:numId w:val="2"/>
        </w:numPr>
        <w:spacing w:after="0"/>
        <w:contextualSpacing w:val="0"/>
        <w:rPr>
          <w:sz w:val="22"/>
        </w:rPr>
      </w:pPr>
      <w:r>
        <w:rPr>
          <w:sz w:val="22"/>
        </w:rPr>
        <w:t xml:space="preserve">Abt. 3 </w:t>
      </w:r>
    </w:p>
    <w:p>
      <w:pPr>
        <w:pStyle w:val="Listenabsatz"/>
        <w:numPr>
          <w:ilvl w:val="1"/>
          <w:numId w:val="2"/>
        </w:numPr>
        <w:spacing w:after="0"/>
        <w:contextualSpacing w:val="0"/>
        <w:rPr>
          <w:sz w:val="22"/>
        </w:rPr>
      </w:pPr>
      <w:r>
        <w:rPr>
          <w:sz w:val="22"/>
        </w:rPr>
        <w:t>Janna Seifried</w:t>
      </w:r>
    </w:p>
    <w:p>
      <w:pPr>
        <w:pStyle w:val="Listenabsatz"/>
        <w:numPr>
          <w:ilvl w:val="1"/>
          <w:numId w:val="2"/>
        </w:numPr>
        <w:spacing w:after="0"/>
        <w:contextualSpacing w:val="0"/>
        <w:rPr>
          <w:sz w:val="22"/>
        </w:rPr>
      </w:pPr>
      <w:r>
        <w:rPr>
          <w:sz w:val="22"/>
        </w:rPr>
        <w:t>Tanja Jung-</w:t>
      </w:r>
      <w:proofErr w:type="spellStart"/>
      <w:r>
        <w:rPr>
          <w:sz w:val="22"/>
        </w:rPr>
        <w:t>Sendzik</w:t>
      </w:r>
      <w:proofErr w:type="spellEnd"/>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 xml:space="preserve">Johanna </w:t>
      </w:r>
      <w:proofErr w:type="spellStart"/>
      <w:r>
        <w:rPr>
          <w:sz w:val="22"/>
        </w:rPr>
        <w:t>Hanefeld</w:t>
      </w:r>
      <w:proofErr w:type="spellEnd"/>
    </w:p>
    <w:p>
      <w:pPr>
        <w:pStyle w:val="Listenabsatz"/>
        <w:numPr>
          <w:ilvl w:val="0"/>
          <w:numId w:val="2"/>
        </w:numPr>
        <w:spacing w:after="0"/>
        <w:rPr>
          <w:sz w:val="22"/>
        </w:rPr>
      </w:pPr>
      <w:r>
        <w:rPr>
          <w:sz w:val="22"/>
        </w:rPr>
        <w:t>Leitungsstab L1</w:t>
      </w:r>
    </w:p>
    <w:p>
      <w:pPr>
        <w:pStyle w:val="Listenabsatz"/>
        <w:numPr>
          <w:ilvl w:val="0"/>
          <w:numId w:val="43"/>
        </w:numPr>
        <w:spacing w:after="0"/>
        <w:rPr>
          <w:sz w:val="22"/>
        </w:rPr>
      </w:pPr>
      <w:r>
        <w:rPr>
          <w:sz w:val="22"/>
        </w:rPr>
        <w:t xml:space="preserve">Joachim-Martin </w:t>
      </w:r>
      <w:proofErr w:type="spellStart"/>
      <w:r>
        <w:rPr>
          <w:sz w:val="22"/>
        </w:rPr>
        <w:t>Mehlitz</w:t>
      </w:r>
      <w:proofErr w:type="spellEnd"/>
    </w:p>
    <w:p>
      <w:pPr>
        <w:pStyle w:val="Listenabsatz"/>
        <w:numPr>
          <w:ilvl w:val="0"/>
          <w:numId w:val="38"/>
        </w:numPr>
        <w:spacing w:after="0"/>
        <w:rPr>
          <w:sz w:val="22"/>
        </w:rPr>
      </w:pPr>
      <w:r>
        <w:rPr>
          <w:sz w:val="22"/>
        </w:rPr>
        <w:t>Bettina Hanke</w:t>
      </w:r>
    </w:p>
    <w:p>
      <w:pPr>
        <w:pStyle w:val="Listenabsatz"/>
        <w:numPr>
          <w:ilvl w:val="0"/>
          <w:numId w:val="42"/>
        </w:numPr>
        <w:spacing w:after="0"/>
        <w:rPr>
          <w:sz w:val="22"/>
        </w:rPr>
      </w:pPr>
      <w:r>
        <w:rPr>
          <w:sz w:val="22"/>
        </w:rPr>
        <w:t>P1</w:t>
      </w:r>
    </w:p>
    <w:p>
      <w:pPr>
        <w:pStyle w:val="Listenabsatz"/>
        <w:numPr>
          <w:ilvl w:val="1"/>
          <w:numId w:val="42"/>
        </w:numPr>
        <w:spacing w:after="0"/>
        <w:contextualSpacing w:val="0"/>
        <w:rPr>
          <w:sz w:val="22"/>
          <w:szCs w:val="22"/>
        </w:rPr>
      </w:pPr>
      <w:r>
        <w:rPr>
          <w:sz w:val="22"/>
          <w:szCs w:val="22"/>
        </w:rPr>
        <w:t>Mirjam Jenny</w:t>
      </w:r>
    </w:p>
    <w:p>
      <w:pPr>
        <w:pStyle w:val="Listenabsatz"/>
        <w:numPr>
          <w:ilvl w:val="1"/>
          <w:numId w:val="42"/>
        </w:numPr>
        <w:spacing w:after="0"/>
        <w:rPr>
          <w:sz w:val="22"/>
          <w:szCs w:val="22"/>
        </w:rPr>
      </w:pPr>
      <w:r>
        <w:rPr>
          <w:color w:val="333333"/>
          <w:sz w:val="22"/>
          <w:szCs w:val="22"/>
          <w:shd w:val="clear" w:color="auto" w:fill="FFFFFF"/>
        </w:rPr>
        <w:t xml:space="preserve">Esther-Maria </w:t>
      </w:r>
      <w:proofErr w:type="spellStart"/>
      <w:r>
        <w:rPr>
          <w:color w:val="333333"/>
          <w:sz w:val="22"/>
          <w:szCs w:val="22"/>
          <w:shd w:val="clear" w:color="auto" w:fill="FFFFFF"/>
        </w:rPr>
        <w:t>Antao</w:t>
      </w:r>
      <w:proofErr w:type="spellEnd"/>
    </w:p>
    <w:p>
      <w:pPr>
        <w:pStyle w:val="Listenabsatz"/>
        <w:numPr>
          <w:ilvl w:val="0"/>
          <w:numId w:val="40"/>
        </w:numPr>
        <w:spacing w:after="0"/>
        <w:rPr>
          <w:sz w:val="22"/>
          <w:szCs w:val="22"/>
        </w:rPr>
      </w:pPr>
      <w:r>
        <w:rPr>
          <w:sz w:val="22"/>
        </w:rPr>
        <w:t>P4</w:t>
      </w:r>
    </w:p>
    <w:p>
      <w:pPr>
        <w:pStyle w:val="Listenabsatz"/>
        <w:numPr>
          <w:ilvl w:val="0"/>
          <w:numId w:val="38"/>
        </w:numPr>
        <w:spacing w:after="0"/>
        <w:rPr>
          <w:sz w:val="22"/>
          <w:szCs w:val="22"/>
        </w:rPr>
      </w:pPr>
      <w:r>
        <w:rPr>
          <w:sz w:val="22"/>
          <w:szCs w:val="22"/>
        </w:rPr>
        <w:t>Dirk Brockmann</w:t>
      </w:r>
    </w:p>
    <w:p>
      <w:pPr>
        <w:pStyle w:val="Listenabsatz"/>
        <w:numPr>
          <w:ilvl w:val="0"/>
          <w:numId w:val="38"/>
        </w:numPr>
        <w:spacing w:after="0"/>
        <w:rPr>
          <w:rStyle w:val="highlight"/>
          <w:sz w:val="22"/>
          <w:szCs w:val="22"/>
        </w:rPr>
      </w:pPr>
      <w:r>
        <w:rPr>
          <w:color w:val="333333"/>
          <w:sz w:val="22"/>
          <w:szCs w:val="22"/>
          <w:shd w:val="clear" w:color="auto" w:fill="FFFFFF"/>
        </w:rPr>
        <w:t>Benjamin Maier</w:t>
      </w:r>
    </w:p>
    <w:p>
      <w:pPr>
        <w:pStyle w:val="Listenabsatz"/>
        <w:numPr>
          <w:ilvl w:val="0"/>
          <w:numId w:val="38"/>
        </w:numPr>
        <w:spacing w:after="0"/>
        <w:rPr>
          <w:rStyle w:val="highlight"/>
          <w:sz w:val="22"/>
          <w:szCs w:val="22"/>
        </w:rPr>
      </w:pPr>
      <w:r>
        <w:rPr>
          <w:rStyle w:val="highlight"/>
          <w:sz w:val="22"/>
          <w:szCs w:val="22"/>
        </w:rPr>
        <w:t>Susanne Gottwald</w:t>
      </w:r>
    </w:p>
    <w:p>
      <w:pPr>
        <w:pStyle w:val="Listenabsatz"/>
        <w:numPr>
          <w:ilvl w:val="0"/>
          <w:numId w:val="39"/>
        </w:numPr>
        <w:spacing w:after="0"/>
        <w:rPr>
          <w:sz w:val="22"/>
        </w:rPr>
      </w:pPr>
      <w:r>
        <w:rPr>
          <w:sz w:val="22"/>
        </w:rPr>
        <w:t>FG11</w:t>
      </w:r>
    </w:p>
    <w:p>
      <w:pPr>
        <w:pStyle w:val="Listenabsatz"/>
        <w:numPr>
          <w:ilvl w:val="0"/>
          <w:numId w:val="38"/>
        </w:numPr>
        <w:spacing w:after="0"/>
        <w:rPr>
          <w:sz w:val="22"/>
        </w:rPr>
      </w:pPr>
      <w:r>
        <w:rPr>
          <w:sz w:val="22"/>
        </w:rPr>
        <w:t>Sangeeta Banerji (Protokoll)</w:t>
      </w:r>
    </w:p>
    <w:p>
      <w:pPr>
        <w:pStyle w:val="Listenabsatz"/>
        <w:numPr>
          <w:ilvl w:val="0"/>
          <w:numId w:val="39"/>
        </w:numPr>
        <w:spacing w:after="0"/>
        <w:rPr>
          <w:sz w:val="22"/>
        </w:rPr>
      </w:pPr>
      <w:r>
        <w:rPr>
          <w:sz w:val="22"/>
        </w:rPr>
        <w:t>FG13</w:t>
      </w:r>
    </w:p>
    <w:p>
      <w:pPr>
        <w:pStyle w:val="Listenabsatz"/>
        <w:numPr>
          <w:ilvl w:val="0"/>
          <w:numId w:val="38"/>
        </w:numPr>
        <w:spacing w:after="0"/>
        <w:rPr>
          <w:sz w:val="22"/>
        </w:rPr>
      </w:pPr>
      <w:r>
        <w:rPr>
          <w:sz w:val="22"/>
        </w:rPr>
        <w:t xml:space="preserve">Jennifer Bender </w:t>
      </w:r>
    </w:p>
    <w:p>
      <w:pPr>
        <w:spacing w:after="0"/>
        <w:rPr>
          <w:sz w:val="22"/>
        </w:rPr>
      </w:pPr>
    </w:p>
    <w:p>
      <w:pPr>
        <w:pStyle w:val="Listenabsatz"/>
        <w:numPr>
          <w:ilvl w:val="0"/>
          <w:numId w:val="4"/>
        </w:numPr>
        <w:spacing w:after="0"/>
        <w:contextualSpacing w:val="0"/>
        <w:rPr>
          <w:sz w:val="22"/>
        </w:rPr>
      </w:pPr>
      <w:r>
        <w:rPr>
          <w:sz w:val="22"/>
        </w:rPr>
        <w:t>FG14</w:t>
      </w:r>
    </w:p>
    <w:p>
      <w:pPr>
        <w:pStyle w:val="Listenabsatz"/>
        <w:numPr>
          <w:ilvl w:val="0"/>
          <w:numId w:val="38"/>
        </w:numPr>
        <w:spacing w:after="0"/>
        <w:jc w:val="both"/>
        <w:rPr>
          <w:sz w:val="22"/>
        </w:rPr>
      </w:pPr>
      <w:r>
        <w:rPr>
          <w:sz w:val="22"/>
        </w:rPr>
        <w:t xml:space="preserve">Mardjan </w:t>
      </w:r>
      <w:proofErr w:type="spellStart"/>
      <w:r>
        <w:rPr>
          <w:sz w:val="22"/>
        </w:rPr>
        <w:t>Arvand</w:t>
      </w:r>
      <w:proofErr w:type="spellEnd"/>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32/38/PAE</w:t>
      </w:r>
    </w:p>
    <w:p>
      <w:pPr>
        <w:pStyle w:val="Listenabsatz"/>
        <w:numPr>
          <w:ilvl w:val="1"/>
          <w:numId w:val="2"/>
        </w:numPr>
        <w:spacing w:after="0"/>
        <w:contextualSpacing w:val="0"/>
        <w:rPr>
          <w:sz w:val="22"/>
        </w:rPr>
      </w:pPr>
      <w:r>
        <w:rPr>
          <w:sz w:val="22"/>
        </w:rPr>
        <w:t xml:space="preserve">Maria </w:t>
      </w:r>
      <w:proofErr w:type="gramStart"/>
      <w:r>
        <w:rPr>
          <w:sz w:val="22"/>
        </w:rPr>
        <w:t>an der Heiden</w:t>
      </w:r>
      <w:proofErr w:type="gramEnd"/>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Claudia Sievers</w:t>
      </w:r>
    </w:p>
    <w:p>
      <w:pPr>
        <w:pStyle w:val="Listenabsatz"/>
        <w:numPr>
          <w:ilvl w:val="1"/>
          <w:numId w:val="2"/>
        </w:numPr>
        <w:spacing w:after="0"/>
        <w:contextualSpacing w:val="0"/>
        <w:rPr>
          <w:sz w:val="22"/>
        </w:rPr>
      </w:pPr>
      <w:r>
        <w:rPr>
          <w:sz w:val="22"/>
        </w:rPr>
        <w:t xml:space="preserve">Claudia </w:t>
      </w:r>
      <w:proofErr w:type="spellStart"/>
      <w:r>
        <w:rPr>
          <w:sz w:val="22"/>
        </w:rPr>
        <w:t>Siffczyk</w:t>
      </w:r>
      <w:proofErr w:type="spellEnd"/>
    </w:p>
    <w:p>
      <w:pPr>
        <w:pStyle w:val="Listenabsatz"/>
        <w:numPr>
          <w:ilvl w:val="1"/>
          <w:numId w:val="2"/>
        </w:numPr>
        <w:spacing w:after="0"/>
        <w:contextualSpacing w:val="0"/>
        <w:rPr>
          <w:sz w:val="22"/>
        </w:rPr>
      </w:pPr>
      <w:r>
        <w:rPr>
          <w:sz w:val="22"/>
        </w:rPr>
        <w:t>Emily Meyer</w:t>
      </w:r>
    </w:p>
    <w:p>
      <w:pPr>
        <w:pStyle w:val="Listenabsatz"/>
        <w:numPr>
          <w:ilvl w:val="1"/>
          <w:numId w:val="2"/>
        </w:numPr>
        <w:spacing w:after="0"/>
        <w:contextualSpacing w:val="0"/>
        <w:rPr>
          <w:sz w:val="22"/>
        </w:rPr>
      </w:pPr>
      <w:r>
        <w:rPr>
          <w:sz w:val="22"/>
        </w:rPr>
        <w:t xml:space="preserve">Mirco </w:t>
      </w:r>
      <w:proofErr w:type="spellStart"/>
      <w:r>
        <w:rPr>
          <w:sz w:val="22"/>
        </w:rPr>
        <w:t>Sandfort</w:t>
      </w:r>
      <w:proofErr w:type="spellEnd"/>
    </w:p>
    <w:p>
      <w:pPr>
        <w:pStyle w:val="Listenabsatz"/>
        <w:numPr>
          <w:ilvl w:val="0"/>
          <w:numId w:val="2"/>
        </w:numPr>
        <w:spacing w:after="0"/>
        <w:contextualSpacing w:val="0"/>
        <w:rPr>
          <w:sz w:val="22"/>
        </w:rPr>
      </w:pPr>
      <w:r>
        <w:rPr>
          <w:sz w:val="22"/>
        </w:rPr>
        <w:t>FG 33</w:t>
      </w:r>
    </w:p>
    <w:p>
      <w:pPr>
        <w:pStyle w:val="Listenabsatz"/>
        <w:numPr>
          <w:ilvl w:val="1"/>
          <w:numId w:val="2"/>
        </w:numPr>
        <w:spacing w:after="0"/>
        <w:contextualSpacing w:val="0"/>
        <w:rPr>
          <w:sz w:val="22"/>
        </w:rPr>
      </w:pPr>
      <w:r>
        <w:rPr>
          <w:sz w:val="22"/>
        </w:rPr>
        <w:t xml:space="preserve">Wiebke </w:t>
      </w:r>
      <w:proofErr w:type="spellStart"/>
      <w:r>
        <w:rPr>
          <w:sz w:val="22"/>
        </w:rPr>
        <w:t>Hellenbrand</w:t>
      </w:r>
      <w:proofErr w:type="spellEnd"/>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rPr>
      </w:pPr>
      <w:r>
        <w:rPr>
          <w:sz w:val="22"/>
        </w:rPr>
        <w:t>Udo Buchholz</w:t>
      </w:r>
    </w:p>
    <w:p>
      <w:pPr>
        <w:pStyle w:val="Listenabsatz"/>
        <w:spacing w:after="0"/>
        <w:ind w:left="1440"/>
        <w:contextualSpacing w:val="0"/>
        <w:rPr>
          <w:sz w:val="22"/>
        </w:rPr>
      </w:pP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Bettina Ruehe</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Ronja Wenchel</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ZIG/ INIG</w:t>
      </w:r>
    </w:p>
    <w:p>
      <w:pPr>
        <w:pStyle w:val="Listenabsatz"/>
        <w:numPr>
          <w:ilvl w:val="1"/>
          <w:numId w:val="2"/>
        </w:numPr>
        <w:spacing w:after="0"/>
        <w:contextualSpacing w:val="0"/>
        <w:rPr>
          <w:sz w:val="22"/>
        </w:rPr>
      </w:pPr>
      <w:r>
        <w:rPr>
          <w:sz w:val="22"/>
        </w:rPr>
        <w:t>Anna Rohde</w:t>
      </w:r>
    </w:p>
    <w:p>
      <w:pPr>
        <w:pStyle w:val="Listenabsatz"/>
        <w:numPr>
          <w:ilvl w:val="1"/>
          <w:numId w:val="2"/>
        </w:numPr>
        <w:spacing w:after="0"/>
        <w:contextualSpacing w:val="0"/>
        <w:rPr>
          <w:sz w:val="22"/>
        </w:rPr>
      </w:pPr>
      <w:r>
        <w:rPr>
          <w:sz w:val="22"/>
        </w:rPr>
        <w:t>Regina Singer</w:t>
      </w:r>
    </w:p>
    <w:p>
      <w:pPr>
        <w:pStyle w:val="Listenabsatz"/>
        <w:numPr>
          <w:ilvl w:val="0"/>
          <w:numId w:val="2"/>
        </w:numPr>
        <w:spacing w:after="0"/>
        <w:contextualSpacing w:val="0"/>
        <w:rPr>
          <w:sz w:val="22"/>
        </w:rPr>
      </w:pPr>
      <w:r>
        <w:rPr>
          <w:sz w:val="22"/>
        </w:rPr>
        <w:t xml:space="preserve">BZGA </w:t>
      </w:r>
    </w:p>
    <w:p>
      <w:pPr>
        <w:pStyle w:val="Listenabsatz"/>
        <w:numPr>
          <w:ilvl w:val="0"/>
          <w:numId w:val="41"/>
        </w:numPr>
        <w:spacing w:after="0"/>
        <w:contextualSpacing w:val="0"/>
        <w:rPr>
          <w:sz w:val="22"/>
        </w:rPr>
      </w:pPr>
      <w:r>
        <w:rPr>
          <w:sz w:val="22"/>
        </w:rPr>
        <w:t>Oliver Ommen</w:t>
      </w:r>
    </w:p>
    <w:p>
      <w:pPr>
        <w:spacing w:after="0"/>
        <w:sectPr>
          <w:type w:val="continuous"/>
          <w:pgSz w:w="11900" w:h="16840"/>
          <w:pgMar w:top="1440" w:right="1800" w:bottom="1440" w:left="1800" w:header="708" w:footer="708" w:gutter="0"/>
          <w:cols w:num="2" w:space="708"/>
        </w:sectPr>
      </w:pPr>
    </w:p>
    <w:p>
      <w:pPr>
        <w:spacing w:after="0"/>
      </w:pP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rPr>
            </w:pPr>
            <w:r>
              <w:rPr>
                <w:b/>
              </w:rPr>
              <w:t>eingebracht von</w:t>
            </w:r>
          </w:p>
        </w:tc>
      </w:tr>
      <w:tr>
        <w:tc>
          <w:tcPr>
            <w:tcW w:w="684" w:type="dxa"/>
          </w:tcPr>
          <w:p>
            <w:pPr>
              <w:rPr>
                <w:b/>
              </w:rPr>
            </w:pPr>
            <w:r>
              <w:rPr>
                <w:b/>
              </w:rPr>
              <w:t>1</w:t>
            </w:r>
          </w:p>
        </w:tc>
        <w:tc>
          <w:tcPr>
            <w:tcW w:w="6795" w:type="dxa"/>
          </w:tcPr>
          <w:p>
            <w:pPr>
              <w:rPr>
                <w:b/>
              </w:rPr>
            </w:pPr>
            <w:r>
              <w:rPr>
                <w:b/>
              </w:rPr>
              <w:t>Aktuelle Lage</w:t>
            </w:r>
          </w:p>
          <w:p>
            <w:pPr>
              <w:pStyle w:val="Listenabsatz"/>
              <w:numPr>
                <w:ilvl w:val="0"/>
                <w:numId w:val="27"/>
              </w:numPr>
            </w:pPr>
            <w:r>
              <w:t xml:space="preserve">International </w:t>
            </w:r>
          </w:p>
          <w:p>
            <w:pPr>
              <w:pStyle w:val="Listenabsatz"/>
              <w:numPr>
                <w:ilvl w:val="1"/>
                <w:numId w:val="27"/>
              </w:numPr>
            </w:pPr>
            <w:r>
              <w:t>Fälle, Ausbreitung</w:t>
            </w:r>
          </w:p>
          <w:p>
            <w:pPr>
              <w:pStyle w:val="Listenabsatz"/>
              <w:numPr>
                <w:ilvl w:val="0"/>
                <w:numId w:val="27"/>
              </w:numPr>
            </w:pPr>
            <w:r>
              <w:t xml:space="preserve">National (Folien </w:t>
            </w:r>
            <w:hyperlink r:id="rId14" w:history="1">
              <w:r>
                <w:rPr>
                  <w:rStyle w:val="Hyperlink"/>
                </w:rPr>
                <w:t>hier</w:t>
              </w:r>
            </w:hyperlink>
            <w:r>
              <w:t>)</w:t>
            </w:r>
          </w:p>
          <w:p>
            <w:pPr>
              <w:pStyle w:val="Listenabsatz"/>
              <w:numPr>
                <w:ilvl w:val="1"/>
                <w:numId w:val="27"/>
              </w:numPr>
            </w:pPr>
            <w:r>
              <w:t>Fallzahlen/Todesfälle</w:t>
            </w:r>
          </w:p>
          <w:p>
            <w:pPr>
              <w:pStyle w:val="Listenabsatz"/>
              <w:ind w:left="1440"/>
            </w:pPr>
            <w:r>
              <w:t>7d-Inzidenz bei 147.000/100.000EW</w:t>
            </w:r>
          </w:p>
          <w:p>
            <w:pPr>
              <w:pStyle w:val="Listenabsatz"/>
              <w:ind w:left="1440"/>
            </w:pPr>
            <w:r>
              <w:t>28% geimpft, 8% zweifach</w:t>
            </w:r>
          </w:p>
          <w:p>
            <w:pPr>
              <w:pStyle w:val="Listenabsatz"/>
              <w:ind w:left="1440"/>
            </w:pPr>
            <w:r>
              <w:t>Verlauf: Rückgang in allen BL, Saarland noch auf Plateau, möglichweise aufgrund technischer Probleme</w:t>
            </w:r>
          </w:p>
          <w:p>
            <w:pPr>
              <w:pStyle w:val="Listenabsatz"/>
              <w:ind w:left="1440"/>
            </w:pPr>
            <w:r>
              <w:t>Geografische Verteilung: nur 13 LK&lt;50, 100 LK&lt;100</w:t>
            </w:r>
          </w:p>
          <w:p>
            <w:pPr>
              <w:pStyle w:val="Listenabsatz"/>
              <w:ind w:left="1440"/>
            </w:pPr>
            <w:r>
              <w:t>Altersgruppen: in allen Altersgruppen ist ein Rückgang der Inzidenz zu beobachten</w:t>
            </w:r>
          </w:p>
          <w:p>
            <w:pPr>
              <w:pStyle w:val="Listenabsatz"/>
              <w:numPr>
                <w:ilvl w:val="1"/>
                <w:numId w:val="27"/>
              </w:numPr>
            </w:pPr>
            <w:r>
              <w:t xml:space="preserve">Modellierungen </w:t>
            </w:r>
            <w:r>
              <w:rPr>
                <w:b/>
                <w:i/>
                <w:color w:val="C2D69B" w:themeColor="accent3" w:themeTint="99"/>
              </w:rPr>
              <w:t>(nur montags)</w:t>
            </w:r>
          </w:p>
          <w:p>
            <w:pPr>
              <w:pStyle w:val="Listenabsatz"/>
              <w:numPr>
                <w:ilvl w:val="0"/>
                <w:numId w:val="32"/>
              </w:numPr>
            </w:pPr>
            <w:r>
              <w:rPr>
                <w:u w:val="single"/>
              </w:rPr>
              <w:t>Berechnung des Einflusses der Notbremse auf die Mobilität</w:t>
            </w:r>
            <w:r>
              <w:t xml:space="preserve"> (</w:t>
            </w:r>
            <w:r>
              <w:rPr>
                <w:highlight w:val="yellow"/>
              </w:rPr>
              <w:t xml:space="preserve"> hier)</w:t>
            </w:r>
          </w:p>
          <w:p>
            <w:pPr>
              <w:pStyle w:val="Listenabsatz"/>
              <w:ind w:left="1440"/>
            </w:pPr>
            <w:r>
              <w:t xml:space="preserve">Fazit: Kein ausgeprägter Effekt, Verschiebung der Mobilität zu 1h vor Ausgangssperre. </w:t>
            </w:r>
          </w:p>
          <w:p>
            <w:pPr>
              <w:pStyle w:val="Listenabsatz"/>
              <w:ind w:left="1440"/>
            </w:pPr>
          </w:p>
          <w:p>
            <w:pPr>
              <w:pStyle w:val="Listenabsatz"/>
              <w:numPr>
                <w:ilvl w:val="0"/>
                <w:numId w:val="32"/>
              </w:numPr>
            </w:pPr>
            <w:r>
              <w:rPr>
                <w:u w:val="single"/>
              </w:rPr>
              <w:t xml:space="preserve">Zeitliche und geographische Visualisierung der Virusvarianten. </w:t>
            </w:r>
            <w:r>
              <w:t>Datengrundlage sind RKI interne Daten (https://observablehq.com/d/2e08513527857aa2)</w:t>
            </w:r>
          </w:p>
          <w:p>
            <w:pPr>
              <w:rPr>
                <w:b/>
                <w:i/>
              </w:rPr>
            </w:pPr>
          </w:p>
          <w:p>
            <w:pPr>
              <w:rPr>
                <w:i/>
              </w:rPr>
            </w:pPr>
            <w:proofErr w:type="spellStart"/>
            <w:r>
              <w:rPr>
                <w:b/>
                <w:i/>
              </w:rPr>
              <w:t>ToDo</w:t>
            </w:r>
            <w:proofErr w:type="spellEnd"/>
            <w:r>
              <w:rPr>
                <w:b/>
                <w:i/>
              </w:rPr>
              <w:t>:</w:t>
            </w:r>
            <w:r>
              <w:rPr>
                <w:i/>
              </w:rPr>
              <w:t xml:space="preserve"> IMS-Gruppe (Kröger) soll sich die Visualisierungsdaten anschauen, ob sie verwendet werden sollen im Lagebericht oder in anderen Berichten</w:t>
            </w:r>
          </w:p>
          <w:p>
            <w:pPr>
              <w:pStyle w:val="Listenabsatz"/>
              <w:ind w:left="1440"/>
            </w:pPr>
          </w:p>
          <w:p>
            <w:pPr>
              <w:pStyle w:val="Listenabsatz"/>
              <w:ind w:left="1440"/>
            </w:pPr>
          </w:p>
        </w:tc>
        <w:tc>
          <w:tcPr>
            <w:tcW w:w="1492" w:type="dxa"/>
          </w:tcPr>
          <w:p/>
          <w:p/>
          <w:p/>
          <w:p>
            <w:r>
              <w:t>Michaela Diercke</w:t>
            </w:r>
          </w:p>
          <w:p/>
          <w:p/>
          <w:p/>
          <w:p/>
          <w:p/>
          <w:p/>
          <w:p/>
          <w:p/>
          <w:p/>
          <w:p/>
          <w:p>
            <w:r>
              <w:t>Benjamin Maier</w:t>
            </w:r>
          </w:p>
          <w:p/>
          <w:p/>
          <w:p/>
          <w:p>
            <w:r>
              <w:t>Dirk Brockmann</w:t>
            </w:r>
          </w:p>
        </w:tc>
      </w:tr>
      <w:tr>
        <w:tc>
          <w:tcPr>
            <w:tcW w:w="684" w:type="dxa"/>
          </w:tcPr>
          <w:p>
            <w:r>
              <w:rPr>
                <w:b/>
              </w:rPr>
              <w:t>2</w:t>
            </w:r>
          </w:p>
        </w:tc>
        <w:tc>
          <w:tcPr>
            <w:tcW w:w="6795" w:type="dxa"/>
          </w:tcPr>
          <w:p>
            <w:pPr>
              <w:rPr>
                <w:b/>
                <w:color w:val="FF0000"/>
              </w:rPr>
            </w:pPr>
            <w:r>
              <w:rPr>
                <w:b/>
              </w:rPr>
              <w:t xml:space="preserve">Internationales </w:t>
            </w:r>
            <w:r>
              <w:rPr>
                <w:b/>
                <w:color w:val="FF0000"/>
              </w:rPr>
              <w:t>(nur freitags)</w:t>
            </w:r>
          </w:p>
          <w:p>
            <w:pPr>
              <w:pStyle w:val="Listenabsatz"/>
              <w:numPr>
                <w:ilvl w:val="0"/>
                <w:numId w:val="28"/>
              </w:numPr>
            </w:pPr>
          </w:p>
        </w:tc>
        <w:tc>
          <w:tcPr>
            <w:tcW w:w="1492" w:type="dxa"/>
          </w:tcPr>
          <w:p>
            <w:r>
              <w:t>ZIG</w:t>
            </w:r>
          </w:p>
        </w:tc>
      </w:tr>
      <w:tr>
        <w:tc>
          <w:tcPr>
            <w:tcW w:w="684" w:type="dxa"/>
          </w:tcPr>
          <w:p>
            <w:r>
              <w:rPr>
                <w:b/>
              </w:rPr>
              <w:t>3</w:t>
            </w:r>
          </w:p>
        </w:tc>
        <w:tc>
          <w:tcPr>
            <w:tcW w:w="6795" w:type="dxa"/>
          </w:tcPr>
          <w:p>
            <w:pPr>
              <w:rPr>
                <w:b/>
                <w:color w:val="FF0000"/>
              </w:rPr>
            </w:pPr>
            <w:r>
              <w:rPr>
                <w:b/>
              </w:rPr>
              <w:t xml:space="preserve">Update Digitale Projekte </w:t>
            </w:r>
            <w:r>
              <w:rPr>
                <w:b/>
                <w:color w:val="FF0000"/>
              </w:rPr>
              <w:t>(nur montags)</w:t>
            </w:r>
          </w:p>
          <w:p>
            <w:pPr>
              <w:pStyle w:val="Listenabsatz"/>
              <w:numPr>
                <w:ilvl w:val="0"/>
                <w:numId w:val="28"/>
              </w:numPr>
              <w:rPr>
                <w:b/>
              </w:rPr>
            </w:pPr>
            <w:r>
              <w:t xml:space="preserve">Verschoben auf Mittwoch </w:t>
            </w:r>
          </w:p>
        </w:tc>
        <w:tc>
          <w:tcPr>
            <w:tcW w:w="1492" w:type="dxa"/>
          </w:tcPr>
          <w:p>
            <w:r>
              <w:t>Schmich</w:t>
            </w:r>
          </w:p>
        </w:tc>
      </w:tr>
      <w:tr>
        <w:tc>
          <w:tcPr>
            <w:tcW w:w="684" w:type="dxa"/>
          </w:tcPr>
          <w:p>
            <w:pPr>
              <w:rPr>
                <w:b/>
              </w:rPr>
            </w:pPr>
            <w:r>
              <w:rPr>
                <w:b/>
              </w:rPr>
              <w:t>4</w:t>
            </w:r>
          </w:p>
        </w:tc>
        <w:tc>
          <w:tcPr>
            <w:tcW w:w="6795" w:type="dxa"/>
          </w:tcPr>
          <w:p>
            <w:pPr>
              <w:rPr>
                <w:b/>
              </w:rPr>
            </w:pPr>
            <w:r>
              <w:rPr>
                <w:b/>
              </w:rPr>
              <w:t>Aktuelle Risikobewertung</w:t>
            </w:r>
          </w:p>
          <w:p>
            <w:pPr>
              <w:pStyle w:val="Listenabsatz"/>
              <w:numPr>
                <w:ilvl w:val="0"/>
                <w:numId w:val="28"/>
              </w:numPr>
              <w:rPr>
                <w:i/>
              </w:rPr>
            </w:pPr>
            <w:proofErr w:type="spellStart"/>
            <w:r>
              <w:rPr>
                <w:b/>
                <w:i/>
              </w:rPr>
              <w:t>ToDo</w:t>
            </w:r>
            <w:proofErr w:type="spellEnd"/>
            <w:r>
              <w:rPr>
                <w:b/>
                <w:i/>
              </w:rPr>
              <w:t xml:space="preserve"> (Ute Rexroth):</w:t>
            </w:r>
            <w:r>
              <w:rPr>
                <w:i/>
              </w:rPr>
              <w:t xml:space="preserve"> Für Mittwoch, den 05.05.21 zur Sitzung vorbereiten, d.h. Anpassung an aktuelle epidemiologische Situation</w:t>
            </w:r>
          </w:p>
        </w:tc>
        <w:tc>
          <w:tcPr>
            <w:tcW w:w="1492" w:type="dxa"/>
          </w:tcPr>
          <w:p/>
          <w:p>
            <w:r>
              <w:t>Alle</w:t>
            </w:r>
          </w:p>
        </w:tc>
      </w:tr>
      <w:tr>
        <w:trPr>
          <w:trHeight w:val="518"/>
        </w:trPr>
        <w:tc>
          <w:tcPr>
            <w:tcW w:w="684" w:type="dxa"/>
          </w:tcPr>
          <w:p>
            <w:pPr>
              <w:rPr>
                <w:b/>
              </w:rPr>
            </w:pPr>
            <w:r>
              <w:rPr>
                <w:b/>
              </w:rPr>
              <w:t>5</w:t>
            </w:r>
          </w:p>
        </w:tc>
        <w:tc>
          <w:tcPr>
            <w:tcW w:w="6795" w:type="dxa"/>
          </w:tcPr>
          <w:p>
            <w:pPr>
              <w:rPr>
                <w:b/>
              </w:rPr>
            </w:pPr>
            <w:r>
              <w:rPr>
                <w:b/>
              </w:rPr>
              <w:t>Kommunikation</w:t>
            </w:r>
          </w:p>
          <w:p>
            <w:pPr>
              <w:rPr>
                <w:b/>
              </w:rPr>
            </w:pPr>
          </w:p>
          <w:p>
            <w:pPr>
              <w:pStyle w:val="Listenabsatz"/>
              <w:numPr>
                <w:ilvl w:val="0"/>
                <w:numId w:val="28"/>
              </w:numPr>
            </w:pPr>
            <w:r>
              <w:t>Dokumente in der Vorbereitung:</w:t>
            </w:r>
          </w:p>
          <w:p>
            <w:pPr>
              <w:pStyle w:val="Listenabsatz"/>
            </w:pPr>
            <w:r>
              <w:t>1.FAQ Long COVID</w:t>
            </w:r>
          </w:p>
          <w:p>
            <w:pPr>
              <w:pStyle w:val="Listenabsatz"/>
            </w:pPr>
            <w:r>
              <w:lastRenderedPageBreak/>
              <w:t xml:space="preserve">2. Bewegtbilddarstellung: Übertragungsrisiko in </w:t>
            </w:r>
            <w:proofErr w:type="spellStart"/>
            <w:r>
              <w:t>Innen-und</w:t>
            </w:r>
            <w:proofErr w:type="spellEnd"/>
            <w:r>
              <w:t xml:space="preserve"> Außenräumen</w:t>
            </w:r>
          </w:p>
          <w:p>
            <w:pPr>
              <w:pStyle w:val="Listenabsatz"/>
            </w:pPr>
            <w:r>
              <w:t>3. Infobroschüre „Zusammen sind wir stark“ für Familien</w:t>
            </w:r>
          </w:p>
          <w:p>
            <w:pPr>
              <w:pStyle w:val="Listenabsatz"/>
            </w:pPr>
            <w:r>
              <w:t>4. Kontakttagebuch</w:t>
            </w:r>
          </w:p>
          <w:p>
            <w:pPr>
              <w:pStyle w:val="Listenabsatz"/>
            </w:pPr>
            <w:r>
              <w:t>5. Bodenaufkleber für Kitas und Schulen</w:t>
            </w:r>
          </w:p>
          <w:p>
            <w:pPr>
              <w:pStyle w:val="Listenabsatz"/>
            </w:pPr>
            <w:r>
              <w:t>6. Impfen: „Wer darf wann was?“</w:t>
            </w:r>
          </w:p>
          <w:p>
            <w:pPr>
              <w:ind w:left="766"/>
            </w:pPr>
            <w:r>
              <w:t xml:space="preserve">Frage </w:t>
            </w:r>
            <w:proofErr w:type="spellStart"/>
            <w:r>
              <w:t>BzGA</w:t>
            </w:r>
            <w:proofErr w:type="spellEnd"/>
            <w:r>
              <w:t>: Wie soll der Anstieg der Inzidenzen bei ü80 kommuniziert werden?</w:t>
            </w:r>
          </w:p>
          <w:p>
            <w:pPr>
              <w:ind w:left="766"/>
            </w:pPr>
            <w:r>
              <w:t>Antwort: Anstieg ist leicht und transient und beruht wahrscheinlich auf Impflücken und Ausbrüchen</w:t>
            </w:r>
          </w:p>
          <w:p>
            <w:proofErr w:type="spellStart"/>
            <w:r>
              <w:rPr>
                <w:b/>
              </w:rPr>
              <w:t>ToDo</w:t>
            </w:r>
            <w:proofErr w:type="spellEnd"/>
            <w:r>
              <w:rPr>
                <w:b/>
              </w:rPr>
              <w:t xml:space="preserve"> (Oliver Ommen):</w:t>
            </w:r>
            <w:r>
              <w:t xml:space="preserve"> </w:t>
            </w:r>
            <w:r>
              <w:rPr>
                <w:i/>
              </w:rPr>
              <w:t>Bitte existierendes Papier zur Impfeffektivität bei Hochbetagten für das Dokument zu Impfprivilegien berücksichtigen</w:t>
            </w:r>
            <w:r>
              <w:t xml:space="preserve"> (</w:t>
            </w:r>
            <w:hyperlink r:id="rId15" w:history="1">
              <w:r>
                <w:rPr>
                  <w:rStyle w:val="Hyperlink"/>
                </w:rPr>
                <w:t>https://www.rki.de/DE/Content/InfAZ/N/Neuartiges_Coronavirus/Alten_Pflegeeinrichtung_Empfehlung.pdf?__blob=publicationFile</w:t>
              </w:r>
            </w:hyperlink>
            <w:r>
              <w:t>)</w:t>
            </w:r>
          </w:p>
          <w:p/>
          <w:p>
            <w:pPr>
              <w:pStyle w:val="Listenabsatz"/>
              <w:numPr>
                <w:ilvl w:val="0"/>
                <w:numId w:val="28"/>
              </w:numPr>
            </w:pPr>
            <w:r>
              <w:t xml:space="preserve"> </w:t>
            </w:r>
            <w:proofErr w:type="spellStart"/>
            <w:r>
              <w:t>Kurzlink</w:t>
            </w:r>
            <w:proofErr w:type="spellEnd"/>
            <w:r>
              <w:t xml:space="preserve"> zur Inzidenz führt aktuell sowohl auf die eingefrorenen Werte als auch zu den korrigierten Werten. So belassen?</w:t>
            </w:r>
          </w:p>
          <w:p>
            <w:proofErr w:type="spellStart"/>
            <w:r>
              <w:rPr>
                <w:b/>
              </w:rPr>
              <w:t>ToDo</w:t>
            </w:r>
            <w:proofErr w:type="spellEnd"/>
            <w:r>
              <w:rPr>
                <w:b/>
              </w:rPr>
              <w:t xml:space="preserve"> (Diercke/</w:t>
            </w:r>
            <w:proofErr w:type="spellStart"/>
            <w:r>
              <w:rPr>
                <w:b/>
              </w:rPr>
              <w:t>Wenchel</w:t>
            </w:r>
            <w:proofErr w:type="spellEnd"/>
            <w:r>
              <w:rPr>
                <w:b/>
              </w:rPr>
              <w:t>):</w:t>
            </w:r>
            <w:r>
              <w:t xml:space="preserve"> </w:t>
            </w:r>
            <w:r>
              <w:rPr>
                <w:i/>
              </w:rPr>
              <w:t>Da Link in der Gesetzgebung angegeben, soll dieser nur zu eingefrorenen Werten führen. Extra Link für korrigierte Inzidenzen</w:t>
            </w:r>
          </w:p>
          <w:p/>
          <w:p>
            <w:pPr>
              <w:pStyle w:val="Listenabsatz"/>
              <w:numPr>
                <w:ilvl w:val="0"/>
                <w:numId w:val="28"/>
              </w:numPr>
            </w:pPr>
            <w:r>
              <w:t xml:space="preserve">FAQ zu Long COVID (Dokument </w:t>
            </w:r>
            <w:hyperlink r:id="rId16" w:history="1">
              <w:r>
                <w:rPr>
                  <w:rStyle w:val="Hyperlink"/>
                </w:rPr>
                <w:t>hier</w:t>
              </w:r>
            </w:hyperlink>
            <w:r>
              <w:t>)</w:t>
            </w:r>
          </w:p>
          <w:p>
            <w:pPr>
              <w:pStyle w:val="Listenabsatz"/>
              <w:numPr>
                <w:ilvl w:val="0"/>
                <w:numId w:val="28"/>
              </w:numPr>
            </w:pPr>
            <w:r>
              <w:t xml:space="preserve">Federführung Abt.2 mit P1, Abstimmung mit </w:t>
            </w:r>
            <w:proofErr w:type="spellStart"/>
            <w:r>
              <w:t>BzgA</w:t>
            </w:r>
            <w:proofErr w:type="spellEnd"/>
            <w:r>
              <w:t xml:space="preserve"> mit deren FAQ zum gleichen Thema</w:t>
            </w:r>
          </w:p>
          <w:p>
            <w:pPr>
              <w:pStyle w:val="Listenabsatz"/>
            </w:pPr>
            <w:r>
              <w:t>Behandelte Fragestellungen: Definition, Symptomatik, Dauer, Häufigkeit, Vorbeugung, betroffene Altersgruppen</w:t>
            </w:r>
          </w:p>
          <w:p>
            <w:pPr>
              <w:rPr>
                <w:b/>
                <w:i/>
              </w:rPr>
            </w:pPr>
          </w:p>
          <w:p>
            <w:pPr>
              <w:rPr>
                <w:i/>
              </w:rPr>
            </w:pPr>
            <w:proofErr w:type="spellStart"/>
            <w:r>
              <w:rPr>
                <w:b/>
                <w:i/>
              </w:rPr>
              <w:t>ToDO</w:t>
            </w:r>
            <w:proofErr w:type="spellEnd"/>
            <w:r>
              <w:rPr>
                <w:b/>
                <w:i/>
              </w:rPr>
              <w:t xml:space="preserve"> (P1)</w:t>
            </w:r>
            <w:r>
              <w:rPr>
                <w:i/>
              </w:rPr>
              <w:t xml:space="preserve">: Einbeziehung von PIMS abklären, einheitliche Begrifflichkeiten bzw. Unterscheidung von Long COVID (ab 12. Woche) und Post-COVID (ab 4. Woche bis 12. Woche) berücksichtigen (gemäß NICE </w:t>
            </w:r>
            <w:proofErr w:type="spellStart"/>
            <w:r>
              <w:rPr>
                <w:i/>
              </w:rPr>
              <w:t>Guidlines</w:t>
            </w:r>
            <w:proofErr w:type="spellEnd"/>
            <w:r>
              <w:rPr>
                <w:i/>
              </w:rPr>
              <w:t>)</w:t>
            </w:r>
          </w:p>
          <w:p/>
          <w:p>
            <w:pPr>
              <w:pStyle w:val="Listenabsatz"/>
              <w:numPr>
                <w:ilvl w:val="0"/>
                <w:numId w:val="33"/>
              </w:numPr>
            </w:pPr>
            <w:r>
              <w:t>Kommunikation des Abwärtstrends der Inzidenzen im Lagebericht</w:t>
            </w:r>
          </w:p>
          <w:p>
            <w:pPr>
              <w:ind w:left="360"/>
            </w:pPr>
            <w:r>
              <w:t>Diskussion der möglichen Ursachen:</w:t>
            </w:r>
          </w:p>
          <w:p>
            <w:pPr>
              <w:pStyle w:val="Listenabsatz"/>
              <w:numPr>
                <w:ilvl w:val="0"/>
                <w:numId w:val="34"/>
              </w:numPr>
            </w:pPr>
            <w:r>
              <w:t>Zunahme der Kontakte geringer als erwartet (ca. 5% nach Modellierung Wichmann)</w:t>
            </w:r>
          </w:p>
          <w:p>
            <w:pPr>
              <w:pStyle w:val="Listenabsatz"/>
              <w:numPr>
                <w:ilvl w:val="0"/>
                <w:numId w:val="34"/>
              </w:numPr>
            </w:pPr>
            <w:r>
              <w:t>Saisonale Effekte</w:t>
            </w:r>
          </w:p>
          <w:p>
            <w:pPr>
              <w:pStyle w:val="Listenabsatz"/>
              <w:numPr>
                <w:ilvl w:val="0"/>
                <w:numId w:val="34"/>
              </w:numPr>
            </w:pPr>
            <w:r>
              <w:t>Impfung</w:t>
            </w:r>
          </w:p>
          <w:p>
            <w:r>
              <w:rPr>
                <w:b/>
              </w:rPr>
              <w:t xml:space="preserve"> </w:t>
            </w:r>
            <w:proofErr w:type="spellStart"/>
            <w:r>
              <w:rPr>
                <w:b/>
              </w:rPr>
              <w:t>ToDO</w:t>
            </w:r>
            <w:proofErr w:type="spellEnd"/>
            <w:r>
              <w:rPr>
                <w:b/>
              </w:rPr>
              <w:t xml:space="preserve"> (Diercke):</w:t>
            </w:r>
            <w:r>
              <w:t xml:space="preserve"> </w:t>
            </w:r>
            <w:r>
              <w:rPr>
                <w:i/>
              </w:rPr>
              <w:t>Abwärtstrend im Lagebericht nur beschreiben, aber nicht auf mögliche Ursachen eingehen. Ursachen nur bei Nachfrage benennen, da nicht genau bekannt.</w:t>
            </w:r>
          </w:p>
        </w:tc>
        <w:tc>
          <w:tcPr>
            <w:tcW w:w="1492" w:type="dxa"/>
          </w:tcPr>
          <w:p/>
          <w:p/>
          <w:p>
            <w:r>
              <w:t>Oliver Ommen</w:t>
            </w:r>
          </w:p>
          <w:p/>
          <w:p/>
          <w:p/>
          <w:p/>
          <w:p/>
          <w:p/>
          <w:p/>
          <w:p/>
          <w:p/>
          <w:p/>
          <w:p/>
          <w:p/>
          <w:p/>
          <w:p/>
          <w:p/>
          <w:p/>
          <w:p/>
          <w:p>
            <w:r>
              <w:t xml:space="preserve">Ronja </w:t>
            </w:r>
            <w:proofErr w:type="spellStart"/>
            <w:r>
              <w:t>Wenchel</w:t>
            </w:r>
            <w:proofErr w:type="spellEnd"/>
          </w:p>
          <w:p/>
          <w:p/>
          <w:p/>
          <w:p/>
          <w:p/>
          <w:p>
            <w:r>
              <w:t>Mirjam Jenny</w:t>
            </w:r>
          </w:p>
          <w:p/>
          <w:p/>
          <w:p/>
          <w:p/>
          <w:p/>
          <w:p/>
          <w:p/>
          <w:p/>
          <w:p/>
          <w:p>
            <w:r>
              <w:t>Michaela Diercke</w:t>
            </w:r>
          </w:p>
          <w:p/>
        </w:tc>
      </w:tr>
      <w:tr>
        <w:tc>
          <w:tcPr>
            <w:tcW w:w="684" w:type="dxa"/>
          </w:tcPr>
          <w:p>
            <w:pPr>
              <w:rPr>
                <w:b/>
              </w:rPr>
            </w:pPr>
            <w:r>
              <w:rPr>
                <w:b/>
              </w:rPr>
              <w:lastRenderedPageBreak/>
              <w:t>6</w:t>
            </w:r>
          </w:p>
        </w:tc>
        <w:tc>
          <w:tcPr>
            <w:tcW w:w="6795" w:type="dxa"/>
          </w:tcPr>
          <w:p>
            <w:pPr>
              <w:rPr>
                <w:b/>
              </w:rPr>
            </w:pPr>
            <w:r>
              <w:rPr>
                <w:b/>
              </w:rPr>
              <w:t>Neues aus dem BMG</w:t>
            </w:r>
          </w:p>
          <w:p>
            <w:pPr>
              <w:pStyle w:val="Listenabsatz"/>
              <w:numPr>
                <w:ilvl w:val="0"/>
                <w:numId w:val="29"/>
              </w:numPr>
              <w:rPr>
                <w:b/>
              </w:rPr>
            </w:pPr>
          </w:p>
        </w:tc>
        <w:tc>
          <w:tcPr>
            <w:tcW w:w="1492" w:type="dxa"/>
          </w:tcPr>
          <w:p>
            <w:r>
              <w:t>BMG</w:t>
            </w:r>
          </w:p>
        </w:tc>
      </w:tr>
      <w:tr>
        <w:tc>
          <w:tcPr>
            <w:tcW w:w="684" w:type="dxa"/>
          </w:tcPr>
          <w:p>
            <w:pPr>
              <w:rPr>
                <w:b/>
              </w:rPr>
            </w:pPr>
            <w:r>
              <w:rPr>
                <w:b/>
              </w:rPr>
              <w:lastRenderedPageBreak/>
              <w:t>7</w:t>
            </w:r>
          </w:p>
        </w:tc>
        <w:tc>
          <w:tcPr>
            <w:tcW w:w="6795" w:type="dxa"/>
          </w:tcPr>
          <w:p>
            <w:pPr>
              <w:rPr>
                <w:b/>
              </w:rPr>
            </w:pPr>
            <w:r>
              <w:rPr>
                <w:b/>
              </w:rPr>
              <w:t>Strategie Fragen</w:t>
            </w:r>
          </w:p>
          <w:p>
            <w:pPr>
              <w:pStyle w:val="Listenabsatz"/>
              <w:numPr>
                <w:ilvl w:val="0"/>
                <w:numId w:val="31"/>
              </w:numPr>
              <w:rPr>
                <w:b/>
              </w:rPr>
            </w:pPr>
            <w:r>
              <w:rPr>
                <w:b/>
              </w:rPr>
              <w:t>Allgemein</w:t>
            </w:r>
          </w:p>
          <w:p>
            <w:pPr>
              <w:pStyle w:val="Listenabsatz"/>
              <w:numPr>
                <w:ilvl w:val="0"/>
                <w:numId w:val="24"/>
              </w:numPr>
              <w:rPr>
                <w:lang w:val="en-US"/>
              </w:rPr>
            </w:pPr>
            <w:proofErr w:type="spellStart"/>
            <w:r>
              <w:rPr>
                <w:lang w:val="en-US"/>
              </w:rPr>
              <w:t>Diskussion</w:t>
            </w:r>
            <w:proofErr w:type="spellEnd"/>
            <w:r>
              <w:rPr>
                <w:lang w:val="en-US"/>
              </w:rPr>
              <w:t>: SARS-CoV-2 elimination, not mitigation, creates best outcomes for health, the economy, and civil liberties, Lancet, 2021-04-28 (</w:t>
            </w:r>
            <w:proofErr w:type="spellStart"/>
            <w:r>
              <w:rPr>
                <w:lang w:val="en-US"/>
              </w:rPr>
              <w:fldChar w:fldCharType="begin"/>
            </w:r>
            <w:r>
              <w:rPr>
                <w:lang w:val="en-US"/>
              </w:rPr>
              <w:instrText xml:space="preserve"> HYPERLINK "S:\\Wissdaten\\RKI_nCoV-Lage\\1.Lagemanagement\\1.3.Besprechungen_TKs\\1.Lage_AG\\2021-05-03_Lage_AG\\Oliu-Barton_2020_Mitigation_vs_elimination.pdf" </w:instrText>
            </w:r>
            <w:r>
              <w:rPr>
                <w:lang w:val="en-US"/>
              </w:rPr>
            </w:r>
            <w:r>
              <w:rPr>
                <w:lang w:val="en-US"/>
              </w:rPr>
              <w:fldChar w:fldCharType="separate"/>
            </w:r>
            <w:r>
              <w:rPr>
                <w:rStyle w:val="Hyperlink"/>
                <w:lang w:val="en-US"/>
              </w:rPr>
              <w:t>hier</w:t>
            </w:r>
            <w:proofErr w:type="spellEnd"/>
            <w:r>
              <w:rPr>
                <w:lang w:val="en-US"/>
              </w:rPr>
              <w:fldChar w:fldCharType="end"/>
            </w:r>
            <w:r>
              <w:rPr>
                <w:lang w:val="en-US"/>
              </w:rPr>
              <w:t>)</w:t>
            </w:r>
          </w:p>
          <w:p>
            <w:pPr>
              <w:pStyle w:val="Listenabsatz"/>
            </w:pPr>
            <w:r>
              <w:t>Meinungsbild des Krisenstabs dazu? Ist Eradikation sinnvoll und realistisch?</w:t>
            </w:r>
          </w:p>
          <w:p>
            <w:pPr>
              <w:pStyle w:val="Listenabsatz"/>
            </w:pPr>
          </w:p>
          <w:p>
            <w:pPr>
              <w:pStyle w:val="Listenabsatz"/>
            </w:pPr>
            <w:r>
              <w:t>Diskussion zeigt, dass dem RKI die Datengrundlage fehlt, um eine evidenzbasierte Meinung zu diesem Thema zu vertreten. Die Mehrheit spricht sich dafür aus, diese Diskussion mit zu gestalten, aber nicht als Meinungsführer zu fungieren. Angedacht ist eine Konferenz im Rahmen von IANPHI (Europe) mit RKI als Organisator.</w:t>
            </w:r>
          </w:p>
          <w:p>
            <w:pPr>
              <w:pStyle w:val="Listenabsatz"/>
              <w:numPr>
                <w:ilvl w:val="0"/>
                <w:numId w:val="24"/>
              </w:numPr>
              <w:rPr>
                <w:b/>
              </w:rPr>
            </w:pPr>
          </w:p>
          <w:p>
            <w:pPr>
              <w:pStyle w:val="Listenabsatz"/>
              <w:numPr>
                <w:ilvl w:val="0"/>
                <w:numId w:val="31"/>
              </w:numPr>
              <w:rPr>
                <w:b/>
              </w:rPr>
            </w:pPr>
            <w:r>
              <w:rPr>
                <w:b/>
              </w:rPr>
              <w:t>RKI-intern</w:t>
            </w:r>
          </w:p>
          <w:p>
            <w:pPr>
              <w:ind w:left="360"/>
              <w:rPr>
                <w:b/>
              </w:rPr>
            </w:pPr>
          </w:p>
        </w:tc>
        <w:tc>
          <w:tcPr>
            <w:tcW w:w="1492" w:type="dxa"/>
          </w:tcPr>
          <w:p/>
          <w:p>
            <w:r>
              <w:t xml:space="preserve">Lars </w:t>
            </w:r>
            <w:proofErr w:type="spellStart"/>
            <w:r>
              <w:t>Schaade</w:t>
            </w:r>
            <w:proofErr w:type="spellEnd"/>
          </w:p>
        </w:tc>
      </w:tr>
      <w:tr>
        <w:tc>
          <w:tcPr>
            <w:tcW w:w="684" w:type="dxa"/>
          </w:tcPr>
          <w:p>
            <w:pPr>
              <w:rPr>
                <w:b/>
              </w:rPr>
            </w:pPr>
            <w:r>
              <w:rPr>
                <w:b/>
              </w:rPr>
              <w:t>8</w:t>
            </w:r>
          </w:p>
        </w:tc>
        <w:tc>
          <w:tcPr>
            <w:tcW w:w="6795" w:type="dxa"/>
          </w:tcPr>
          <w:p>
            <w:pPr>
              <w:rPr>
                <w:b/>
              </w:rPr>
            </w:pPr>
            <w:r>
              <w:rPr>
                <w:b/>
              </w:rPr>
              <w:t>Dokumente</w:t>
            </w:r>
          </w:p>
          <w:p>
            <w:pPr>
              <w:pStyle w:val="Listenabsatz"/>
              <w:numPr>
                <w:ilvl w:val="0"/>
                <w:numId w:val="24"/>
              </w:numPr>
            </w:pPr>
            <w:r>
              <w:t>Fragenkatalog des Verfassungsgerichts (Anfrage BVerfG [ID 3507] ff L1)</w:t>
            </w:r>
          </w:p>
          <w:p>
            <w:pPr>
              <w:ind w:left="360"/>
              <w:rPr>
                <w:b/>
              </w:rPr>
            </w:pPr>
          </w:p>
          <w:p>
            <w:pPr>
              <w:ind w:left="360"/>
              <w:rPr>
                <w:i/>
              </w:rPr>
            </w:pPr>
            <w:proofErr w:type="spellStart"/>
            <w:r>
              <w:rPr>
                <w:b/>
              </w:rPr>
              <w:t>ToDO</w:t>
            </w:r>
            <w:proofErr w:type="spellEnd"/>
            <w:r>
              <w:rPr>
                <w:b/>
              </w:rPr>
              <w:t>:</w:t>
            </w:r>
            <w:r>
              <w:t xml:space="preserve"> </w:t>
            </w:r>
            <w:r>
              <w:rPr>
                <w:i/>
              </w:rPr>
              <w:t>Zuarbeit durch FG32/FG33/36 bis heute 15:30 Uhr Deadline Verfassungsgericht: 04.05.2021 Dienstschluss</w:t>
            </w:r>
          </w:p>
          <w:p>
            <w:pPr>
              <w:ind w:left="360"/>
            </w:pPr>
          </w:p>
          <w:p>
            <w:pPr>
              <w:pStyle w:val="Listenabsatz"/>
              <w:numPr>
                <w:ilvl w:val="0"/>
                <w:numId w:val="24"/>
              </w:numPr>
            </w:pPr>
            <w:r>
              <w:t>VOC Bericht (</w:t>
            </w:r>
            <w:r>
              <w:rPr>
                <w:highlight w:val="yellow"/>
              </w:rPr>
              <w:t>hier)</w:t>
            </w:r>
          </w:p>
          <w:p>
            <w:pPr>
              <w:pStyle w:val="Listenabsatz"/>
            </w:pPr>
            <w:r>
              <w:t>Bisher wurde der VOC Anteil im Bezug zu allen Meldefällen berechnet. Da nicht alle Meldefälle auf Varianten überprüft werden und somit VOC Anteil unterschätzt wird, soll zukünftig VOC Anteil nur in Bezug zu Meldefällen mit VOC Info gesetzt werden.</w:t>
            </w:r>
          </w:p>
          <w:p>
            <w:pPr>
              <w:pStyle w:val="Listenabsatz"/>
            </w:pPr>
          </w:p>
          <w:p>
            <w:proofErr w:type="spellStart"/>
            <w:r>
              <w:rPr>
                <w:b/>
              </w:rPr>
              <w:t>ToDo</w:t>
            </w:r>
            <w:proofErr w:type="spellEnd"/>
            <w:r>
              <w:rPr>
                <w:b/>
              </w:rPr>
              <w:t xml:space="preserve"> (Kröger)</w:t>
            </w:r>
            <w:r>
              <w:t xml:space="preserve">: </w:t>
            </w:r>
            <w:r>
              <w:rPr>
                <w:i/>
              </w:rPr>
              <w:t>Lagebericht soll zukünftig VOC Anteil mit neuem Nenner enthalten, ggf. neben Anteil auch Anzahl der VOC mit aufführen</w:t>
            </w:r>
          </w:p>
          <w:p>
            <w:pPr>
              <w:pStyle w:val="Listenabsatz"/>
            </w:pPr>
          </w:p>
          <w:p>
            <w:pPr>
              <w:pStyle w:val="Listenabsatz"/>
              <w:numPr>
                <w:ilvl w:val="0"/>
                <w:numId w:val="24"/>
              </w:numPr>
            </w:pPr>
            <w:r>
              <w:t xml:space="preserve">Anlassbezogene Sequenzierung in der </w:t>
            </w:r>
            <w:proofErr w:type="spellStart"/>
            <w:r>
              <w:t>CorSurV</w:t>
            </w:r>
            <w:proofErr w:type="spellEnd"/>
            <w:r>
              <w:t xml:space="preserve"> (</w:t>
            </w:r>
            <w:hyperlink r:id="rId17" w:history="1">
              <w:r>
                <w:rPr>
                  <w:rStyle w:val="Hyperlink"/>
                </w:rPr>
                <w:t>hier</w:t>
              </w:r>
            </w:hyperlink>
            <w:r>
              <w:t>)</w:t>
            </w:r>
          </w:p>
          <w:p>
            <w:pPr>
              <w:pStyle w:val="Listenabsatz"/>
            </w:pPr>
            <w:r>
              <w:t>Bisher nur labordiagnostischer Anlass, Neu: Epidemiologischer Anlass (Veranlassung durch GA)</w:t>
            </w:r>
          </w:p>
          <w:p>
            <w:pPr>
              <w:pStyle w:val="Listenabsatz"/>
            </w:pPr>
            <w:r>
              <w:t>Dokument wurde in der IMS Gruppe zirkuliert. Krisenstab gibt o.k.</w:t>
            </w:r>
          </w:p>
          <w:p>
            <w:pPr>
              <w:pStyle w:val="Listenabsatz"/>
            </w:pPr>
          </w:p>
          <w:p>
            <w:proofErr w:type="spellStart"/>
            <w:r>
              <w:rPr>
                <w:b/>
              </w:rPr>
              <w:t>ToDO</w:t>
            </w:r>
            <w:proofErr w:type="spellEnd"/>
            <w:r>
              <w:rPr>
                <w:b/>
              </w:rPr>
              <w:t xml:space="preserve"> (Kröger):</w:t>
            </w:r>
            <w:r>
              <w:t xml:space="preserve"> </w:t>
            </w:r>
            <w:r>
              <w:rPr>
                <w:i/>
              </w:rPr>
              <w:t>Nomenklatur (z.B. MOC) mit internationaler Nomenklatur abgleichen</w:t>
            </w:r>
          </w:p>
          <w:p/>
          <w:p/>
          <w:p>
            <w:pPr>
              <w:pStyle w:val="Listenabsatz"/>
              <w:numPr>
                <w:ilvl w:val="0"/>
                <w:numId w:val="24"/>
              </w:numPr>
            </w:pPr>
            <w:r>
              <w:lastRenderedPageBreak/>
              <w:t>Anfrage Kanzlerin</w:t>
            </w:r>
          </w:p>
          <w:p>
            <w:pPr>
              <w:pStyle w:val="Listenabsatz"/>
            </w:pPr>
            <w:r>
              <w:t>Ist Inzidenz von Bedeutung bei Infektiosität von Geimpften?</w:t>
            </w:r>
          </w:p>
          <w:p>
            <w:proofErr w:type="spellStart"/>
            <w:r>
              <w:rPr>
                <w:b/>
              </w:rPr>
              <w:t>ToDO</w:t>
            </w:r>
            <w:proofErr w:type="spellEnd"/>
            <w:r>
              <w:rPr>
                <w:b/>
              </w:rPr>
              <w:t xml:space="preserve"> (FG33, P1, Herr </w:t>
            </w:r>
            <w:proofErr w:type="gramStart"/>
            <w:r>
              <w:rPr>
                <w:b/>
              </w:rPr>
              <w:t>an der Heiden</w:t>
            </w:r>
            <w:proofErr w:type="gramEnd"/>
            <w:r>
              <w:rPr>
                <w:b/>
              </w:rPr>
              <w:t xml:space="preserve"> und Herr Maier):</w:t>
            </w:r>
            <w:r>
              <w:t xml:space="preserve"> </w:t>
            </w:r>
            <w:r>
              <w:rPr>
                <w:i/>
              </w:rPr>
              <w:t>Qualitative und quantitative Beantwortung unter Berücksichtigung von Modellierungen: Individuelles Transmissionsrisiko eines Geimpften + Expositionsrisiko</w:t>
            </w:r>
          </w:p>
          <w:p>
            <w:pPr>
              <w:rPr>
                <w:b/>
              </w:rPr>
            </w:pPr>
            <w:r>
              <w:rPr>
                <w:b/>
              </w:rPr>
              <w:t>Deadline: 4.5.21, 12 Uhr</w:t>
            </w:r>
          </w:p>
        </w:tc>
        <w:tc>
          <w:tcPr>
            <w:tcW w:w="1492" w:type="dxa"/>
          </w:tcPr>
          <w:p/>
          <w:p>
            <w:r>
              <w:t>Bettina Hanke</w:t>
            </w:r>
          </w:p>
          <w:p/>
          <w:p/>
          <w:p/>
          <w:p/>
          <w:p>
            <w:r>
              <w:t>Stefan Kröger</w:t>
            </w:r>
          </w:p>
          <w:p/>
          <w:p/>
          <w:p/>
          <w:p/>
          <w:p/>
          <w:p/>
          <w:p/>
          <w:p/>
          <w:p/>
          <w:p>
            <w:r>
              <w:t>Stefan Kröger</w:t>
            </w:r>
          </w:p>
          <w:p/>
          <w:p/>
          <w:p/>
          <w:p/>
          <w:p/>
          <w:p/>
          <w:p/>
          <w:p/>
          <w:p>
            <w:r>
              <w:lastRenderedPageBreak/>
              <w:t xml:space="preserve">Lars </w:t>
            </w:r>
            <w:proofErr w:type="spellStart"/>
            <w:r>
              <w:t>Schaade</w:t>
            </w:r>
            <w:proofErr w:type="spellEnd"/>
          </w:p>
          <w:p/>
        </w:tc>
      </w:tr>
      <w:tr>
        <w:tc>
          <w:tcPr>
            <w:tcW w:w="684" w:type="dxa"/>
          </w:tcPr>
          <w:p>
            <w:r>
              <w:lastRenderedPageBreak/>
              <w:t>9</w:t>
            </w:r>
          </w:p>
        </w:tc>
        <w:tc>
          <w:tcPr>
            <w:tcW w:w="6795" w:type="dxa"/>
          </w:tcPr>
          <w:p>
            <w:pPr>
              <w:rPr>
                <w:b/>
              </w:rPr>
            </w:pPr>
            <w:r>
              <w:rPr>
                <w:b/>
              </w:rPr>
              <w:t>Update Impfen (nur freitags)</w:t>
            </w:r>
          </w:p>
          <w:p>
            <w:pPr>
              <w:pStyle w:val="Listenabsatz"/>
              <w:numPr>
                <w:ilvl w:val="0"/>
                <w:numId w:val="24"/>
              </w:numPr>
            </w:pPr>
          </w:p>
          <w:p/>
        </w:tc>
        <w:tc>
          <w:tcPr>
            <w:tcW w:w="1492" w:type="dxa"/>
          </w:tcPr>
          <w:p>
            <w:r>
              <w:t>FG33</w:t>
            </w:r>
          </w:p>
        </w:tc>
      </w:tr>
      <w:tr>
        <w:tc>
          <w:tcPr>
            <w:tcW w:w="684" w:type="dxa"/>
          </w:tcPr>
          <w:p>
            <w:pPr>
              <w:rPr>
                <w:b/>
              </w:rPr>
            </w:pPr>
            <w:r>
              <w:rPr>
                <w:b/>
              </w:rPr>
              <w:t>10</w:t>
            </w:r>
          </w:p>
        </w:tc>
        <w:tc>
          <w:tcPr>
            <w:tcW w:w="6795" w:type="dxa"/>
          </w:tcPr>
          <w:p>
            <w:pPr>
              <w:rPr>
                <w:b/>
              </w:rPr>
            </w:pPr>
            <w:r>
              <w:rPr>
                <w:b/>
              </w:rPr>
              <w:t>Labordiagnostik</w:t>
            </w:r>
          </w:p>
          <w:p>
            <w:pPr>
              <w:pStyle w:val="Listenabsatz"/>
              <w:numPr>
                <w:ilvl w:val="0"/>
                <w:numId w:val="24"/>
              </w:numPr>
            </w:pPr>
            <w:r>
              <w:rPr>
                <w:b/>
              </w:rPr>
              <w:t xml:space="preserve">AGI Sentinel: </w:t>
            </w:r>
            <w:r>
              <w:t>Kein Update</w:t>
            </w:r>
          </w:p>
          <w:p>
            <w:pPr>
              <w:pStyle w:val="Listenabsatz"/>
              <w:numPr>
                <w:ilvl w:val="0"/>
                <w:numId w:val="24"/>
              </w:numPr>
              <w:rPr>
                <w:b/>
              </w:rPr>
            </w:pPr>
            <w:r>
              <w:rPr>
                <w:b/>
              </w:rPr>
              <w:t xml:space="preserve">Vorschlag für ein Prozedere zur Benennung einer SARS-CoV-2 Variant </w:t>
            </w:r>
            <w:proofErr w:type="spellStart"/>
            <w:r>
              <w:rPr>
                <w:b/>
              </w:rPr>
              <w:t>of</w:t>
            </w:r>
            <w:proofErr w:type="spellEnd"/>
            <w:r>
              <w:rPr>
                <w:b/>
              </w:rPr>
              <w:t xml:space="preserve"> </w:t>
            </w:r>
            <w:proofErr w:type="spellStart"/>
            <w:r>
              <w:rPr>
                <w:b/>
              </w:rPr>
              <w:t>Concern</w:t>
            </w:r>
            <w:proofErr w:type="spellEnd"/>
            <w:r>
              <w:rPr>
                <w:b/>
              </w:rPr>
              <w:t xml:space="preserve"> (VOC) in Deutschland (Dokument </w:t>
            </w:r>
            <w:hyperlink r:id="rId18" w:history="1">
              <w:r>
                <w:rPr>
                  <w:rStyle w:val="Hyperlink"/>
                  <w:b/>
                </w:rPr>
                <w:t>hier</w:t>
              </w:r>
            </w:hyperlink>
            <w:r>
              <w:rPr>
                <w:b/>
              </w:rPr>
              <w:t>)</w:t>
            </w:r>
          </w:p>
          <w:p>
            <w:pPr>
              <w:rPr>
                <w:b/>
              </w:rPr>
            </w:pPr>
          </w:p>
          <w:p>
            <w:pPr>
              <w:rPr>
                <w:b/>
              </w:rPr>
            </w:pPr>
            <w:proofErr w:type="spellStart"/>
            <w:r>
              <w:rPr>
                <w:b/>
              </w:rPr>
              <w:t>ToDo</w:t>
            </w:r>
            <w:proofErr w:type="spellEnd"/>
            <w:r>
              <w:rPr>
                <w:b/>
              </w:rPr>
              <w:t xml:space="preserve"> (Wolff)</w:t>
            </w:r>
          </w:p>
          <w:p>
            <w:pPr>
              <w:pStyle w:val="Listenabsatz"/>
              <w:numPr>
                <w:ilvl w:val="0"/>
                <w:numId w:val="35"/>
              </w:numPr>
              <w:rPr>
                <w:i/>
              </w:rPr>
            </w:pPr>
            <w:r>
              <w:rPr>
                <w:i/>
              </w:rPr>
              <w:t>Virusvariantengebiete berücksichtigen</w:t>
            </w:r>
          </w:p>
          <w:p>
            <w:pPr>
              <w:pStyle w:val="Listenabsatz"/>
              <w:numPr>
                <w:ilvl w:val="0"/>
                <w:numId w:val="35"/>
              </w:numPr>
              <w:rPr>
                <w:i/>
              </w:rPr>
            </w:pPr>
            <w:r>
              <w:rPr>
                <w:i/>
              </w:rPr>
              <w:t>Experte aus dem Ausland (z.B. Allerberger) in den externen VOC Beirat einberufen</w:t>
            </w:r>
          </w:p>
          <w:p>
            <w:pPr>
              <w:pStyle w:val="Listenabsatz"/>
              <w:numPr>
                <w:ilvl w:val="0"/>
                <w:numId w:val="35"/>
              </w:numPr>
            </w:pPr>
            <w:r>
              <w:rPr>
                <w:i/>
              </w:rPr>
              <w:t>finales Dokument vor dem Umsetzten im Krisenstab vorstellen</w:t>
            </w:r>
          </w:p>
          <w:p>
            <w:pPr>
              <w:ind w:left="360"/>
              <w:rPr>
                <w:b/>
              </w:rPr>
            </w:pPr>
          </w:p>
          <w:p>
            <w:pPr>
              <w:pStyle w:val="Listenabsatz"/>
              <w:numPr>
                <w:ilvl w:val="0"/>
                <w:numId w:val="36"/>
              </w:numPr>
              <w:rPr>
                <w:b/>
              </w:rPr>
            </w:pPr>
            <w:r>
              <w:rPr>
                <w:b/>
              </w:rPr>
              <w:t>1281 Proben, davon 455 (35%) positiv, 90% B1.1.7, 5 Sequenzen der indischen Variante</w:t>
            </w:r>
          </w:p>
          <w:p>
            <w:pPr>
              <w:pStyle w:val="Listenabsatz"/>
            </w:pPr>
          </w:p>
        </w:tc>
        <w:tc>
          <w:tcPr>
            <w:tcW w:w="1492" w:type="dxa"/>
          </w:tcPr>
          <w:p/>
          <w:p>
            <w:r>
              <w:t>Thorsten Wolff</w:t>
            </w:r>
          </w:p>
          <w:p/>
          <w:p/>
          <w:p/>
          <w:p/>
          <w:p/>
          <w:p/>
          <w:p/>
          <w:p/>
          <w:p/>
          <w:p/>
          <w:p>
            <w:r>
              <w:t xml:space="preserve">Bettina </w:t>
            </w:r>
            <w:proofErr w:type="spellStart"/>
            <w:r>
              <w:t>Ruehe</w:t>
            </w:r>
            <w:proofErr w:type="spellEnd"/>
            <w:r>
              <w:t xml:space="preserve"> </w:t>
            </w:r>
          </w:p>
          <w:p/>
        </w:tc>
      </w:tr>
      <w:tr>
        <w:tc>
          <w:tcPr>
            <w:tcW w:w="684" w:type="dxa"/>
          </w:tcPr>
          <w:p>
            <w:pPr>
              <w:rPr>
                <w:b/>
              </w:rPr>
            </w:pPr>
            <w:r>
              <w:rPr>
                <w:b/>
              </w:rPr>
              <w:t>11</w:t>
            </w:r>
          </w:p>
        </w:tc>
        <w:tc>
          <w:tcPr>
            <w:tcW w:w="6795" w:type="dxa"/>
          </w:tcPr>
          <w:p>
            <w:pPr>
              <w:rPr>
                <w:b/>
              </w:rPr>
            </w:pPr>
            <w:r>
              <w:rPr>
                <w:b/>
              </w:rPr>
              <w:t>Klinisches Management/Entlassungsmanagement</w:t>
            </w:r>
          </w:p>
          <w:p>
            <w:pPr>
              <w:pStyle w:val="Listenabsatz"/>
              <w:numPr>
                <w:ilvl w:val="0"/>
                <w:numId w:val="24"/>
              </w:numPr>
            </w:pPr>
            <w:r>
              <w:t xml:space="preserve">Anpassungsbedarf der aktuellen </w:t>
            </w:r>
            <w:proofErr w:type="spellStart"/>
            <w:r>
              <w:t>Entlasskriterien</w:t>
            </w:r>
            <w:proofErr w:type="spellEnd"/>
            <w:r>
              <w:t>:  Ist ein Abschlusstest bei ambulanten Patienten nach Ablauf der 14 d Isolierung weiterhin erforderlich?</w:t>
            </w:r>
          </w:p>
          <w:p>
            <w:pPr>
              <w:ind w:left="766"/>
            </w:pPr>
            <w:r>
              <w:t xml:space="preserve">Aktuelles Papier zu Entlass Kriterien aus der Isolierung soll im Hinblick auf VOC so beibehalten werden, da keine Veränderung beim Schwellenwert oder Anzuchtverhalten. Verlängerte Ausscheidung wurde bereits durch Verlängerung der Isolierung auf 14d und abschließende Testung berücksichtigt. </w:t>
            </w:r>
          </w:p>
          <w:p>
            <w:pPr>
              <w:pStyle w:val="Listenabsatz"/>
              <w:ind w:left="766"/>
            </w:pPr>
          </w:p>
          <w:p>
            <w:pPr>
              <w:ind w:left="766"/>
            </w:pPr>
            <w:r>
              <w:t>Krisenstab stimmt Beibehaltung des Dokuments zu, auch Abschlusstest beibehalten</w:t>
            </w:r>
          </w:p>
          <w:p>
            <w:pPr>
              <w:ind w:left="360"/>
            </w:pPr>
          </w:p>
        </w:tc>
        <w:tc>
          <w:tcPr>
            <w:tcW w:w="1492" w:type="dxa"/>
          </w:tcPr>
          <w:p>
            <w:r>
              <w:t>IBBS</w:t>
            </w:r>
          </w:p>
        </w:tc>
      </w:tr>
      <w:tr>
        <w:tc>
          <w:tcPr>
            <w:tcW w:w="684" w:type="dxa"/>
          </w:tcPr>
          <w:p>
            <w:pPr>
              <w:rPr>
                <w:b/>
              </w:rPr>
            </w:pPr>
            <w:r>
              <w:rPr>
                <w:b/>
              </w:rPr>
              <w:t>12</w:t>
            </w:r>
          </w:p>
        </w:tc>
        <w:tc>
          <w:tcPr>
            <w:tcW w:w="6795" w:type="dxa"/>
          </w:tcPr>
          <w:p>
            <w:pPr>
              <w:rPr>
                <w:b/>
              </w:rPr>
            </w:pPr>
            <w:r>
              <w:rPr>
                <w:b/>
              </w:rPr>
              <w:t>Maßnahmen zum Infektionsschutz</w:t>
            </w:r>
          </w:p>
          <w:p>
            <w:pPr>
              <w:pStyle w:val="Listenabsatz"/>
              <w:numPr>
                <w:ilvl w:val="0"/>
                <w:numId w:val="24"/>
              </w:numPr>
            </w:pPr>
            <w:r>
              <w:t>Vorstellung Konzeptpapier zum Ausbruchsmanagement: Vertagt!</w:t>
            </w:r>
          </w:p>
          <w:p>
            <w:pPr>
              <w:ind w:left="360"/>
            </w:pPr>
            <w:proofErr w:type="spellStart"/>
            <w:r>
              <w:rPr>
                <w:b/>
              </w:rPr>
              <w:t>ToDo</w:t>
            </w:r>
            <w:proofErr w:type="spellEnd"/>
            <w:r>
              <w:rPr>
                <w:b/>
              </w:rPr>
              <w:t xml:space="preserve"> (</w:t>
            </w:r>
            <w:proofErr w:type="spellStart"/>
            <w:r>
              <w:rPr>
                <w:b/>
              </w:rPr>
              <w:t>Siffczyk</w:t>
            </w:r>
            <w:proofErr w:type="spellEnd"/>
            <w:r>
              <w:rPr>
                <w:b/>
              </w:rPr>
              <w:t>):</w:t>
            </w:r>
            <w:r>
              <w:t xml:space="preserve"> </w:t>
            </w:r>
            <w:r>
              <w:rPr>
                <w:i/>
              </w:rPr>
              <w:t>Vorstellung des Papiers (</w:t>
            </w:r>
            <w:hyperlink r:id="rId19" w:history="1">
              <w:r>
                <w:rPr>
                  <w:rStyle w:val="Hyperlink"/>
                  <w:i/>
                </w:rPr>
                <w:t>hier</w:t>
              </w:r>
            </w:hyperlink>
            <w:r>
              <w:rPr>
                <w:i/>
              </w:rPr>
              <w:t>) am Freitag!</w:t>
            </w:r>
          </w:p>
          <w:p>
            <w:pPr>
              <w:ind w:left="360"/>
            </w:pPr>
          </w:p>
          <w:p>
            <w:pPr>
              <w:pStyle w:val="Listenabsatz"/>
              <w:numPr>
                <w:ilvl w:val="0"/>
                <w:numId w:val="24"/>
              </w:numPr>
            </w:pPr>
            <w:r>
              <w:lastRenderedPageBreak/>
              <w:t>Berichts Ausbruchsteam Osnabrück (</w:t>
            </w:r>
            <w:hyperlink r:id="rId20" w:history="1">
              <w:r>
                <w:rPr>
                  <w:rStyle w:val="Hyperlink"/>
                </w:rPr>
                <w:t>hier</w:t>
              </w:r>
            </w:hyperlink>
            <w:r>
              <w:t>)</w:t>
            </w:r>
          </w:p>
          <w:p>
            <w:pPr>
              <w:pStyle w:val="Listenabsatz"/>
            </w:pPr>
            <w:r>
              <w:t xml:space="preserve">Fazit aus Abschlussfolie: </w:t>
            </w:r>
          </w:p>
          <w:p>
            <w:pPr>
              <w:pStyle w:val="Listenabsatz"/>
              <w:numPr>
                <w:ilvl w:val="1"/>
                <w:numId w:val="27"/>
              </w:numPr>
            </w:pPr>
            <w:r>
              <w:t>Hohe Impfeffektivität bezüglich</w:t>
            </w:r>
          </w:p>
          <w:p>
            <w:pPr>
              <w:pStyle w:val="Listenabsatz"/>
            </w:pPr>
            <w:r>
              <w:t>-Symptomatik (68% Schutz)</w:t>
            </w:r>
          </w:p>
          <w:p>
            <w:pPr>
              <w:pStyle w:val="Listenabsatz"/>
            </w:pPr>
            <w:r>
              <w:t>-Hospitalisierung und Tod (88% Schutz)</w:t>
            </w:r>
          </w:p>
          <w:p>
            <w:pPr>
              <w:pStyle w:val="Listenabsatz"/>
              <w:numPr>
                <w:ilvl w:val="1"/>
                <w:numId w:val="27"/>
              </w:numPr>
            </w:pPr>
            <w:r>
              <w:t xml:space="preserve">Hinweise, dass Impfung Infektiosität beeinflusst </w:t>
            </w:r>
          </w:p>
          <w:p>
            <w:pPr>
              <w:pStyle w:val="Listenabsatz"/>
            </w:pPr>
            <w:r>
              <w:t xml:space="preserve">-Abfallende Viruslast bei Erstdiagnose bei Geimpften mit steigendem Abstand zur zweiten Impfdosis </w:t>
            </w:r>
          </w:p>
          <w:p>
            <w:pPr>
              <w:pStyle w:val="Listenabsatz"/>
              <w:numPr>
                <w:ilvl w:val="1"/>
                <w:numId w:val="27"/>
              </w:numPr>
            </w:pPr>
            <w:r>
              <w:t xml:space="preserve">Impfung reduziert Transmission um 66% </w:t>
            </w:r>
          </w:p>
          <w:p>
            <w:pPr>
              <w:pStyle w:val="Listenabsatz"/>
            </w:pPr>
            <w:r>
              <w:t xml:space="preserve"> -Transmission durch Geimpfte kann nicht ausgeschlossen werden!</w:t>
            </w:r>
          </w:p>
          <w:p>
            <w:pPr>
              <w:pStyle w:val="Listenabsatz"/>
              <w:numPr>
                <w:ilvl w:val="1"/>
                <w:numId w:val="27"/>
              </w:numPr>
            </w:pPr>
            <w:r>
              <w:t>Niedrige Sensitivität von Antigentesten in der präsymptomatischen Phase</w:t>
            </w:r>
          </w:p>
          <w:p>
            <w:r>
              <w:t>Hinweis vom Krisenstab: Daten lassen o.g. Aussage zur Viruslast im Hinblick zum Impfabstand nur eingeschränkt zu.</w:t>
            </w:r>
          </w:p>
        </w:tc>
        <w:tc>
          <w:tcPr>
            <w:tcW w:w="1492" w:type="dxa"/>
          </w:tcPr>
          <w:p/>
          <w:p>
            <w:r>
              <w:t xml:space="preserve">Claudia </w:t>
            </w:r>
            <w:proofErr w:type="spellStart"/>
            <w:r>
              <w:t>Siffczyk</w:t>
            </w:r>
            <w:proofErr w:type="spellEnd"/>
          </w:p>
          <w:p/>
          <w:p/>
          <w:p>
            <w:r>
              <w:lastRenderedPageBreak/>
              <w:t xml:space="preserve">Emily Meyer </w:t>
            </w:r>
          </w:p>
        </w:tc>
      </w:tr>
      <w:tr>
        <w:tc>
          <w:tcPr>
            <w:tcW w:w="684" w:type="dxa"/>
          </w:tcPr>
          <w:p>
            <w:pPr>
              <w:rPr>
                <w:b/>
              </w:rPr>
            </w:pPr>
            <w:r>
              <w:rPr>
                <w:b/>
              </w:rPr>
              <w:lastRenderedPageBreak/>
              <w:t>13</w:t>
            </w:r>
          </w:p>
        </w:tc>
        <w:tc>
          <w:tcPr>
            <w:tcW w:w="6795" w:type="dxa"/>
          </w:tcPr>
          <w:p>
            <w:pPr>
              <w:rPr>
                <w:b/>
              </w:rPr>
            </w:pPr>
            <w:r>
              <w:rPr>
                <w:b/>
              </w:rPr>
              <w:t>Surveillance</w:t>
            </w:r>
          </w:p>
          <w:p>
            <w:pPr>
              <w:pStyle w:val="Listenabsatz"/>
              <w:numPr>
                <w:ilvl w:val="0"/>
                <w:numId w:val="24"/>
              </w:numPr>
            </w:pPr>
            <w:r>
              <w:t xml:space="preserve">Corona-KiTa-Studie </w:t>
            </w:r>
            <w:r>
              <w:rPr>
                <w:b/>
                <w:color w:val="FF0000"/>
              </w:rPr>
              <w:t>(nur montags)</w:t>
            </w:r>
          </w:p>
          <w:p>
            <w:pPr>
              <w:ind w:left="766"/>
            </w:pPr>
            <w:r>
              <w:t>Anstieg akute respiratorische Symptome bei 0-5 und 6-10 J</w:t>
            </w:r>
          </w:p>
          <w:p>
            <w:pPr>
              <w:ind w:left="360" w:firstLine="406"/>
            </w:pPr>
            <w:r>
              <w:t>Meldezahlen sind in allen Altersgruppen rückläufig</w:t>
            </w:r>
          </w:p>
          <w:p>
            <w:pPr>
              <w:ind w:left="360" w:firstLine="406"/>
            </w:pPr>
            <w:r>
              <w:t>Kitaausbrüche: 140/ Woche, Anteil 0-5 J bei 46%</w:t>
            </w:r>
          </w:p>
          <w:p>
            <w:pPr>
              <w:ind w:left="360" w:firstLine="406"/>
            </w:pPr>
            <w:r>
              <w:t>Schulausbrüche: 110/ Woche, Anteil 6-10 J bei 44%</w:t>
            </w:r>
          </w:p>
          <w:p>
            <w:pPr>
              <w:ind w:left="360" w:firstLine="406"/>
            </w:pPr>
            <w:r>
              <w:t xml:space="preserve">Auffällige Häufung im LK </w:t>
            </w:r>
            <w:proofErr w:type="spellStart"/>
            <w:r>
              <w:t>Bauzen</w:t>
            </w:r>
            <w:proofErr w:type="spellEnd"/>
          </w:p>
          <w:p>
            <w:pPr>
              <w:ind w:left="360" w:firstLine="406"/>
            </w:pPr>
            <w:r>
              <w:t>Info: in Hamburg ist 2/3 Kitapersonal geimpft</w:t>
            </w:r>
          </w:p>
          <w:p>
            <w:pPr>
              <w:ind w:left="766"/>
            </w:pPr>
            <w:r>
              <w:t>Frage: Woher die sehr hohe Inzidenz bei Schulkindern? Liegt es an den eingeführten Schnelltests?</w:t>
            </w:r>
            <w:bookmarkStart w:id="0" w:name="_GoBack"/>
            <w:bookmarkEnd w:id="0"/>
          </w:p>
          <w:p>
            <w:pPr>
              <w:ind w:left="766"/>
            </w:pPr>
            <w:r>
              <w:t>Antwort: Anteil an Selbsttests bei den Meldedaten bei Kindern sehr gering, kann aber auch sein, das GA solche Tests nicht zählt. Positivrate bei ARE häufiger als bei Symptomlosen, korreliert also eher mit Anstieg an ARE</w:t>
            </w:r>
          </w:p>
        </w:tc>
        <w:tc>
          <w:tcPr>
            <w:tcW w:w="1492" w:type="dxa"/>
          </w:tcPr>
          <w:p/>
          <w:p>
            <w:r>
              <w:t>Walter Haas</w:t>
            </w:r>
          </w:p>
          <w:p/>
        </w:tc>
      </w:tr>
      <w:tr>
        <w:tc>
          <w:tcPr>
            <w:tcW w:w="684" w:type="dxa"/>
          </w:tcPr>
          <w:p>
            <w:pPr>
              <w:rPr>
                <w:b/>
              </w:rPr>
            </w:pPr>
            <w:r>
              <w:rPr>
                <w:b/>
              </w:rPr>
              <w:t>14</w:t>
            </w:r>
          </w:p>
        </w:tc>
        <w:tc>
          <w:tcPr>
            <w:tcW w:w="6795" w:type="dxa"/>
          </w:tcPr>
          <w:p>
            <w:pPr>
              <w:rPr>
                <w:b/>
              </w:rPr>
            </w:pPr>
            <w:r>
              <w:rPr>
                <w:b/>
              </w:rPr>
              <w:t xml:space="preserve">Transport und Grenzübergangsstellen </w:t>
            </w:r>
            <w:r>
              <w:rPr>
                <w:b/>
                <w:color w:val="FF0000"/>
              </w:rPr>
              <w:t>(nur freitags)</w:t>
            </w:r>
          </w:p>
          <w:p>
            <w:pPr>
              <w:pStyle w:val="Listenabsatz"/>
              <w:numPr>
                <w:ilvl w:val="0"/>
                <w:numId w:val="24"/>
              </w:numPr>
            </w:pPr>
          </w:p>
        </w:tc>
        <w:tc>
          <w:tcPr>
            <w:tcW w:w="1492" w:type="dxa"/>
          </w:tcPr>
          <w:p>
            <w:r>
              <w:t>FG38</w:t>
            </w:r>
          </w:p>
        </w:tc>
      </w:tr>
      <w:tr>
        <w:tc>
          <w:tcPr>
            <w:tcW w:w="684" w:type="dxa"/>
          </w:tcPr>
          <w:p>
            <w:pPr>
              <w:rPr>
                <w:b/>
              </w:rPr>
            </w:pPr>
            <w:r>
              <w:rPr>
                <w:b/>
              </w:rPr>
              <w:t>15</w:t>
            </w:r>
          </w:p>
        </w:tc>
        <w:tc>
          <w:tcPr>
            <w:tcW w:w="6795" w:type="dxa"/>
          </w:tcPr>
          <w:p>
            <w:pPr>
              <w:rPr>
                <w:b/>
              </w:rPr>
            </w:pPr>
            <w:r>
              <w:rPr>
                <w:b/>
              </w:rPr>
              <w:t xml:space="preserve">Information aus dem Lagezentrum </w:t>
            </w:r>
            <w:r>
              <w:rPr>
                <w:b/>
                <w:color w:val="FF0000"/>
              </w:rPr>
              <w:t>(nur freitags)</w:t>
            </w:r>
          </w:p>
          <w:p>
            <w:pPr>
              <w:pStyle w:val="Listenabsatz"/>
              <w:numPr>
                <w:ilvl w:val="0"/>
                <w:numId w:val="24"/>
              </w:numPr>
            </w:pPr>
          </w:p>
        </w:tc>
        <w:tc>
          <w:tcPr>
            <w:tcW w:w="1492" w:type="dxa"/>
          </w:tcPr>
          <w:p>
            <w:r>
              <w:t>FG38</w:t>
            </w:r>
          </w:p>
        </w:tc>
      </w:tr>
      <w:tr>
        <w:tc>
          <w:tcPr>
            <w:tcW w:w="684" w:type="dxa"/>
          </w:tcPr>
          <w:p>
            <w:pPr>
              <w:rPr>
                <w:b/>
              </w:rPr>
            </w:pPr>
            <w:r>
              <w:rPr>
                <w:b/>
              </w:rPr>
              <w:t>16</w:t>
            </w:r>
          </w:p>
        </w:tc>
        <w:tc>
          <w:tcPr>
            <w:tcW w:w="6795" w:type="dxa"/>
          </w:tcPr>
          <w:p>
            <w:pPr>
              <w:rPr>
                <w:b/>
              </w:rPr>
            </w:pPr>
            <w:r>
              <w:rPr>
                <w:b/>
              </w:rPr>
              <w:t>Wichtige Termine</w:t>
            </w:r>
          </w:p>
          <w:p>
            <w:pPr>
              <w:rPr>
                <w:b/>
              </w:rPr>
            </w:pPr>
            <w:r>
              <w:rPr>
                <w:b/>
              </w:rPr>
              <w:t>•</w:t>
            </w:r>
            <w:r>
              <w:rPr>
                <w:b/>
              </w:rPr>
              <w:tab/>
              <w:t>Nächste Sitzung: Wochentag, 05.05.2021, 11:00</w:t>
            </w:r>
          </w:p>
        </w:tc>
        <w:tc>
          <w:tcPr>
            <w:tcW w:w="1492" w:type="dxa"/>
          </w:tcPr>
          <w:p>
            <w:r>
              <w:t>Alle</w:t>
            </w:r>
          </w:p>
        </w:tc>
      </w:tr>
    </w:tbl>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sz w:val="16"/>
      </w:rPr>
    </w:pPr>
    <w:r>
      <w:rPr>
        <w:color w:val="1F497D" w:themeColor="text2"/>
        <w:sz w:val="16"/>
      </w:rPr>
      <w:t>VS - NUR FÜR DEN DIENSTGEBRAUCH</w:t>
    </w:r>
    <w:r>
      <w:rPr>
        <w:color w:val="1F497D" w:themeColor="text2"/>
        <w:sz w:val="16"/>
      </w:rPr>
      <w:tab/>
    </w:r>
    <w:r>
      <w:rPr>
        <w:color w:val="1F497D" w:themeColor="text2"/>
        <w:sz w:val="16"/>
      </w:rPr>
      <w:tab/>
    </w:r>
    <w:r>
      <w:rPr>
        <w:noProof/>
        <w:color w:val="1F497D" w:themeColor="text2"/>
        <w:sz w:val="16"/>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93F6C5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488C7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743F6A"/>
    <w:multiLevelType w:val="hybridMultilevel"/>
    <w:tmpl w:val="2376AC5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CD3665"/>
    <w:multiLevelType w:val="hybridMultilevel"/>
    <w:tmpl w:val="FF40F854"/>
    <w:lvl w:ilvl="0" w:tplc="FAD674C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18585C"/>
    <w:multiLevelType w:val="hybridMultilevel"/>
    <w:tmpl w:val="F2B46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20F13F4"/>
    <w:multiLevelType w:val="hybridMultilevel"/>
    <w:tmpl w:val="60F88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52474FA"/>
    <w:multiLevelType w:val="hybridMultilevel"/>
    <w:tmpl w:val="6484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78A68F0"/>
    <w:multiLevelType w:val="hybridMultilevel"/>
    <w:tmpl w:val="7EE229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8490A4A"/>
    <w:multiLevelType w:val="hybridMultilevel"/>
    <w:tmpl w:val="31B4439A"/>
    <w:lvl w:ilvl="0" w:tplc="C73000DC">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2"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F21567"/>
    <w:multiLevelType w:val="hybridMultilevel"/>
    <w:tmpl w:val="F4782D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708305E"/>
    <w:multiLevelType w:val="hybridMultilevel"/>
    <w:tmpl w:val="A4A84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3AF1F34"/>
    <w:multiLevelType w:val="hybridMultilevel"/>
    <w:tmpl w:val="7C44CC7C"/>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2" w15:restartNumberingAfterBreak="0">
    <w:nsid w:val="53FD59C2"/>
    <w:multiLevelType w:val="hybridMultilevel"/>
    <w:tmpl w:val="BD5623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5F0180D"/>
    <w:multiLevelType w:val="hybridMultilevel"/>
    <w:tmpl w:val="27D6C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CAC0447"/>
    <w:multiLevelType w:val="hybridMultilevel"/>
    <w:tmpl w:val="974A58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4555347"/>
    <w:multiLevelType w:val="hybridMultilevel"/>
    <w:tmpl w:val="1CC2BE78"/>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8" w15:restartNumberingAfterBreak="0">
    <w:nsid w:val="654A2637"/>
    <w:multiLevelType w:val="hybridMultilevel"/>
    <w:tmpl w:val="9ACAA8B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9" w15:restartNumberingAfterBreak="0">
    <w:nsid w:val="674F0B1F"/>
    <w:multiLevelType w:val="hybridMultilevel"/>
    <w:tmpl w:val="6BC293B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0" w15:restartNumberingAfterBreak="0">
    <w:nsid w:val="6C2801E4"/>
    <w:multiLevelType w:val="hybridMultilevel"/>
    <w:tmpl w:val="CC72A8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2D07176"/>
    <w:multiLevelType w:val="hybridMultilevel"/>
    <w:tmpl w:val="90E8AB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30"/>
  </w:num>
  <w:num w:numId="4">
    <w:abstractNumId w:val="2"/>
  </w:num>
  <w:num w:numId="5">
    <w:abstractNumId w:val="29"/>
  </w:num>
  <w:num w:numId="6">
    <w:abstractNumId w:val="8"/>
  </w:num>
  <w:num w:numId="7">
    <w:abstractNumId w:val="32"/>
  </w:num>
  <w:num w:numId="8">
    <w:abstractNumId w:val="27"/>
  </w:num>
  <w:num w:numId="9">
    <w:abstractNumId w:val="41"/>
  </w:num>
  <w:num w:numId="10">
    <w:abstractNumId w:val="12"/>
  </w:num>
  <w:num w:numId="11">
    <w:abstractNumId w:val="1"/>
  </w:num>
  <w:num w:numId="12">
    <w:abstractNumId w:val="5"/>
  </w:num>
  <w:num w:numId="13">
    <w:abstractNumId w:val="34"/>
  </w:num>
  <w:num w:numId="14">
    <w:abstractNumId w:val="23"/>
  </w:num>
  <w:num w:numId="15">
    <w:abstractNumId w:val="4"/>
  </w:num>
  <w:num w:numId="16">
    <w:abstractNumId w:val="10"/>
  </w:num>
  <w:num w:numId="17">
    <w:abstractNumId w:val="0"/>
  </w:num>
  <w:num w:numId="18">
    <w:abstractNumId w:val="15"/>
  </w:num>
  <w:num w:numId="19">
    <w:abstractNumId w:val="11"/>
  </w:num>
  <w:num w:numId="20">
    <w:abstractNumId w:val="36"/>
  </w:num>
  <w:num w:numId="21">
    <w:abstractNumId w:val="18"/>
  </w:num>
  <w:num w:numId="22">
    <w:abstractNumId w:val="6"/>
  </w:num>
  <w:num w:numId="23">
    <w:abstractNumId w:val="14"/>
  </w:num>
  <w:num w:numId="24">
    <w:abstractNumId w:val="24"/>
  </w:num>
  <w:num w:numId="25">
    <w:abstractNumId w:val="26"/>
  </w:num>
  <w:num w:numId="26">
    <w:abstractNumId w:val="28"/>
  </w:num>
  <w:num w:numId="27">
    <w:abstractNumId w:val="42"/>
  </w:num>
  <w:num w:numId="28">
    <w:abstractNumId w:val="35"/>
  </w:num>
  <w:num w:numId="29">
    <w:abstractNumId w:val="25"/>
  </w:num>
  <w:num w:numId="30">
    <w:abstractNumId w:val="33"/>
  </w:num>
  <w:num w:numId="31">
    <w:abstractNumId w:val="13"/>
  </w:num>
  <w:num w:numId="32">
    <w:abstractNumId w:val="21"/>
  </w:num>
  <w:num w:numId="33">
    <w:abstractNumId w:val="16"/>
  </w:num>
  <w:num w:numId="34">
    <w:abstractNumId w:val="20"/>
  </w:num>
  <w:num w:numId="35">
    <w:abstractNumId w:val="9"/>
  </w:num>
  <w:num w:numId="36">
    <w:abstractNumId w:val="7"/>
  </w:num>
  <w:num w:numId="37">
    <w:abstractNumId w:val="38"/>
  </w:num>
  <w:num w:numId="38">
    <w:abstractNumId w:val="39"/>
  </w:num>
  <w:num w:numId="39">
    <w:abstractNumId w:val="19"/>
  </w:num>
  <w:num w:numId="40">
    <w:abstractNumId w:val="17"/>
  </w:num>
  <w:num w:numId="41">
    <w:abstractNumId w:val="37"/>
  </w:num>
  <w:num w:numId="42">
    <w:abstractNumId w:val="40"/>
  </w:num>
  <w:num w:numId="43">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165CB502-15C7-4AAD-974D-B6D894FE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369899">
      <w:bodyDiv w:val="1"/>
      <w:marLeft w:val="0"/>
      <w:marRight w:val="0"/>
      <w:marTop w:val="0"/>
      <w:marBottom w:val="0"/>
      <w:divBdr>
        <w:top w:val="none" w:sz="0" w:space="0" w:color="auto"/>
        <w:left w:val="none" w:sz="0" w:space="0" w:color="auto"/>
        <w:bottom w:val="none" w:sz="0" w:space="0" w:color="auto"/>
        <w:right w:val="none" w:sz="0" w:space="0" w:color="auto"/>
      </w:divBdr>
    </w:div>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574823482">
      <w:bodyDiv w:val="1"/>
      <w:marLeft w:val="0"/>
      <w:marRight w:val="0"/>
      <w:marTop w:val="0"/>
      <w:marBottom w:val="0"/>
      <w:divBdr>
        <w:top w:val="none" w:sz="0" w:space="0" w:color="auto"/>
        <w:left w:val="none" w:sz="0" w:space="0" w:color="auto"/>
        <w:bottom w:val="none" w:sz="0" w:space="0" w:color="auto"/>
        <w:right w:val="none" w:sz="0" w:space="0" w:color="auto"/>
      </w:divBdr>
    </w:div>
    <w:div w:id="701518260">
      <w:bodyDiv w:val="1"/>
      <w:marLeft w:val="0"/>
      <w:marRight w:val="0"/>
      <w:marTop w:val="0"/>
      <w:marBottom w:val="0"/>
      <w:divBdr>
        <w:top w:val="none" w:sz="0" w:space="0" w:color="auto"/>
        <w:left w:val="none" w:sz="0" w:space="0" w:color="auto"/>
        <w:bottom w:val="none" w:sz="0" w:space="0" w:color="auto"/>
        <w:right w:val="none" w:sz="0" w:space="0" w:color="auto"/>
      </w:divBdr>
    </w:div>
    <w:div w:id="794057748">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BanerjiS\AppData\Local\Microsoft\Windows\INetCache\Content.Outlook\8I84SBE6\VOC%20Charakterisierung%2003%2005%202021%20fg17.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Users\BanerjiS\AppData\Local\Microsoft\Windows\INetCache\Content.Outlook\8I84SBE6\2021-05-03_NeueKriterien-anlassbezogenenGenomsequenzierung_CorSurV2_v2.docx" TargetMode="External"/><Relationship Id="rId2" Type="http://schemas.openxmlformats.org/officeDocument/2006/relationships/numbering" Target="numbering.xml"/><Relationship Id="rId16" Type="http://schemas.openxmlformats.org/officeDocument/2006/relationships/hyperlink" Target="file:///C:\Users\BanerjiS\AppData\Local\Microsoft\Windows\INetCache\Content.Outlook\8I84SBE6\P1-Jenny_FAQ-longCOVID_Entwurf-2021-05-03.docx" TargetMode="External"/><Relationship Id="rId20" Type="http://schemas.openxmlformats.org/officeDocument/2006/relationships/hyperlink" Target="file:///C:\Users\BanerjiS\AppData\Local\Microsoft\Windows\INetCache\Content.Outlook\8I84SBE6\Krisenstab_final_%20Sekund&#228;rf&#228;lle_Haushalte_%20Geimpfter.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rki.de/DE/Content/InfAZ/N/Neuartiges_Coronavirus/Alten_Pflegeeinrichtung_Empfehlung.pdf?__blob=publicationFile"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C:\Users\BanerjiS\AppData\Local\Microsoft\Windows\INetCache\Content.Outlook\8I84SBE6\20210430_Konzeptpapier%20Ausbruchsuntersuchungen%20VOCs_UR,KA,CS_final.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BanerjiS\AppData\Local\Microsoft\Windows\INetCache\Content.Outlook\8I84SBE6\Lage-National_2021-05-03.ppt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472AB-7DF6-4D82-91A1-5ECC71A4D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1301</Words>
  <Characters>8201</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Banerji, Sangeeta</cp:lastModifiedBy>
  <cp:revision>2</cp:revision>
  <dcterms:created xsi:type="dcterms:W3CDTF">2021-05-03T22:40:00Z</dcterms:created>
  <dcterms:modified xsi:type="dcterms:W3CDTF">2021-05-03T22:40:00Z</dcterms:modified>
</cp:coreProperties>
</file>