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07.05.2021,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Ute Rexroth</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 xml:space="preserve">Ute Rexroth </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FG15</w:t>
      </w:r>
    </w:p>
    <w:p>
      <w:pPr>
        <w:pStyle w:val="Listenabsatz"/>
        <w:numPr>
          <w:ilvl w:val="1"/>
          <w:numId w:val="3"/>
        </w:numPr>
        <w:spacing w:after="0"/>
        <w:contextualSpacing w:val="0"/>
        <w:rPr>
          <w:sz w:val="22"/>
          <w:szCs w:val="22"/>
        </w:rPr>
      </w:pPr>
      <w:r>
        <w:rPr>
          <w:sz w:val="22"/>
          <w:szCs w:val="22"/>
        </w:rPr>
        <w:t>Sindy Böttcher</w:t>
      </w:r>
    </w:p>
    <w:p>
      <w:pPr>
        <w:pStyle w:val="Listenabsatz"/>
        <w:numPr>
          <w:ilvl w:val="1"/>
          <w:numId w:val="3"/>
        </w:numPr>
        <w:spacing w:after="0"/>
        <w:contextualSpacing w:val="0"/>
        <w:rPr>
          <w:sz w:val="22"/>
          <w:szCs w:val="22"/>
        </w:rPr>
      </w:pPr>
      <w:r>
        <w:rPr>
          <w:sz w:val="22"/>
          <w:szCs w:val="22"/>
        </w:rPr>
        <w:t>Sabine Diedrich</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Barbara Biere</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Ariane Halm (Protokoll)</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Jamela Seedat</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Regina Singer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sectPr>
          <w:type w:val="continuous"/>
          <w:pgSz w:w="11900" w:h="16840"/>
          <w:pgMar w:top="1440" w:right="1800" w:bottom="1440" w:left="1800" w:header="708" w:footer="708" w:gutter="0"/>
          <w:cols w:num="2" w:space="560"/>
        </w:sectPr>
      </w:pPr>
      <w:r>
        <w:rPr>
          <w:sz w:val="22"/>
          <w:szCs w:val="22"/>
        </w:rPr>
        <w:br w:type="page"/>
      </w: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 xml:space="preserve">Folien </w:t>
            </w:r>
            <w:hyperlink r:id="rId14" w:history="1">
              <w:r>
                <w:rPr>
                  <w:rStyle w:val="Hyperlink"/>
                </w:rPr>
                <w:t>hier</w:t>
              </w:r>
            </w:hyperlink>
          </w:p>
          <w:p>
            <w:pPr>
              <w:pStyle w:val="Liste1"/>
            </w:pPr>
            <w:r>
              <w:t>Weltweit:</w:t>
            </w:r>
          </w:p>
          <w:p>
            <w:pPr>
              <w:pStyle w:val="Liste2"/>
            </w:pPr>
            <w:r>
              <w:t>Datenstand: WHO, 06.05.2021</w:t>
            </w:r>
          </w:p>
          <w:p>
            <w:pPr>
              <w:pStyle w:val="Liste2"/>
              <w:rPr>
                <w:lang w:val="de-DE"/>
              </w:rPr>
            </w:pPr>
            <w:r>
              <w:rPr>
                <w:lang w:val="de-DE"/>
              </w:rPr>
              <w:t>Fälle: 154.815.600 (nur 0,95% Anstieg seit letzter Woche)</w:t>
            </w:r>
          </w:p>
          <w:p>
            <w:pPr>
              <w:pStyle w:val="Liste2"/>
            </w:pPr>
            <w:proofErr w:type="spellStart"/>
            <w:r>
              <w:t>Todesfälle</w:t>
            </w:r>
            <w:proofErr w:type="spellEnd"/>
            <w:r>
              <w:t>: 3.236.104 (2,1%)</w:t>
            </w:r>
          </w:p>
          <w:p>
            <w:pPr>
              <w:pStyle w:val="Liste1"/>
            </w:pPr>
            <w:r>
              <w:t>Liste Top 10 Länder nach neuen Fällen</w:t>
            </w:r>
          </w:p>
          <w:p>
            <w:pPr>
              <w:pStyle w:val="Liste2"/>
              <w:rPr>
                <w:lang w:val="de-DE"/>
              </w:rPr>
            </w:pPr>
            <w:r>
              <w:rPr>
                <w:lang w:val="de-DE"/>
              </w:rPr>
              <w:t>Länder unverändert zur letzten Woche, in der Reihenfolge haben nur Argentinien und Frankreich den Platz getauscht</w:t>
            </w:r>
          </w:p>
          <w:p>
            <w:pPr>
              <w:pStyle w:val="Liste2"/>
              <w:rPr>
                <w:lang w:val="de-DE"/>
              </w:rPr>
            </w:pPr>
            <w:r>
              <w:rPr>
                <w:lang w:val="de-DE"/>
              </w:rPr>
              <w:t>Oben Indien gefolgt von Brasilien, beide mit steigendem Trend</w:t>
            </w:r>
          </w:p>
          <w:p>
            <w:pPr>
              <w:pStyle w:val="Liste2"/>
              <w:rPr>
                <w:lang w:val="de-DE"/>
              </w:rPr>
            </w:pPr>
            <w:r>
              <w:rPr>
                <w:lang w:val="de-DE"/>
              </w:rPr>
              <w:t>Abnehmender Fallzahlen-Trend bei den restlichen Ländern, dennoch zahlreiche mit hohen 7-T-I</w:t>
            </w:r>
          </w:p>
          <w:p>
            <w:pPr>
              <w:pStyle w:val="Liste1"/>
            </w:pPr>
            <w:r>
              <w:t>Karte mit 7-Tage-Inzidenz/100.000 weltweit</w:t>
            </w:r>
          </w:p>
          <w:p>
            <w:pPr>
              <w:pStyle w:val="Liste2"/>
              <w:rPr>
                <w:lang w:val="de-DE"/>
              </w:rPr>
            </w:pPr>
            <w:r>
              <w:rPr>
                <w:lang w:val="de-DE"/>
              </w:rPr>
              <w:t>Im Vergleich zur Vorwoche etwas heller</w:t>
            </w:r>
          </w:p>
          <w:p>
            <w:pPr>
              <w:pStyle w:val="Liste2"/>
              <w:rPr>
                <w:lang w:val="de-DE"/>
              </w:rPr>
            </w:pPr>
            <w:r>
              <w:rPr>
                <w:lang w:val="de-DE"/>
              </w:rPr>
              <w:t>Noch stets hohe Inzidenzen mit steigendem Trend z.B. in Süd- und Zentralamerika</w:t>
            </w:r>
          </w:p>
          <w:p>
            <w:pPr>
              <w:pStyle w:val="Liste2"/>
              <w:rPr>
                <w:lang w:val="de-DE"/>
              </w:rPr>
            </w:pPr>
            <w:r>
              <w:rPr>
                <w:lang w:val="de-DE"/>
              </w:rPr>
              <w:t>Europa: besonders nordische Länder wie Schweden, baltische Staaten und auch NL mit hohen Inzidenzen</w:t>
            </w:r>
          </w:p>
          <w:p>
            <w:pPr>
              <w:pStyle w:val="Liste2"/>
              <w:rPr>
                <w:lang w:val="de-DE"/>
              </w:rPr>
            </w:pPr>
            <w:r>
              <w:rPr>
                <w:lang w:val="de-DE"/>
              </w:rPr>
              <w:t>Asien: Indien, Türkei, Bahrain und Mongolei, in Nepal relativ geringe Inzidenz aber stark steigender Trend (100% im Vergleich zur Vorwoche)</w:t>
            </w:r>
          </w:p>
          <w:p>
            <w:pPr>
              <w:pStyle w:val="Liste2"/>
              <w:rPr>
                <w:lang w:val="de-DE"/>
              </w:rPr>
            </w:pPr>
            <w:r>
              <w:rPr>
                <w:lang w:val="de-DE"/>
              </w:rPr>
              <w:t>Afrika und Ozeanien geringere Fallzahlen und Inzidenzen</w:t>
            </w:r>
          </w:p>
          <w:p>
            <w:pPr>
              <w:pStyle w:val="Liste1"/>
            </w:pPr>
            <w:r>
              <w:t>Epikurve WHO Sitrep</w:t>
            </w:r>
          </w:p>
          <w:p>
            <w:pPr>
              <w:pStyle w:val="Liste2"/>
            </w:pPr>
            <w:r>
              <w:rPr>
                <w:lang w:val="de-DE"/>
              </w:rPr>
              <w:t xml:space="preserve">5,7 Mio. neue Fälle letzte Woche, Todesfallzahlen 7. </w:t>
            </w:r>
            <w:proofErr w:type="spellStart"/>
            <w:r>
              <w:t>Woche</w:t>
            </w:r>
            <w:proofErr w:type="spellEnd"/>
            <w:r>
              <w:t xml:space="preserve"> in </w:t>
            </w:r>
            <w:proofErr w:type="spellStart"/>
            <w:r>
              <w:t>Folge</w:t>
            </w:r>
            <w:proofErr w:type="spellEnd"/>
            <w:r>
              <w:t xml:space="preserve"> </w:t>
            </w:r>
            <w:proofErr w:type="spellStart"/>
            <w:r>
              <w:t>ansteigend</w:t>
            </w:r>
            <w:proofErr w:type="spellEnd"/>
          </w:p>
          <w:p>
            <w:pPr>
              <w:pStyle w:val="Liste2"/>
              <w:rPr>
                <w:lang w:val="de-DE"/>
              </w:rPr>
            </w:pPr>
            <w:r>
              <w:rPr>
                <w:lang w:val="de-DE"/>
              </w:rPr>
              <w:t>In Südostasien (SEARO) deutlicher anstiegt von Fall- und Todesfallzahlen, Indien verantwortlich für 90% der Fälle und Todesfälle in der Region, 25% der globalen Todesfälle</w:t>
            </w:r>
          </w:p>
          <w:p>
            <w:pPr>
              <w:pStyle w:val="Liste2"/>
              <w:rPr>
                <w:lang w:val="de-DE"/>
              </w:rPr>
            </w:pPr>
            <w:r>
              <w:rPr>
                <w:lang w:val="de-DE"/>
              </w:rPr>
              <w:t>Fall- und Todesfallzahlen in Europa rückgängig</w:t>
            </w:r>
          </w:p>
          <w:p>
            <w:pPr>
              <w:pStyle w:val="Liste2"/>
              <w:rPr>
                <w:lang w:val="de-DE"/>
              </w:rPr>
            </w:pPr>
            <w:r>
              <w:rPr>
                <w:lang w:val="de-DE"/>
              </w:rPr>
              <w:t>In WPRO kaum Veränderungen in Fallzahlen</w:t>
            </w:r>
          </w:p>
          <w:p>
            <w:pPr>
              <w:pStyle w:val="Liste1"/>
            </w:pPr>
            <w:r>
              <w:t xml:space="preserve">Indien </w:t>
            </w:r>
          </w:p>
          <w:p>
            <w:pPr>
              <w:pStyle w:val="Liste2"/>
              <w:rPr>
                <w:lang w:val="de-DE"/>
              </w:rPr>
            </w:pPr>
            <w:r>
              <w:rPr>
                <w:lang w:val="de-DE"/>
              </w:rPr>
              <w:t>Insgesamt &gt;21 Mio. Fälle, &gt;230,000 Todesfälle, 7-Tage-Inzidenz 196/100,000, R-Wert 1,11, 2,7 Mio. Fälle in letzten 7 Tagen (+10,4%, stärkster prozentualer Anstieg im Vergleich zur Vorwoche), 9,4% 1. Impfdosis, 2,2% der Bevölkerung vollständig geimpft</w:t>
            </w:r>
          </w:p>
          <w:p>
            <w:pPr>
              <w:pStyle w:val="Liste2"/>
              <w:rPr>
                <w:lang w:val="de-DE"/>
              </w:rPr>
            </w:pPr>
            <w:r>
              <w:rPr>
                <w:lang w:val="de-DE"/>
              </w:rPr>
              <w:t>Aktuell Lage besonders kritisch im Westen: Maharashtra, Karnataka, Kerala, Goa, langsame Ausweitung gen Osten</w:t>
            </w:r>
          </w:p>
          <w:p>
            <w:pPr>
              <w:pStyle w:val="Liste2"/>
              <w:rPr>
                <w:lang w:val="de-DE"/>
              </w:rPr>
            </w:pPr>
            <w:r>
              <w:rPr>
                <w:lang w:val="de-DE"/>
              </w:rPr>
              <w:t>Testkapazität eher eingeschränkt, Positivrate von 21,5%, hohe Dunkelziffer vermutet, auch Todesfallzahlen werden ca. 3-mal höher eingeschätzt</w:t>
            </w:r>
          </w:p>
          <w:p>
            <w:pPr>
              <w:pStyle w:val="Liste2"/>
              <w:rPr>
                <w:lang w:val="de-DE"/>
              </w:rPr>
            </w:pPr>
            <w:r>
              <w:rPr>
                <w:lang w:val="de-DE"/>
              </w:rPr>
              <w:t>Kein nationaler Lockdown, 10/28 Staaten haben Lockdown oder Ausgangssperren eingeführt, Medizin- und Pflegestudierende wurden freigestellt um zu helfen</w:t>
            </w:r>
          </w:p>
          <w:p>
            <w:pPr>
              <w:pStyle w:val="Liste2"/>
              <w:rPr>
                <w:lang w:val="de-DE"/>
              </w:rPr>
            </w:pPr>
            <w:r>
              <w:rPr>
                <w:lang w:val="de-DE"/>
              </w:rPr>
              <w:t>Virusvariante B.1.617 scheint in zeitlicher Darstellung einen Beitrag zur aktuellen Situation geleistet zu haben</w:t>
            </w:r>
          </w:p>
          <w:p>
            <w:pPr>
              <w:pStyle w:val="Liste2"/>
              <w:rPr>
                <w:lang w:val="de-DE"/>
              </w:rPr>
            </w:pPr>
            <w:r>
              <w:rPr>
                <w:lang w:val="de-DE"/>
              </w:rPr>
              <w:lastRenderedPageBreak/>
              <w:t>Nur wenige Sequenzdaten verfügbar und Repräsentativität unklar</w:t>
            </w:r>
          </w:p>
          <w:p>
            <w:pPr>
              <w:pStyle w:val="Liste3"/>
            </w:pPr>
            <w:r>
              <w:t>Vorläufige Ergebnisse zeigen geringe Verringerung der Neutralisierung durch geimpfte oder rekonvaleszente Seren</w:t>
            </w:r>
          </w:p>
          <w:p>
            <w:pPr>
              <w:pStyle w:val="Liste3"/>
            </w:pPr>
            <w:r>
              <w:t>ECDC Update anhand auch von GISAID Daten nach KW: B.1.1.7 wird möglicherweise verdrängt</w:t>
            </w:r>
          </w:p>
          <w:p>
            <w:pPr>
              <w:pStyle w:val="Liste2"/>
              <w:rPr>
                <w:lang w:val="de-DE"/>
              </w:rPr>
            </w:pPr>
            <w:r>
              <w:rPr>
                <w:lang w:val="de-DE"/>
              </w:rPr>
              <w:t>Weitere Treiber der Neuinfektionen in Indien: Nicht-einhaltung von Maßnahmen, falsches Sicherheitsgefühl Massenbewegungen von Stadt auf Land</w:t>
            </w:r>
          </w:p>
          <w:p>
            <w:pPr>
              <w:pStyle w:val="Liste2"/>
              <w:rPr>
                <w:lang w:val="de-DE"/>
              </w:rPr>
            </w:pPr>
            <w:r>
              <w:rPr>
                <w:lang w:val="de-DE"/>
              </w:rPr>
              <w:t>Seit 26.04. ist Indien als Virusvariantengebiet ausgewiesen</w:t>
            </w:r>
          </w:p>
          <w:p>
            <w:pPr>
              <w:pStyle w:val="Liste2"/>
              <w:rPr>
                <w:lang w:val="de-DE"/>
              </w:rPr>
            </w:pPr>
            <w:r>
              <w:rPr>
                <w:lang w:val="de-DE"/>
              </w:rPr>
              <w:t>PHE Update zur Variante aus Indien und neues Risk Assessment wird heute erwartet, bereits Spekulationen im Guardian (</w:t>
            </w:r>
            <w:r>
              <w:fldChar w:fldCharType="begin"/>
            </w:r>
            <w:r>
              <w:rPr>
                <w:lang w:val="de-DE"/>
              </w:rPr>
              <w:instrText xml:space="preserve"> HYPERLINK "https://www.theguardian.com/world/2021/may/06/new-concerns-indian-covid-variant-clusters-found-across-england-ongoing-risk-high" </w:instrText>
            </w:r>
            <w:r>
              <w:fldChar w:fldCharType="separate"/>
            </w:r>
            <w:r>
              <w:rPr>
                <w:rStyle w:val="Hyperlink"/>
                <w:lang w:val="de-DE"/>
              </w:rPr>
              <w:t>hier</w:t>
            </w:r>
            <w:r>
              <w:rPr>
                <w:rStyle w:val="Hyperlink"/>
                <w:lang w:val="de-DE"/>
              </w:rPr>
              <w:fldChar w:fldCharType="end"/>
            </w:r>
            <w:r>
              <w:rPr>
                <w:lang w:val="de-DE"/>
              </w:rPr>
              <w:t xml:space="preserve">), dass B.1.617 Variante als VOC eingestuft wird </w:t>
            </w:r>
          </w:p>
          <w:p>
            <w:pPr>
              <w:pStyle w:val="Liste1"/>
            </w:pPr>
            <w:r>
              <w:t xml:space="preserve">ZIG Austausch mit Institut für Virologie in Pune, Maharashtra (Anfrage über deutsche Botschaft) </w:t>
            </w:r>
          </w:p>
          <w:p>
            <w:pPr>
              <w:pStyle w:val="Liste2"/>
              <w:rPr>
                <w:lang w:val="de-DE"/>
              </w:rPr>
            </w:pPr>
            <w:r>
              <w:rPr>
                <w:lang w:val="de-DE"/>
              </w:rPr>
              <w:t>Meeting heute auch mit Stefan Fuchs (MF1) und Max von Kleist (P5), Thema u.a. genomische Sequenzierung da diese dort aufgestockt werden soll</w:t>
            </w:r>
          </w:p>
          <w:p>
            <w:pPr>
              <w:pStyle w:val="Liste2"/>
              <w:rPr>
                <w:lang w:val="de-DE"/>
              </w:rPr>
            </w:pPr>
            <w:r>
              <w:rPr>
                <w:lang w:val="de-DE"/>
              </w:rPr>
              <w:t>Indische Kollegin berichtete eindrucksvolle und auch besorgniserregende Ergebnisse über Impfdurchbrüche bei Geimpften durch B.1.617 (60% der Proben in Maharashtra), auch Untersuchung von Impfdurchbrüchen und rekonvaleszenten Seren</w:t>
            </w:r>
          </w:p>
          <w:p>
            <w:pPr>
              <w:pStyle w:val="Liste2"/>
              <w:rPr>
                <w:lang w:val="de-DE"/>
              </w:rPr>
            </w:pPr>
            <w:r>
              <w:rPr>
                <w:lang w:val="de-DE"/>
              </w:rPr>
              <w:t>Epidemiologische Daten, z.B. ehemals positive, die erneut positiv sind (%), klinischer Schweregrad bei den Durchbruchserkrankungen sind unbekannt, folgen ggf. von PHE</w:t>
            </w:r>
          </w:p>
          <w:p>
            <w:pPr>
              <w:pStyle w:val="Liste2"/>
              <w:rPr>
                <w:lang w:val="de-DE"/>
              </w:rPr>
            </w:pPr>
            <w:r>
              <w:rPr>
                <w:lang w:val="de-DE"/>
              </w:rPr>
              <w:t xml:space="preserve">Protokoll des Treffens und Folien der indischen Kollegin werden von ZIG an Krisenstab weitergeleitet </w:t>
            </w:r>
          </w:p>
          <w:p>
            <w:pPr>
              <w:pStyle w:val="Liste2"/>
            </w:pPr>
            <w:proofErr w:type="spellStart"/>
            <w:r>
              <w:t>Impfstoff-Gleichwertigkeit</w:t>
            </w:r>
            <w:proofErr w:type="spellEnd"/>
          </w:p>
          <w:p>
            <w:pPr>
              <w:pStyle w:val="Liste3"/>
            </w:pPr>
            <w:r>
              <w:t xml:space="preserve">Ist Neutralisierung gegenüber Covaxin identisch mit hier bei uns genutzten Impfstoffen? Bei der chinesischen Vakzine gab es z.B. viele Durchbrüche, liegt es eher an Impfstoff oder an Variante? </w:t>
            </w:r>
          </w:p>
          <w:p>
            <w:pPr>
              <w:pStyle w:val="Liste3"/>
            </w:pPr>
            <w:r>
              <w:t>Details nicht bekannt, bzgl. Immunogenität/ neutralisierender Antikörperdaten, entspricht indischer Impfstoff Astra Zeneca (AZ) und ist vergleichbar</w:t>
            </w:r>
          </w:p>
          <w:p>
            <w:pPr>
              <w:pStyle w:val="Liste3"/>
            </w:pPr>
            <w:r>
              <w:t>Ggf. gibt es Unterschiede bei Produktion, aber eher generelles Problem mit Impfstoff und nicht mit der Produktion in Indien</w:t>
            </w:r>
          </w:p>
          <w:p>
            <w:pPr>
              <w:pStyle w:val="Liste3"/>
            </w:pPr>
            <w:r>
              <w:t>Wichtig zu sehen, wie klinische Outcomes sind</w:t>
            </w:r>
          </w:p>
          <w:p>
            <w:pPr>
              <w:pStyle w:val="Liste2"/>
              <w:numPr>
                <w:ilvl w:val="0"/>
                <w:numId w:val="0"/>
              </w:numPr>
              <w:ind w:left="927"/>
              <w:rPr>
                <w:lang w:val="de-DE"/>
              </w:rPr>
            </w:pPr>
          </w:p>
          <w:p>
            <w:pPr>
              <w:pStyle w:val="2"/>
            </w:pPr>
            <w:r>
              <w:t xml:space="preserve">National </w:t>
            </w:r>
          </w:p>
          <w:p>
            <w:pPr>
              <w:pStyle w:val="Liste1"/>
            </w:pPr>
            <w:r>
              <w:t xml:space="preserve">Fallzahlen, Todesfälle, Trend, Folien </w:t>
            </w:r>
            <w:hyperlink r:id="rId15" w:history="1">
              <w:r>
                <w:rPr>
                  <w:rStyle w:val="Hyperlink"/>
                </w:rPr>
                <w:t>hier</w:t>
              </w:r>
            </w:hyperlink>
          </w:p>
          <w:p>
            <w:pPr>
              <w:pStyle w:val="Liste2"/>
              <w:rPr>
                <w:lang w:val="de-DE"/>
              </w:rPr>
            </w:pPr>
            <w:r>
              <w:rPr>
                <w:lang w:val="de-DE"/>
              </w:rPr>
              <w:t>SurvNet übermittelt: SurvNet übermittelt: 3.491.988 (+18.485), davon 84.410 (+284) Todesfälle, Fallzahlen noch hoch aber geringer als vorher, insgesamt gute Entwicklung</w:t>
            </w:r>
          </w:p>
          <w:p>
            <w:pPr>
              <w:pStyle w:val="Liste2"/>
            </w:pPr>
            <w:r>
              <w:t>7-Tage-Inzidenz:  126/100.000 Einw.</w:t>
            </w:r>
          </w:p>
          <w:p>
            <w:pPr>
              <w:pStyle w:val="Liste2"/>
              <w:rPr>
                <w:lang w:val="de-DE"/>
              </w:rPr>
            </w:pPr>
            <w:r>
              <w:rPr>
                <w:lang w:val="de-DE"/>
              </w:rPr>
              <w:t>Impfmonitoring: Geimpfte mit 1. Dosis 26.205.337 (31,5%), mit vollständiger Impfung 7.360.108 (8,8%)</w:t>
            </w:r>
          </w:p>
          <w:p>
            <w:pPr>
              <w:pStyle w:val="Liste2"/>
              <w:rPr>
                <w:lang w:val="de-DE"/>
              </w:rPr>
            </w:pPr>
            <w:r>
              <w:rPr>
                <w:lang w:val="de-DE"/>
              </w:rPr>
              <w:lastRenderedPageBreak/>
              <w:t>Indikatorbericht (Folie 3) immer donnerstags, Plateau sichtbar, seit Ende April abfallende Tendenz, Änderung zur Vorwoche auch als Indikator erfasst, R-Wert ebenso sinkend</w:t>
            </w:r>
          </w:p>
          <w:p>
            <w:pPr>
              <w:pStyle w:val="Liste2"/>
            </w:pPr>
            <w:r>
              <w:t xml:space="preserve">7-Tage-Inzidenz </w:t>
            </w:r>
            <w:proofErr w:type="spellStart"/>
            <w:r>
              <w:t>Verlauf</w:t>
            </w:r>
            <w:proofErr w:type="spellEnd"/>
            <w:r>
              <w:t xml:space="preserve">: </w:t>
            </w:r>
          </w:p>
          <w:p>
            <w:pPr>
              <w:pStyle w:val="Liste3"/>
            </w:pPr>
            <w:r>
              <w:t>bundesweit und in den meisten BL abnehmend, in manchen stärker als in anderen, deutlicher Trend sichtbar</w:t>
            </w:r>
          </w:p>
          <w:p>
            <w:pPr>
              <w:pStyle w:val="Liste3"/>
            </w:pPr>
            <w:r>
              <w:t>Schleswig-Holstein Inzidenz über letzte Monate erstaunlich stabil und niedrig geblieben</w:t>
            </w:r>
          </w:p>
          <w:p>
            <w:pPr>
              <w:pStyle w:val="Liste2"/>
              <w:rPr>
                <w:lang w:val="de-DE"/>
              </w:rPr>
            </w:pPr>
            <w:r>
              <w:rPr>
                <w:lang w:val="de-DE"/>
              </w:rPr>
              <w:t>7-Tage-Inzidenz Karte: 145 Kreise mit Inzidenz &lt;100, auch im Süden Besserung sichtbar, höchste Inzidenzen im Saale-Orla-Kreis</w:t>
            </w:r>
          </w:p>
          <w:p>
            <w:pPr>
              <w:pStyle w:val="Liste1"/>
            </w:pPr>
            <w:proofErr w:type="spellStart"/>
            <w:r>
              <w:t>Mortalitätssurveillance</w:t>
            </w:r>
            <w:proofErr w:type="spellEnd"/>
            <w:r>
              <w:t xml:space="preserve"> Destatis</w:t>
            </w:r>
          </w:p>
          <w:p>
            <w:pPr>
              <w:pStyle w:val="Liste2"/>
              <w:rPr>
                <w:lang w:val="de-DE"/>
              </w:rPr>
            </w:pPr>
            <w:r>
              <w:rPr>
                <w:lang w:val="de-DE"/>
              </w:rPr>
              <w:t>Daten bis KW16, Berichterstattung liegt etwas zurück</w:t>
            </w:r>
          </w:p>
          <w:p>
            <w:pPr>
              <w:pStyle w:val="Liste2"/>
              <w:rPr>
                <w:lang w:val="de-DE"/>
              </w:rPr>
            </w:pPr>
            <w:r>
              <w:rPr>
                <w:lang w:val="de-DE"/>
              </w:rPr>
              <w:t>Schätzung der Übersterblichkeit weist Differenzen zu Meldedaten vor, sie basiert auf Gesamtmortalität, Details noch nicht klar</w:t>
            </w:r>
          </w:p>
          <w:p>
            <w:pPr>
              <w:pStyle w:val="Liste2"/>
              <w:rPr>
                <w:lang w:val="de-DE"/>
              </w:rPr>
            </w:pPr>
            <w:r>
              <w:rPr>
                <w:lang w:val="de-DE"/>
              </w:rPr>
              <w:t>Sichtbarer Anstieg mit 3. Welle, abzuwarten, ob sich eine Übersterblichkeit im Vergleich zu den Vorjahren entwickelt, Todesfälle können noch Wochen später erscheinen</w:t>
            </w:r>
          </w:p>
          <w:p>
            <w:pPr>
              <w:pStyle w:val="Liste2"/>
              <w:rPr>
                <w:lang w:val="de-DE"/>
              </w:rPr>
            </w:pPr>
            <w:r>
              <w:rPr>
                <w:lang w:val="de-DE"/>
              </w:rPr>
              <w:t>2020/21 Kurve überquert in ca. KW14 die der vergangenen Jahre</w:t>
            </w:r>
          </w:p>
          <w:p>
            <w:pPr>
              <w:pStyle w:val="Liste2"/>
              <w:rPr>
                <w:lang w:val="de-DE"/>
              </w:rPr>
            </w:pPr>
            <w:r>
              <w:rPr>
                <w:lang w:val="de-DE"/>
              </w:rPr>
              <w:t>Untererfassung der gemeldeten Fälle ist wahrscheinlich, Exzess Mortalität ist sinnvolle Ergänzung, da auch die, die IST und KKH nicht erreichen oder mit untypischem Bild versterben erfasst werden und dies ein wichtiger Parameter ist, um gemeldete Daten zu korrigieren</w:t>
            </w:r>
          </w:p>
          <w:p>
            <w:pPr>
              <w:pStyle w:val="Liste2"/>
              <w:rPr>
                <w:lang w:val="de-DE"/>
              </w:rPr>
            </w:pPr>
            <w:r>
              <w:rPr>
                <w:lang w:val="de-DE"/>
              </w:rPr>
              <w:t>Die Gerichtsmedizin HH hat nachträglich viele Verstorbene untersucht und nicht zu viele zusätzliche Fälle gefunden</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Weitere Unterstützung in Montenegro: längerfristige Unterstützung des regulären Krisenbetriebs ist in Vorbereitung</w:t>
            </w:r>
          </w:p>
          <w:p>
            <w:pPr>
              <w:pStyle w:val="Liste1"/>
            </w:pPr>
            <w:r>
              <w:t>Corona Global Projekte wurden letzte Woche en gros mit einer Ausnahme vom BMG befürwortet, werden nun vorbereitet</w:t>
            </w:r>
          </w:p>
          <w:p>
            <w:pPr>
              <w:pStyle w:val="Liste1"/>
            </w:pPr>
            <w:r>
              <w:t>Indien: zwei Anfragen über AA</w:t>
            </w:r>
          </w:p>
          <w:p>
            <w:pPr>
              <w:pStyle w:val="Liste2"/>
            </w:pPr>
            <w:r>
              <w:t xml:space="preserve">einmal zu genomischer Surveillance </w:t>
            </w:r>
            <w:r>
              <w:rPr>
                <w:lang w:val="de-DE"/>
              </w:rPr>
              <w:t xml:space="preserve">large </w:t>
            </w:r>
            <w:proofErr w:type="spellStart"/>
            <w:r>
              <w:rPr>
                <w:lang w:val="de-DE"/>
              </w:rPr>
              <w:t>scale</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flow</w:t>
            </w:r>
            <w:proofErr w:type="spellEnd"/>
            <w:r>
              <w:rPr>
                <w:lang w:val="de-DE"/>
              </w:rPr>
              <w:t xml:space="preserve"> </w:t>
            </w:r>
            <w:r>
              <w:t>Analyse</w:t>
            </w:r>
          </w:p>
          <w:p>
            <w:pPr>
              <w:pStyle w:val="Liste2"/>
              <w:rPr>
                <w:lang w:val="de-DE"/>
              </w:rPr>
            </w:pPr>
            <w:r>
              <w:rPr>
                <w:lang w:val="de-DE"/>
              </w:rPr>
              <w:t>2. Anfrage zu Schnelltestungen, wie können schnell große Mengen getestet werden, ZBS1 hat Bereitschaft gemeldet, aktuell wird Rückmeldung aus Indien erwartet</w:t>
            </w:r>
          </w:p>
          <w:p>
            <w:pPr>
              <w:pStyle w:val="Liste2"/>
              <w:numPr>
                <w:ilvl w:val="0"/>
                <w:numId w:val="0"/>
              </w:numPr>
              <w:rPr>
                <w:lang w:val="de-DE"/>
              </w:r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MoZchn"/>
              </w:rPr>
              <w:t>(nur montags)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3"/>
            </w:pPr>
            <w:r>
              <w:rPr>
                <w:b w:val="0"/>
              </w:rPr>
              <w:t>(nicht besprochen)</w:t>
            </w:r>
          </w:p>
          <w:p>
            <w:pPr>
              <w:pStyle w:val="Liste2"/>
              <w:numPr>
                <w:ilvl w:val="0"/>
                <w:numId w:val="0"/>
              </w:numPr>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lastRenderedPageBreak/>
              <w:t>BZgA</w:t>
            </w:r>
          </w:p>
          <w:p>
            <w:pPr>
              <w:pStyle w:val="Liste1"/>
            </w:pPr>
            <w:r>
              <w:t xml:space="preserve">Steigerung Aktivitäten bzgl. Impfung aufgrund der Verfügbarkeit </w:t>
            </w:r>
          </w:p>
          <w:p>
            <w:pPr>
              <w:pStyle w:val="Liste1"/>
            </w:pPr>
            <w:r>
              <w:t>Informationsmaterialien für schwächere soziale Hintergründe (z.B. Köln Chorweiler mit Inzidenzen &gt;500)</w:t>
            </w:r>
          </w:p>
          <w:p>
            <w:pPr>
              <w:pStyle w:val="Liste2"/>
              <w:rPr>
                <w:lang w:val="de-DE"/>
              </w:rPr>
            </w:pPr>
            <w:r>
              <w:rPr>
                <w:lang w:val="de-DE"/>
              </w:rPr>
              <w:t xml:space="preserve">Vorbereitung und zeitnahe Publikation geplant, inklusive Material in leichter Sprache, zusammen gegen Corona </w:t>
            </w:r>
            <w:proofErr w:type="spellStart"/>
            <w:r>
              <w:rPr>
                <w:lang w:val="de-DE"/>
              </w:rPr>
              <w:t>best</w:t>
            </w:r>
            <w:proofErr w:type="spellEnd"/>
            <w:r>
              <w:rPr>
                <w:lang w:val="de-DE"/>
              </w:rPr>
              <w:t xml:space="preserve"> </w:t>
            </w:r>
            <w:proofErr w:type="spellStart"/>
            <w:r>
              <w:rPr>
                <w:lang w:val="de-DE"/>
              </w:rPr>
              <w:t>practice</w:t>
            </w:r>
            <w:proofErr w:type="spellEnd"/>
            <w:r>
              <w:rPr>
                <w:lang w:val="de-DE"/>
              </w:rPr>
              <w:t xml:space="preserve"> Beispiele sowie </w:t>
            </w:r>
            <w:proofErr w:type="spellStart"/>
            <w:r>
              <w:rPr>
                <w:lang w:val="de-DE"/>
              </w:rPr>
              <w:t>Multplikatoreninitiative</w:t>
            </w:r>
            <w:proofErr w:type="spellEnd"/>
            <w:r>
              <w:rPr>
                <w:lang w:val="de-DE"/>
              </w:rPr>
              <w:t xml:space="preserve"> (z.B. Streetworker), alles soll downloadbar sein</w:t>
            </w:r>
          </w:p>
          <w:p>
            <w:pPr>
              <w:pStyle w:val="Liste2"/>
              <w:rPr>
                <w:lang w:val="de-DE"/>
              </w:rPr>
            </w:pPr>
            <w:r>
              <w:rPr>
                <w:lang w:val="de-DE"/>
              </w:rPr>
              <w:t xml:space="preserve">Hierzu gibt es noch Austausch mit RKI </w:t>
            </w:r>
          </w:p>
          <w:p>
            <w:pPr>
              <w:pStyle w:val="Liste2"/>
              <w:rPr>
                <w:lang w:val="de-DE"/>
              </w:rPr>
            </w:pPr>
            <w:r>
              <w:rPr>
                <w:lang w:val="de-DE"/>
              </w:rPr>
              <w:t>Bundesebene soll Kommunikationshilfen bereitstellen an denen sich lokale Initiativen bedienen können</w:t>
            </w:r>
          </w:p>
          <w:p>
            <w:pPr>
              <w:pStyle w:val="Liste1"/>
            </w:pPr>
            <w:r>
              <w:t xml:space="preserve">Starke Heterogenität der Akzeptanz in Kreisen </w:t>
            </w:r>
          </w:p>
          <w:p>
            <w:pPr>
              <w:pStyle w:val="Liste2"/>
              <w:rPr>
                <w:lang w:val="de-DE"/>
              </w:rPr>
            </w:pPr>
            <w:r>
              <w:rPr>
                <w:lang w:val="de-DE"/>
              </w:rPr>
              <w:t xml:space="preserve">Impfen und Testen in Greiz sehr akzeptabel </w:t>
            </w:r>
          </w:p>
          <w:p>
            <w:pPr>
              <w:pStyle w:val="Liste2"/>
              <w:rPr>
                <w:lang w:val="de-DE"/>
              </w:rPr>
            </w:pPr>
            <w:r>
              <w:rPr>
                <w:lang w:val="de-DE"/>
              </w:rPr>
              <w:t>im Saale-Orla-Kreis nicht, hier Ausbrüche in Alten- und Pflegeheimen, Bewohnende wegen Verweigerung nur zu 50% geimpft, überraschende Gegenwehr aus Bevölkerung</w:t>
            </w:r>
          </w:p>
          <w:p>
            <w:pPr>
              <w:pStyle w:val="Liste2"/>
              <w:rPr>
                <w:lang w:val="de-DE"/>
              </w:rPr>
            </w:pPr>
            <w:r>
              <w:rPr>
                <w:lang w:val="de-DE"/>
              </w:rPr>
              <w:t>Nicht-pharmazeutische Maßnahmen werden in beiden nicht geachtet</w:t>
            </w:r>
          </w:p>
          <w:p>
            <w:pPr>
              <w:pStyle w:val="Liste2"/>
              <w:rPr>
                <w:lang w:val="de-DE"/>
              </w:rPr>
            </w:pPr>
            <w:r>
              <w:rPr>
                <w:lang w:val="de-DE"/>
              </w:rPr>
              <w:t>In Pforzheim wurden innerhalb kurzer Zeit 700 AZ-Dosen auf einem Parkplatz verimpft</w:t>
            </w:r>
          </w:p>
          <w:p>
            <w:pPr>
              <w:pStyle w:val="Liste1"/>
            </w:pPr>
            <w:r>
              <w:t xml:space="preserve">BZgA Informationsmaterial, auch für den Bereich impfen, wird generell in 19 unterschiedlichen Sprachen zur Verfügung gestellt, es kann ausgewertet werden, was am meisten abgerufen wird, z.B. Englisch, Türkisch, Russisch, Farsi </w:t>
            </w:r>
          </w:p>
          <w:p>
            <w:pPr>
              <w:pStyle w:val="Liste1"/>
            </w:pPr>
            <w:r>
              <w:t xml:space="preserve">Impfen </w:t>
            </w:r>
          </w:p>
          <w:p>
            <w:pPr>
              <w:pStyle w:val="Liste2"/>
              <w:rPr>
                <w:lang w:val="de-DE"/>
              </w:rPr>
            </w:pPr>
            <w:r>
              <w:rPr>
                <w:lang w:val="de-DE"/>
              </w:rPr>
              <w:t xml:space="preserve">Impfbereitschaft bezogen auf sozioökonomischen Satus (SÖS) ist in laufenden Erhebungen inkl. COSMO nicht sichtbar </w:t>
            </w:r>
          </w:p>
          <w:p>
            <w:pPr>
              <w:pStyle w:val="Liste2"/>
              <w:rPr>
                <w:lang w:val="de-DE"/>
              </w:rPr>
            </w:pPr>
            <w:r>
              <w:rPr>
                <w:lang w:val="de-DE"/>
              </w:rPr>
              <w:t>BZgA bereitet eine Begleitstudie zu Impfkommunikation vor, 3-4 Messzeitpunkte bis auf Regionalebene herunterbrechbar und sichtbar, um zu sehen, welche Sprachen gepuscht werden müssen</w:t>
            </w:r>
          </w:p>
          <w:p>
            <w:pPr>
              <w:pStyle w:val="Liste1"/>
            </w:pPr>
            <w:proofErr w:type="spellStart"/>
            <w:r>
              <w:t>Social</w:t>
            </w:r>
            <w:proofErr w:type="spellEnd"/>
            <w:r>
              <w:t xml:space="preserve"> Media</w:t>
            </w:r>
          </w:p>
          <w:p>
            <w:pPr>
              <w:pStyle w:val="Liste2"/>
              <w:rPr>
                <w:lang w:val="de-DE"/>
              </w:rPr>
            </w:pPr>
            <w:r>
              <w:rPr>
                <w:lang w:val="de-DE"/>
              </w:rPr>
              <w:t xml:space="preserve">BZgA ist auf Instagram schwer zu finden, viel mögliche Reichweite wird verspielt und es wäre gut, auch plakatfremde Gruppen (oder jüngere im </w:t>
            </w:r>
            <w:proofErr w:type="spellStart"/>
            <w:r>
              <w:rPr>
                <w:lang w:val="de-DE"/>
              </w:rPr>
              <w:t>home</w:t>
            </w:r>
            <w:proofErr w:type="spellEnd"/>
            <w:r>
              <w:rPr>
                <w:lang w:val="de-DE"/>
              </w:rPr>
              <w:t xml:space="preserve"> </w:t>
            </w:r>
            <w:proofErr w:type="spellStart"/>
            <w:r>
              <w:rPr>
                <w:lang w:val="de-DE"/>
              </w:rPr>
              <w:t>office</w:t>
            </w:r>
            <w:proofErr w:type="spellEnd"/>
            <w:r>
              <w:rPr>
                <w:lang w:val="de-DE"/>
              </w:rPr>
              <w:t>/</w:t>
            </w:r>
            <w:proofErr w:type="spellStart"/>
            <w:r>
              <w:rPr>
                <w:lang w:val="de-DE"/>
              </w:rPr>
              <w:t>schooling</w:t>
            </w:r>
            <w:proofErr w:type="spellEnd"/>
            <w:r>
              <w:rPr>
                <w:lang w:val="de-DE"/>
              </w:rPr>
              <w:t>) zu erreichen, BMG hat starken social Media Kanal</w:t>
            </w:r>
          </w:p>
          <w:p>
            <w:pPr>
              <w:pStyle w:val="Liste2"/>
              <w:rPr>
                <w:lang w:val="de-DE"/>
              </w:rPr>
            </w:pPr>
            <w:r>
              <w:rPr>
                <w:lang w:val="de-DE"/>
              </w:rPr>
              <w:t xml:space="preserve">BZgA Instagram und Facebook Kanal sind aktuell im Aufbau, es braucht noch etwas Zeit, bis diese gut bespielt werden </w:t>
            </w:r>
          </w:p>
          <w:p>
            <w:pPr>
              <w:pStyle w:val="2"/>
            </w:pPr>
            <w:r>
              <w:t>Presse</w:t>
            </w:r>
          </w:p>
          <w:p>
            <w:pPr>
              <w:pStyle w:val="Liste1"/>
            </w:pPr>
            <w:r>
              <w:t>Daten auf RKI-Seite haben zu Verwirrung geführt</w:t>
            </w:r>
          </w:p>
          <w:p>
            <w:pPr>
              <w:pStyle w:val="Liste2"/>
              <w:rPr>
                <w:lang w:val="de-DE"/>
              </w:rPr>
            </w:pPr>
            <w:r>
              <w:rPr>
                <w:lang w:val="de-DE"/>
              </w:rPr>
              <w:t>Tabelle mit eingefrorenen 7-Tage-Inzidenzen wurde nun prominent platziert</w:t>
            </w:r>
          </w:p>
          <w:p>
            <w:pPr>
              <w:pStyle w:val="Liste2"/>
              <w:rPr>
                <w:lang w:val="de-DE"/>
              </w:rPr>
            </w:pPr>
            <w:r>
              <w:rPr>
                <w:lang w:val="de-DE"/>
              </w:rPr>
              <w:t>Tabelle mit (inhaltlich richtigeren) Daten ist unter Downloads</w:t>
            </w:r>
          </w:p>
          <w:p>
            <w:pPr>
              <w:pStyle w:val="Liste1"/>
            </w:pPr>
            <w:r>
              <w:t>Zahlreiche IFG Anfragen dazu, wie gut die Impfung vor Infektion und Transmission schützt, ein EpiBull Artikel hier wurde gestern vorab online publiziert</w:t>
            </w:r>
          </w:p>
          <w:p>
            <w:pPr>
              <w:pStyle w:val="Liste1"/>
            </w:pPr>
            <w:r>
              <w:t>Samstag wieder Townhall Meeting</w:t>
            </w:r>
          </w:p>
          <w:p>
            <w:pPr>
              <w:pStyle w:val="2"/>
            </w:pPr>
            <w:r>
              <w:t>P1</w:t>
            </w:r>
          </w:p>
          <w:p>
            <w:pPr>
              <w:pStyle w:val="Liste1"/>
            </w:pPr>
            <w:r>
              <w:t>Pandemieplan Bundesverband der freien Berufe, Vorabinfo</w:t>
            </w:r>
          </w:p>
          <w:p>
            <w:pPr>
              <w:pStyle w:val="Liste2"/>
              <w:rPr>
                <w:lang w:val="de-DE"/>
              </w:rPr>
            </w:pPr>
            <w:r>
              <w:rPr>
                <w:lang w:val="de-DE"/>
              </w:rPr>
              <w:lastRenderedPageBreak/>
              <w:t>KBV (Hr Gassen), Finanzberatungen, usw. haben sich zusammengetan um ein administratives/strategisches Präventionskonzept genannt Masterplan inklusive Überbrückungshilfen für kommende Pandemien zu entwerfen</w:t>
            </w:r>
          </w:p>
          <w:p>
            <w:pPr>
              <w:pStyle w:val="Liste2"/>
              <w:rPr>
                <w:lang w:val="de-DE"/>
              </w:rPr>
            </w:pPr>
            <w:r>
              <w:rPr>
                <w:lang w:val="de-DE"/>
              </w:rPr>
              <w:t>Anfrage ob RKI mitwirkt, Leitung ist einverstanden, dass RKI Entwurf kommentiert</w:t>
            </w:r>
          </w:p>
          <w:p>
            <w:pPr>
              <w:pStyle w:val="Liste2"/>
              <w:rPr>
                <w:lang w:val="de-DE"/>
              </w:rPr>
            </w:pPr>
            <w:r>
              <w:rPr>
                <w:lang w:val="de-DE"/>
              </w:rPr>
              <w:t>Skepsis bzgl. dieser privilegierten Gruppe, die keine Einschränkungen hatte und nun ein Konzept für deutsche Gesellschaft schreiben möchte - RKI sollte vorsichtig sein und sich als Public Health Institut hier nicht engagieren</w:t>
            </w:r>
          </w:p>
          <w:p>
            <w:pPr>
              <w:pStyle w:val="Liste1"/>
            </w:pPr>
            <w:r>
              <w:t>Impfkommunikation BVG</w:t>
            </w:r>
          </w:p>
          <w:p>
            <w:pPr>
              <w:pStyle w:val="Liste2"/>
              <w:rPr>
                <w:lang w:val="de-DE"/>
              </w:rPr>
            </w:pPr>
            <w:r>
              <w:rPr>
                <w:lang w:val="de-DE"/>
              </w:rPr>
              <w:t>Enger Austausch mit BVG-Leitung und Marketingabteilung, Idee im Sommer, wenn Impfmüdigkeit erscheint, eine Kampagne zu initiieren um Leute an Wichtigkeit zur Impfung zu erinnern</w:t>
            </w:r>
          </w:p>
          <w:p>
            <w:pPr>
              <w:pStyle w:val="Liste2"/>
              <w:rPr>
                <w:lang w:val="de-DE"/>
              </w:rPr>
            </w:pPr>
            <w:r>
              <w:rPr>
                <w:lang w:val="de-DE"/>
              </w:rPr>
              <w:t>BVG ist konzentriert auf Berlin, aber deren Kampagnen gehen über soziale Medien nach ganz Deutschland, aufgrund der perfekten Grundlage und Stil und Kenntnis</w:t>
            </w:r>
          </w:p>
          <w:p>
            <w:pPr>
              <w:pStyle w:val="Liste2"/>
              <w:rPr>
                <w:lang w:val="de-DE"/>
              </w:rPr>
            </w:pPr>
            <w:r>
              <w:rPr>
                <w:lang w:val="de-DE"/>
              </w:rPr>
              <w:t>BVG erreicht die Leute und steht RKI positiv gegenüber, mit BVG kann viel erreicht werden, diese Art der Kommunikation ist überfällig</w:t>
            </w:r>
          </w:p>
          <w:p>
            <w:pPr>
              <w:pStyle w:val="Liste1"/>
            </w:pPr>
            <w:r>
              <w:t>P1 berichtet, wenn es Neuigkeiten zu beiden Dingen gibt</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r>
              <w:br/>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numPr>
                <w:ilvl w:val="0"/>
                <w:numId w:val="0"/>
              </w:numPr>
              <w:ind w:left="360" w:hanging="360"/>
              <w:rPr>
                <w:b/>
              </w:rPr>
            </w:pPr>
            <w:r>
              <w:rPr>
                <w:b/>
              </w:rPr>
              <w:t>Steckbrief</w:t>
            </w:r>
          </w:p>
          <w:p>
            <w:pPr>
              <w:pStyle w:val="Liste1"/>
            </w:pPr>
            <w:r>
              <w:t>32. Version aktuell in Arbeit, herzlichen Dank an alle für die bisher große Unterstützung</w:t>
            </w:r>
          </w:p>
          <w:p>
            <w:pPr>
              <w:pStyle w:val="Liste1"/>
            </w:pPr>
            <w:r>
              <w:t>Gleichzeitig Refresher Aufruf, es zeigt sich eine gewisse Müdigkeit in den letzten Wochen bezüglich der Inhalte in verschiedenen Bereichen, die aus dem gesamten Institut kommen</w:t>
            </w:r>
          </w:p>
          <w:p>
            <w:pPr>
              <w:pStyle w:val="Liste1"/>
            </w:pPr>
            <w:r>
              <w:t>Bitte: Steckbrief weitertragen in alle Bereiche, die gerne noch mitarbeiten möchten, bis 20. Mai gerne Anregungen, Straffungen, Aktualisierungen, zusätzliche Punkte, usw. schicken - frischer Wind und neuer Schwung sind herzlich willkommen</w:t>
            </w:r>
          </w:p>
          <w:p>
            <w:pPr>
              <w:pStyle w:val="Liste1"/>
              <w:numPr>
                <w:ilvl w:val="0"/>
                <w:numId w:val="0"/>
              </w:num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rPr>
                <w:highlight w:val="yellow"/>
              </w:rPr>
              <w:t>Folien nicht im Ordner abgelegt</w:t>
            </w:r>
          </w:p>
          <w:p>
            <w:pPr>
              <w:pStyle w:val="Liste1"/>
            </w:pPr>
            <w:r>
              <w:t xml:space="preserve">Impfungen </w:t>
            </w:r>
          </w:p>
          <w:p>
            <w:pPr>
              <w:pStyle w:val="Liste2"/>
            </w:pPr>
            <w:r>
              <w:t>Schreiten mit großen Schritten voran</w:t>
            </w:r>
          </w:p>
          <w:p>
            <w:pPr>
              <w:pStyle w:val="Liste2"/>
              <w:rPr>
                <w:lang w:val="de-DE"/>
              </w:rPr>
            </w:pPr>
            <w:r>
              <w:rPr>
                <w:lang w:val="de-DE"/>
              </w:rPr>
              <w:t>FG33 erhält DIM-Daten über Impfzentren, jetzt zusätzlich von Niedergelassenen, aber ohne Altersstraten (nur &gt; oder &lt; 60 J.)</w:t>
            </w:r>
          </w:p>
          <w:p>
            <w:pPr>
              <w:pStyle w:val="Liste2"/>
              <w:rPr>
                <w:lang w:val="de-DE"/>
              </w:rPr>
            </w:pPr>
            <w:r>
              <w:rPr>
                <w:lang w:val="de-DE"/>
              </w:rPr>
              <w:t>Impfakzeptanz hoch (rot &gt;90%), nur 10% unentschlossen</w:t>
            </w:r>
          </w:p>
          <w:p>
            <w:pPr>
              <w:pStyle w:val="Liste2"/>
              <w:rPr>
                <w:lang w:val="de-DE"/>
              </w:rPr>
            </w:pPr>
            <w:r>
              <w:rPr>
                <w:lang w:val="de-DE"/>
              </w:rPr>
              <w:t xml:space="preserve">STIKO Empfehlung ist, Priorisierung zunächst fortzuführen </w:t>
            </w:r>
          </w:p>
          <w:p>
            <w:pPr>
              <w:pStyle w:val="Liste2"/>
              <w:rPr>
                <w:lang w:val="de-DE"/>
              </w:rPr>
            </w:pPr>
            <w:r>
              <w:rPr>
                <w:lang w:val="de-DE"/>
              </w:rPr>
              <w:lastRenderedPageBreak/>
              <w:t xml:space="preserve">Nächste Woche größerer Survey geplant um zu gucken wie die Altersverteilung ist </w:t>
            </w:r>
          </w:p>
          <w:p>
            <w:pPr>
              <w:pStyle w:val="Liste3"/>
            </w:pPr>
            <w:r>
              <w:t>Telefonsurveys zusätzlich zu Daten der Niedergelassenen</w:t>
            </w:r>
          </w:p>
          <w:p>
            <w:pPr>
              <w:pStyle w:val="Liste3"/>
            </w:pPr>
            <w:r>
              <w:t>Wird auch Migrationshintergrund und SÖS beinhalten, Fragebogen wurde mit BZgA abgestimmt</w:t>
            </w:r>
          </w:p>
          <w:p>
            <w:pPr>
              <w:pStyle w:val="Liste3"/>
            </w:pPr>
            <w:r>
              <w:t>~4000 Teilnehmende, Daten voraussichtlich nicht auf Kreis- aber auf BL-Ebene auswertbar</w:t>
            </w:r>
          </w:p>
          <w:p>
            <w:pPr>
              <w:pStyle w:val="Liste2"/>
              <w:rPr>
                <w:lang w:val="de-DE"/>
              </w:rPr>
            </w:pPr>
            <w:r>
              <w:rPr>
                <w:lang w:val="de-DE"/>
              </w:rPr>
              <w:t>Auch Befragung KKH-Personal nach Impfstatus, Convenience Sample aber dennoch guter Anhaltspunkt</w:t>
            </w:r>
          </w:p>
          <w:p>
            <w:pPr>
              <w:pStyle w:val="Liste3"/>
            </w:pPr>
            <w:r>
              <w:t>Personal mit Risikokontakten (Palliativpatienten usw.) sind zu 90% mit 1. und 70% mit 2. Dosis geimpft</w:t>
            </w:r>
          </w:p>
          <w:p>
            <w:pPr>
              <w:pStyle w:val="Liste3"/>
            </w:pPr>
            <w:r>
              <w:t>Anderes Personal folgt</w:t>
            </w:r>
          </w:p>
          <w:p>
            <w:pPr>
              <w:pStyle w:val="Liste3"/>
            </w:pPr>
            <w:r>
              <w:t>Insgesamt erfreuliche Situation</w:t>
            </w:r>
          </w:p>
          <w:p>
            <w:pPr>
              <w:pStyle w:val="Liste2"/>
              <w:rPr>
                <w:lang w:val="de-DE"/>
              </w:rPr>
            </w:pPr>
            <w:r>
              <w:rPr>
                <w:lang w:val="de-DE"/>
              </w:rPr>
              <w:t>Impact von steigenden Impfquoten: Inzidenzrückgang ist sichtbar (Grafiken auch im EpiBull Artikel), soll demnächst veröffentlicht werden</w:t>
            </w:r>
          </w:p>
          <w:p>
            <w:pPr>
              <w:pStyle w:val="Liste1"/>
            </w:pPr>
            <w:r>
              <w:t xml:space="preserve">Ausnahme-VO </w:t>
            </w:r>
          </w:p>
          <w:p>
            <w:pPr>
              <w:pStyle w:val="Liste2"/>
            </w:pPr>
            <w:r>
              <w:t>Soll zeitnah in Kraft treten</w:t>
            </w:r>
          </w:p>
          <w:p>
            <w:pPr>
              <w:pStyle w:val="Liste2"/>
              <w:rPr>
                <w:lang w:val="de-DE"/>
              </w:rPr>
            </w:pPr>
            <w:r>
              <w:rPr>
                <w:lang w:val="de-DE"/>
              </w:rPr>
              <w:t>Unwahrscheinlich, dass das PEI eine starke Rolle übernimmt, Zulassung alleine ist nicht ausschlaggebend, Vollzugsfragen sind zu erwarten</w:t>
            </w:r>
          </w:p>
          <w:p>
            <w:pPr>
              <w:pStyle w:val="Liste2"/>
            </w:pPr>
            <w:proofErr w:type="spellStart"/>
            <w:r>
              <w:t>Nebenwirkungsmeldungen</w:t>
            </w:r>
            <w:proofErr w:type="spellEnd"/>
            <w:r>
              <w:t xml:space="preserve"> </w:t>
            </w:r>
          </w:p>
          <w:p>
            <w:pPr>
              <w:pStyle w:val="Liste3"/>
            </w:pPr>
            <w:r>
              <w:t>PEI hatte 45.000 in den letzten Wochen</w:t>
            </w:r>
          </w:p>
          <w:p>
            <w:pPr>
              <w:pStyle w:val="Liste3"/>
            </w:pPr>
            <w:r>
              <w:t>Dies kann mit an der schieren Masse von jetzt &gt;1 Mio. Impfdosen/Tag liegen</w:t>
            </w:r>
          </w:p>
          <w:p>
            <w:pPr>
              <w:pStyle w:val="Liste3"/>
            </w:pPr>
            <w:r>
              <w:t>Bruchteil der Geimpften hat Impfreaktionen, diese sind meist unbedenklich werden aber dennoch gemeldet, auch aufgrund der erhöhten Aufmerksamkeit</w:t>
            </w:r>
          </w:p>
          <w:p>
            <w:pPr>
              <w:pStyle w:val="Liste3"/>
            </w:pPr>
            <w:r>
              <w:t xml:space="preserve">Herausforderung für PEI ist relevante Dinge herauspicken, z.B. Myokarditis bei jungen Männern, Sinusvenenthrombosen, usw. </w:t>
            </w:r>
          </w:p>
          <w:p>
            <w:pPr>
              <w:pStyle w:val="Liste1"/>
              <w:rPr>
                <w:rStyle w:val="Liste1Zchn"/>
              </w:rPr>
            </w:pPr>
            <w:r>
              <w:rPr>
                <w:rStyle w:val="Liste1Zchn"/>
              </w:rPr>
              <w:t xml:space="preserve">Impfpass/Zertifikat/Immunitätszertifikat </w:t>
            </w:r>
          </w:p>
          <w:p>
            <w:pPr>
              <w:pStyle w:val="Liste2"/>
              <w:rPr>
                <w:lang w:val="de-DE"/>
              </w:rPr>
            </w:pPr>
            <w:r>
              <w:rPr>
                <w:lang w:val="de-DE"/>
              </w:rPr>
              <w:t>Auf internationaler Ebene viel Diskussion (HSC) hierüber</w:t>
            </w:r>
          </w:p>
          <w:p>
            <w:pPr>
              <w:pStyle w:val="Liste2"/>
              <w:rPr>
                <w:lang w:val="de-DE"/>
              </w:rPr>
            </w:pPr>
            <w:r>
              <w:rPr>
                <w:lang w:val="de-DE"/>
              </w:rPr>
              <w:t>Auf europäischer Ebene ist diese in Arbeit</w:t>
            </w:r>
          </w:p>
          <w:p>
            <w:pPr>
              <w:pStyle w:val="Liste2"/>
              <w:rPr>
                <w:lang w:val="de-DE"/>
              </w:rPr>
            </w:pPr>
            <w:r>
              <w:rPr>
                <w:lang w:val="de-DE"/>
              </w:rPr>
              <w:t>Aufwändige Abstimmung, es geht nicht um Evidenz in Bezug auf Schutz vor Transmission, sondern um Ermöglichen von Urlaubsreisen, Länder erkennen Dinge verschieden an (Ungarn z.B. impft mit chinesischem Impfstoff – Anerkennung?)</w:t>
            </w:r>
          </w:p>
          <w:p>
            <w:pPr>
              <w:pStyle w:val="Liste2"/>
              <w:rPr>
                <w:lang w:val="de-DE"/>
              </w:rPr>
            </w:pPr>
            <w:r>
              <w:rPr>
                <w:lang w:val="de-DE"/>
              </w:rPr>
              <w:t>Wenn Kinderimpfungen nicht in Aussicht sind, können diese nicht international reisen, da Reisen an Impfzertifikate geknüpft sind</w:t>
            </w:r>
          </w:p>
          <w:p>
            <w:pPr>
              <w:pStyle w:val="Liste2"/>
              <w:rPr>
                <w:lang w:val="de-DE"/>
              </w:rPr>
            </w:pPr>
            <w:r>
              <w:rPr>
                <w:lang w:val="de-DE"/>
              </w:rPr>
              <w:t>RKI Abt. 2 (CWA) ist auch bzgl. Impfnachweis involviert</w:t>
            </w:r>
          </w:p>
          <w:p>
            <w:pPr>
              <w:pStyle w:val="Liste2"/>
              <w:rPr>
                <w:lang w:val="de-DE"/>
              </w:rPr>
            </w:pPr>
            <w:r>
              <w:rPr>
                <w:lang w:val="de-DE"/>
              </w:rPr>
              <w:t>IBM wurde beauftragt, fachlich will PEI sich nicht einmischen, soll es aber hosten, viel Abstimmungsbedarf</w:t>
            </w:r>
          </w:p>
          <w:p>
            <w:pPr>
              <w:pStyle w:val="Liste2"/>
              <w:rPr>
                <w:lang w:val="de-DE"/>
              </w:rPr>
            </w:pPr>
            <w:r>
              <w:rPr>
                <w:lang w:val="de-DE"/>
              </w:rPr>
              <w:t>Mit Detailfragen wird auf RKI-Seite verlinkt, PEI beabsichtigt nicht, die Kommunikation hierzu zu übernehmen, wollen viele Fachfragen zurück an RKI leiten</w:t>
            </w:r>
          </w:p>
          <w:p>
            <w:pPr>
              <w:pStyle w:val="Liste1"/>
            </w:pPr>
            <w:r>
              <w:t xml:space="preserve">Einmalige Impfung bei Genesenen nach 6 Monaten </w:t>
            </w:r>
          </w:p>
          <w:p>
            <w:pPr>
              <w:pStyle w:val="Liste2"/>
              <w:rPr>
                <w:lang w:val="de-DE"/>
              </w:rPr>
            </w:pPr>
            <w:r>
              <w:rPr>
                <w:lang w:val="de-DE"/>
              </w:rPr>
              <w:t xml:space="preserve">Evidenz zur Wirksamkeit dieser Kombination? </w:t>
            </w:r>
          </w:p>
          <w:p>
            <w:pPr>
              <w:pStyle w:val="Liste2"/>
              <w:rPr>
                <w:lang w:val="de-DE"/>
              </w:rPr>
            </w:pPr>
            <w:r>
              <w:rPr>
                <w:lang w:val="de-DE"/>
              </w:rPr>
              <w:t>Weniger bekannt über Impfeffekt, eher bestimmt durch Verfügbarkeit, deswegen zunächst eine Impfung</w:t>
            </w:r>
          </w:p>
          <w:p>
            <w:pPr>
              <w:pStyle w:val="Liste2"/>
              <w:rPr>
                <w:lang w:val="de-DE"/>
              </w:rPr>
            </w:pPr>
            <w:r>
              <w:rPr>
                <w:lang w:val="de-DE"/>
              </w:rPr>
              <w:lastRenderedPageBreak/>
              <w:t>Wenig Daten, die einen Unterschied in Bezug auf Wirksamkeit (nach 4, 6, 8 Monaten) der Impfung zeigen, 2. Impfung bei Genesenen eher wenig Nutzen</w:t>
            </w:r>
          </w:p>
          <w:p>
            <w:pPr>
              <w:pStyle w:val="Liste1"/>
            </w:pPr>
            <w:r>
              <w:t>Heterologes Impfschema nach AZ (Wechsel zu mRNA-Impfstoff)</w:t>
            </w:r>
          </w:p>
          <w:p>
            <w:pPr>
              <w:pStyle w:val="Liste2"/>
              <w:rPr>
                <w:lang w:val="de-DE"/>
              </w:rPr>
            </w:pPr>
            <w:r>
              <w:rPr>
                <w:lang w:val="de-DE"/>
              </w:rPr>
              <w:t>Kam von STIKO (nicht PEI)</w:t>
            </w:r>
          </w:p>
          <w:p>
            <w:pPr>
              <w:pStyle w:val="Liste2"/>
            </w:pPr>
            <w:proofErr w:type="spellStart"/>
            <w:r>
              <w:t>Klinische</w:t>
            </w:r>
            <w:proofErr w:type="spellEnd"/>
            <w:r>
              <w:t xml:space="preserve"> </w:t>
            </w:r>
            <w:proofErr w:type="spellStart"/>
            <w:r>
              <w:t>Wirksamkeit</w:t>
            </w:r>
            <w:proofErr w:type="spellEnd"/>
            <w:r>
              <w:t xml:space="preserve">, </w:t>
            </w:r>
            <w:proofErr w:type="spellStart"/>
            <w:r>
              <w:t>Intervall</w:t>
            </w:r>
            <w:proofErr w:type="spellEnd"/>
            <w:r>
              <w:t xml:space="preserve"> </w:t>
            </w:r>
            <w:proofErr w:type="spellStart"/>
            <w:r>
              <w:t>unbekannt</w:t>
            </w:r>
            <w:proofErr w:type="spellEnd"/>
          </w:p>
          <w:p>
            <w:pPr>
              <w:pStyle w:val="Liste2"/>
              <w:rPr>
                <w:lang w:val="de-DE"/>
              </w:rPr>
            </w:pPr>
            <w:r>
              <w:rPr>
                <w:lang w:val="de-DE"/>
              </w:rPr>
              <w:t xml:space="preserve">Studie aus GB mit heterologem Impfschemata, gibt es Ergebnisse? </w:t>
            </w:r>
          </w:p>
          <w:p>
            <w:pPr>
              <w:pStyle w:val="Liste3"/>
            </w:pPr>
            <w:r>
              <w:t xml:space="preserve">Noch nicht öffentlich, </w:t>
            </w:r>
            <w:proofErr w:type="spellStart"/>
            <w:r>
              <w:t>Principal</w:t>
            </w:r>
            <w:proofErr w:type="spellEnd"/>
            <w:r>
              <w:t xml:space="preserve"> Investigators in Oxford haben Daten zur Reaktogenität publiziert (nächste Woche im Lancet)</w:t>
            </w:r>
          </w:p>
          <w:p>
            <w:pPr>
              <w:pStyle w:val="Liste3"/>
            </w:pPr>
            <w:r>
              <w:t>Erhöhte Reaktogenität bei heterologem Impfschema, heißt nicht, dass es mehr schwere Nebenwirkungen gibt, aber fiebrige Nebenwirkungen usw. sind signifikant erhöht</w:t>
            </w:r>
          </w:p>
          <w:p>
            <w:pPr>
              <w:pStyle w:val="Liste3"/>
            </w:pPr>
            <w:r>
              <w:t>Studie über 4 Arme mit Impfintervall von 4 Wochen, fraglich, ob dies bei 12 Wochen Intervall anders ist</w:t>
            </w:r>
          </w:p>
          <w:p>
            <w:pPr>
              <w:pStyle w:val="Liste3"/>
            </w:pPr>
            <w:r>
              <w:t>Abwägung in Deutschland ging in Richtung weniger Sinusvenenthrombosen, STIKO will zunächst so weiter machen</w:t>
            </w:r>
          </w:p>
          <w:p>
            <w:pPr>
              <w:pStyle w:val="Liste3"/>
            </w:pPr>
            <w:r>
              <w:t xml:space="preserve">Vielleicht bedeutet erhöhte </w:t>
            </w:r>
            <w:proofErr w:type="spellStart"/>
            <w:r>
              <w:t>Reaktogenität</w:t>
            </w:r>
            <w:proofErr w:type="spellEnd"/>
            <w:r>
              <w:t xml:space="preserve"> erhöhter </w:t>
            </w:r>
            <w:proofErr w:type="spellStart"/>
            <w:r>
              <w:t>Immmunschutz</w:t>
            </w:r>
            <w:proofErr w:type="spellEnd"/>
            <w:r>
              <w:t>, dies ist aber evtl. optimistisch gedacht</w:t>
            </w:r>
          </w:p>
          <w:p>
            <w:pPr>
              <w:pStyle w:val="Liste2"/>
              <w:rPr>
                <w:lang w:val="de-DE"/>
              </w:rPr>
            </w:pPr>
            <w:r>
              <w:rPr>
                <w:lang w:val="de-DE"/>
              </w:rPr>
              <w:t>Immunogenitätsdaten zu heterologem Impfschema sollen im Mai folgen</w:t>
            </w:r>
          </w:p>
          <w:p>
            <w:pPr>
              <w:pStyle w:val="2"/>
            </w:pPr>
            <w:r>
              <w:t>Impfstoffe</w:t>
            </w:r>
          </w:p>
          <w:p>
            <w:pPr>
              <w:pStyle w:val="Liste1"/>
            </w:pPr>
            <w:r>
              <w:t>AZ Impfintervall 1. und 2. Dosis</w:t>
            </w:r>
          </w:p>
          <w:p>
            <w:pPr>
              <w:pStyle w:val="Liste2"/>
              <w:rPr>
                <w:lang w:val="de-DE"/>
              </w:rPr>
            </w:pPr>
            <w:r>
              <w:rPr>
                <w:lang w:val="de-DE"/>
              </w:rPr>
              <w:t>12 Wochen Intervall – sind es Labor- oder epidemiologische Studien, die bessere Immunresponse belegen? Kommt aus RCT von AZ, bei &lt;6 Wochen 50%, bei Intervall von 12 Wochen 80% Wirksamkeit in der Zulassungsstudie</w:t>
            </w:r>
          </w:p>
          <w:p>
            <w:pPr>
              <w:pStyle w:val="Liste2"/>
              <w:rPr>
                <w:lang w:val="de-DE"/>
              </w:rPr>
            </w:pPr>
            <w:r>
              <w:rPr>
                <w:lang w:val="de-DE"/>
              </w:rPr>
              <w:t>Intervalle waren grob überlappend in mittlerem Zeitraum, jedoch deutlicher Trend</w:t>
            </w:r>
          </w:p>
          <w:p>
            <w:pPr>
              <w:pStyle w:val="Liste2"/>
              <w:rPr>
                <w:lang w:val="de-DE"/>
              </w:rPr>
            </w:pPr>
            <w:r>
              <w:rPr>
                <w:lang w:val="de-DE"/>
              </w:rPr>
              <w:t>Es ist auch immunologisch plausibel, dass dies ein Vorteil ist</w:t>
            </w:r>
          </w:p>
          <w:p>
            <w:pPr>
              <w:pStyle w:val="Liste1"/>
            </w:pPr>
            <w:r>
              <w:t xml:space="preserve">Ist 2. AZ-Impfung genauso belastet mit Sinusvenenthrombose? </w:t>
            </w:r>
          </w:p>
          <w:p>
            <w:pPr>
              <w:pStyle w:val="Liste2"/>
              <w:rPr>
                <w:lang w:val="de-DE"/>
              </w:rPr>
            </w:pPr>
            <w:r>
              <w:rPr>
                <w:lang w:val="de-DE"/>
              </w:rPr>
              <w:t>Pathomechanismus dahinter ist noch stets unbekannt, wenn Ak vorhanden sind, möglicherweise noch mehr Trigger</w:t>
            </w:r>
          </w:p>
          <w:p>
            <w:pPr>
              <w:pStyle w:val="Liste2"/>
              <w:rPr>
                <w:lang w:val="de-DE"/>
              </w:rPr>
            </w:pPr>
            <w:r>
              <w:rPr>
                <w:lang w:val="de-DE"/>
              </w:rPr>
              <w:t>In England ist dies jedoch nicht durch mehr Signale sichtbar, eher weniger Signale</w:t>
            </w:r>
          </w:p>
          <w:p>
            <w:pPr>
              <w:pStyle w:val="Liste1"/>
            </w:pPr>
            <w:r>
              <w:t>Myokarditis bei mRNA-Impfstoffen</w:t>
            </w:r>
          </w:p>
          <w:p>
            <w:pPr>
              <w:pStyle w:val="Liste2"/>
              <w:rPr>
                <w:lang w:val="de-DE"/>
              </w:rPr>
            </w:pPr>
            <w:r>
              <w:rPr>
                <w:lang w:val="de-DE"/>
              </w:rPr>
              <w:t>Es gibt auch ohne Impfung viele Fälle, Hintergrundinzidenz ist relativ hoch</w:t>
            </w:r>
          </w:p>
          <w:p>
            <w:pPr>
              <w:pStyle w:val="Liste2"/>
              <w:rPr>
                <w:lang w:val="de-DE"/>
              </w:rPr>
            </w:pPr>
            <w:r>
              <w:rPr>
                <w:lang w:val="de-DE"/>
              </w:rPr>
              <w:t>Geclusterte Fälle bei Männern unter 30 stellen aktuell ein Signal dar</w:t>
            </w:r>
          </w:p>
          <w:p>
            <w:pPr>
              <w:pStyle w:val="Liste2"/>
              <w:rPr>
                <w:lang w:val="de-DE"/>
              </w:rPr>
            </w:pPr>
            <w:r>
              <w:rPr>
                <w:lang w:val="de-DE"/>
              </w:rPr>
              <w:t>Ob es als Sicherheitshinweis aufgenommen wird, weiß man noch nicht, keine Kausalität etabliert</w:t>
            </w:r>
          </w:p>
          <w:p>
            <w:pPr>
              <w:pStyle w:val="Liste2"/>
            </w:pPr>
            <w:r>
              <w:rPr>
                <w:lang w:val="de-DE"/>
              </w:rPr>
              <w:t xml:space="preserve">Soll beobachtet werden, aber wie bemerkt man dies? </w:t>
            </w:r>
            <w:proofErr w:type="spellStart"/>
            <w:r>
              <w:t>Leistungsabfall</w:t>
            </w:r>
            <w:proofErr w:type="spellEnd"/>
            <w:r>
              <w:t xml:space="preserve">? </w:t>
            </w:r>
          </w:p>
          <w:p>
            <w:pPr>
              <w:pStyle w:val="2"/>
            </w:pPr>
            <w:r>
              <w:t>STIKO</w:t>
            </w:r>
          </w:p>
          <w:p>
            <w:pPr>
              <w:pStyle w:val="Liste1"/>
            </w:pPr>
            <w:r>
              <w:t>Montag ins Stellungnahmeverfahren</w:t>
            </w:r>
          </w:p>
          <w:p>
            <w:pPr>
              <w:pStyle w:val="Liste2"/>
              <w:rPr>
                <w:lang w:val="de-DE"/>
              </w:rPr>
            </w:pPr>
            <w:r>
              <w:rPr>
                <w:lang w:val="de-DE"/>
              </w:rPr>
              <w:t>Jansen Impfstoff ab 60 empfohlen, darunter möglich</w:t>
            </w:r>
          </w:p>
          <w:p>
            <w:pPr>
              <w:pStyle w:val="Liste2"/>
              <w:rPr>
                <w:lang w:val="de-DE"/>
              </w:rPr>
            </w:pPr>
            <w:r>
              <w:rPr>
                <w:lang w:val="de-DE"/>
              </w:rPr>
              <w:lastRenderedPageBreak/>
              <w:t xml:space="preserve">Mit Modellierung wurde gezeigt, dass es keinen Verzug in Bezug auf Impfaktivität und Kampagne geben wird </w:t>
            </w:r>
          </w:p>
          <w:p>
            <w:pPr>
              <w:pStyle w:val="Liste2"/>
              <w:rPr>
                <w:lang w:val="de-DE"/>
              </w:rPr>
            </w:pPr>
            <w:r>
              <w:rPr>
                <w:lang w:val="de-DE"/>
              </w:rPr>
              <w:t>Priorisierung soll weiterhin durchgeführt werden, noch wurden nicht alle &gt;70 erreicht</w:t>
            </w:r>
          </w:p>
          <w:p>
            <w:pPr>
              <w:pStyle w:val="Liste2"/>
              <w:rPr>
                <w:lang w:val="de-DE"/>
              </w:rPr>
            </w:pPr>
            <w:r>
              <w:rPr>
                <w:lang w:val="de-DE"/>
              </w:rPr>
              <w:t>Problem, dass Politik zunehmend von Evidenz und STIKO Empfehlungen abweicht, Beispiel AZ Impfintervall, Wirksamkeit durch 2. Dosis nach 12 Wochen deutlich gesteigert, jetzt Zustimmung zu Impfung nach 4 Wochen für schnellere Freiheiten, aus STIKO Sicht ist dies ein Problem bei nichthinreichender Evidenz</w:t>
            </w:r>
          </w:p>
          <w:p>
            <w:pPr>
              <w:pStyle w:val="Liste1"/>
            </w:pPr>
            <w:r>
              <w:t>Schwangere und Jugendliche</w:t>
            </w:r>
          </w:p>
          <w:p>
            <w:pPr>
              <w:pStyle w:val="Liste2"/>
              <w:rPr>
                <w:lang w:val="de-DE"/>
              </w:rPr>
            </w:pPr>
            <w:r>
              <w:rPr>
                <w:lang w:val="de-DE"/>
              </w:rPr>
              <w:t>STIKO hat sich nicht noch nicht damit beschäftigt</w:t>
            </w:r>
          </w:p>
          <w:p>
            <w:pPr>
              <w:pStyle w:val="Liste2"/>
            </w:pPr>
            <w:proofErr w:type="spellStart"/>
            <w:r>
              <w:t>Evidenz</w:t>
            </w:r>
            <w:proofErr w:type="spellEnd"/>
            <w:r>
              <w:t xml:space="preserve"> </w:t>
            </w:r>
            <w:proofErr w:type="spellStart"/>
            <w:r>
              <w:t>wird</w:t>
            </w:r>
            <w:proofErr w:type="spellEnd"/>
            <w:r>
              <w:t xml:space="preserve"> </w:t>
            </w:r>
            <w:proofErr w:type="spellStart"/>
            <w:r>
              <w:t>aufarbeitet</w:t>
            </w:r>
            <w:proofErr w:type="spellEnd"/>
          </w:p>
          <w:p>
            <w:pPr>
              <w:pStyle w:val="Liste2"/>
              <w:rPr>
                <w:lang w:val="de-DE"/>
              </w:rPr>
            </w:pPr>
            <w:r>
              <w:rPr>
                <w:lang w:val="de-DE"/>
              </w:rPr>
              <w:t>Es ist nicht ausgeschlossen, dass STIKO empfiehlt, nur Jugendliche mit Grunderkrankung zu impfen, dies wird kommunikativ schwierig, doch lieber Vorsicht aufgrund mangelnder Daten</w:t>
            </w:r>
          </w:p>
          <w:p>
            <w:pPr>
              <w:pStyle w:val="Liste1"/>
            </w:pPr>
            <w:r>
              <w:t>STIKO-Empfehlung der Altersbegrenzung von AZ</w:t>
            </w:r>
          </w:p>
          <w:p>
            <w:pPr>
              <w:pStyle w:val="Liste1"/>
            </w:pPr>
            <w:r>
              <w:t>Deutlicher Abstieg des Anteils der mit AZ Geimpften danach sichtbar</w:t>
            </w:r>
          </w:p>
          <w:p>
            <w:pPr>
              <w:pStyle w:val="Liste1"/>
            </w:pPr>
            <w:r>
              <w:t xml:space="preserve">Daten von PEI zeigen zeitgleich deutliche Abnahme von Sinusvenenthrombosen, nur noch 5 seit der Empfehlung, bis auf 1 alle über 60 </w:t>
            </w:r>
            <w:r>
              <w:br/>
            </w:r>
          </w:p>
        </w:tc>
        <w:tc>
          <w:tcPr>
            <w:tcW w:w="1463" w:type="dxa"/>
          </w:tcPr>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824" w:type="dxa"/>
          </w:tcPr>
          <w:p>
            <w:pPr>
              <w:pStyle w:val="1"/>
            </w:pPr>
            <w:r>
              <w:t>Labordiagnostik</w:t>
            </w:r>
          </w:p>
          <w:p>
            <w:pPr>
              <w:pStyle w:val="2"/>
            </w:pPr>
            <w:r>
              <w:t>FG17</w:t>
            </w:r>
          </w:p>
          <w:p>
            <w:pPr>
              <w:pStyle w:val="Liste1"/>
            </w:pPr>
            <w:r>
              <w:t>Virologisches Sentinel hatte in den letzten 4 Wochen 530 Proben, davon:</w:t>
            </w:r>
          </w:p>
          <w:p>
            <w:pPr>
              <w:pStyle w:val="Liste2"/>
            </w:pPr>
            <w:r>
              <w:t>37 SARS-CoV-2</w:t>
            </w:r>
          </w:p>
          <w:p>
            <w:pPr>
              <w:pStyle w:val="Liste2"/>
            </w:pPr>
            <w:r>
              <w:t>101 Rhinoviren</w:t>
            </w:r>
          </w:p>
          <w:p>
            <w:pPr>
              <w:pStyle w:val="Liste2"/>
            </w:pPr>
            <w:r>
              <w:t>15 Parainfluenzavirus</w:t>
            </w:r>
          </w:p>
          <w:p>
            <w:pPr>
              <w:pStyle w:val="Liste2"/>
              <w:rPr>
                <w:lang w:val="de-DE"/>
              </w:rPr>
            </w:pPr>
            <w:r>
              <w:rPr>
                <w:lang w:val="de-DE"/>
              </w:rPr>
              <w:t>126 saisonale (endemische) Coronaviren (überwiegend NL-63)</w:t>
            </w:r>
          </w:p>
          <w:p>
            <w:pPr>
              <w:pStyle w:val="Liste2"/>
              <w:rPr>
                <w:lang w:val="de-DE"/>
              </w:rPr>
            </w:pPr>
            <w:r>
              <w:rPr>
                <w:lang w:val="de-DE"/>
              </w:rPr>
              <w:t>1 zoonotisches Influenzavirus, Exposition Praktikum auf Schweineschlachthof, niemand wurde angesteckt, 3 d krank</w:t>
            </w:r>
          </w:p>
          <w:p>
            <w:pPr>
              <w:pStyle w:val="2"/>
            </w:pPr>
            <w:r>
              <w:t>ZBS1</w:t>
            </w:r>
          </w:p>
          <w:p>
            <w:pPr>
              <w:pStyle w:val="Liste1"/>
            </w:pPr>
            <w:r>
              <w:t>In laufender KW bisher 863 Proben, davon 277 positiv auf SARS-CoV-2 32,10%), sinkende Tendenz</w:t>
            </w:r>
          </w:p>
          <w:p>
            <w:pPr>
              <w:pStyle w:val="Liste1"/>
            </w:pPr>
            <w:r>
              <w:t>Viele Proben eindeutig B117, manche B1617.2 (indische Variante)</w:t>
            </w:r>
          </w:p>
          <w:p>
            <w:pPr>
              <w:pStyle w:val="Liste1"/>
            </w:pPr>
            <w:r>
              <w:t>Dies wird durch den Befund an die GA gemeldet, ÖGD-Landesstellen wünschen weiter informiert zu werden (auch Danksagung hierfür in EpiLag)</w:t>
            </w:r>
          </w:p>
          <w:p>
            <w:pPr>
              <w:pStyle w:val="Liste1"/>
            </w:pPr>
            <w:r>
              <w:t>Wenn über DEMIS gemeldet wird, erhalten Landesstellen die Info systematisch durch die Informationsaufbereitung</w:t>
            </w:r>
          </w:p>
          <w:p>
            <w:pPr>
              <w:pStyle w:val="Liste1"/>
            </w:pPr>
            <w:r>
              <w:t>Sind BL-bezogene Ausweisung von VOC verfügbar? Ja, ist verfügbar, eigentlich auch in Meldedaten, und bis vorletzte Woche im Lagebericht, gerne melden bei Stefan Kröger</w:t>
            </w:r>
            <w:r>
              <w:br/>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lastRenderedPageBreak/>
              <w:t>Fachgruppe COVRIN STAKOB bereiten Info zu Anwendung monoklonaler Antikörper vor, gebündeltere Darstellung zur Info niedergelassener und KKH-Ärzte, sollte Montag online gehen</w:t>
            </w:r>
          </w:p>
          <w:p>
            <w:pPr>
              <w:pStyle w:val="Liste2"/>
              <w:numPr>
                <w:ilvl w:val="0"/>
                <w:numId w:val="0"/>
              </w:numPr>
              <w:rPr>
                <w:lang w:val="de-DE"/>
              </w:rPr>
            </w:pPr>
          </w:p>
        </w:tc>
        <w:tc>
          <w:tcPr>
            <w:tcW w:w="1463" w:type="dxa"/>
          </w:tcPr>
          <w:p>
            <w:pPr>
              <w:rPr>
                <w:sz w:val="22"/>
                <w:szCs w:val="22"/>
              </w:rPr>
            </w:pPr>
          </w:p>
          <w:p>
            <w:pPr>
              <w:rPr>
                <w:sz w:val="22"/>
                <w:szCs w:val="22"/>
              </w:rPr>
            </w:pPr>
            <w:r>
              <w:rPr>
                <w:sz w:val="22"/>
                <w:szCs w:val="22"/>
              </w:rPr>
              <w:lastRenderedPageBreak/>
              <w:t xml:space="preserve">IBBS </w:t>
            </w:r>
            <w:r>
              <w:rPr>
                <w:sz w:val="22"/>
                <w:szCs w:val="22"/>
              </w:rPr>
              <w:br/>
            </w:r>
          </w:p>
          <w:p>
            <w:pPr>
              <w:rPr>
                <w:sz w:val="22"/>
                <w:szCs w:val="22"/>
              </w:rPr>
            </w:pPr>
          </w:p>
        </w:tc>
      </w:tr>
      <w:tr>
        <w:tc>
          <w:tcPr>
            <w:tcW w:w="684" w:type="dxa"/>
          </w:tcPr>
          <w:p>
            <w:pPr>
              <w:rPr>
                <w:b/>
              </w:rPr>
            </w:pPr>
            <w:r>
              <w:rPr>
                <w:b/>
              </w:rPr>
              <w:lastRenderedPageBreak/>
              <w:t>11</w:t>
            </w:r>
          </w:p>
        </w:tc>
        <w:tc>
          <w:tcPr>
            <w:tcW w:w="6824" w:type="dxa"/>
          </w:tcPr>
          <w:p>
            <w:pPr>
              <w:pStyle w:val="1"/>
            </w:pPr>
            <w:r>
              <w:t>Maßnahmen zum Infektionsschutz</w:t>
            </w:r>
          </w:p>
          <w:p>
            <w:pPr>
              <w:pStyle w:val="Liste1"/>
              <w:numPr>
                <w:ilvl w:val="0"/>
                <w:numId w:val="0"/>
              </w:numPr>
              <w:rPr>
                <w:b/>
              </w:rPr>
            </w:pPr>
            <w:r>
              <w:rPr>
                <w:b/>
              </w:rPr>
              <w:t>Deeskalation Empfehlungen</w:t>
            </w:r>
          </w:p>
          <w:p>
            <w:pPr>
              <w:pStyle w:val="Liste1"/>
            </w:pPr>
            <w:r>
              <w:t>BGB Berufsgenossenschaft hat Empfehlung deeskaliert, in Einrichtungen für Altenpflege, Menschen mit Behinderung usw. können Geimpfte nun auch MNS tragen, dies ist positiv und nähert sich der Empfehlung der BAUA an</w:t>
            </w:r>
          </w:p>
          <w:p>
            <w:pPr>
              <w:pStyle w:val="Liste1"/>
            </w:pPr>
            <w:r>
              <w:t>Generell sind Empfehlungen oft nicht kohärent, auch für Flughäfen, Beerdigungen, private Feiern bzw. kirchliche Events…</w:t>
            </w:r>
          </w:p>
          <w:p>
            <w:pPr>
              <w:pStyle w:val="Liste1"/>
              <w:numPr>
                <w:ilvl w:val="0"/>
                <w:numId w:val="0"/>
              </w:numPr>
            </w:pPr>
          </w:p>
          <w:p>
            <w:pPr>
              <w:pStyle w:val="Liste1"/>
              <w:numPr>
                <w:ilvl w:val="0"/>
                <w:numId w:val="0"/>
              </w:numPr>
              <w:ind w:left="360" w:hanging="360"/>
              <w:rPr>
                <w:b/>
              </w:rPr>
            </w:pPr>
            <w:r>
              <w:rPr>
                <w:b/>
              </w:rPr>
              <w:t xml:space="preserve">Konzeptpapier zum Ausbruchsmanagement </w:t>
            </w:r>
          </w:p>
          <w:p>
            <w:pPr>
              <w:pStyle w:val="Liste1"/>
            </w:pPr>
            <w:r>
              <w:t xml:space="preserve">Dokument </w:t>
            </w:r>
            <w:hyperlink r:id="rId16" w:history="1">
              <w:r>
                <w:rPr>
                  <w:rStyle w:val="Hyperlink"/>
                </w:rPr>
                <w:t>hier</w:t>
              </w:r>
            </w:hyperlink>
          </w:p>
          <w:p>
            <w:pPr>
              <w:pStyle w:val="Liste1"/>
            </w:pPr>
            <w:r>
              <w:t xml:space="preserve">Ziel: Verbesserung der Effektivität von Ausbruchsuntersuchungen, Unterstützung von BL bei Generierung von Ressourcen </w:t>
            </w:r>
          </w:p>
          <w:p>
            <w:pPr>
              <w:pStyle w:val="Liste1"/>
            </w:pPr>
            <w:r>
              <w:t xml:space="preserve">Vorstellung des Dokumentes und seiner Struktur </w:t>
            </w:r>
          </w:p>
          <w:p>
            <w:pPr>
              <w:pStyle w:val="Liste2"/>
              <w:rPr>
                <w:lang w:val="de-DE"/>
              </w:rPr>
            </w:pPr>
            <w:r>
              <w:rPr>
                <w:lang w:val="de-DE"/>
              </w:rPr>
              <w:t>Hintergrund (VOCs, Amtshilfeersuchen), was ist zu tun, wie läuft es, Verbesserungsbedarf, Rapid Response Teams (Beispiel BY LGL Taskforce)</w:t>
            </w:r>
          </w:p>
          <w:p>
            <w:pPr>
              <w:pStyle w:val="Liste2"/>
            </w:pPr>
            <w:r>
              <w:rPr>
                <w:lang w:val="de-DE"/>
              </w:rPr>
              <w:t xml:space="preserve">Empfohlener WHO-Schlüssel für Aufstellung bzgl. </w:t>
            </w:r>
            <w:r>
              <w:t>Ausbruchsuntersuchungen</w:t>
            </w:r>
          </w:p>
          <w:p>
            <w:pPr>
              <w:pStyle w:val="Liste1"/>
            </w:pPr>
            <w:r>
              <w:t>Dokument = Bestandsaufnahme, wie soll jetzt vorgegangen und kommuniziert werden?</w:t>
            </w:r>
          </w:p>
          <w:p>
            <w:pPr>
              <w:pStyle w:val="Liste1"/>
            </w:pPr>
            <w:r>
              <w:t xml:space="preserve">Ziel ist auch Empowerment der BL und GA, es soll etwas Nützliches mit Konsequenzen entstehen </w:t>
            </w:r>
          </w:p>
          <w:p>
            <w:pPr>
              <w:pStyle w:val="Liste1"/>
            </w:pPr>
            <w:r>
              <w:t>Auf fachlicher Ebene ist Zuspruch zu erwarten, aber wie kann es sinnvoll eingespeist werden, um Ressourcen zu generieren?</w:t>
            </w:r>
          </w:p>
          <w:p>
            <w:pPr>
              <w:pStyle w:val="Liste1"/>
            </w:pPr>
            <w:r>
              <w:t xml:space="preserve">Wurde bayrische LGL Taskforce bereits vorgestellt z.B. bei AGI? </w:t>
            </w:r>
          </w:p>
          <w:p>
            <w:pPr>
              <w:pStyle w:val="Liste1"/>
            </w:pPr>
            <w:r>
              <w:t>ÖGD-Kurs stellt wesentliche Rolle in Ressourcenbildung dar, viele hieran beteiligte MA mit langjähriger Erfahrung in Abt. 3 sollten noch Input geben können</w:t>
            </w:r>
          </w:p>
          <w:p>
            <w:pPr>
              <w:pStyle w:val="Liste1"/>
            </w:pPr>
            <w:r>
              <w:t>Es gibt Bestrebungen, dass Universitäten eine aktivere Rolle übernehmen, wird als potentiell problematisch angesehen, da dies vom ÖGD kommen sollte</w:t>
            </w:r>
          </w:p>
          <w:p>
            <w:pPr>
              <w:pStyle w:val="Liste1"/>
            </w:pPr>
            <w:r>
              <w:t>VOC wurden eher als Anlass gesehen, Dokument fokussiert darauf, welche Strukturen notwendig sind</w:t>
            </w:r>
          </w:p>
          <w:p>
            <w:pPr>
              <w:pStyle w:val="Liste1"/>
            </w:pPr>
            <w:r>
              <w:t>Fazit/</w:t>
            </w:r>
            <w:proofErr w:type="spellStart"/>
            <w:r>
              <w:t>next</w:t>
            </w:r>
            <w:proofErr w:type="spellEnd"/>
            <w:r>
              <w:t xml:space="preserve"> </w:t>
            </w:r>
            <w:proofErr w:type="spellStart"/>
            <w:r>
              <w:t>steps</w:t>
            </w:r>
            <w:proofErr w:type="spellEnd"/>
          </w:p>
          <w:p>
            <w:pPr>
              <w:pStyle w:val="Liste2"/>
              <w:rPr>
                <w:lang w:val="de-DE"/>
              </w:rPr>
            </w:pPr>
            <w:r>
              <w:rPr>
                <w:lang w:val="de-DE"/>
              </w:rPr>
              <w:t>Zunächst größeres Zirkulieren in Abt. 3</w:t>
            </w:r>
          </w:p>
          <w:p>
            <w:pPr>
              <w:pStyle w:val="Liste2"/>
              <w:rPr>
                <w:lang w:val="de-DE"/>
              </w:rPr>
            </w:pPr>
            <w:r>
              <w:rPr>
                <w:lang w:val="de-DE"/>
              </w:rPr>
              <w:t>Anschließend Weiterleitung und Besprechung mit BL, AGI</w:t>
            </w:r>
          </w:p>
          <w:p>
            <w:pPr>
              <w:pStyle w:val="Liste2"/>
              <w:rPr>
                <w:lang w:val="de-DE"/>
              </w:rPr>
            </w:pPr>
            <w:r>
              <w:rPr>
                <w:lang w:val="de-DE"/>
              </w:rPr>
              <w:t>Wenn es BL vorliegt, ggf. auf nächste AOLG um Einspielung weiter oben durch BMG zu ermöglichen</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FG14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12</w:t>
            </w:r>
          </w:p>
        </w:tc>
        <w:tc>
          <w:tcPr>
            <w:tcW w:w="6824" w:type="dxa"/>
          </w:tcPr>
          <w:p>
            <w:pPr>
              <w:pStyle w:val="1"/>
              <w:rPr>
                <w:sz w:val="22"/>
              </w:rPr>
            </w:pPr>
            <w:r>
              <w:t>Surveillance</w:t>
            </w:r>
          </w:p>
          <w:p>
            <w:pPr>
              <w:pStyle w:val="Liste1"/>
              <w:numPr>
                <w:ilvl w:val="0"/>
                <w:numId w:val="0"/>
              </w:numPr>
              <w:rPr>
                <w:b/>
              </w:rPr>
            </w:pPr>
            <w:r>
              <w:rPr>
                <w:b/>
              </w:rPr>
              <w:t>Abwassersurveillance</w:t>
            </w:r>
          </w:p>
          <w:p>
            <w:pPr>
              <w:pStyle w:val="Liste1"/>
            </w:pPr>
            <w:r>
              <w:t>Positive Aspekte Abwassertestung: Polio, Enteroviren, Influenzaviren, Drogen, Antibiotikaresistenzen, Mikroplastik, usw.</w:t>
            </w:r>
          </w:p>
          <w:p>
            <w:pPr>
              <w:pStyle w:val="Liste1"/>
            </w:pPr>
            <w:r>
              <w:lastRenderedPageBreak/>
              <w:t xml:space="preserve">SARS-CoV-2 RNA ist im Abwasser gut nachweisbar (40ml und einfache Methoden genügen, infektiöse Viren nicht enthalten), es gibt verschiedene Aufarbeitungs- und Sequenzierungsmethoden </w:t>
            </w:r>
          </w:p>
          <w:p>
            <w:pPr>
              <w:pStyle w:val="Liste1"/>
            </w:pPr>
            <w:r>
              <w:t>Deutschland ist in Sachen Abwasser nicht so gut aufgebaut (Größe, föderales System, Bevölkerung), wenig Aktivitäten</w:t>
            </w:r>
          </w:p>
          <w:p>
            <w:pPr>
              <w:pStyle w:val="Liste1"/>
            </w:pPr>
            <w:r>
              <w:t>Z.B. in NL mehr, kleines Land, andere Klärwerkestruktur (4 große Betreiber, in Deutschland &gt;9000 Klärwerke durch verschiedene Entitäten organisiert)</w:t>
            </w:r>
          </w:p>
          <w:p>
            <w:pPr>
              <w:pStyle w:val="Liste1"/>
            </w:pPr>
            <w:r>
              <w:t xml:space="preserve">Interesse hieran besonders am Anfang der Pandemie, erste Publikation hat dies als Frühwarnsystem propagiert, wird noch stets als pandemiebegleitendes Instrument angesehen, da Trends im Abwasser gut erkennbar sind, deckt sich auch mit Meldedaten, bis zu 10d vor Fallanstieg in Meldedaten Anstieg im Abwasser sichtbar, Meldeverzug bleibt zu beachten, viele Faktoren spielen eine Rolle und es ist technisch noch nicht ausgereift, </w:t>
            </w:r>
            <w:proofErr w:type="spellStart"/>
            <w:r>
              <w:t>Cutoff</w:t>
            </w:r>
            <w:proofErr w:type="spellEnd"/>
            <w:r>
              <w:t xml:space="preserve"> ist individuell zu entscheiden</w:t>
            </w:r>
          </w:p>
          <w:p>
            <w:pPr>
              <w:pStyle w:val="Liste1"/>
            </w:pPr>
            <w:r>
              <w:t>In Deutschland ist unklar, welche Maßnahmen sich daraus ergeben können/sollen (ÖGD)</w:t>
            </w:r>
          </w:p>
          <w:p>
            <w:pPr>
              <w:pStyle w:val="Liste1"/>
            </w:pPr>
            <w:r>
              <w:t>Europäische Kommission, wünscht dass alle Mitgliedsstaaten bis Oktober ein flächendeckendes repräsentatives System gestalten, Gespräche mit Umwelt Bundesamt, Ministerium für Umwelt, usw.</w:t>
            </w:r>
          </w:p>
          <w:p>
            <w:pPr>
              <w:pStyle w:val="Liste1"/>
            </w:pPr>
            <w:r>
              <w:t xml:space="preserve">Erscheint für noCOVID sinnvoll(er), ansonsten begrenzt, könnte </w:t>
            </w:r>
          </w:p>
          <w:p>
            <w:pPr>
              <w:pStyle w:val="Liste1"/>
              <w:numPr>
                <w:ilvl w:val="0"/>
                <w:numId w:val="0"/>
              </w:numPr>
              <w:ind w:left="360"/>
            </w:pPr>
            <w:r>
              <w:t>die molekulare Surveillance ergänzen, wenn der Selektionsdruck auf SARS-CoV-2 steigt</w:t>
            </w:r>
          </w:p>
          <w:p>
            <w:pPr>
              <w:pStyle w:val="Liste1"/>
            </w:pPr>
            <w:r>
              <w:t>Abwassersurveillance in manch anderen Ländern viel weiter, im Bereich AMR gibt es viele, teilweise auch sinnhafte Aktivitäten dazu</w:t>
            </w:r>
          </w:p>
          <w:p>
            <w:pPr>
              <w:pStyle w:val="Liste1"/>
            </w:pPr>
            <w:r>
              <w:t>SARS-CoV-2-Fokus oder Gesamtbetrachtung inklusive anderer Erreger?</w:t>
            </w:r>
          </w:p>
          <w:p>
            <w:pPr>
              <w:pStyle w:val="Liste1"/>
            </w:pPr>
            <w:r>
              <w:t xml:space="preserve">Anstehender Projektantrag </w:t>
            </w:r>
          </w:p>
          <w:p>
            <w:pPr>
              <w:pStyle w:val="Liste2"/>
              <w:rPr>
                <w:lang w:val="de-DE"/>
              </w:rPr>
            </w:pPr>
            <w:r>
              <w:rPr>
                <w:lang w:val="de-DE"/>
              </w:rPr>
              <w:t>FF Bundesumweltministerium, BMG ist auf Unterabteilungsebene involviert, 2-3 seitiger Projektantrag, vieles (inkl. Ziele, Vorgehen, Strukturen) unklar bzw. aktuell nicht gegeben, Projekt-Steuerungsstab soll durch das RKI beraten werden</w:t>
            </w:r>
          </w:p>
          <w:p>
            <w:pPr>
              <w:pStyle w:val="Liste2"/>
            </w:pPr>
            <w:proofErr w:type="spellStart"/>
            <w:r>
              <w:t>Offene</w:t>
            </w:r>
            <w:proofErr w:type="spellEnd"/>
            <w:r>
              <w:t xml:space="preserve"> </w:t>
            </w:r>
            <w:proofErr w:type="spellStart"/>
            <w:r>
              <w:t>Fragen</w:t>
            </w:r>
            <w:proofErr w:type="spellEnd"/>
            <w:r>
              <w:t xml:space="preserve">: </w:t>
            </w:r>
          </w:p>
          <w:p>
            <w:pPr>
              <w:pStyle w:val="Liste3"/>
            </w:pPr>
            <w:r>
              <w:t xml:space="preserve">Was macht man mit den Ergebnissen? </w:t>
            </w:r>
          </w:p>
          <w:p>
            <w:pPr>
              <w:pStyle w:val="Liste3"/>
              <w:rPr>
                <w:lang w:val="en-GB"/>
              </w:rPr>
            </w:pPr>
            <w:r>
              <w:t xml:space="preserve">Wer soll informiert werden? </w:t>
            </w:r>
          </w:p>
          <w:p>
            <w:pPr>
              <w:pStyle w:val="Liste3"/>
            </w:pPr>
            <w:r>
              <w:t xml:space="preserve">Sollen GA über Abwasserproben informiert werden um zu handeln? </w:t>
            </w:r>
          </w:p>
          <w:p>
            <w:pPr>
              <w:pStyle w:val="Liste3"/>
            </w:pPr>
            <w:r>
              <w:t>Welche wären die Konsequenzen/Maßnahmen?</w:t>
            </w:r>
          </w:p>
          <w:p>
            <w:pPr>
              <w:pStyle w:val="Liste2"/>
              <w:rPr>
                <w:lang w:val="de-DE"/>
              </w:rPr>
            </w:pPr>
            <w:r>
              <w:rPr>
                <w:lang w:val="de-DE"/>
              </w:rPr>
              <w:t>Könnte punktuell auf Kreisebene funktionieren oder als Studie sinnvoll sein</w:t>
            </w:r>
          </w:p>
          <w:p>
            <w:pPr>
              <w:pStyle w:val="Liste2"/>
              <w:rPr>
                <w:lang w:val="de-DE"/>
              </w:rPr>
            </w:pPr>
            <w:r>
              <w:rPr>
                <w:lang w:val="de-DE"/>
              </w:rPr>
              <w:t>Nicht noch mehr Informationen und Handlungsdruck für GA kreieren</w:t>
            </w:r>
          </w:p>
          <w:p>
            <w:pPr>
              <w:pStyle w:val="Liste2"/>
              <w:rPr>
                <w:lang w:val="de-DE"/>
              </w:rPr>
            </w:pPr>
            <w:r>
              <w:rPr>
                <w:lang w:val="de-DE"/>
              </w:rPr>
              <w:t>Etabliertes System begrenzt sinnvoll, da großer Mehraufwand der durch Nutzen gerechtfertigt sein sollte</w:t>
            </w:r>
          </w:p>
          <w:p>
            <w:pPr>
              <w:pStyle w:val="Liste1"/>
            </w:pPr>
            <w:r>
              <w:t>Fazit</w:t>
            </w:r>
          </w:p>
          <w:p>
            <w:pPr>
              <w:pStyle w:val="Liste2"/>
              <w:rPr>
                <w:lang w:val="de-DE"/>
              </w:rPr>
            </w:pPr>
            <w:r>
              <w:rPr>
                <w:lang w:val="de-DE"/>
              </w:rPr>
              <w:t>Montag Sitzung mit BMG hierzu, getriggert durch EU Empfehlung</w:t>
            </w:r>
          </w:p>
          <w:p>
            <w:pPr>
              <w:pStyle w:val="Liste2"/>
              <w:rPr>
                <w:lang w:val="de-DE"/>
              </w:rPr>
            </w:pPr>
            <w:r>
              <w:rPr>
                <w:lang w:val="de-DE"/>
              </w:rPr>
              <w:t>Zunächst Teilnahme, abwarten, zu entscheiden, was abgeleitet wird an Maßnahmen</w:t>
            </w:r>
          </w:p>
          <w:p>
            <w:pPr>
              <w:pStyle w:val="Liste2"/>
              <w:rPr>
                <w:lang w:val="de-DE"/>
              </w:rPr>
            </w:pPr>
            <w:r>
              <w:rPr>
                <w:lang w:val="de-DE"/>
              </w:rPr>
              <w:t>Sollte zuerst an UBA verwiesen werden</w:t>
            </w:r>
          </w:p>
          <w:p>
            <w:pPr>
              <w:pStyle w:val="Liste2"/>
              <w:rPr>
                <w:lang w:val="de-DE"/>
              </w:rPr>
            </w:pPr>
            <w:r>
              <w:rPr>
                <w:lang w:val="de-DE"/>
              </w:rPr>
              <w:lastRenderedPageBreak/>
              <w:t>Kommentare zum Projektantrag wurden bis Montag gefordert, werden durch LZ zurückgegeben</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FG15/alle </w:t>
            </w:r>
          </w:p>
        </w:tc>
      </w:tr>
      <w:tr>
        <w:tc>
          <w:tcPr>
            <w:tcW w:w="684" w:type="dxa"/>
          </w:tcPr>
          <w:p>
            <w:pPr>
              <w:rPr>
                <w:b/>
              </w:rPr>
            </w:pPr>
            <w:r>
              <w:rPr>
                <w:b/>
              </w:rPr>
              <w:lastRenderedPageBreak/>
              <w:t>13</w:t>
            </w:r>
          </w:p>
        </w:tc>
        <w:tc>
          <w:tcPr>
            <w:tcW w:w="6824" w:type="dxa"/>
          </w:tcPr>
          <w:p>
            <w:pPr>
              <w:spacing w:line="276" w:lineRule="auto"/>
              <w:rPr>
                <w:rStyle w:val="1Zchn"/>
                <w:b w:val="0"/>
              </w:rPr>
            </w:pPr>
            <w:r>
              <w:rPr>
                <w:rStyle w:val="1Zchn"/>
              </w:rPr>
              <w:t>Transport und Grenzübergangsstellen</w:t>
            </w:r>
            <w:r>
              <w:rPr>
                <w:rStyle w:val="1Zchn"/>
                <w:b w:val="0"/>
              </w:rPr>
              <w:t xml:space="preserve"> </w:t>
            </w:r>
            <w:r>
              <w:rPr>
                <w:rStyle w:val="TagFrZchn"/>
                <w:i w:val="0"/>
              </w:rPr>
              <w:t>(</w:t>
            </w:r>
            <w:r>
              <w:rPr>
                <w:rStyle w:val="TagFrZchn"/>
              </w:rPr>
              <w:t>nur freitags</w:t>
            </w:r>
            <w:r>
              <w:rPr>
                <w:rStyle w:val="TagFrZchn"/>
                <w:i w:val="0"/>
              </w:rPr>
              <w:t>)</w:t>
            </w:r>
          </w:p>
          <w:p>
            <w:pPr>
              <w:pStyle w:val="Liste1"/>
            </w:pPr>
            <w:r>
              <w:t>(nicht berichtet)</w:t>
            </w:r>
            <w:r>
              <w:br/>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r>
              <w:br/>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(nicht berichtet)</w:t>
            </w:r>
            <w:r>
              <w:br/>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Impfungen RKI-MA</w:t>
            </w:r>
          </w:p>
          <w:p>
            <w:pPr>
              <w:pStyle w:val="Liste2"/>
              <w:rPr>
                <w:lang w:val="de-DE"/>
              </w:rPr>
            </w:pPr>
            <w:r>
              <w:rPr>
                <w:lang w:val="de-DE"/>
              </w:rPr>
              <w:t>RKI erhält 1200 Biontech Impfdosen um MA zu impfen, dies soll nächste Woche losgehen</w:t>
            </w:r>
          </w:p>
          <w:p>
            <w:pPr>
              <w:pStyle w:val="Liste2"/>
              <w:rPr>
                <w:lang w:val="de-DE"/>
              </w:rPr>
            </w:pPr>
            <w:r>
              <w:rPr>
                <w:lang w:val="de-DE"/>
              </w:rPr>
              <w:t>Organisation durch ZV6 und Arbeitssicherheit, Betriebsarzt kann dies nicht umsetzen, ärztliche MA sind um Unterstützung gebeten</w:t>
            </w:r>
          </w:p>
          <w:p>
            <w:pPr>
              <w:pStyle w:val="Liste2"/>
              <w:rPr>
                <w:lang w:val="de-DE"/>
              </w:rPr>
            </w:pPr>
            <w:r>
              <w:rPr>
                <w:lang w:val="de-DE"/>
              </w:rPr>
              <w:t>Fr Engelbert wird Impfen Haftpflicht noch klären</w:t>
            </w:r>
          </w:p>
          <w:p>
            <w:pPr>
              <w:pStyle w:val="Liste1"/>
            </w:pPr>
            <w:r>
              <w:t>Nächste Sitzung: Montag, 10.05.2021, 13:00 Uhr, via Webex</w:t>
            </w:r>
            <w:r>
              <w:br/>
            </w:r>
          </w:p>
        </w:tc>
        <w:tc>
          <w:tcPr>
            <w:tcW w:w="1463" w:type="dxa"/>
          </w:tcPr>
          <w:p>
            <w:pPr>
              <w:rPr>
                <w:sz w:val="22"/>
                <w:szCs w:val="22"/>
              </w:rPr>
            </w:pPr>
          </w:p>
          <w:p>
            <w:pPr>
              <w:rPr>
                <w:sz w:val="22"/>
                <w:szCs w:val="22"/>
              </w:rPr>
            </w:pPr>
          </w:p>
          <w:p>
            <w:pPr>
              <w:rPr>
                <w:sz w:val="22"/>
                <w:szCs w:val="22"/>
              </w:rPr>
            </w:pPr>
            <w:r>
              <w:rPr>
                <w:sz w:val="22"/>
                <w:szCs w:val="22"/>
              </w:rPr>
              <w:t>VPräs</w:t>
            </w:r>
          </w:p>
        </w:tc>
      </w:tr>
    </w:tbl>
    <w:p>
      <w:pPr>
        <w:rPr>
          <w:b/>
        </w:rPr>
      </w:pPr>
    </w:p>
    <w:p>
      <w:pPr>
        <w:rPr>
          <w:b/>
        </w:rPr>
      </w:pPr>
      <w:r>
        <w:rPr>
          <w:b/>
        </w:rPr>
        <w:t>Ende: 13:16</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A4E6935E"/>
    <w:lvl w:ilvl="0" w:tplc="20D4BE9E">
      <w:start w:val="1"/>
      <w:numFmt w:val="bullet"/>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03CADEE6"/>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9594681"/>
    <w:multiLevelType w:val="hybridMultilevel"/>
    <w:tmpl w:val="7FE4CB34"/>
    <w:lvl w:ilvl="0" w:tplc="8C7AAFAE">
      <w:start w:val="1"/>
      <w:numFmt w:val="bullet"/>
      <w:lvlText w:val="o"/>
      <w:lvlJc w:val="left"/>
      <w:pPr>
        <w:ind w:left="927" w:hanging="360"/>
      </w:pPr>
      <w:rPr>
        <w:rFonts w:ascii="Courier New" w:hAnsi="Courier New" w:hint="default"/>
        <w:color w:val="auto"/>
      </w:rPr>
    </w:lvl>
    <w:lvl w:ilvl="1" w:tplc="1F9AC344">
      <w:start w:val="1"/>
      <w:numFmt w:val="bullet"/>
      <w:pStyle w:val="Liste3"/>
      <w:lvlText w:val=""/>
      <w:lvlJc w:val="left"/>
      <w:pPr>
        <w:ind w:left="1647" w:hanging="360"/>
      </w:pPr>
      <w:rPr>
        <w:rFonts w:ascii="Wingdings" w:hAnsi="Wingdings"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240B22"/>
    <w:multiLevelType w:val="hybridMultilevel"/>
    <w:tmpl w:val="C2B2B596"/>
    <w:lvl w:ilvl="0" w:tplc="D9F2CF7A">
      <w:start w:val="1"/>
      <w:numFmt w:val="bullet"/>
      <w:pStyle w:val="Liste2"/>
      <w:lvlText w:val="o"/>
      <w:lvlJc w:val="left"/>
      <w:pPr>
        <w:ind w:left="927" w:hanging="360"/>
      </w:pPr>
      <w:rPr>
        <w:rFonts w:ascii="Courier New" w:hAnsi="Courier New" w:hint="default"/>
        <w:color w:val="auto"/>
        <w:lang w:val="de-DE"/>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7" w15:restartNumberingAfterBreak="0">
    <w:nsid w:val="474279CD"/>
    <w:multiLevelType w:val="hybridMultilevel"/>
    <w:tmpl w:val="08BA25E6"/>
    <w:lvl w:ilvl="0" w:tplc="43B256E6">
      <w:start w:val="1"/>
      <w:numFmt w:val="bullet"/>
      <w:pStyle w:val="Liste1"/>
      <w:lvlText w:val=""/>
      <w:lvlJc w:val="left"/>
      <w:pPr>
        <w:ind w:left="360" w:hanging="360"/>
      </w:pPr>
      <w:rPr>
        <w:rFonts w:ascii="Symbol" w:hAnsi="Symbol" w:hint="default"/>
        <w:color w:val="auto"/>
      </w:rPr>
    </w:lvl>
    <w:lvl w:ilvl="1" w:tplc="0DD61050">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3"/>
  </w:num>
  <w:num w:numId="6">
    <w:abstractNumId w:val="6"/>
  </w:num>
  <w:num w:numId="7">
    <w:abstractNumId w:val="2"/>
  </w:num>
  <w:num w:numId="8">
    <w:abstractNumId w:val="4"/>
  </w:num>
  <w:num w:numId="9">
    <w:abstractNumId w:val="7"/>
  </w:num>
  <w:num w:numId="10">
    <w:abstractNumId w:val="6"/>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ind w:left="453" w:hanging="34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9"/>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6"/>
      </w:numPr>
      <w:spacing w:after="0"/>
      <w:ind w:left="763"/>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8"/>
      </w:numPr>
      <w:spacing w:after="0"/>
      <w:ind w:left="133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8320621">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210430_Konzeptpapier%20Ausbruchsuntersuchungen%20VOCs_UR,KA,CS_fin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Lage-National_2021-05-07.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1-05-07.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86A42-8BE3-4171-AEC1-8A0301FF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3242</Words>
  <Characters>20426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15</cp:revision>
  <cp:lastPrinted>2020-05-06T16:43:00Z</cp:lastPrinted>
  <dcterms:created xsi:type="dcterms:W3CDTF">2021-05-07T08:22:00Z</dcterms:created>
  <dcterms:modified xsi:type="dcterms:W3CDTF">2021-05-10T15:34:00Z</dcterms:modified>
</cp:coreProperties>
</file>