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11.08.2021,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Moderation: Lars Schaade</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rPr>
      </w:pPr>
      <w:r>
        <w:rPr>
          <w:sz w:val="22"/>
          <w:szCs w:val="22"/>
        </w:rPr>
        <w:t xml:space="preserve">Thomas </w:t>
      </w:r>
      <w:proofErr w:type="spellStart"/>
      <w:r>
        <w:rPr>
          <w:sz w:val="22"/>
          <w:szCs w:val="22"/>
        </w:rPr>
        <w:t>Ziese</w:t>
      </w:r>
      <w:proofErr w:type="spellEnd"/>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contextualSpacing w:val="0"/>
        <w:rPr>
          <w:sz w:val="22"/>
          <w:szCs w:val="22"/>
        </w:rPr>
      </w:pPr>
      <w:r>
        <w:rPr>
          <w:sz w:val="22"/>
          <w:szCs w:val="22"/>
        </w:rPr>
        <w:t xml:space="preserve">Nadine </w:t>
      </w:r>
      <w:r>
        <w:rPr>
          <w:rStyle w:val="highlight"/>
          <w:sz w:val="22"/>
          <w:szCs w:val="22"/>
        </w:rPr>
        <w:t>Litzba</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Ralf Dürrwald</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rStyle w:val="highlight"/>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spacing w:after="0"/>
        <w:contextualSpacing w:val="0"/>
        <w:rPr>
          <w:sz w:val="22"/>
        </w:rPr>
      </w:pPr>
      <w:r>
        <w:rPr>
          <w:sz w:val="22"/>
        </w:rPr>
        <w:br w:type="column"/>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1"/>
          <w:numId w:val="2"/>
        </w:numPr>
        <w:spacing w:after="0"/>
        <w:contextualSpacing w:val="0"/>
        <w:rPr>
          <w:sz w:val="22"/>
        </w:rPr>
      </w:pPr>
      <w:r>
        <w:rPr>
          <w:sz w:val="22"/>
        </w:rPr>
        <w:t>Sebastian Haller</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Ines Lein</w:t>
      </w:r>
    </w:p>
    <w:p>
      <w:pPr>
        <w:pStyle w:val="Listenabsatz"/>
        <w:numPr>
          <w:ilvl w:val="0"/>
          <w:numId w:val="3"/>
        </w:numPr>
        <w:spacing w:after="0"/>
        <w:contextualSpacing w:val="0"/>
        <w:rPr>
          <w:sz w:val="22"/>
        </w:rPr>
      </w:pPr>
      <w:r>
        <w:rPr>
          <w:sz w:val="22"/>
        </w:rPr>
        <w:t>P4</w:t>
      </w:r>
    </w:p>
    <w:p>
      <w:pPr>
        <w:pStyle w:val="Listenabsatz"/>
        <w:numPr>
          <w:ilvl w:val="1"/>
          <w:numId w:val="3"/>
        </w:numPr>
        <w:spacing w:after="0"/>
        <w:contextualSpacing w:val="0"/>
        <w:rPr>
          <w:rStyle w:val="highlight"/>
          <w:sz w:val="22"/>
          <w:szCs w:val="22"/>
        </w:rPr>
      </w:pPr>
      <w:r>
        <w:rPr>
          <w:sz w:val="22"/>
          <w:szCs w:val="22"/>
        </w:rPr>
        <w:t xml:space="preserve">Susanne </w:t>
      </w:r>
      <w:r>
        <w:rPr>
          <w:rStyle w:val="highlight"/>
          <w:sz w:val="22"/>
          <w:szCs w:val="22"/>
        </w:rPr>
        <w:t>Gottwald</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rPr>
      </w:pPr>
      <w:r>
        <w:rPr>
          <w:sz w:val="22"/>
        </w:rPr>
        <w:t>ZBS7</w:t>
      </w:r>
    </w:p>
    <w:p>
      <w:pPr>
        <w:pStyle w:val="Listenabsatz"/>
        <w:numPr>
          <w:ilvl w:val="1"/>
          <w:numId w:val="2"/>
        </w:numPr>
        <w:spacing w:after="0"/>
        <w:contextualSpacing w:val="0"/>
        <w:rPr>
          <w:sz w:val="22"/>
        </w:rPr>
      </w:pPr>
      <w:r>
        <w:rPr>
          <w:sz w:val="22"/>
        </w:rPr>
        <w:t>Katharina Lang</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rStyle w:val="highlight"/>
          <w:sz w:val="22"/>
          <w:szCs w:val="22"/>
        </w:rPr>
      </w:pPr>
      <w:r>
        <w:rPr>
          <w:rStyle w:val="highlight"/>
          <w:sz w:val="22"/>
          <w:szCs w:val="22"/>
        </w:rPr>
        <w:t>Sofie Gillesberg Raiser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rPr>
      </w:pPr>
      <w:r>
        <w:rPr>
          <w:sz w:val="22"/>
        </w:rPr>
        <w:t>Christoph Peter</w:t>
      </w:r>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1"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3.799.425 (+4.996), davon 91.817 (+14) Todesfälle </w:t>
            </w:r>
          </w:p>
          <w:p>
            <w:pPr>
              <w:pStyle w:val="Listenabsatz"/>
              <w:numPr>
                <w:ilvl w:val="1"/>
                <w:numId w:val="8"/>
              </w:numPr>
              <w:ind w:left="907" w:hanging="340"/>
              <w:rPr>
                <w:sz w:val="22"/>
                <w:szCs w:val="22"/>
              </w:rPr>
            </w:pPr>
            <w:r>
              <w:rPr>
                <w:sz w:val="22"/>
                <w:szCs w:val="22"/>
              </w:rPr>
              <w:t xml:space="preserve">7-Tage-Inzidenz 25,1/100.000 </w:t>
            </w:r>
            <w:proofErr w:type="spellStart"/>
            <w:r>
              <w:rPr>
                <w:sz w:val="22"/>
                <w:szCs w:val="22"/>
              </w:rPr>
              <w:t>Einw</w:t>
            </w:r>
            <w:proofErr w:type="spellEnd"/>
            <w:r>
              <w:rPr>
                <w:sz w:val="22"/>
                <w:szCs w:val="22"/>
              </w:rPr>
              <w:t xml:space="preserve">. </w:t>
            </w:r>
          </w:p>
          <w:p>
            <w:pPr>
              <w:pStyle w:val="Listenabsatz"/>
              <w:numPr>
                <w:ilvl w:val="1"/>
                <w:numId w:val="8"/>
              </w:numPr>
              <w:ind w:left="907" w:hanging="340"/>
              <w:rPr>
                <w:sz w:val="22"/>
                <w:szCs w:val="22"/>
              </w:rPr>
            </w:pPr>
            <w:proofErr w:type="spellStart"/>
            <w:r>
              <w:rPr>
                <w:sz w:val="22"/>
                <w:szCs w:val="22"/>
              </w:rPr>
              <w:t>Impfmonitoring</w:t>
            </w:r>
            <w:proofErr w:type="spellEnd"/>
            <w:r>
              <w:rPr>
                <w:sz w:val="22"/>
                <w:szCs w:val="22"/>
              </w:rPr>
              <w:t>: Geimpfte mit 1. Dosis 52.108.008 (62,7%), mit vollständiger Impfung 46.227.957 (55,6%)</w:t>
            </w:r>
          </w:p>
          <w:p>
            <w:pPr>
              <w:pStyle w:val="Listenabsatz"/>
              <w:numPr>
                <w:ilvl w:val="1"/>
                <w:numId w:val="5"/>
              </w:numPr>
              <w:ind w:left="924" w:hanging="357"/>
              <w:rPr>
                <w:sz w:val="22"/>
                <w:szCs w:val="22"/>
              </w:rPr>
            </w:pPr>
            <w:r>
              <w:rPr>
                <w:sz w:val="22"/>
                <w:szCs w:val="22"/>
              </w:rPr>
              <w:t xml:space="preserve">Verlauf der 7-Tages-Inzidenz der Bundesländer </w:t>
            </w:r>
          </w:p>
          <w:p>
            <w:pPr>
              <w:pStyle w:val="Listenabsatz"/>
              <w:numPr>
                <w:ilvl w:val="2"/>
                <w:numId w:val="5"/>
              </w:numPr>
              <w:ind w:left="1491" w:hanging="357"/>
              <w:rPr>
                <w:sz w:val="22"/>
                <w:szCs w:val="22"/>
              </w:rPr>
            </w:pPr>
            <w:r>
              <w:rPr>
                <w:sz w:val="22"/>
                <w:szCs w:val="22"/>
              </w:rPr>
              <w:t>Weiter kontinuierlicher Anstieg, erhöhte Infektionsaktivität</w:t>
            </w:r>
          </w:p>
          <w:p>
            <w:pPr>
              <w:pStyle w:val="Listenabsatz"/>
              <w:numPr>
                <w:ilvl w:val="2"/>
                <w:numId w:val="5"/>
              </w:numPr>
              <w:ind w:left="1491" w:hanging="357"/>
              <w:rPr>
                <w:sz w:val="22"/>
                <w:szCs w:val="22"/>
              </w:rPr>
            </w:pPr>
            <w:r>
              <w:rPr>
                <w:sz w:val="22"/>
                <w:szCs w:val="22"/>
              </w:rPr>
              <w:t xml:space="preserve">Relativ heterogenes Bild, nicht gleich über Deutschland verteilt </w:t>
            </w:r>
          </w:p>
          <w:p>
            <w:pPr>
              <w:pStyle w:val="Listenabsatz"/>
              <w:numPr>
                <w:ilvl w:val="2"/>
                <w:numId w:val="5"/>
              </w:numPr>
              <w:ind w:left="1491" w:hanging="357"/>
              <w:rPr>
                <w:sz w:val="22"/>
                <w:szCs w:val="22"/>
              </w:rPr>
            </w:pPr>
            <w:r>
              <w:rPr>
                <w:sz w:val="22"/>
                <w:szCs w:val="22"/>
              </w:rPr>
              <w:t xml:space="preserve">Steigt in Hamburg steil an, mögliche Gründe: Reiserückkehrer, Schule hat wieder begonnen. </w:t>
            </w:r>
          </w:p>
          <w:p>
            <w:pPr>
              <w:pStyle w:val="Listenabsatz"/>
              <w:numPr>
                <w:ilvl w:val="2"/>
                <w:numId w:val="5"/>
              </w:numPr>
              <w:ind w:left="1491" w:hanging="357"/>
              <w:rPr>
                <w:sz w:val="22"/>
                <w:szCs w:val="22"/>
              </w:rPr>
            </w:pPr>
            <w:r>
              <w:rPr>
                <w:sz w:val="22"/>
                <w:szCs w:val="22"/>
              </w:rPr>
              <w:t>Auch in SH und BE hohe Inzidenzen</w:t>
            </w:r>
          </w:p>
          <w:p>
            <w:pPr>
              <w:pStyle w:val="Listenabsatz"/>
              <w:numPr>
                <w:ilvl w:val="2"/>
                <w:numId w:val="5"/>
              </w:numPr>
              <w:ind w:left="1491" w:hanging="357"/>
              <w:rPr>
                <w:sz w:val="22"/>
                <w:szCs w:val="22"/>
              </w:rPr>
            </w:pPr>
            <w:r>
              <w:rPr>
                <w:sz w:val="22"/>
                <w:szCs w:val="22"/>
              </w:rPr>
              <w:t>In anderen BL ist die Lage noch relativ ruhig.</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Anzahl LK mit Inzidenz &gt;50 steigt weiter an.</w:t>
            </w:r>
          </w:p>
          <w:p>
            <w:pPr>
              <w:pStyle w:val="Listenabsatz"/>
              <w:numPr>
                <w:ilvl w:val="2"/>
                <w:numId w:val="5"/>
              </w:numPr>
              <w:ind w:left="1491" w:hanging="357"/>
              <w:rPr>
                <w:sz w:val="22"/>
                <w:szCs w:val="22"/>
              </w:rPr>
            </w:pPr>
            <w:r>
              <w:rPr>
                <w:sz w:val="22"/>
                <w:szCs w:val="22"/>
              </w:rPr>
              <w:t>Norden und NRW stark belastet</w:t>
            </w:r>
          </w:p>
          <w:p>
            <w:pPr>
              <w:pStyle w:val="Listenabsatz"/>
              <w:numPr>
                <w:ilvl w:val="2"/>
                <w:numId w:val="5"/>
              </w:numPr>
              <w:ind w:left="1491" w:hanging="357"/>
              <w:rPr>
                <w:sz w:val="22"/>
                <w:szCs w:val="22"/>
              </w:rPr>
            </w:pPr>
            <w:r>
              <w:rPr>
                <w:sz w:val="22"/>
                <w:szCs w:val="22"/>
              </w:rPr>
              <w:t>Höchste Inzidenz in Flensburg</w:t>
            </w:r>
          </w:p>
          <w:p>
            <w:pPr>
              <w:pStyle w:val="Listenabsatz"/>
              <w:numPr>
                <w:ilvl w:val="2"/>
                <w:numId w:val="5"/>
              </w:numPr>
              <w:ind w:left="1491" w:hanging="357"/>
              <w:rPr>
                <w:sz w:val="22"/>
                <w:szCs w:val="22"/>
              </w:rPr>
            </w:pPr>
            <w:r>
              <w:rPr>
                <w:sz w:val="22"/>
                <w:szCs w:val="22"/>
              </w:rPr>
              <w:t>Vor allem Städte betroffen</w:t>
            </w:r>
          </w:p>
          <w:p>
            <w:pPr>
              <w:pStyle w:val="Listenabsatz"/>
              <w:numPr>
                <w:ilvl w:val="1"/>
                <w:numId w:val="5"/>
              </w:numPr>
              <w:ind w:left="924" w:hanging="357"/>
              <w:rPr>
                <w:sz w:val="22"/>
                <w:szCs w:val="22"/>
              </w:rPr>
            </w:pPr>
            <w:r>
              <w:rPr>
                <w:sz w:val="22"/>
                <w:szCs w:val="22"/>
              </w:rPr>
              <w:t>7-Tage-Inzidenz nach Altersgruppe</w:t>
            </w:r>
          </w:p>
          <w:p>
            <w:pPr>
              <w:pStyle w:val="Listenabsatz"/>
              <w:numPr>
                <w:ilvl w:val="2"/>
                <w:numId w:val="5"/>
              </w:numPr>
              <w:ind w:left="1491" w:hanging="357"/>
              <w:rPr>
                <w:sz w:val="22"/>
                <w:szCs w:val="22"/>
              </w:rPr>
            </w:pPr>
            <w:r>
              <w:rPr>
                <w:sz w:val="22"/>
                <w:szCs w:val="22"/>
              </w:rPr>
              <w:t>In allen AG steigen Inzidenzen an.</w:t>
            </w:r>
          </w:p>
          <w:p>
            <w:pPr>
              <w:pStyle w:val="Listenabsatz"/>
              <w:numPr>
                <w:ilvl w:val="2"/>
                <w:numId w:val="5"/>
              </w:numPr>
              <w:ind w:left="1491" w:hanging="357"/>
              <w:rPr>
                <w:sz w:val="22"/>
                <w:szCs w:val="22"/>
              </w:rPr>
            </w:pPr>
            <w:r>
              <w:rPr>
                <w:sz w:val="22"/>
                <w:szCs w:val="22"/>
              </w:rPr>
              <w:t>Bei 15-19 und 20-</w:t>
            </w:r>
            <w:proofErr w:type="gramStart"/>
            <w:r>
              <w:rPr>
                <w:sz w:val="22"/>
                <w:szCs w:val="22"/>
              </w:rPr>
              <w:t>24 Jährigen</w:t>
            </w:r>
            <w:proofErr w:type="gramEnd"/>
            <w:r>
              <w:rPr>
                <w:sz w:val="22"/>
                <w:szCs w:val="22"/>
              </w:rPr>
              <w:t xml:space="preserve"> sind Inzidenzen am höchsten.</w:t>
            </w:r>
          </w:p>
          <w:p>
            <w:pPr>
              <w:pStyle w:val="Listenabsatz"/>
              <w:numPr>
                <w:ilvl w:val="1"/>
                <w:numId w:val="5"/>
              </w:numPr>
              <w:ind w:left="924" w:hanging="357"/>
              <w:rPr>
                <w:sz w:val="22"/>
                <w:szCs w:val="22"/>
              </w:rPr>
            </w:pPr>
            <w:r>
              <w:rPr>
                <w:sz w:val="22"/>
                <w:szCs w:val="22"/>
              </w:rPr>
              <w:t>Verlauf der 7-Tage-Inzidenz von Hospitalisierten nach Altersgruppe</w:t>
            </w:r>
          </w:p>
          <w:p>
            <w:pPr>
              <w:pStyle w:val="Listenabsatz"/>
              <w:numPr>
                <w:ilvl w:val="2"/>
                <w:numId w:val="5"/>
              </w:numPr>
              <w:ind w:left="1491" w:hanging="357"/>
              <w:rPr>
                <w:sz w:val="22"/>
                <w:szCs w:val="22"/>
              </w:rPr>
            </w:pPr>
            <w:r>
              <w:rPr>
                <w:sz w:val="22"/>
                <w:szCs w:val="22"/>
              </w:rPr>
              <w:t>Ganz leichter Anstieg</w:t>
            </w:r>
          </w:p>
          <w:p>
            <w:pPr>
              <w:pStyle w:val="Listenabsatz"/>
              <w:numPr>
                <w:ilvl w:val="2"/>
                <w:numId w:val="5"/>
              </w:numPr>
              <w:ind w:left="1491" w:hanging="357"/>
              <w:rPr>
                <w:sz w:val="22"/>
                <w:szCs w:val="22"/>
              </w:rPr>
            </w:pPr>
            <w:r>
              <w:rPr>
                <w:sz w:val="22"/>
                <w:szCs w:val="22"/>
              </w:rPr>
              <w:t>Deutschlandweit noch unter 1</w:t>
            </w:r>
          </w:p>
          <w:p>
            <w:pPr>
              <w:pStyle w:val="Listenabsatz"/>
              <w:numPr>
                <w:ilvl w:val="1"/>
                <w:numId w:val="5"/>
              </w:numPr>
              <w:ind w:left="924" w:hanging="357"/>
              <w:rPr>
                <w:sz w:val="22"/>
                <w:szCs w:val="22"/>
              </w:rPr>
            </w:pPr>
            <w:r>
              <w:rPr>
                <w:sz w:val="22"/>
                <w:szCs w:val="22"/>
              </w:rPr>
              <w:t xml:space="preserve">Expositionsländer </w:t>
            </w:r>
          </w:p>
          <w:p>
            <w:pPr>
              <w:pStyle w:val="Listenabsatz"/>
              <w:numPr>
                <w:ilvl w:val="2"/>
                <w:numId w:val="5"/>
              </w:numPr>
              <w:ind w:left="1491" w:hanging="357"/>
              <w:rPr>
                <w:sz w:val="22"/>
                <w:szCs w:val="22"/>
              </w:rPr>
            </w:pPr>
            <w:r>
              <w:rPr>
                <w:sz w:val="22"/>
                <w:szCs w:val="22"/>
              </w:rPr>
              <w:t>Infektion im Ausland bei ca. 20% aller mit Angaben</w:t>
            </w:r>
          </w:p>
          <w:p>
            <w:pPr>
              <w:pStyle w:val="Listenabsatz"/>
              <w:numPr>
                <w:ilvl w:val="2"/>
                <w:numId w:val="5"/>
              </w:numPr>
              <w:ind w:left="1491" w:hanging="357"/>
              <w:rPr>
                <w:sz w:val="22"/>
                <w:szCs w:val="22"/>
              </w:rPr>
            </w:pPr>
            <w:r>
              <w:rPr>
                <w:sz w:val="22"/>
                <w:szCs w:val="22"/>
              </w:rPr>
              <w:t>Typische Urlaubsländer (Spanien, Türkei, Niederlande, Kroatien, Griechenland) + Russische Föderation wurden am häufigsten genannt.</w:t>
            </w: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Testkapazität und Testungen </w:t>
            </w:r>
            <w:r>
              <w:rPr>
                <w:b/>
                <w:i/>
                <w:color w:val="D99594" w:themeColor="accent2" w:themeTint="99"/>
                <w:sz w:val="20"/>
                <w:szCs w:val="20"/>
              </w:rPr>
              <w:t>(nur mittwochs)</w:t>
            </w:r>
            <w:r>
              <w:rPr>
                <w:sz w:val="22"/>
                <w:szCs w:val="22"/>
              </w:rPr>
              <w:t xml:space="preserve"> </w:t>
            </w:r>
          </w:p>
          <w:p>
            <w:pPr>
              <w:pStyle w:val="Listenabsatz"/>
              <w:ind w:left="453"/>
              <w:rPr>
                <w:sz w:val="22"/>
                <w:szCs w:val="22"/>
              </w:rPr>
            </w:pPr>
            <w:r>
              <w:rPr>
                <w:b/>
                <w:sz w:val="22"/>
                <w:szCs w:val="22"/>
              </w:rPr>
              <w:t>Testzahlenerfassung am RKI</w:t>
            </w:r>
            <w:r>
              <w:rPr>
                <w:sz w:val="22"/>
                <w:szCs w:val="22"/>
              </w:rPr>
              <w:t xml:space="preserve"> (Folien </w:t>
            </w:r>
            <w:hyperlink r:id="rId12"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Testzahlen und Positivquote</w:t>
            </w:r>
          </w:p>
          <w:p>
            <w:pPr>
              <w:pStyle w:val="Listenabsatz"/>
              <w:numPr>
                <w:ilvl w:val="2"/>
                <w:numId w:val="5"/>
              </w:numPr>
              <w:ind w:left="1491" w:hanging="357"/>
              <w:rPr>
                <w:sz w:val="22"/>
                <w:szCs w:val="22"/>
              </w:rPr>
            </w:pPr>
            <w:proofErr w:type="spellStart"/>
            <w:r>
              <w:rPr>
                <w:sz w:val="22"/>
                <w:szCs w:val="22"/>
              </w:rPr>
              <w:t>Positivenanteil</w:t>
            </w:r>
            <w:proofErr w:type="spellEnd"/>
            <w:r>
              <w:rPr>
                <w:sz w:val="22"/>
                <w:szCs w:val="22"/>
              </w:rPr>
              <w:t xml:space="preserve"> weiter gestiegen auf fast 4%.</w:t>
            </w:r>
          </w:p>
          <w:p>
            <w:pPr>
              <w:pStyle w:val="Listenabsatz"/>
              <w:numPr>
                <w:ilvl w:val="2"/>
                <w:numId w:val="5"/>
              </w:numPr>
              <w:ind w:left="1491" w:hanging="357"/>
              <w:rPr>
                <w:sz w:val="22"/>
                <w:szCs w:val="22"/>
              </w:rPr>
            </w:pPr>
            <w:r>
              <w:rPr>
                <w:sz w:val="22"/>
                <w:szCs w:val="22"/>
              </w:rPr>
              <w:t>Deutlicher Anstieg bei relativer Konstanz der Anzahl Testungen.</w:t>
            </w:r>
          </w:p>
          <w:p>
            <w:pPr>
              <w:pStyle w:val="Listenabsatz"/>
              <w:numPr>
                <w:ilvl w:val="1"/>
                <w:numId w:val="5"/>
              </w:numPr>
              <w:ind w:left="924" w:hanging="357"/>
              <w:rPr>
                <w:sz w:val="22"/>
                <w:szCs w:val="22"/>
              </w:rPr>
            </w:pPr>
            <w:r>
              <w:rPr>
                <w:sz w:val="22"/>
                <w:szCs w:val="22"/>
              </w:rPr>
              <w:t>Auslastung der Kapazitäten</w:t>
            </w:r>
          </w:p>
          <w:p>
            <w:pPr>
              <w:pStyle w:val="Listenabsatz"/>
              <w:numPr>
                <w:ilvl w:val="2"/>
                <w:numId w:val="5"/>
              </w:numPr>
              <w:ind w:left="1491" w:hanging="357"/>
              <w:rPr>
                <w:sz w:val="22"/>
                <w:szCs w:val="22"/>
              </w:rPr>
            </w:pPr>
            <w:r>
              <w:rPr>
                <w:sz w:val="22"/>
                <w:szCs w:val="22"/>
              </w:rPr>
              <w:t xml:space="preserve">Letzten Sommer längere Phase mit niedrigem </w:t>
            </w:r>
            <w:proofErr w:type="spellStart"/>
            <w:r>
              <w:rPr>
                <w:sz w:val="22"/>
                <w:szCs w:val="22"/>
              </w:rPr>
              <w:t>Positivenanteil</w:t>
            </w:r>
            <w:proofErr w:type="spellEnd"/>
            <w:r>
              <w:rPr>
                <w:sz w:val="22"/>
                <w:szCs w:val="22"/>
              </w:rPr>
              <w:t>: 13 Wochen &lt;1% vs. 2 Wochen &lt; 1%.</w:t>
            </w:r>
          </w:p>
          <w:p>
            <w:pPr>
              <w:pStyle w:val="Listenabsatz"/>
              <w:ind w:left="453"/>
              <w:rPr>
                <w:b/>
                <w:sz w:val="22"/>
                <w:szCs w:val="22"/>
              </w:rPr>
            </w:pPr>
          </w:p>
          <w:p>
            <w:pPr>
              <w:pStyle w:val="Listenabsatz"/>
              <w:ind w:left="453"/>
              <w:rPr>
                <w:sz w:val="22"/>
                <w:szCs w:val="22"/>
              </w:rPr>
            </w:pPr>
            <w:r>
              <w:rPr>
                <w:b/>
                <w:sz w:val="22"/>
                <w:szCs w:val="22"/>
              </w:rPr>
              <w:t>ARS-Daten</w:t>
            </w:r>
            <w:r>
              <w:rPr>
                <w:sz w:val="22"/>
                <w:szCs w:val="22"/>
              </w:rPr>
              <w:t xml:space="preserve"> (Folien </w:t>
            </w:r>
            <w:hyperlink r:id="rId13"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Anzahl Testungen und </w:t>
            </w:r>
            <w:proofErr w:type="spellStart"/>
            <w:r>
              <w:rPr>
                <w:sz w:val="22"/>
                <w:szCs w:val="22"/>
              </w:rPr>
              <w:t>Positivenanteile</w:t>
            </w:r>
            <w:proofErr w:type="spellEnd"/>
            <w:r>
              <w:rPr>
                <w:sz w:val="22"/>
                <w:szCs w:val="22"/>
              </w:rPr>
              <w:t xml:space="preserve">  </w:t>
            </w:r>
          </w:p>
          <w:p>
            <w:pPr>
              <w:pStyle w:val="Listenabsatz"/>
              <w:numPr>
                <w:ilvl w:val="2"/>
                <w:numId w:val="5"/>
              </w:numPr>
              <w:ind w:left="1491" w:hanging="357"/>
              <w:rPr>
                <w:sz w:val="22"/>
                <w:szCs w:val="22"/>
              </w:rPr>
            </w:pPr>
            <w:proofErr w:type="spellStart"/>
            <w:r>
              <w:rPr>
                <w:sz w:val="22"/>
                <w:szCs w:val="22"/>
              </w:rPr>
              <w:lastRenderedPageBreak/>
              <w:t>Positivenanteil</w:t>
            </w:r>
            <w:proofErr w:type="spellEnd"/>
            <w:r>
              <w:rPr>
                <w:sz w:val="22"/>
                <w:szCs w:val="22"/>
              </w:rPr>
              <w:t xml:space="preserve"> steigt an, Anzahl Tests sinkt noch.</w:t>
            </w:r>
          </w:p>
          <w:p>
            <w:pPr>
              <w:pStyle w:val="Listenabsatz"/>
              <w:numPr>
                <w:ilvl w:val="2"/>
                <w:numId w:val="5"/>
              </w:numPr>
              <w:ind w:left="1491" w:hanging="357"/>
              <w:rPr>
                <w:sz w:val="22"/>
                <w:szCs w:val="22"/>
              </w:rPr>
            </w:pPr>
            <w:r>
              <w:rPr>
                <w:sz w:val="22"/>
                <w:szCs w:val="22"/>
              </w:rPr>
              <w:t>Direkter Vergleich zum gleichen Zeitraum im letzten Jahr: im Moment werden weniger PCR-Testungen durchgeführt als vor einem Jahr (&lt; 300.000).</w:t>
            </w:r>
          </w:p>
          <w:p>
            <w:pPr>
              <w:pStyle w:val="Listenabsatz"/>
              <w:numPr>
                <w:ilvl w:val="2"/>
                <w:numId w:val="5"/>
              </w:numPr>
              <w:ind w:left="1491" w:hanging="357"/>
              <w:rPr>
                <w:sz w:val="22"/>
                <w:szCs w:val="22"/>
              </w:rPr>
            </w:pPr>
            <w:proofErr w:type="spellStart"/>
            <w:r>
              <w:rPr>
                <w:sz w:val="22"/>
                <w:szCs w:val="22"/>
              </w:rPr>
              <w:t>Positivenanteil</w:t>
            </w:r>
            <w:proofErr w:type="spellEnd"/>
            <w:r>
              <w:rPr>
                <w:sz w:val="22"/>
                <w:szCs w:val="22"/>
              </w:rPr>
              <w:t xml:space="preserve"> steigt bei 5-</w:t>
            </w:r>
            <w:proofErr w:type="gramStart"/>
            <w:r>
              <w:rPr>
                <w:sz w:val="22"/>
                <w:szCs w:val="22"/>
              </w:rPr>
              <w:t>14 Jährigen</w:t>
            </w:r>
            <w:proofErr w:type="gramEnd"/>
            <w:r>
              <w:rPr>
                <w:sz w:val="22"/>
                <w:szCs w:val="22"/>
              </w:rPr>
              <w:t xml:space="preserve"> am stärksten, bei 60+ Jährigen entspricht die Kurve dem Verlauf im Vorjahr.</w:t>
            </w:r>
          </w:p>
          <w:p>
            <w:pPr>
              <w:pStyle w:val="Listenabsatz"/>
              <w:numPr>
                <w:ilvl w:val="2"/>
                <w:numId w:val="5"/>
              </w:numPr>
              <w:ind w:left="1491" w:hanging="357"/>
              <w:rPr>
                <w:sz w:val="22"/>
                <w:szCs w:val="22"/>
              </w:rPr>
            </w:pPr>
            <w:r>
              <w:rPr>
                <w:sz w:val="22"/>
                <w:szCs w:val="22"/>
              </w:rPr>
              <w:t>In Krankenhäusern wurden in etwa genauso viele Teste wie im letzten Jahr durchgeführt, in andere Einrichtungen ähnlich viele wie im letzten Jahr.</w:t>
            </w:r>
          </w:p>
          <w:p>
            <w:pPr>
              <w:pStyle w:val="Listenabsatz"/>
              <w:numPr>
                <w:ilvl w:val="2"/>
                <w:numId w:val="5"/>
              </w:numPr>
              <w:ind w:left="1491" w:hanging="357"/>
              <w:rPr>
                <w:sz w:val="22"/>
                <w:szCs w:val="22"/>
              </w:rPr>
            </w:pPr>
            <w:r>
              <w:rPr>
                <w:sz w:val="22"/>
                <w:szCs w:val="22"/>
              </w:rPr>
              <w:t>Deutlich weniger Teste wurden in Arztpraxen durchgeführt: nur halb so viele Teste wie im letzten Jahr.</w:t>
            </w:r>
          </w:p>
          <w:p>
            <w:pPr>
              <w:pStyle w:val="Listenabsatz"/>
              <w:numPr>
                <w:ilvl w:val="1"/>
                <w:numId w:val="5"/>
              </w:numPr>
              <w:ind w:left="924" w:hanging="357"/>
              <w:rPr>
                <w:sz w:val="22"/>
                <w:szCs w:val="22"/>
              </w:rPr>
            </w:pPr>
            <w:r>
              <w:rPr>
                <w:sz w:val="22"/>
                <w:szCs w:val="22"/>
              </w:rPr>
              <w:t xml:space="preserve">Anzahl Testungen und </w:t>
            </w:r>
            <w:proofErr w:type="spellStart"/>
            <w:r>
              <w:rPr>
                <w:sz w:val="22"/>
                <w:szCs w:val="22"/>
              </w:rPr>
              <w:t>Positivenanteile</w:t>
            </w:r>
            <w:proofErr w:type="spellEnd"/>
            <w:r>
              <w:rPr>
                <w:sz w:val="22"/>
                <w:szCs w:val="22"/>
              </w:rPr>
              <w:t xml:space="preserve"> nach Altersgruppe</w:t>
            </w:r>
          </w:p>
          <w:p>
            <w:pPr>
              <w:pStyle w:val="Listenabsatz"/>
              <w:numPr>
                <w:ilvl w:val="2"/>
                <w:numId w:val="5"/>
              </w:numPr>
              <w:ind w:left="1491" w:hanging="357"/>
              <w:rPr>
                <w:sz w:val="22"/>
                <w:szCs w:val="22"/>
              </w:rPr>
            </w:pPr>
            <w:r>
              <w:rPr>
                <w:sz w:val="22"/>
                <w:szCs w:val="22"/>
              </w:rPr>
              <w:t>Am meisten Testungen wurden bei &gt;</w:t>
            </w:r>
            <w:proofErr w:type="gramStart"/>
            <w:r>
              <w:rPr>
                <w:sz w:val="22"/>
                <w:szCs w:val="22"/>
              </w:rPr>
              <w:t>80 Jährigen</w:t>
            </w:r>
            <w:proofErr w:type="gramEnd"/>
            <w:r>
              <w:rPr>
                <w:sz w:val="22"/>
                <w:szCs w:val="22"/>
              </w:rPr>
              <w:t>, am wenigsten bei 5-14 Jährigen durchgeführt.</w:t>
            </w:r>
          </w:p>
          <w:p>
            <w:pPr>
              <w:pStyle w:val="Listenabsatz"/>
              <w:numPr>
                <w:ilvl w:val="2"/>
                <w:numId w:val="5"/>
              </w:numPr>
              <w:ind w:left="1491" w:hanging="357"/>
              <w:rPr>
                <w:sz w:val="22"/>
                <w:szCs w:val="22"/>
              </w:rPr>
            </w:pPr>
            <w:r>
              <w:rPr>
                <w:sz w:val="22"/>
                <w:szCs w:val="22"/>
              </w:rPr>
              <w:t xml:space="preserve">Der </w:t>
            </w:r>
            <w:proofErr w:type="spellStart"/>
            <w:r>
              <w:rPr>
                <w:sz w:val="22"/>
                <w:szCs w:val="22"/>
              </w:rPr>
              <w:t>Positivenanteil</w:t>
            </w:r>
            <w:proofErr w:type="spellEnd"/>
            <w:r>
              <w:rPr>
                <w:sz w:val="22"/>
                <w:szCs w:val="22"/>
              </w:rPr>
              <w:t xml:space="preserve"> ist am höchsten bei 5-</w:t>
            </w:r>
            <w:proofErr w:type="gramStart"/>
            <w:r>
              <w:rPr>
                <w:sz w:val="22"/>
                <w:szCs w:val="22"/>
              </w:rPr>
              <w:t>14 Jährigen</w:t>
            </w:r>
            <w:proofErr w:type="gramEnd"/>
            <w:r>
              <w:rPr>
                <w:sz w:val="22"/>
                <w:szCs w:val="22"/>
              </w:rPr>
              <w:t>, am zweithäufigsten bei 15-34 Jährigen.</w:t>
            </w:r>
          </w:p>
          <w:p>
            <w:pPr>
              <w:pStyle w:val="Listenabsatz"/>
              <w:numPr>
                <w:ilvl w:val="2"/>
                <w:numId w:val="5"/>
              </w:numPr>
              <w:ind w:left="1491" w:hanging="357"/>
              <w:rPr>
                <w:sz w:val="22"/>
                <w:szCs w:val="22"/>
              </w:rPr>
            </w:pPr>
            <w:r>
              <w:rPr>
                <w:sz w:val="22"/>
                <w:szCs w:val="22"/>
              </w:rPr>
              <w:t xml:space="preserve">Die Anzahl positiver Testungen /100.000 </w:t>
            </w:r>
            <w:proofErr w:type="spellStart"/>
            <w:r>
              <w:rPr>
                <w:sz w:val="22"/>
                <w:szCs w:val="22"/>
              </w:rPr>
              <w:t>Einw</w:t>
            </w:r>
            <w:proofErr w:type="spellEnd"/>
            <w:r>
              <w:rPr>
                <w:sz w:val="22"/>
                <w:szCs w:val="22"/>
              </w:rPr>
              <w:t>. ist bei 15-</w:t>
            </w:r>
            <w:proofErr w:type="gramStart"/>
            <w:r>
              <w:rPr>
                <w:sz w:val="22"/>
                <w:szCs w:val="22"/>
              </w:rPr>
              <w:t>34 Jährigen</w:t>
            </w:r>
            <w:proofErr w:type="gramEnd"/>
            <w:r>
              <w:rPr>
                <w:sz w:val="22"/>
                <w:szCs w:val="22"/>
              </w:rPr>
              <w:t xml:space="preserve"> am höchsten.</w:t>
            </w:r>
          </w:p>
          <w:p>
            <w:pPr>
              <w:pStyle w:val="Listenabsatz"/>
              <w:numPr>
                <w:ilvl w:val="2"/>
                <w:numId w:val="5"/>
              </w:numPr>
              <w:ind w:left="1491" w:hanging="357"/>
              <w:rPr>
                <w:sz w:val="22"/>
                <w:szCs w:val="22"/>
              </w:rPr>
            </w:pPr>
            <w:r>
              <w:rPr>
                <w:sz w:val="22"/>
                <w:szCs w:val="22"/>
              </w:rPr>
              <w:t>Dieser Anstieg ist überraschend, da noch in vielen BL Schulferien sind.</w:t>
            </w:r>
          </w:p>
          <w:p>
            <w:pPr>
              <w:pStyle w:val="Listenabsatz"/>
              <w:numPr>
                <w:ilvl w:val="1"/>
                <w:numId w:val="5"/>
              </w:numPr>
              <w:ind w:left="924" w:hanging="357"/>
              <w:rPr>
                <w:sz w:val="22"/>
                <w:szCs w:val="22"/>
              </w:rPr>
            </w:pPr>
            <w:r>
              <w:rPr>
                <w:sz w:val="22"/>
                <w:szCs w:val="22"/>
              </w:rPr>
              <w:t xml:space="preserve">Ausbrüche in Pflege- und medizinischen Einrichtungen </w:t>
            </w:r>
          </w:p>
          <w:p>
            <w:pPr>
              <w:pStyle w:val="Listenabsatz"/>
              <w:numPr>
                <w:ilvl w:val="2"/>
                <w:numId w:val="5"/>
              </w:numPr>
              <w:ind w:left="1491" w:hanging="357"/>
              <w:rPr>
                <w:sz w:val="22"/>
                <w:szCs w:val="22"/>
              </w:rPr>
            </w:pPr>
            <w:r>
              <w:rPr>
                <w:sz w:val="22"/>
                <w:szCs w:val="22"/>
              </w:rPr>
              <w:t>Noch kein starker Anstieg, aber Ausbrüche nehmen tendenziell zu.</w:t>
            </w:r>
          </w:p>
          <w:p>
            <w:pPr>
              <w:pStyle w:val="Listenabsatz"/>
              <w:ind w:left="1491"/>
              <w:rPr>
                <w:sz w:val="22"/>
                <w:szCs w:val="22"/>
              </w:rPr>
            </w:pP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w:t>
            </w:r>
            <w:r>
              <w:rPr>
                <w:b/>
                <w:i/>
                <w:color w:val="D99594" w:themeColor="accent2" w:themeTint="99"/>
                <w:sz w:val="20"/>
                <w:szCs w:val="20"/>
              </w:rPr>
              <w:t xml:space="preserve">(nur mittwochs) </w:t>
            </w:r>
            <w:r>
              <w:rPr>
                <w:sz w:val="22"/>
                <w:szCs w:val="22"/>
              </w:rPr>
              <w:t xml:space="preserve">(Folien </w:t>
            </w:r>
            <w:hyperlink r:id="rId14" w:history="1">
              <w:r>
                <w:rPr>
                  <w:rStyle w:val="Hyperlink"/>
                  <w:sz w:val="22"/>
                  <w:szCs w:val="22"/>
                </w:rPr>
                <w:t>hier</w:t>
              </w:r>
            </w:hyperlink>
            <w:r>
              <w:rPr>
                <w:sz w:val="22"/>
                <w:szCs w:val="22"/>
              </w:rPr>
              <w:t>)</w:t>
            </w:r>
          </w:p>
          <w:p>
            <w:pPr>
              <w:pStyle w:val="Listenabsatz"/>
              <w:numPr>
                <w:ilvl w:val="1"/>
                <w:numId w:val="5"/>
              </w:numPr>
              <w:ind w:left="924" w:hanging="357"/>
              <w:rPr>
                <w:sz w:val="22"/>
                <w:szCs w:val="22"/>
              </w:rPr>
            </w:pPr>
            <w:proofErr w:type="spellStart"/>
            <w:r>
              <w:rPr>
                <w:sz w:val="22"/>
                <w:szCs w:val="22"/>
              </w:rPr>
              <w:t>GrippeWeb</w:t>
            </w:r>
            <w:proofErr w:type="spellEnd"/>
          </w:p>
          <w:p>
            <w:pPr>
              <w:pStyle w:val="Listenabsatz"/>
              <w:numPr>
                <w:ilvl w:val="2"/>
                <w:numId w:val="5"/>
              </w:numPr>
              <w:ind w:left="1491" w:hanging="357"/>
              <w:rPr>
                <w:sz w:val="22"/>
                <w:szCs w:val="22"/>
              </w:rPr>
            </w:pPr>
            <w:r>
              <w:rPr>
                <w:sz w:val="22"/>
                <w:szCs w:val="22"/>
              </w:rPr>
              <w:t>ARE-Rate ist im Vergleich zur Vorwoche stabil geblieben.</w:t>
            </w:r>
          </w:p>
          <w:p>
            <w:pPr>
              <w:pStyle w:val="Listenabsatz"/>
              <w:numPr>
                <w:ilvl w:val="2"/>
                <w:numId w:val="5"/>
              </w:numPr>
              <w:ind w:left="1491" w:hanging="357"/>
              <w:rPr>
                <w:sz w:val="22"/>
                <w:szCs w:val="22"/>
              </w:rPr>
            </w:pPr>
            <w:r>
              <w:rPr>
                <w:sz w:val="22"/>
                <w:szCs w:val="22"/>
              </w:rPr>
              <w:t>Bei Kindern (0-14 Jahre) und bei Erwachsenen (35-59 Jahre) Rückgang bzw. leichter Rückgang.</w:t>
            </w:r>
          </w:p>
          <w:p>
            <w:pPr>
              <w:pStyle w:val="Listenabsatz"/>
              <w:numPr>
                <w:ilvl w:val="1"/>
                <w:numId w:val="5"/>
              </w:numPr>
              <w:ind w:left="924" w:hanging="357"/>
              <w:rPr>
                <w:sz w:val="22"/>
                <w:szCs w:val="22"/>
              </w:rPr>
            </w:pPr>
            <w:r>
              <w:rPr>
                <w:sz w:val="22"/>
                <w:szCs w:val="22"/>
              </w:rPr>
              <w:t>ARE-Konsultationen</w:t>
            </w:r>
          </w:p>
          <w:p>
            <w:pPr>
              <w:pStyle w:val="Listenabsatz"/>
              <w:numPr>
                <w:ilvl w:val="2"/>
                <w:numId w:val="5"/>
              </w:numPr>
              <w:ind w:left="1491" w:hanging="357"/>
              <w:rPr>
                <w:sz w:val="22"/>
                <w:szCs w:val="22"/>
              </w:rPr>
            </w:pPr>
            <w:r>
              <w:rPr>
                <w:sz w:val="22"/>
                <w:szCs w:val="22"/>
              </w:rPr>
              <w:t>Bei Kindern ist der Konsultationsindex leicht zurückgegangen.</w:t>
            </w:r>
          </w:p>
          <w:p>
            <w:pPr>
              <w:pStyle w:val="Listenabsatz"/>
              <w:numPr>
                <w:ilvl w:val="2"/>
                <w:numId w:val="5"/>
              </w:numPr>
              <w:ind w:left="1491" w:hanging="357"/>
              <w:rPr>
                <w:sz w:val="22"/>
                <w:szCs w:val="22"/>
              </w:rPr>
            </w:pPr>
            <w:r>
              <w:rPr>
                <w:sz w:val="22"/>
                <w:szCs w:val="22"/>
              </w:rPr>
              <w:t>In etwa die Hälfe der BL Rückgang der ARE-Raten bei Kindern.</w:t>
            </w:r>
          </w:p>
          <w:p>
            <w:pPr>
              <w:pStyle w:val="Listenabsatz"/>
              <w:numPr>
                <w:ilvl w:val="1"/>
                <w:numId w:val="5"/>
              </w:numPr>
              <w:ind w:left="924" w:hanging="357"/>
              <w:rPr>
                <w:sz w:val="22"/>
                <w:szCs w:val="22"/>
              </w:rPr>
            </w:pPr>
            <w:r>
              <w:rPr>
                <w:sz w:val="22"/>
                <w:szCs w:val="22"/>
              </w:rPr>
              <w:t>ICOSARI-KH-Surveillance</w:t>
            </w:r>
          </w:p>
          <w:p>
            <w:pPr>
              <w:pStyle w:val="Listenabsatz"/>
              <w:numPr>
                <w:ilvl w:val="2"/>
                <w:numId w:val="5"/>
              </w:numPr>
              <w:ind w:left="1491" w:hanging="357"/>
              <w:rPr>
                <w:sz w:val="22"/>
                <w:szCs w:val="22"/>
              </w:rPr>
            </w:pPr>
            <w:r>
              <w:rPr>
                <w:sz w:val="22"/>
                <w:szCs w:val="22"/>
              </w:rPr>
              <w:t xml:space="preserve">Insgesamt stabile Werte in den letzten Wochen. </w:t>
            </w:r>
          </w:p>
          <w:p>
            <w:pPr>
              <w:pStyle w:val="Listenabsatz"/>
              <w:numPr>
                <w:ilvl w:val="2"/>
                <w:numId w:val="5"/>
              </w:numPr>
              <w:ind w:left="1491" w:hanging="357"/>
              <w:rPr>
                <w:sz w:val="22"/>
                <w:szCs w:val="22"/>
              </w:rPr>
            </w:pPr>
            <w:r>
              <w:rPr>
                <w:sz w:val="22"/>
                <w:szCs w:val="22"/>
              </w:rPr>
              <w:t>Sehr leichter Anstieg, jedoch nicht in den ältesten Altersgruppen, hier sind die Fallzahlen eher niedriger als in Vorsaisons.</w:t>
            </w:r>
          </w:p>
          <w:p>
            <w:pPr>
              <w:pStyle w:val="Listenabsatz"/>
              <w:numPr>
                <w:ilvl w:val="2"/>
                <w:numId w:val="5"/>
              </w:numPr>
              <w:ind w:left="1491" w:hanging="357"/>
              <w:rPr>
                <w:sz w:val="22"/>
                <w:szCs w:val="22"/>
              </w:rPr>
            </w:pPr>
            <w:r>
              <w:rPr>
                <w:sz w:val="22"/>
                <w:szCs w:val="22"/>
              </w:rPr>
              <w:t>Anteil COVID unter SARI-Fällen: nach Plateau (7 Wochen &lt; 10%) in KW 31 schon wieder über 10%.</w:t>
            </w:r>
          </w:p>
          <w:p>
            <w:pPr>
              <w:pStyle w:val="Listenabsatz"/>
              <w:numPr>
                <w:ilvl w:val="2"/>
                <w:numId w:val="5"/>
              </w:numPr>
              <w:ind w:left="1491" w:hanging="357"/>
              <w:rPr>
                <w:sz w:val="22"/>
                <w:szCs w:val="22"/>
              </w:rPr>
            </w:pPr>
            <w:r>
              <w:rPr>
                <w:sz w:val="22"/>
                <w:szCs w:val="22"/>
              </w:rPr>
              <w:t>COVID-Fälle in Intensivbehandlung sind vergleichbar mit letztem Jahr.</w:t>
            </w:r>
          </w:p>
          <w:p>
            <w:pPr>
              <w:pStyle w:val="Listenabsatz"/>
              <w:numPr>
                <w:ilvl w:val="1"/>
                <w:numId w:val="5"/>
              </w:numPr>
              <w:ind w:left="924" w:hanging="357"/>
              <w:rPr>
                <w:sz w:val="22"/>
                <w:szCs w:val="22"/>
              </w:rPr>
            </w:pPr>
            <w:r>
              <w:rPr>
                <w:sz w:val="22"/>
                <w:szCs w:val="22"/>
              </w:rPr>
              <w:t xml:space="preserve">Ausbrüche Kindergärten, Horte, Schulen </w:t>
            </w:r>
          </w:p>
          <w:p>
            <w:pPr>
              <w:pStyle w:val="Listenabsatz"/>
              <w:numPr>
                <w:ilvl w:val="2"/>
                <w:numId w:val="5"/>
              </w:numPr>
              <w:ind w:left="1491" w:hanging="357"/>
              <w:rPr>
                <w:sz w:val="22"/>
                <w:szCs w:val="22"/>
              </w:rPr>
            </w:pPr>
            <w:r>
              <w:rPr>
                <w:sz w:val="22"/>
                <w:szCs w:val="22"/>
              </w:rPr>
              <w:t>27 neue Ausbrüche in Kindergärten/Horte, Anzahl bleibt aber niedrig.</w:t>
            </w:r>
          </w:p>
          <w:p>
            <w:pPr>
              <w:pStyle w:val="Listenabsatz"/>
              <w:numPr>
                <w:ilvl w:val="2"/>
                <w:numId w:val="5"/>
              </w:numPr>
              <w:ind w:left="1491" w:hanging="357"/>
              <w:rPr>
                <w:sz w:val="22"/>
                <w:szCs w:val="22"/>
              </w:rPr>
            </w:pPr>
            <w:r>
              <w:rPr>
                <w:sz w:val="22"/>
                <w:szCs w:val="22"/>
              </w:rPr>
              <w:t>Anzahl Ausbrüche in Schulen relativ niedrig, nur 2 Ausbrüche in KW 31.</w:t>
            </w:r>
          </w:p>
          <w:p>
            <w:pPr>
              <w:rPr>
                <w:sz w:val="22"/>
                <w:szCs w:val="22"/>
              </w:rPr>
            </w:pPr>
          </w:p>
          <w:p>
            <w:pPr>
              <w:pStyle w:val="Listenabsatz"/>
              <w:numPr>
                <w:ilvl w:val="0"/>
                <w:numId w:val="5"/>
              </w:numPr>
              <w:ind w:left="453" w:hanging="340"/>
              <w:rPr>
                <w:sz w:val="22"/>
                <w:szCs w:val="22"/>
              </w:rPr>
            </w:pPr>
            <w:r>
              <w:rPr>
                <w:b/>
                <w:sz w:val="22"/>
                <w:szCs w:val="22"/>
              </w:rPr>
              <w:lastRenderedPageBreak/>
              <w:t xml:space="preserve">Virologische Surveillance, NRZ Influenza-Daten </w:t>
            </w:r>
            <w:r>
              <w:rPr>
                <w:b/>
                <w:i/>
                <w:color w:val="D99594" w:themeColor="accent2" w:themeTint="99"/>
                <w:sz w:val="20"/>
                <w:szCs w:val="20"/>
              </w:rPr>
              <w:t>(nur mittwochs)</w:t>
            </w:r>
            <w:r>
              <w:rPr>
                <w:sz w:val="22"/>
                <w:szCs w:val="22"/>
              </w:rPr>
              <w:t xml:space="preserve"> (Folien </w:t>
            </w:r>
            <w:hyperlink r:id="rId15"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83 Einsendungen (-31) aus 25 Praxen in KW 31 </w:t>
            </w:r>
          </w:p>
          <w:p>
            <w:pPr>
              <w:pStyle w:val="Listenabsatz"/>
              <w:numPr>
                <w:ilvl w:val="1"/>
                <w:numId w:val="5"/>
              </w:numPr>
              <w:ind w:left="924" w:hanging="357"/>
              <w:rPr>
                <w:sz w:val="22"/>
                <w:szCs w:val="22"/>
              </w:rPr>
            </w:pPr>
            <w:r>
              <w:rPr>
                <w:sz w:val="22"/>
                <w:szCs w:val="22"/>
              </w:rPr>
              <w:t>Niedrigste Einsenderate in diesem Jahr.</w:t>
            </w:r>
          </w:p>
          <w:p>
            <w:pPr>
              <w:pStyle w:val="Listenabsatz"/>
              <w:numPr>
                <w:ilvl w:val="1"/>
                <w:numId w:val="5"/>
              </w:numPr>
              <w:ind w:left="924" w:hanging="357"/>
              <w:rPr>
                <w:sz w:val="22"/>
                <w:szCs w:val="22"/>
              </w:rPr>
            </w:pPr>
            <w:r>
              <w:rPr>
                <w:sz w:val="22"/>
                <w:szCs w:val="22"/>
              </w:rPr>
              <w:t>73% positive Virusnachweise (-7% im Vergleich zur Vorwoche</w:t>
            </w:r>
            <w:bookmarkStart w:id="0" w:name="_GoBack"/>
            <w:bookmarkEnd w:id="0"/>
            <w:r>
              <w:rPr>
                <w:sz w:val="22"/>
                <w:szCs w:val="22"/>
              </w:rPr>
              <w:t xml:space="preserve">), Rückgang der </w:t>
            </w:r>
            <w:proofErr w:type="spellStart"/>
            <w:r>
              <w:rPr>
                <w:sz w:val="22"/>
                <w:szCs w:val="22"/>
              </w:rPr>
              <w:t>Rhinovirusnachweise</w:t>
            </w:r>
            <w:proofErr w:type="spellEnd"/>
            <w:r>
              <w:rPr>
                <w:sz w:val="22"/>
                <w:szCs w:val="22"/>
              </w:rPr>
              <w:t>, kein Influenzavirus, kein HMPV</w:t>
            </w:r>
          </w:p>
          <w:p>
            <w:pPr>
              <w:pStyle w:val="Listenabsatz"/>
              <w:numPr>
                <w:ilvl w:val="1"/>
                <w:numId w:val="5"/>
              </w:numPr>
              <w:ind w:left="924" w:hanging="357"/>
              <w:rPr>
                <w:sz w:val="22"/>
                <w:szCs w:val="22"/>
              </w:rPr>
            </w:pPr>
            <w:proofErr w:type="spellStart"/>
            <w:r>
              <w:rPr>
                <w:sz w:val="22"/>
                <w:szCs w:val="22"/>
              </w:rPr>
              <w:t>Rhinoviren</w:t>
            </w:r>
            <w:proofErr w:type="spellEnd"/>
            <w:r>
              <w:rPr>
                <w:sz w:val="22"/>
                <w:szCs w:val="22"/>
              </w:rPr>
              <w:t>: Rückgang vor allem bei 35-</w:t>
            </w:r>
            <w:proofErr w:type="gramStart"/>
            <w:r>
              <w:rPr>
                <w:sz w:val="22"/>
                <w:szCs w:val="22"/>
              </w:rPr>
              <w:t>60 Jährigen</w:t>
            </w:r>
            <w:proofErr w:type="gramEnd"/>
          </w:p>
          <w:p>
            <w:pPr>
              <w:pStyle w:val="Listenabsatz"/>
              <w:numPr>
                <w:ilvl w:val="1"/>
                <w:numId w:val="5"/>
              </w:numPr>
              <w:ind w:left="924" w:hanging="357"/>
              <w:rPr>
                <w:sz w:val="22"/>
                <w:szCs w:val="22"/>
              </w:rPr>
            </w:pPr>
            <w:r>
              <w:rPr>
                <w:sz w:val="22"/>
                <w:szCs w:val="22"/>
              </w:rPr>
              <w:t>Parainfluenzaviren: wurden am häufigsten nachgewiesenen, vor allem bei Kindern und Jugendlichen</w:t>
            </w:r>
          </w:p>
          <w:p>
            <w:pPr>
              <w:pStyle w:val="Listenabsatz"/>
              <w:numPr>
                <w:ilvl w:val="1"/>
                <w:numId w:val="5"/>
              </w:numPr>
              <w:ind w:left="924" w:hanging="357"/>
              <w:rPr>
                <w:sz w:val="22"/>
                <w:szCs w:val="22"/>
              </w:rPr>
            </w:pPr>
            <w:r>
              <w:rPr>
                <w:sz w:val="22"/>
                <w:szCs w:val="22"/>
              </w:rPr>
              <w:t>RSV: leichter Anstieg ausschließlich bei 0-</w:t>
            </w:r>
            <w:proofErr w:type="gramStart"/>
            <w:r>
              <w:rPr>
                <w:sz w:val="22"/>
                <w:szCs w:val="22"/>
              </w:rPr>
              <w:t>4 Jährigen</w:t>
            </w:r>
            <w:proofErr w:type="gramEnd"/>
            <w:r>
              <w:rPr>
                <w:sz w:val="22"/>
                <w:szCs w:val="22"/>
              </w:rPr>
              <w:t>, stärkerer Anstieg zu erwarten</w:t>
            </w:r>
          </w:p>
          <w:p>
            <w:pPr>
              <w:pStyle w:val="Listenabsatz"/>
              <w:numPr>
                <w:ilvl w:val="1"/>
                <w:numId w:val="5"/>
              </w:numPr>
              <w:ind w:left="924" w:hanging="357"/>
              <w:rPr>
                <w:sz w:val="22"/>
                <w:szCs w:val="22"/>
              </w:rPr>
            </w:pPr>
            <w:r>
              <w:rPr>
                <w:sz w:val="22"/>
                <w:szCs w:val="22"/>
              </w:rPr>
              <w:t>SARS-CoV-2: gestern ein positiver Nachweis</w:t>
            </w:r>
          </w:p>
          <w:p>
            <w:pPr>
              <w:pStyle w:val="Listenabsatz"/>
              <w:numPr>
                <w:ilvl w:val="1"/>
                <w:numId w:val="5"/>
              </w:numPr>
              <w:ind w:left="924" w:hanging="357"/>
              <w:rPr>
                <w:sz w:val="22"/>
                <w:szCs w:val="22"/>
              </w:rPr>
            </w:pPr>
            <w:r>
              <w:rPr>
                <w:sz w:val="22"/>
                <w:szCs w:val="22"/>
              </w:rPr>
              <w:t xml:space="preserve">Saisonale Coronaviren: </w:t>
            </w:r>
          </w:p>
          <w:p>
            <w:pPr>
              <w:pStyle w:val="Listenabsatz"/>
              <w:numPr>
                <w:ilvl w:val="2"/>
                <w:numId w:val="5"/>
              </w:numPr>
              <w:ind w:left="1491" w:hanging="357"/>
              <w:rPr>
                <w:sz w:val="22"/>
                <w:szCs w:val="22"/>
              </w:rPr>
            </w:pPr>
            <w:r>
              <w:rPr>
                <w:sz w:val="22"/>
                <w:szCs w:val="22"/>
              </w:rPr>
              <w:t>NL63: 2.Woche in Folge nicht nachgewiesen</w:t>
            </w:r>
          </w:p>
          <w:p>
            <w:pPr>
              <w:pStyle w:val="Listenabsatz"/>
              <w:numPr>
                <w:ilvl w:val="2"/>
                <w:numId w:val="5"/>
              </w:numPr>
              <w:ind w:left="1491" w:hanging="357"/>
              <w:rPr>
                <w:sz w:val="22"/>
                <w:szCs w:val="22"/>
              </w:rPr>
            </w:pPr>
            <w:r>
              <w:rPr>
                <w:sz w:val="22"/>
                <w:szCs w:val="22"/>
              </w:rPr>
              <w:t xml:space="preserve">OC43: aktiv sporadisch aktiv über mehrere Altersgruppen verteilt </w:t>
            </w:r>
          </w:p>
          <w:p>
            <w:pPr>
              <w:pStyle w:val="Listenabsatz"/>
              <w:ind w:left="924"/>
              <w:rPr>
                <w:sz w:val="22"/>
                <w:szCs w:val="22"/>
              </w:rPr>
            </w:pPr>
          </w:p>
          <w:p>
            <w:pPr>
              <w:pStyle w:val="Listenabsatz"/>
              <w:numPr>
                <w:ilvl w:val="0"/>
                <w:numId w:val="5"/>
              </w:numPr>
              <w:ind w:left="453" w:hanging="340"/>
              <w:rPr>
                <w:sz w:val="22"/>
                <w:szCs w:val="22"/>
              </w:rPr>
            </w:pPr>
            <w:r>
              <w:rPr>
                <w:b/>
                <w:sz w:val="22"/>
                <w:szCs w:val="22"/>
              </w:rPr>
              <w:t xml:space="preserve">Zahlen zum DIVI-Intensivregister </w:t>
            </w:r>
            <w:r>
              <w:rPr>
                <w:b/>
                <w:i/>
                <w:color w:val="D99594" w:themeColor="accent2" w:themeTint="99"/>
                <w:sz w:val="20"/>
                <w:szCs w:val="20"/>
              </w:rPr>
              <w:t>(nur mittwochs)</w:t>
            </w:r>
            <w:r>
              <w:rPr>
                <w:color w:val="D99594" w:themeColor="accent2" w:themeTint="99"/>
                <w:sz w:val="22"/>
                <w:szCs w:val="22"/>
              </w:rPr>
              <w:t xml:space="preserve"> </w:t>
            </w:r>
            <w:r>
              <w:rPr>
                <w:sz w:val="22"/>
                <w:szCs w:val="22"/>
              </w:rPr>
              <w:t xml:space="preserve">(Folien </w:t>
            </w:r>
            <w:hyperlink r:id="rId16"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COVID-19-Intensivpflichtige</w:t>
            </w:r>
          </w:p>
          <w:p>
            <w:pPr>
              <w:pStyle w:val="Listenabsatz"/>
              <w:numPr>
                <w:ilvl w:val="2"/>
                <w:numId w:val="5"/>
              </w:numPr>
              <w:ind w:left="1491" w:hanging="357"/>
              <w:rPr>
                <w:sz w:val="22"/>
                <w:szCs w:val="22"/>
              </w:rPr>
            </w:pPr>
            <w:r>
              <w:rPr>
                <w:sz w:val="22"/>
                <w:szCs w:val="22"/>
              </w:rPr>
              <w:t>448 behandelt, 61 mehr als letzte Woche</w:t>
            </w:r>
          </w:p>
          <w:p>
            <w:pPr>
              <w:pStyle w:val="Listenabsatz"/>
              <w:numPr>
                <w:ilvl w:val="2"/>
                <w:numId w:val="5"/>
              </w:numPr>
              <w:ind w:left="1491" w:hanging="357"/>
              <w:rPr>
                <w:sz w:val="22"/>
                <w:szCs w:val="22"/>
              </w:rPr>
            </w:pPr>
            <w:r>
              <w:rPr>
                <w:sz w:val="22"/>
                <w:szCs w:val="22"/>
              </w:rPr>
              <w:t>Leichte Beatmungsfälle steigen an, invasiv beatmete nehmen langsam wieder zu.</w:t>
            </w:r>
          </w:p>
          <w:p>
            <w:pPr>
              <w:pStyle w:val="Listenabsatz"/>
              <w:numPr>
                <w:ilvl w:val="1"/>
                <w:numId w:val="5"/>
              </w:numPr>
              <w:ind w:left="924" w:hanging="357"/>
              <w:rPr>
                <w:sz w:val="22"/>
                <w:szCs w:val="22"/>
              </w:rPr>
            </w:pPr>
            <w:r>
              <w:rPr>
                <w:sz w:val="22"/>
                <w:szCs w:val="22"/>
              </w:rPr>
              <w:t>Anteil der COVID-Patienten an Gesamtzahl ITS-Betten</w:t>
            </w:r>
          </w:p>
          <w:p>
            <w:pPr>
              <w:pStyle w:val="Listenabsatz"/>
              <w:numPr>
                <w:ilvl w:val="2"/>
                <w:numId w:val="5"/>
              </w:numPr>
              <w:ind w:left="1491" w:hanging="357"/>
              <w:rPr>
                <w:sz w:val="22"/>
                <w:szCs w:val="22"/>
              </w:rPr>
            </w:pPr>
            <w:r>
              <w:rPr>
                <w:sz w:val="22"/>
                <w:szCs w:val="22"/>
              </w:rPr>
              <w:t>Besonders auffällig: NRW, Anstieg von 24 auf 122 Patienten</w:t>
            </w:r>
          </w:p>
          <w:p>
            <w:pPr>
              <w:pStyle w:val="Listenabsatz"/>
              <w:numPr>
                <w:ilvl w:val="2"/>
                <w:numId w:val="5"/>
              </w:numPr>
              <w:ind w:left="1491" w:hanging="357"/>
              <w:rPr>
                <w:sz w:val="22"/>
                <w:szCs w:val="22"/>
              </w:rPr>
            </w:pPr>
            <w:r>
              <w:rPr>
                <w:sz w:val="22"/>
                <w:szCs w:val="22"/>
              </w:rPr>
              <w:t>Im Saarland und RP steilere Anstiege</w:t>
            </w:r>
          </w:p>
          <w:p>
            <w:pPr>
              <w:pStyle w:val="Listenabsatz"/>
              <w:numPr>
                <w:ilvl w:val="1"/>
                <w:numId w:val="5"/>
              </w:numPr>
              <w:ind w:left="924" w:hanging="357"/>
              <w:rPr>
                <w:sz w:val="22"/>
                <w:szCs w:val="22"/>
              </w:rPr>
            </w:pPr>
            <w:r>
              <w:rPr>
                <w:sz w:val="22"/>
                <w:szCs w:val="22"/>
              </w:rPr>
              <w:t>Anteil Patienten an Gesamtzahl der Intensivbetten auf Kreisebene</w:t>
            </w:r>
          </w:p>
          <w:p>
            <w:pPr>
              <w:pStyle w:val="Listenabsatz"/>
              <w:numPr>
                <w:ilvl w:val="2"/>
                <w:numId w:val="5"/>
              </w:numPr>
              <w:ind w:left="1491" w:hanging="357"/>
              <w:rPr>
                <w:sz w:val="22"/>
                <w:szCs w:val="22"/>
              </w:rPr>
            </w:pPr>
            <w:r>
              <w:rPr>
                <w:sz w:val="22"/>
                <w:szCs w:val="22"/>
              </w:rPr>
              <w:t xml:space="preserve">Von Seiten der Politik Interesse an Daten auf Kreisebene </w:t>
            </w:r>
          </w:p>
          <w:p>
            <w:pPr>
              <w:pStyle w:val="Listenabsatz"/>
              <w:numPr>
                <w:ilvl w:val="2"/>
                <w:numId w:val="5"/>
              </w:numPr>
              <w:ind w:left="1491" w:hanging="357"/>
              <w:rPr>
                <w:sz w:val="22"/>
                <w:szCs w:val="22"/>
              </w:rPr>
            </w:pPr>
            <w:r>
              <w:rPr>
                <w:sz w:val="22"/>
                <w:szCs w:val="22"/>
              </w:rPr>
              <w:t>Es handelt sich um Standorte der KH nicht Wohnorte der Patienten. Zwar hohe Korrelation zwischen Patienten-Wohnort und Standort, jedoch nur Aussagen für Versorgungscluster (von Bedeutung für Rettungsstellen) möglich.</w:t>
            </w:r>
          </w:p>
          <w:p>
            <w:pPr>
              <w:pStyle w:val="Listenabsatz"/>
              <w:numPr>
                <w:ilvl w:val="1"/>
                <w:numId w:val="5"/>
              </w:numPr>
              <w:ind w:left="924" w:hanging="357"/>
              <w:rPr>
                <w:sz w:val="22"/>
                <w:szCs w:val="22"/>
              </w:rPr>
            </w:pPr>
            <w:r>
              <w:rPr>
                <w:sz w:val="22"/>
                <w:szCs w:val="22"/>
              </w:rPr>
              <w:t>Altersstruktur</w:t>
            </w:r>
          </w:p>
          <w:p>
            <w:pPr>
              <w:pStyle w:val="Listenabsatz"/>
              <w:numPr>
                <w:ilvl w:val="2"/>
                <w:numId w:val="5"/>
              </w:numPr>
              <w:ind w:left="1491" w:hanging="357"/>
              <w:rPr>
                <w:sz w:val="22"/>
                <w:szCs w:val="22"/>
              </w:rPr>
            </w:pPr>
            <w:r>
              <w:rPr>
                <w:sz w:val="22"/>
                <w:szCs w:val="22"/>
              </w:rPr>
              <w:t>Von 92% aller gemeldeten Fälle übermittelt</w:t>
            </w:r>
          </w:p>
          <w:p>
            <w:pPr>
              <w:pStyle w:val="Listenabsatz"/>
              <w:numPr>
                <w:ilvl w:val="2"/>
                <w:numId w:val="5"/>
              </w:numPr>
              <w:ind w:left="1491" w:hanging="357"/>
              <w:rPr>
                <w:sz w:val="22"/>
                <w:szCs w:val="22"/>
              </w:rPr>
            </w:pPr>
            <w:r>
              <w:rPr>
                <w:sz w:val="22"/>
                <w:szCs w:val="22"/>
              </w:rPr>
              <w:t xml:space="preserve">Verschiebung in die jüngeren Altersgruppen. </w:t>
            </w:r>
          </w:p>
          <w:p>
            <w:pPr>
              <w:pStyle w:val="Listenabsatz"/>
              <w:numPr>
                <w:ilvl w:val="2"/>
                <w:numId w:val="5"/>
              </w:numPr>
              <w:ind w:left="1491" w:hanging="357"/>
              <w:rPr>
                <w:sz w:val="22"/>
                <w:szCs w:val="22"/>
              </w:rPr>
            </w:pPr>
            <w:r>
              <w:rPr>
                <w:sz w:val="22"/>
                <w:szCs w:val="22"/>
              </w:rPr>
              <w:t>Die AG der 60-</w:t>
            </w:r>
            <w:proofErr w:type="gramStart"/>
            <w:r>
              <w:rPr>
                <w:sz w:val="22"/>
                <w:szCs w:val="22"/>
              </w:rPr>
              <w:t>69 Jährigen</w:t>
            </w:r>
            <w:proofErr w:type="gramEnd"/>
            <w:r>
              <w:rPr>
                <w:sz w:val="22"/>
                <w:szCs w:val="22"/>
              </w:rPr>
              <w:t xml:space="preserve"> nimmt prozentual ab, jüngere AG zu.</w:t>
            </w:r>
          </w:p>
          <w:p>
            <w:pPr>
              <w:pStyle w:val="Listenabsatz"/>
              <w:numPr>
                <w:ilvl w:val="2"/>
                <w:numId w:val="5"/>
              </w:numPr>
              <w:ind w:left="1491" w:hanging="357"/>
              <w:rPr>
                <w:sz w:val="22"/>
                <w:szCs w:val="22"/>
              </w:rPr>
            </w:pPr>
            <w:r>
              <w:rPr>
                <w:sz w:val="22"/>
                <w:szCs w:val="22"/>
              </w:rPr>
              <w:t>Absolute Anstiege bei 30-59 und bei 80+ Jährigen</w:t>
            </w:r>
          </w:p>
          <w:p>
            <w:pPr>
              <w:pStyle w:val="Listenabsatz"/>
              <w:numPr>
                <w:ilvl w:val="2"/>
                <w:numId w:val="5"/>
              </w:numPr>
              <w:ind w:left="1491" w:hanging="357"/>
              <w:rPr>
                <w:sz w:val="22"/>
                <w:szCs w:val="22"/>
              </w:rPr>
            </w:pPr>
            <w:r>
              <w:rPr>
                <w:sz w:val="22"/>
                <w:szCs w:val="22"/>
              </w:rPr>
              <w:t>60-</w:t>
            </w:r>
            <w:proofErr w:type="gramStart"/>
            <w:r>
              <w:rPr>
                <w:sz w:val="22"/>
                <w:szCs w:val="22"/>
              </w:rPr>
              <w:t>79 Jährige</w:t>
            </w:r>
            <w:proofErr w:type="gramEnd"/>
            <w:r>
              <w:rPr>
                <w:sz w:val="22"/>
                <w:szCs w:val="22"/>
              </w:rPr>
              <w:t xml:space="preserve"> stabil</w:t>
            </w:r>
          </w:p>
          <w:p>
            <w:pPr>
              <w:pStyle w:val="Listenabsatz"/>
              <w:numPr>
                <w:ilvl w:val="1"/>
                <w:numId w:val="5"/>
              </w:numPr>
              <w:ind w:left="924" w:hanging="357"/>
              <w:rPr>
                <w:sz w:val="22"/>
                <w:szCs w:val="22"/>
              </w:rPr>
            </w:pPr>
            <w:r>
              <w:rPr>
                <w:sz w:val="22"/>
                <w:szCs w:val="22"/>
              </w:rPr>
              <w:t xml:space="preserve"> Prognosen intensivpflichtiger COVID-19 Patient*innen</w:t>
            </w:r>
          </w:p>
          <w:p>
            <w:pPr>
              <w:pStyle w:val="Listenabsatz"/>
              <w:numPr>
                <w:ilvl w:val="2"/>
                <w:numId w:val="5"/>
              </w:numPr>
              <w:ind w:left="1491" w:hanging="357"/>
              <w:rPr>
                <w:sz w:val="22"/>
                <w:szCs w:val="22"/>
              </w:rPr>
            </w:pPr>
            <w:r>
              <w:rPr>
                <w:sz w:val="22"/>
                <w:szCs w:val="22"/>
              </w:rPr>
              <w:t>Vor allem Anstiege in Nord, Süd-West und West prognostiziert, Lage insgesamt moderat stagnierend.</w:t>
            </w:r>
          </w:p>
          <w:p>
            <w:pPr>
              <w:pStyle w:val="Listenabsatz"/>
              <w:ind w:left="924"/>
              <w:rPr>
                <w:sz w:val="22"/>
                <w:szCs w:val="22"/>
              </w:rPr>
            </w:pPr>
          </w:p>
          <w:p>
            <w:pPr>
              <w:pStyle w:val="Listenabsatz"/>
              <w:numPr>
                <w:ilvl w:val="0"/>
                <w:numId w:val="5"/>
              </w:numPr>
              <w:ind w:left="453" w:hanging="340"/>
              <w:rPr>
                <w:sz w:val="22"/>
                <w:szCs w:val="22"/>
              </w:rPr>
            </w:pPr>
            <w:r>
              <w:rPr>
                <w:b/>
                <w:sz w:val="22"/>
                <w:szCs w:val="22"/>
              </w:rPr>
              <w:t xml:space="preserve">VOC/Delta-Variante </w:t>
            </w:r>
            <w:r>
              <w:rPr>
                <w:b/>
                <w:i/>
                <w:color w:val="D99594" w:themeColor="accent2" w:themeTint="99"/>
                <w:sz w:val="20"/>
                <w:szCs w:val="20"/>
              </w:rPr>
              <w:t>(nur mittwochs)</w:t>
            </w:r>
            <w:r>
              <w:rPr>
                <w:color w:val="D99594" w:themeColor="accent2" w:themeTint="99"/>
                <w:sz w:val="22"/>
                <w:szCs w:val="22"/>
              </w:rPr>
              <w:t xml:space="preserve"> </w:t>
            </w:r>
            <w:r>
              <w:rPr>
                <w:sz w:val="22"/>
                <w:szCs w:val="22"/>
              </w:rPr>
              <w:t xml:space="preserve">(Folien </w:t>
            </w:r>
            <w:hyperlink r:id="rId17" w:history="1">
              <w:r>
                <w:rPr>
                  <w:rStyle w:val="Hyperlink"/>
                  <w:sz w:val="22"/>
                  <w:szCs w:val="22"/>
                </w:rPr>
                <w:t>hier</w:t>
              </w:r>
            </w:hyperlink>
            <w:r>
              <w:rPr>
                <w:sz w:val="22"/>
                <w:szCs w:val="22"/>
              </w:rPr>
              <w:t xml:space="preserve">) </w:t>
            </w:r>
          </w:p>
          <w:p>
            <w:pPr>
              <w:pStyle w:val="Listenabsatz"/>
              <w:numPr>
                <w:ilvl w:val="1"/>
                <w:numId w:val="5"/>
              </w:numPr>
              <w:ind w:left="924" w:hanging="357"/>
              <w:rPr>
                <w:sz w:val="22"/>
                <w:szCs w:val="22"/>
              </w:rPr>
            </w:pPr>
            <w:r>
              <w:rPr>
                <w:sz w:val="22"/>
                <w:szCs w:val="22"/>
              </w:rPr>
              <w:t>Übersicht VOC in Erhebungssystemen</w:t>
            </w:r>
          </w:p>
          <w:p>
            <w:pPr>
              <w:pStyle w:val="Listenabsatz"/>
              <w:numPr>
                <w:ilvl w:val="2"/>
                <w:numId w:val="5"/>
              </w:numPr>
              <w:ind w:left="1491" w:hanging="357"/>
              <w:rPr>
                <w:sz w:val="22"/>
                <w:szCs w:val="22"/>
              </w:rPr>
            </w:pPr>
            <w:r>
              <w:rPr>
                <w:sz w:val="22"/>
                <w:szCs w:val="22"/>
              </w:rPr>
              <w:t xml:space="preserve">Trend bei </w:t>
            </w:r>
            <w:proofErr w:type="spellStart"/>
            <w:r>
              <w:rPr>
                <w:sz w:val="22"/>
                <w:szCs w:val="22"/>
              </w:rPr>
              <w:t>Genomseq</w:t>
            </w:r>
            <w:proofErr w:type="spellEnd"/>
            <w:r>
              <w:rPr>
                <w:sz w:val="22"/>
                <w:szCs w:val="22"/>
              </w:rPr>
              <w:t>. hat sich fortgesetzt. Delta liegt bei knapp 98%, Alpha nur noch bei knapp 2%.</w:t>
            </w:r>
          </w:p>
          <w:p>
            <w:pPr>
              <w:pStyle w:val="Listenabsatz"/>
              <w:numPr>
                <w:ilvl w:val="2"/>
                <w:numId w:val="5"/>
              </w:numPr>
              <w:ind w:left="1491" w:hanging="357"/>
              <w:rPr>
                <w:sz w:val="22"/>
                <w:szCs w:val="22"/>
              </w:rPr>
            </w:pPr>
            <w:r>
              <w:rPr>
                <w:sz w:val="22"/>
                <w:szCs w:val="22"/>
              </w:rPr>
              <w:t>Es gibt eigentlich nur noch eine Variante, die das Geschehen beherrscht.</w:t>
            </w:r>
          </w:p>
          <w:p>
            <w:pPr>
              <w:pStyle w:val="Listenabsatz"/>
              <w:numPr>
                <w:ilvl w:val="2"/>
                <w:numId w:val="5"/>
              </w:numPr>
              <w:ind w:left="1491" w:hanging="357"/>
              <w:rPr>
                <w:sz w:val="22"/>
                <w:szCs w:val="22"/>
              </w:rPr>
            </w:pPr>
            <w:r>
              <w:rPr>
                <w:sz w:val="22"/>
                <w:szCs w:val="22"/>
              </w:rPr>
              <w:lastRenderedPageBreak/>
              <w:t>Gleiche Entwicklung auch in Testzahlerfassung und IfSG-Daten</w:t>
            </w:r>
          </w:p>
          <w:p>
            <w:pPr>
              <w:pStyle w:val="Listenabsatz"/>
              <w:numPr>
                <w:ilvl w:val="1"/>
                <w:numId w:val="5"/>
              </w:numPr>
              <w:ind w:left="924" w:hanging="357"/>
              <w:rPr>
                <w:sz w:val="22"/>
                <w:szCs w:val="22"/>
              </w:rPr>
            </w:pPr>
            <w:r>
              <w:rPr>
                <w:sz w:val="22"/>
                <w:szCs w:val="22"/>
              </w:rPr>
              <w:t>Verteilung aller VOC und VOI</w:t>
            </w:r>
          </w:p>
          <w:p>
            <w:pPr>
              <w:pStyle w:val="Listenabsatz"/>
              <w:numPr>
                <w:ilvl w:val="2"/>
                <w:numId w:val="5"/>
              </w:numPr>
              <w:ind w:left="1491" w:hanging="357"/>
              <w:rPr>
                <w:sz w:val="22"/>
                <w:szCs w:val="22"/>
              </w:rPr>
            </w:pPr>
            <w:r>
              <w:rPr>
                <w:sz w:val="22"/>
                <w:szCs w:val="22"/>
              </w:rPr>
              <w:t>Vielfalt der Virusvarianten nimmt rapide ab, in KW 30 nur noch 7 Varianten detektiert.</w:t>
            </w:r>
          </w:p>
          <w:p>
            <w:pPr>
              <w:pStyle w:val="Listenabsatz"/>
              <w:numPr>
                <w:ilvl w:val="1"/>
                <w:numId w:val="5"/>
              </w:numPr>
              <w:ind w:left="924" w:hanging="357"/>
              <w:rPr>
                <w:sz w:val="22"/>
                <w:szCs w:val="22"/>
              </w:rPr>
            </w:pPr>
            <w:r>
              <w:rPr>
                <w:sz w:val="22"/>
                <w:szCs w:val="22"/>
              </w:rPr>
              <w:t>Anteil der Genomsequenzierungen</w:t>
            </w:r>
          </w:p>
          <w:p>
            <w:pPr>
              <w:pStyle w:val="Listenabsatz"/>
              <w:numPr>
                <w:ilvl w:val="2"/>
                <w:numId w:val="5"/>
              </w:numPr>
              <w:ind w:left="1491" w:hanging="357"/>
              <w:rPr>
                <w:sz w:val="22"/>
                <w:szCs w:val="22"/>
              </w:rPr>
            </w:pPr>
            <w:r>
              <w:rPr>
                <w:sz w:val="22"/>
                <w:szCs w:val="22"/>
              </w:rPr>
              <w:t>Liegt bei &gt; 20%, in KW 29 bei knapp 30%</w:t>
            </w:r>
          </w:p>
          <w:p>
            <w:pPr>
              <w:pStyle w:val="Listenabsatz"/>
              <w:ind w:left="924"/>
              <w:rPr>
                <w:sz w:val="22"/>
                <w:szCs w:val="22"/>
              </w:rPr>
            </w:pPr>
          </w:p>
          <w:p>
            <w:pPr>
              <w:pStyle w:val="Listenabsatz"/>
              <w:numPr>
                <w:ilvl w:val="0"/>
                <w:numId w:val="5"/>
              </w:numPr>
              <w:ind w:left="453" w:hanging="340"/>
              <w:rPr>
                <w:sz w:val="22"/>
                <w:szCs w:val="22"/>
              </w:rPr>
            </w:pPr>
            <w:r>
              <w:rPr>
                <w:sz w:val="22"/>
                <w:szCs w:val="22"/>
              </w:rPr>
              <w:t xml:space="preserve">Trendumkehr ist zu sehen. Sollte im Wochenbericht deutlich gemacht werden, sachlich nicht </w:t>
            </w:r>
            <w:proofErr w:type="spellStart"/>
            <w:r>
              <w:rPr>
                <w:sz w:val="22"/>
                <w:szCs w:val="22"/>
              </w:rPr>
              <w:t>alarmistisch</w:t>
            </w:r>
            <w:proofErr w:type="spellEnd"/>
            <w:r>
              <w:rPr>
                <w:sz w:val="22"/>
                <w:szCs w:val="22"/>
              </w:rPr>
              <w:t xml:space="preserve">. </w:t>
            </w:r>
          </w:p>
          <w:p>
            <w:pPr>
              <w:pStyle w:val="Listenabsatz"/>
              <w:numPr>
                <w:ilvl w:val="1"/>
                <w:numId w:val="5"/>
              </w:numPr>
              <w:ind w:left="924" w:hanging="357"/>
              <w:rPr>
                <w:sz w:val="22"/>
                <w:szCs w:val="22"/>
              </w:rPr>
            </w:pPr>
            <w:r>
              <w:rPr>
                <w:sz w:val="22"/>
                <w:szCs w:val="22"/>
              </w:rPr>
              <w:t>Nicht Schulen, sondern Freizeitverhalten in den Ferien ist Treiber der Pandemie. Eltern mit schulpflichtigen Kindern sollten deshalb möglichst durchgeimpft sein.</w:t>
            </w:r>
          </w:p>
          <w:p>
            <w:pPr>
              <w:pStyle w:val="Listenabsatz"/>
              <w:ind w:left="924"/>
              <w:rPr>
                <w:sz w:val="22"/>
                <w:szCs w:val="22"/>
              </w:rPr>
            </w:pPr>
          </w:p>
          <w:p>
            <w:pPr>
              <w:pStyle w:val="Listenabsatz"/>
              <w:numPr>
                <w:ilvl w:val="0"/>
                <w:numId w:val="5"/>
              </w:numPr>
              <w:ind w:left="453" w:hanging="340"/>
              <w:rPr>
                <w:sz w:val="22"/>
                <w:szCs w:val="22"/>
              </w:rPr>
            </w:pPr>
            <w:r>
              <w:rPr>
                <w:sz w:val="22"/>
                <w:szCs w:val="22"/>
              </w:rPr>
              <w:t>Häufig Fragen zum Anteil von Impfdurchbrüchen auf Intensiv</w:t>
            </w:r>
            <w:r>
              <w:rPr>
                <w:sz w:val="22"/>
                <w:szCs w:val="22"/>
              </w:rPr>
              <w:softHyphen/>
              <w:t>stationen. Geht das aus DIVI-Daten hervor?</w:t>
            </w:r>
          </w:p>
          <w:p>
            <w:pPr>
              <w:pStyle w:val="Listenabsatz"/>
              <w:numPr>
                <w:ilvl w:val="1"/>
                <w:numId w:val="5"/>
              </w:numPr>
              <w:ind w:left="924" w:hanging="357"/>
              <w:rPr>
                <w:sz w:val="22"/>
                <w:szCs w:val="22"/>
              </w:rPr>
            </w:pPr>
            <w:r>
              <w:rPr>
                <w:sz w:val="22"/>
                <w:szCs w:val="22"/>
              </w:rPr>
              <w:t>DIVI würde das gerne erfassen, laut Intensivregister</w:t>
            </w:r>
            <w:r>
              <w:rPr>
                <w:sz w:val="22"/>
                <w:szCs w:val="22"/>
              </w:rPr>
              <w:softHyphen/>
              <w:t>verordnung ist Impfstatus nicht vorgesehen. Frage kam jedoch auch schon vom BMG, demnächst Verordnungs</w:t>
            </w:r>
            <w:r>
              <w:rPr>
                <w:sz w:val="22"/>
                <w:szCs w:val="22"/>
              </w:rPr>
              <w:softHyphen/>
              <w:t>anpassung.</w:t>
            </w:r>
          </w:p>
          <w:p>
            <w:pPr>
              <w:pStyle w:val="Listenabsatz"/>
              <w:numPr>
                <w:ilvl w:val="1"/>
                <w:numId w:val="5"/>
              </w:numPr>
              <w:ind w:left="924" w:hanging="357"/>
              <w:rPr>
                <w:sz w:val="22"/>
                <w:szCs w:val="22"/>
              </w:rPr>
            </w:pPr>
            <w:r>
              <w:rPr>
                <w:sz w:val="22"/>
                <w:szCs w:val="22"/>
              </w:rPr>
              <w:t>Daten zu Impfdurchbrüchen werden im Wochenbericht veröffentlicht. Daten stammen aus Meldewesen. Nächste Woche sollen ausführliche Analysen veröffentlicht werden.</w:t>
            </w:r>
          </w:p>
          <w:p>
            <w:pPr>
              <w:pStyle w:val="Listenabsatz"/>
              <w:numPr>
                <w:ilvl w:val="1"/>
                <w:numId w:val="5"/>
              </w:numPr>
              <w:ind w:left="924" w:hanging="357"/>
              <w:rPr>
                <w:sz w:val="22"/>
                <w:szCs w:val="22"/>
              </w:rPr>
            </w:pPr>
            <w:r>
              <w:rPr>
                <w:sz w:val="22"/>
                <w:szCs w:val="22"/>
              </w:rPr>
              <w:t>Die Definition von Impfdurchbrüchen ist relativ kompliziert. Schwierige Analyse, kann im Intensivregister nicht in der nötigen Tiefe erfasst werden.</w:t>
            </w:r>
          </w:p>
          <w:p>
            <w:pPr>
              <w:pStyle w:val="Listenabsatz"/>
              <w:numPr>
                <w:ilvl w:val="1"/>
                <w:numId w:val="5"/>
              </w:numPr>
              <w:ind w:left="924" w:hanging="357"/>
              <w:rPr>
                <w:sz w:val="22"/>
                <w:szCs w:val="22"/>
              </w:rPr>
            </w:pPr>
            <w:r>
              <w:rPr>
                <w:sz w:val="22"/>
                <w:szCs w:val="22"/>
              </w:rPr>
              <w:t>Im DIVI-Register könnte abgefragt werden, wer von den COVID-Patienten, die auf ITS aufgenommen werden, geimpft ist. Hier handelt es sich um eine etwas andere Information als bei Impfdurchbrüchen.</w:t>
            </w:r>
          </w:p>
          <w:p>
            <w:pPr>
              <w:pStyle w:val="Listenabsatz"/>
              <w:numPr>
                <w:ilvl w:val="1"/>
                <w:numId w:val="5"/>
              </w:numPr>
              <w:ind w:left="924" w:hanging="357"/>
              <w:rPr>
                <w:sz w:val="22"/>
                <w:szCs w:val="22"/>
              </w:rPr>
            </w:pPr>
            <w:r>
              <w:rPr>
                <w:sz w:val="22"/>
                <w:szCs w:val="22"/>
              </w:rPr>
              <w:t>Im Meldewesen wird mitgeteilt, wenn ein Patient auf Intensivstation kommt. Dieser Meldeinhalt ist in der Verordnung enthalten. Im Moment ist unklar, wie vollständig die Daten sind. Die Kommunikation soll gestärkt werden.</w:t>
            </w:r>
          </w:p>
          <w:p>
            <w:pPr>
              <w:pStyle w:val="Listenabsatz"/>
              <w:numPr>
                <w:ilvl w:val="1"/>
                <w:numId w:val="5"/>
              </w:numPr>
              <w:ind w:left="924" w:hanging="357"/>
              <w:rPr>
                <w:sz w:val="22"/>
                <w:szCs w:val="22"/>
              </w:rPr>
            </w:pPr>
            <w:r>
              <w:rPr>
                <w:sz w:val="22"/>
                <w:szCs w:val="22"/>
              </w:rPr>
              <w:t>Zunächst wird die Publikation aus den Meldedaten nächste Woche abgewartet. Nach der Publikation kann mit BMG in Dialog getreten werden, ob eine Erfassung im DIVI gewünscht wird.</w:t>
            </w:r>
          </w:p>
          <w:p>
            <w:pPr>
              <w:pStyle w:val="Listenabsatz"/>
              <w:numPr>
                <w:ilvl w:val="1"/>
                <w:numId w:val="5"/>
              </w:numPr>
              <w:ind w:left="924" w:hanging="357"/>
              <w:rPr>
                <w:sz w:val="22"/>
                <w:szCs w:val="22"/>
              </w:rPr>
            </w:pPr>
            <w:r>
              <w:rPr>
                <w:sz w:val="22"/>
                <w:szCs w:val="22"/>
              </w:rPr>
              <w:t>Meldung ans DIVI ersetzt nicht die Meldung im Rahmen des Meldesystems (gesetzliche Verpflichtung).</w:t>
            </w:r>
          </w:p>
          <w:p>
            <w:pPr>
              <w:pStyle w:val="Listenabsatz"/>
              <w:numPr>
                <w:ilvl w:val="1"/>
                <w:numId w:val="5"/>
              </w:numPr>
              <w:ind w:left="924" w:hanging="357"/>
              <w:rPr>
                <w:sz w:val="22"/>
                <w:szCs w:val="22"/>
              </w:rPr>
            </w:pPr>
            <w:r>
              <w:rPr>
                <w:sz w:val="22"/>
                <w:szCs w:val="22"/>
              </w:rPr>
              <w:t>Deshalb evtl. besser keine Doppelerfassung, damit Compliance nicht leidet.</w:t>
            </w:r>
          </w:p>
          <w:p>
            <w:pPr>
              <w:pStyle w:val="Listenabsatz"/>
              <w:ind w:left="924"/>
              <w:rPr>
                <w:sz w:val="22"/>
                <w:szCs w:val="22"/>
              </w:rPr>
            </w:pPr>
          </w:p>
          <w:p>
            <w:pPr>
              <w:pStyle w:val="Listenabsatz"/>
              <w:numPr>
                <w:ilvl w:val="0"/>
                <w:numId w:val="5"/>
              </w:numPr>
              <w:ind w:left="453" w:hanging="340"/>
              <w:rPr>
                <w:sz w:val="22"/>
                <w:szCs w:val="22"/>
              </w:rPr>
            </w:pPr>
            <w:r>
              <w:rPr>
                <w:sz w:val="22"/>
                <w:szCs w:val="22"/>
              </w:rPr>
              <w:t xml:space="preserve">Dass in Arztpraxen mehr getestet werden soll, sollte breit kommuniziert werden. </w:t>
            </w:r>
          </w:p>
          <w:p>
            <w:pPr>
              <w:pStyle w:val="Listenabsatz"/>
              <w:numPr>
                <w:ilvl w:val="1"/>
                <w:numId w:val="5"/>
              </w:numPr>
              <w:ind w:left="924" w:hanging="357"/>
              <w:rPr>
                <w:sz w:val="22"/>
                <w:szCs w:val="22"/>
              </w:rPr>
            </w:pPr>
            <w:r>
              <w:rPr>
                <w:sz w:val="22"/>
                <w:szCs w:val="22"/>
              </w:rPr>
              <w:t xml:space="preserve">Morgen kommt ein Tweet dazu. </w:t>
            </w:r>
          </w:p>
          <w:p>
            <w:pPr>
              <w:pStyle w:val="Listenabsatz"/>
              <w:numPr>
                <w:ilvl w:val="1"/>
                <w:numId w:val="5"/>
              </w:numPr>
              <w:ind w:left="924" w:hanging="357"/>
              <w:rPr>
                <w:sz w:val="22"/>
                <w:szCs w:val="22"/>
              </w:rPr>
            </w:pPr>
            <w:r>
              <w:rPr>
                <w:sz w:val="22"/>
                <w:szCs w:val="22"/>
              </w:rPr>
              <w:t>Abbildung zu Arztpraxen wird morgen in Lagebericht aufgenommen. Aufruf an Praxen mehr zu testen.</w:t>
            </w:r>
          </w:p>
          <w:p>
            <w:pPr>
              <w:rPr>
                <w:sz w:val="22"/>
                <w:szCs w:val="22"/>
              </w:rPr>
            </w:pPr>
          </w:p>
          <w:p>
            <w:pPr>
              <w:pStyle w:val="Listenabsatz"/>
              <w:numPr>
                <w:ilvl w:val="0"/>
                <w:numId w:val="5"/>
              </w:numPr>
              <w:ind w:left="453" w:hanging="340"/>
              <w:rPr>
                <w:sz w:val="22"/>
                <w:szCs w:val="22"/>
              </w:rPr>
            </w:pPr>
            <w:r>
              <w:rPr>
                <w:sz w:val="22"/>
                <w:szCs w:val="22"/>
              </w:rPr>
              <w:t xml:space="preserve">Wie kommt es, dass Alpha von Delta ersetzt wurde? </w:t>
            </w:r>
          </w:p>
          <w:p>
            <w:pPr>
              <w:pStyle w:val="Listenabsatz"/>
              <w:numPr>
                <w:ilvl w:val="1"/>
                <w:numId w:val="5"/>
              </w:numPr>
              <w:ind w:left="924" w:hanging="357"/>
              <w:rPr>
                <w:sz w:val="22"/>
                <w:szCs w:val="22"/>
              </w:rPr>
            </w:pPr>
            <w:r>
              <w:rPr>
                <w:sz w:val="22"/>
                <w:szCs w:val="22"/>
              </w:rPr>
              <w:t xml:space="preserve">Konkurrenzprinzip, welches Virus ist schneller. </w:t>
            </w:r>
          </w:p>
          <w:p>
            <w:pPr>
              <w:pStyle w:val="Listenabsatz"/>
              <w:numPr>
                <w:ilvl w:val="1"/>
                <w:numId w:val="5"/>
              </w:numPr>
              <w:ind w:left="924" w:hanging="357"/>
              <w:rPr>
                <w:sz w:val="22"/>
                <w:szCs w:val="22"/>
              </w:rPr>
            </w:pPr>
            <w:r>
              <w:rPr>
                <w:sz w:val="22"/>
                <w:szCs w:val="22"/>
              </w:rPr>
              <w:lastRenderedPageBreak/>
              <w:t>Ausdruck einer epidemischen Potenz, virulentere, zur Persistenz besser befähigte Variante setzt sich durch.</w:t>
            </w:r>
          </w:p>
          <w:p>
            <w:pPr>
              <w:pStyle w:val="Listenabsatz"/>
              <w:numPr>
                <w:ilvl w:val="1"/>
                <w:numId w:val="5"/>
              </w:numPr>
              <w:ind w:left="924" w:hanging="357"/>
              <w:rPr>
                <w:sz w:val="22"/>
                <w:szCs w:val="22"/>
              </w:rPr>
            </w:pPr>
            <w:r>
              <w:rPr>
                <w:sz w:val="22"/>
                <w:szCs w:val="22"/>
              </w:rPr>
              <w:t>Prävalenz eines Erregers in der Population, die im Übertragungsgeschehen am bedeutendsten ist. Anteil in Population der Hochaltrigen geht zurück. Die Variante, die in der Population, die am aktivsten ist, verbreitet ist, breitet sich aus.</w:t>
            </w:r>
          </w:p>
          <w:p>
            <w:pPr>
              <w:pStyle w:val="Listenabsatz"/>
              <w:ind w:left="924"/>
              <w:rPr>
                <w:sz w:val="22"/>
                <w:szCs w:val="22"/>
              </w:rPr>
            </w:pPr>
          </w:p>
          <w:p>
            <w:pPr>
              <w:pStyle w:val="Listenabsatz"/>
              <w:numPr>
                <w:ilvl w:val="0"/>
                <w:numId w:val="5"/>
              </w:numPr>
              <w:ind w:left="453" w:hanging="340"/>
              <w:rPr>
                <w:sz w:val="22"/>
                <w:szCs w:val="22"/>
              </w:rPr>
            </w:pPr>
            <w:r>
              <w:rPr>
                <w:sz w:val="22"/>
                <w:szCs w:val="22"/>
              </w:rPr>
              <w:t xml:space="preserve">Erlass zu Influenza bis nächste Woche: Was ist im nächsten Herbst zu erwarten, wie kann das eingeordnet werden? </w:t>
            </w:r>
          </w:p>
          <w:p>
            <w:pPr>
              <w:pStyle w:val="Listenabsatz"/>
              <w:numPr>
                <w:ilvl w:val="1"/>
                <w:numId w:val="5"/>
              </w:numPr>
              <w:ind w:left="924" w:hanging="357"/>
              <w:rPr>
                <w:sz w:val="22"/>
                <w:szCs w:val="22"/>
              </w:rPr>
            </w:pPr>
            <w:r>
              <w:rPr>
                <w:sz w:val="22"/>
                <w:szCs w:val="22"/>
              </w:rPr>
              <w:t>FG17 kann nicht einschätzen, ob schon in diesem Jahr mit einem verstärkten Auftreten von Influenza zu rechnen ist.</w:t>
            </w:r>
          </w:p>
          <w:p>
            <w:pPr>
              <w:pStyle w:val="Listenabsatz"/>
              <w:numPr>
                <w:ilvl w:val="1"/>
                <w:numId w:val="5"/>
              </w:numPr>
              <w:ind w:left="924" w:hanging="357"/>
              <w:rPr>
                <w:sz w:val="22"/>
                <w:szCs w:val="22"/>
              </w:rPr>
            </w:pPr>
            <w:r>
              <w:rPr>
                <w:sz w:val="22"/>
                <w:szCs w:val="22"/>
              </w:rPr>
              <w:t xml:space="preserve">In einer der nächsten Saisons ist damit sicher zu rechnen. Wann ist schwer einzuschätzen. </w:t>
            </w:r>
          </w:p>
          <w:p>
            <w:pPr>
              <w:pStyle w:val="Listenabsatz"/>
              <w:numPr>
                <w:ilvl w:val="1"/>
                <w:numId w:val="5"/>
              </w:numPr>
              <w:ind w:left="924" w:hanging="357"/>
              <w:rPr>
                <w:sz w:val="22"/>
                <w:szCs w:val="22"/>
              </w:rPr>
            </w:pPr>
            <w:r>
              <w:rPr>
                <w:sz w:val="22"/>
                <w:szCs w:val="22"/>
              </w:rPr>
              <w:t xml:space="preserve">Influenzaimpfungen sollten nicht vernachlässigt werden. </w:t>
            </w:r>
          </w:p>
          <w:p>
            <w:pPr>
              <w:pStyle w:val="Listenabsatz"/>
              <w:numPr>
                <w:ilvl w:val="1"/>
                <w:numId w:val="5"/>
              </w:numPr>
              <w:ind w:left="924" w:hanging="357"/>
              <w:rPr>
                <w:sz w:val="22"/>
                <w:szCs w:val="22"/>
              </w:rPr>
            </w:pPr>
            <w:r>
              <w:rPr>
                <w:sz w:val="22"/>
                <w:szCs w:val="22"/>
              </w:rPr>
              <w:t xml:space="preserve">Ist genug Influenzaimpfstoff vorhanden? </w:t>
            </w:r>
          </w:p>
          <w:p>
            <w:pPr>
              <w:rPr>
                <w:i/>
                <w:sz w:val="22"/>
                <w:szCs w:val="22"/>
              </w:rPr>
            </w:pPr>
            <w:proofErr w:type="spellStart"/>
            <w:r>
              <w:rPr>
                <w:i/>
                <w:sz w:val="22"/>
                <w:szCs w:val="22"/>
              </w:rPr>
              <w:t>ToDo</w:t>
            </w:r>
            <w:proofErr w:type="spellEnd"/>
            <w:r>
              <w:rPr>
                <w:i/>
                <w:sz w:val="22"/>
                <w:szCs w:val="22"/>
              </w:rPr>
              <w:t>: Zahl für nächste Krisenstabsitzung ermitteln.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w:t>
            </w:r>
          </w:p>
          <w:p>
            <w:pPr>
              <w:rPr>
                <w:sz w:val="22"/>
                <w:szCs w:val="22"/>
              </w:rPr>
            </w:pPr>
            <w:r>
              <w:rPr>
                <w:sz w:val="22"/>
                <w:szCs w:val="22"/>
              </w:rPr>
              <w:t>(Rexroth)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lastRenderedPageBreak/>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(Tolksdorf)</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Mielke</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auf Freitag verschoben</w:t>
            </w: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 xml:space="preserve">Planen Themenseite zum Thema Long </w:t>
            </w:r>
            <w:proofErr w:type="spellStart"/>
            <w:r>
              <w:rPr>
                <w:sz w:val="22"/>
                <w:szCs w:val="22"/>
              </w:rPr>
              <w:t>Covid</w:t>
            </w:r>
            <w:proofErr w:type="spellEnd"/>
            <w:r>
              <w:rPr>
                <w:sz w:val="22"/>
                <w:szCs w:val="22"/>
              </w:rPr>
              <w:t>, soll diese Woche noch veröffentlicht werden.</w:t>
            </w:r>
          </w:p>
          <w:p>
            <w:pPr>
              <w:pStyle w:val="Listenabsatz"/>
              <w:numPr>
                <w:ilvl w:val="0"/>
                <w:numId w:val="25"/>
              </w:numPr>
              <w:ind w:left="453" w:hanging="340"/>
              <w:rPr>
                <w:sz w:val="22"/>
                <w:szCs w:val="22"/>
              </w:rPr>
            </w:pPr>
            <w:r>
              <w:rPr>
                <w:sz w:val="22"/>
                <w:szCs w:val="22"/>
              </w:rPr>
              <w:t>Hierzu viel aus FAQ vom RKI übernommen.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Bei Twitter wurde die halbe Million Follower überschritten.</w:t>
            </w:r>
          </w:p>
          <w:p>
            <w:pPr>
              <w:pStyle w:val="Listenabsatz"/>
              <w:numPr>
                <w:ilvl w:val="0"/>
                <w:numId w:val="5"/>
              </w:numPr>
              <w:ind w:left="453" w:hanging="340"/>
              <w:rPr>
                <w:sz w:val="22"/>
                <w:szCs w:val="22"/>
              </w:rPr>
            </w:pPr>
            <w:r>
              <w:rPr>
                <w:sz w:val="22"/>
                <w:szCs w:val="22"/>
              </w:rPr>
              <w:t xml:space="preserve">Geplant Wochenberichte mit Tweet zu begleiten. </w:t>
            </w:r>
          </w:p>
          <w:p>
            <w:pPr>
              <w:pStyle w:val="Listenabsatz"/>
              <w:numPr>
                <w:ilvl w:val="0"/>
                <w:numId w:val="5"/>
              </w:numPr>
              <w:ind w:left="453" w:hanging="340"/>
              <w:rPr>
                <w:sz w:val="22"/>
                <w:szCs w:val="22"/>
              </w:rPr>
            </w:pPr>
            <w:r>
              <w:rPr>
                <w:sz w:val="22"/>
                <w:szCs w:val="22"/>
              </w:rPr>
              <w:t>Im Krisenstab soll jeweils mittwochs besprochen werden, was Hauptbotschaft ist.</w:t>
            </w:r>
          </w:p>
          <w:p>
            <w:pPr>
              <w:pStyle w:val="Listenabsatz"/>
              <w:numPr>
                <w:ilvl w:val="0"/>
                <w:numId w:val="5"/>
              </w:numPr>
              <w:ind w:left="453" w:hanging="340"/>
              <w:rPr>
                <w:sz w:val="22"/>
                <w:szCs w:val="22"/>
              </w:rPr>
            </w:pPr>
            <w:r>
              <w:rPr>
                <w:sz w:val="22"/>
                <w:szCs w:val="22"/>
              </w:rPr>
              <w:t>Erweiterung des Schulpapiers ist bereit zur Veröffentlichung.</w:t>
            </w:r>
          </w:p>
          <w:p>
            <w:pPr>
              <w:pStyle w:val="Listenabsatz"/>
              <w:numPr>
                <w:ilvl w:val="1"/>
                <w:numId w:val="5"/>
              </w:numPr>
              <w:ind w:left="924" w:hanging="357"/>
              <w:rPr>
                <w:sz w:val="22"/>
                <w:szCs w:val="22"/>
              </w:rPr>
            </w:pPr>
            <w:r>
              <w:rPr>
                <w:sz w:val="22"/>
                <w:szCs w:val="22"/>
              </w:rPr>
              <w:t>Soll dazu getwittert werden? keine neue Empfehlung</w:t>
            </w:r>
          </w:p>
          <w:p>
            <w:pPr>
              <w:pStyle w:val="Listenabsatz"/>
              <w:numPr>
                <w:ilvl w:val="1"/>
                <w:numId w:val="5"/>
              </w:numPr>
              <w:ind w:left="924" w:hanging="357"/>
              <w:rPr>
                <w:sz w:val="22"/>
                <w:szCs w:val="22"/>
              </w:rPr>
            </w:pPr>
            <w:r>
              <w:rPr>
                <w:sz w:val="22"/>
                <w:szCs w:val="22"/>
              </w:rPr>
              <w:t>Wenn „zur bestehenden Quarantäneempfehlung“ dazu geschrieben wird, dann ja.</w:t>
            </w:r>
          </w:p>
          <w:p>
            <w:pPr>
              <w:spacing w:before="120"/>
              <w:rPr>
                <w:b/>
                <w:sz w:val="22"/>
                <w:szCs w:val="22"/>
              </w:rPr>
            </w:pPr>
            <w:r>
              <w:rPr>
                <w:b/>
                <w:sz w:val="22"/>
                <w:szCs w:val="22"/>
              </w:rPr>
              <w:t>Wissenschaftskommunikation</w:t>
            </w:r>
          </w:p>
          <w:p>
            <w:pPr>
              <w:pStyle w:val="Listenabsatz"/>
              <w:numPr>
                <w:ilvl w:val="0"/>
                <w:numId w:val="5"/>
              </w:numPr>
              <w:ind w:left="453" w:hanging="340"/>
              <w:rPr>
                <w:sz w:val="22"/>
                <w:szCs w:val="22"/>
              </w:rPr>
            </w:pPr>
            <w:r>
              <w:rPr>
                <w:sz w:val="22"/>
                <w:szCs w:val="22"/>
              </w:rPr>
              <w:t xml:space="preserve">Tweets werden zum Wochenende retweetet. </w:t>
            </w:r>
            <w:proofErr w:type="spellStart"/>
            <w:r>
              <w:rPr>
                <w:sz w:val="22"/>
                <w:szCs w:val="22"/>
              </w:rPr>
              <w:t>Heatmap</w:t>
            </w:r>
            <w:proofErr w:type="spellEnd"/>
            <w:r>
              <w:rPr>
                <w:sz w:val="22"/>
                <w:szCs w:val="22"/>
              </w:rPr>
              <w:t xml:space="preserve"> erscheint sinnvoll. </w:t>
            </w:r>
          </w:p>
          <w:p>
            <w:pPr>
              <w:pStyle w:val="Listenabsatz"/>
              <w:numPr>
                <w:ilvl w:val="0"/>
                <w:numId w:val="5"/>
              </w:numPr>
              <w:ind w:left="453" w:hanging="340"/>
              <w:rPr>
                <w:sz w:val="22"/>
                <w:szCs w:val="22"/>
              </w:rPr>
            </w:pPr>
            <w:r>
              <w:rPr>
                <w:sz w:val="22"/>
                <w:szCs w:val="22"/>
              </w:rPr>
              <w:t>Bespricht Presse nochmal intern. Ein Tweet jede Woche könnte dazu führen, dass sich die Botschaft abnutzt.</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(Peter)</w:t>
            </w: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(Lein)</w:t>
            </w: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Einordnung MPK-Beschlüsse</w:t>
            </w:r>
          </w:p>
          <w:p>
            <w:pPr>
              <w:pStyle w:val="Listenabsatz"/>
              <w:numPr>
                <w:ilvl w:val="1"/>
                <w:numId w:val="5"/>
              </w:numPr>
              <w:ind w:left="907" w:hanging="340"/>
              <w:rPr>
                <w:sz w:val="22"/>
                <w:szCs w:val="22"/>
              </w:rPr>
            </w:pPr>
            <w:r>
              <w:rPr>
                <w:sz w:val="22"/>
                <w:szCs w:val="22"/>
              </w:rPr>
              <w:t>RKI hat ganz gut Gehör gefunden.</w:t>
            </w:r>
          </w:p>
          <w:p>
            <w:pPr>
              <w:pStyle w:val="Listenabsatz"/>
              <w:numPr>
                <w:ilvl w:val="1"/>
                <w:numId w:val="5"/>
              </w:numPr>
              <w:ind w:left="907" w:hanging="340"/>
              <w:rPr>
                <w:sz w:val="22"/>
                <w:szCs w:val="22"/>
              </w:rPr>
            </w:pPr>
            <w:r>
              <w:rPr>
                <w:sz w:val="22"/>
                <w:szCs w:val="22"/>
              </w:rPr>
              <w:lastRenderedPageBreak/>
              <w:t xml:space="preserve">Formel soll präsentiert werden. Weiter Inzidenz, aber auch Anzahl Impfungen und Hospitalisierungsinzidenz? </w:t>
            </w:r>
          </w:p>
          <w:p>
            <w:pPr>
              <w:pStyle w:val="Listenabsatz"/>
              <w:numPr>
                <w:ilvl w:val="1"/>
                <w:numId w:val="5"/>
              </w:numPr>
              <w:ind w:left="907" w:hanging="340"/>
              <w:rPr>
                <w:sz w:val="22"/>
                <w:szCs w:val="22"/>
              </w:rPr>
            </w:pPr>
            <w:r>
              <w:rPr>
                <w:sz w:val="22"/>
                <w:szCs w:val="22"/>
              </w:rPr>
              <w:t>Noch hat das RKI keinen Auftrag über das, was schon geliefert wurde, hinaus. RKI hat sich schon mit konkretem Vorschlag geäußert.</w:t>
            </w:r>
          </w:p>
          <w:p>
            <w:pPr>
              <w:pStyle w:val="Listenabsatz"/>
              <w:numPr>
                <w:ilvl w:val="1"/>
                <w:numId w:val="5"/>
              </w:numPr>
              <w:ind w:left="907" w:hanging="340"/>
              <w:rPr>
                <w:sz w:val="22"/>
                <w:szCs w:val="22"/>
              </w:rPr>
            </w:pPr>
            <w:r>
              <w:rPr>
                <w:sz w:val="22"/>
                <w:szCs w:val="22"/>
              </w:rPr>
              <w:t xml:space="preserve">Es sollte kommuniziert werden, dass das RKI nicht davon ausgeht, dass das komplexe Geschehen in einer Formel abgebildet werden kann. Verschiedene Möglichkeiten mit einem </w:t>
            </w:r>
            <w:proofErr w:type="spellStart"/>
            <w:r>
              <w:rPr>
                <w:sz w:val="22"/>
                <w:szCs w:val="22"/>
              </w:rPr>
              <w:t>Indikatorenset</w:t>
            </w:r>
            <w:proofErr w:type="spellEnd"/>
            <w:r>
              <w:rPr>
                <w:sz w:val="22"/>
                <w:szCs w:val="22"/>
              </w:rPr>
              <w:t xml:space="preserve"> werden mit dem BMG erörtert.</w:t>
            </w:r>
          </w:p>
          <w:p>
            <w:pPr>
              <w:pStyle w:val="Listenabsatz"/>
              <w:ind w:left="907"/>
              <w:rPr>
                <w:sz w:val="22"/>
                <w:szCs w:val="22"/>
              </w:rPr>
            </w:pPr>
          </w:p>
          <w:p>
            <w:pPr>
              <w:pStyle w:val="Listenabsatz"/>
              <w:numPr>
                <w:ilvl w:val="0"/>
                <w:numId w:val="5"/>
              </w:numPr>
              <w:ind w:left="453" w:hanging="340"/>
              <w:rPr>
                <w:sz w:val="22"/>
                <w:szCs w:val="22"/>
              </w:rPr>
            </w:pPr>
            <w:r>
              <w:rPr>
                <w:sz w:val="22"/>
                <w:szCs w:val="22"/>
              </w:rPr>
              <w:t xml:space="preserve">Quarantänedauer und </w:t>
            </w:r>
            <w:proofErr w:type="spellStart"/>
            <w:r>
              <w:rPr>
                <w:sz w:val="22"/>
                <w:szCs w:val="22"/>
              </w:rPr>
              <w:t>KoNa</w:t>
            </w:r>
            <w:proofErr w:type="spellEnd"/>
            <w:r>
              <w:rPr>
                <w:sz w:val="22"/>
                <w:szCs w:val="22"/>
              </w:rPr>
              <w:t>-Anlässe</w:t>
            </w:r>
          </w:p>
          <w:p>
            <w:pPr>
              <w:pStyle w:val="Listenabsatz"/>
              <w:numPr>
                <w:ilvl w:val="1"/>
                <w:numId w:val="5"/>
              </w:numPr>
              <w:ind w:left="907" w:hanging="340"/>
              <w:rPr>
                <w:sz w:val="22"/>
                <w:szCs w:val="22"/>
              </w:rPr>
            </w:pPr>
            <w:r>
              <w:rPr>
                <w:sz w:val="22"/>
                <w:szCs w:val="22"/>
              </w:rPr>
              <w:t xml:space="preserve">Aus der AGI kommt der Wunsch, im Zusammenhang mit den Schulöffnungen (und demnächst Großveranstaltungen) das Containment zu überdenken. Es gibt sehr starke Widerstände, die Infektionsketten weiterhin nachzuverfolgen. </w:t>
            </w:r>
          </w:p>
          <w:p>
            <w:pPr>
              <w:pStyle w:val="Listenabsatz"/>
              <w:numPr>
                <w:ilvl w:val="1"/>
                <w:numId w:val="5"/>
              </w:numPr>
              <w:ind w:left="907" w:hanging="340"/>
              <w:rPr>
                <w:sz w:val="22"/>
                <w:szCs w:val="22"/>
              </w:rPr>
            </w:pPr>
            <w:r>
              <w:rPr>
                <w:sz w:val="22"/>
                <w:szCs w:val="22"/>
              </w:rPr>
              <w:t xml:space="preserve">Eine Aufgabe des Containments sollte das RKI durch Empfehlungen nicht auch noch stützen, ist nicht im Interesse des RKI. </w:t>
            </w:r>
          </w:p>
          <w:p>
            <w:pPr>
              <w:pStyle w:val="Listenabsatz"/>
              <w:numPr>
                <w:ilvl w:val="1"/>
                <w:numId w:val="5"/>
              </w:numPr>
              <w:ind w:left="907" w:hanging="340"/>
              <w:rPr>
                <w:sz w:val="22"/>
                <w:szCs w:val="22"/>
              </w:rPr>
            </w:pPr>
            <w:r>
              <w:rPr>
                <w:sz w:val="22"/>
                <w:szCs w:val="22"/>
              </w:rPr>
              <w:t xml:space="preserve">In welchen Settings sollen Kontaktpersonen noch nachverfolgt werden? Kann Quarantänedauer verkürzt werden? </w:t>
            </w:r>
          </w:p>
          <w:p>
            <w:pPr>
              <w:pStyle w:val="Listenabsatz"/>
              <w:numPr>
                <w:ilvl w:val="1"/>
                <w:numId w:val="5"/>
              </w:numPr>
              <w:ind w:left="907" w:hanging="340"/>
              <w:rPr>
                <w:sz w:val="22"/>
                <w:szCs w:val="22"/>
              </w:rPr>
            </w:pPr>
            <w:r>
              <w:rPr>
                <w:sz w:val="22"/>
                <w:szCs w:val="22"/>
              </w:rPr>
              <w:t>Es gibt Hinweise, dass die mediane Inkubationszeit bei Delta kürzer sein könnte. FG36 sichtet zurzeit die Daten zur Inkubationszeit bei Delta. Gibt es evidenzbasierte Hinweise, dass die Quarantäne verkürzt werden könnte?</w:t>
            </w:r>
          </w:p>
          <w:p>
            <w:pPr>
              <w:pStyle w:val="Listenabsatz"/>
              <w:numPr>
                <w:ilvl w:val="1"/>
                <w:numId w:val="5"/>
              </w:numPr>
              <w:ind w:left="907" w:hanging="340"/>
              <w:rPr>
                <w:sz w:val="22"/>
                <w:szCs w:val="22"/>
              </w:rPr>
            </w:pPr>
            <w:r>
              <w:rPr>
                <w:sz w:val="22"/>
                <w:szCs w:val="22"/>
              </w:rPr>
              <w:t>Das akzeptierte Restrisiko muss nicht das RKI festlegen.</w:t>
            </w:r>
          </w:p>
          <w:p>
            <w:pPr>
              <w:pStyle w:val="Listenabsatz"/>
              <w:numPr>
                <w:ilvl w:val="1"/>
                <w:numId w:val="5"/>
              </w:numPr>
              <w:ind w:left="907" w:hanging="340"/>
              <w:rPr>
                <w:sz w:val="22"/>
                <w:szCs w:val="22"/>
              </w:rPr>
            </w:pPr>
            <w:r>
              <w:rPr>
                <w:sz w:val="22"/>
                <w:szCs w:val="22"/>
              </w:rPr>
              <w:t>Es wäre sinnvoll an Dingen, die festgelegt wurden, festzuhalten oder sie aufzugeben und sie nicht immer wieder zu modifizieren. Ob es sinnvoll ist, varianten</w:t>
            </w:r>
            <w:r>
              <w:rPr>
                <w:sz w:val="22"/>
                <w:szCs w:val="22"/>
              </w:rPr>
              <w:softHyphen/>
              <w:t>spezifisch nach zu justieren, sollte geprüft werden.</w:t>
            </w:r>
          </w:p>
          <w:p>
            <w:pPr>
              <w:pStyle w:val="Listenabsatz"/>
              <w:numPr>
                <w:ilvl w:val="1"/>
                <w:numId w:val="5"/>
              </w:numPr>
              <w:ind w:left="907" w:hanging="340"/>
              <w:rPr>
                <w:sz w:val="22"/>
                <w:szCs w:val="22"/>
              </w:rPr>
            </w:pPr>
            <w:r>
              <w:rPr>
                <w:sz w:val="22"/>
                <w:szCs w:val="22"/>
              </w:rPr>
              <w:t xml:space="preserve">Könnte die Quarantänezeit wie im Kontext Reisen verkürzt werden? In die Diskussion in FG36 soll mit aufgenommen werden, ob auch innerhalb Deutschlands eine Verkürzung auf 5 Tage mit Test möglich wäre. </w:t>
            </w:r>
          </w:p>
          <w:p>
            <w:pPr>
              <w:pStyle w:val="Listenabsatz"/>
              <w:numPr>
                <w:ilvl w:val="1"/>
                <w:numId w:val="5"/>
              </w:numPr>
              <w:ind w:left="907" w:hanging="340"/>
              <w:rPr>
                <w:sz w:val="22"/>
                <w:szCs w:val="22"/>
              </w:rPr>
            </w:pPr>
            <w:r>
              <w:rPr>
                <w:sz w:val="22"/>
                <w:szCs w:val="22"/>
              </w:rPr>
              <w:t>Hintergrund der Diskussion ist, die Akzeptanz der Maßnahmen zu verbessern.</w:t>
            </w:r>
          </w:p>
          <w:p>
            <w:pPr>
              <w:pStyle w:val="Listenabsatz"/>
              <w:numPr>
                <w:ilvl w:val="1"/>
                <w:numId w:val="5"/>
              </w:numPr>
              <w:ind w:left="907" w:hanging="340"/>
              <w:rPr>
                <w:sz w:val="22"/>
                <w:szCs w:val="22"/>
              </w:rPr>
            </w:pPr>
            <w:r>
              <w:rPr>
                <w:sz w:val="22"/>
                <w:szCs w:val="22"/>
              </w:rPr>
              <w:t>Eine Quarantänezeitverkürzung würde das Signal senden, dass die aktuelle Situation doch nicht so schlimm ist.</w:t>
            </w:r>
          </w:p>
          <w:p>
            <w:pPr>
              <w:pStyle w:val="Listenabsatz"/>
              <w:numPr>
                <w:ilvl w:val="1"/>
                <w:numId w:val="5"/>
              </w:numPr>
              <w:ind w:left="907" w:hanging="340"/>
              <w:rPr>
                <w:sz w:val="22"/>
                <w:szCs w:val="22"/>
              </w:rPr>
            </w:pPr>
            <w:r>
              <w:rPr>
                <w:sz w:val="22"/>
                <w:szCs w:val="22"/>
              </w:rPr>
              <w:t xml:space="preserve">Wer würde eine Freitestung bezahlen und wer würde sie durchführen? </w:t>
            </w:r>
          </w:p>
          <w:p>
            <w:pPr>
              <w:pStyle w:val="Listenabsatz"/>
              <w:numPr>
                <w:ilvl w:val="1"/>
                <w:numId w:val="5"/>
              </w:numPr>
              <w:ind w:left="907" w:hanging="340"/>
              <w:rPr>
                <w:sz w:val="22"/>
                <w:szCs w:val="22"/>
              </w:rPr>
            </w:pPr>
            <w:r>
              <w:rPr>
                <w:sz w:val="22"/>
                <w:szCs w:val="22"/>
              </w:rPr>
              <w:t>RKI sollte in sich stimmige Empfehlungen machen, die Umsetzung ist nicht Problem des RKI.</w:t>
            </w:r>
          </w:p>
          <w:p>
            <w:pPr>
              <w:pStyle w:val="Listenabsatz"/>
              <w:numPr>
                <w:ilvl w:val="1"/>
                <w:numId w:val="5"/>
              </w:numPr>
              <w:ind w:left="907" w:hanging="340"/>
              <w:rPr>
                <w:sz w:val="22"/>
                <w:szCs w:val="22"/>
              </w:rPr>
            </w:pPr>
            <w:r>
              <w:rPr>
                <w:sz w:val="22"/>
                <w:szCs w:val="22"/>
              </w:rPr>
              <w:t>Frage: Wird am Konzept des Containments festgehalten, und wenn ja, welche Modifikationen sind unter Delta möglich?</w:t>
            </w:r>
          </w:p>
          <w:p>
            <w:pPr>
              <w:pStyle w:val="Listenabsatz"/>
              <w:numPr>
                <w:ilvl w:val="1"/>
                <w:numId w:val="5"/>
              </w:numPr>
              <w:ind w:left="907" w:hanging="340"/>
              <w:rPr>
                <w:sz w:val="22"/>
                <w:szCs w:val="22"/>
              </w:rPr>
            </w:pPr>
            <w:r>
              <w:rPr>
                <w:sz w:val="22"/>
                <w:szCs w:val="22"/>
              </w:rPr>
              <w:t>Aufgabe von Containment wäre politische Entscheidung. Es gibt keinen fachlichen Grund an den Maßnahmen etwas zu ändern.</w:t>
            </w:r>
          </w:p>
          <w:p>
            <w:pPr>
              <w:pStyle w:val="Listenabsatz"/>
              <w:numPr>
                <w:ilvl w:val="1"/>
                <w:numId w:val="5"/>
              </w:numPr>
              <w:ind w:left="907" w:hanging="340"/>
              <w:rPr>
                <w:sz w:val="22"/>
                <w:szCs w:val="22"/>
              </w:rPr>
            </w:pPr>
            <w:r>
              <w:rPr>
                <w:sz w:val="22"/>
                <w:szCs w:val="22"/>
              </w:rPr>
              <w:t xml:space="preserve">Länder haben sich dafür stark gemacht, </w:t>
            </w:r>
            <w:proofErr w:type="spellStart"/>
            <w:r>
              <w:rPr>
                <w:sz w:val="22"/>
                <w:szCs w:val="22"/>
              </w:rPr>
              <w:t>KoNa</w:t>
            </w:r>
            <w:proofErr w:type="spellEnd"/>
            <w:r>
              <w:rPr>
                <w:sz w:val="22"/>
                <w:szCs w:val="22"/>
              </w:rPr>
              <w:t xml:space="preserve"> fallen zu lassen. Haltung der Bundesregierung ist zurzeit, die </w:t>
            </w:r>
            <w:proofErr w:type="spellStart"/>
            <w:r>
              <w:rPr>
                <w:sz w:val="22"/>
                <w:szCs w:val="22"/>
              </w:rPr>
              <w:t>KoNa</w:t>
            </w:r>
            <w:proofErr w:type="spellEnd"/>
            <w:r>
              <w:rPr>
                <w:sz w:val="22"/>
                <w:szCs w:val="22"/>
              </w:rPr>
              <w:t xml:space="preserve"> soll aufrechterhalten werden. Muss von GA vor Ort unter Berücksichtigung der Ressourcen entschieden werden.</w:t>
            </w:r>
          </w:p>
          <w:p>
            <w:pPr>
              <w:pStyle w:val="Listenabsatz"/>
              <w:numPr>
                <w:ilvl w:val="1"/>
                <w:numId w:val="5"/>
              </w:numPr>
              <w:ind w:left="907" w:hanging="340"/>
              <w:rPr>
                <w:sz w:val="22"/>
                <w:szCs w:val="22"/>
              </w:rPr>
            </w:pPr>
            <w:r>
              <w:rPr>
                <w:sz w:val="22"/>
                <w:szCs w:val="22"/>
              </w:rPr>
              <w:lastRenderedPageBreak/>
              <w:t>Kann im Moment nicht abschließend diskutiert werden. Quarantänedauer 5 Tage + Testung wäre sinnvoll, wenn dies fachlich begründet werden kann.</w:t>
            </w:r>
          </w:p>
          <w:p>
            <w:pPr>
              <w:pStyle w:val="Listenabsatz"/>
              <w:numPr>
                <w:ilvl w:val="1"/>
                <w:numId w:val="5"/>
              </w:numPr>
              <w:ind w:left="907" w:hanging="340"/>
              <w:rPr>
                <w:sz w:val="22"/>
                <w:szCs w:val="22"/>
              </w:rPr>
            </w:pPr>
            <w:r>
              <w:rPr>
                <w:sz w:val="22"/>
                <w:szCs w:val="22"/>
              </w:rPr>
              <w:t>Zu rigide sollte das RKI nicht sein, wird nochmal diskutiert.</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„Immunisierungsquote“ in der Bevölkerung</w:t>
            </w:r>
          </w:p>
          <w:p>
            <w:pPr>
              <w:pStyle w:val="Listenabsatz"/>
              <w:numPr>
                <w:ilvl w:val="1"/>
                <w:numId w:val="5"/>
              </w:numPr>
              <w:ind w:left="907" w:hanging="340"/>
              <w:rPr>
                <w:sz w:val="22"/>
                <w:szCs w:val="22"/>
              </w:rPr>
            </w:pPr>
            <w:r>
              <w:rPr>
                <w:sz w:val="22"/>
                <w:szCs w:val="22"/>
              </w:rPr>
              <w:t xml:space="preserve">Anfrage von Hr. Kubicki nach der Immunisierungsquote der Bevölkerung: Für die Antwort wurden Impfungen + Genesene und Ergebnisse der </w:t>
            </w:r>
            <w:proofErr w:type="spellStart"/>
            <w:r>
              <w:rPr>
                <w:sz w:val="22"/>
                <w:szCs w:val="22"/>
              </w:rPr>
              <w:t>SeBluCo</w:t>
            </w:r>
            <w:proofErr w:type="spellEnd"/>
            <w:r>
              <w:rPr>
                <w:sz w:val="22"/>
                <w:szCs w:val="22"/>
              </w:rPr>
              <w:t xml:space="preserve">-Studie herangezogen. Gibt es Modellierungen dazu? Laut den letzten Ergebnissen aus </w:t>
            </w:r>
            <w:proofErr w:type="spellStart"/>
            <w:r>
              <w:rPr>
                <w:sz w:val="22"/>
                <w:szCs w:val="22"/>
              </w:rPr>
              <w:t>SeBluCo</w:t>
            </w:r>
            <w:proofErr w:type="spellEnd"/>
            <w:r>
              <w:rPr>
                <w:sz w:val="22"/>
                <w:szCs w:val="22"/>
              </w:rPr>
              <w:t xml:space="preserve"> ist die Antikörperquote sehr niedrig. </w:t>
            </w:r>
          </w:p>
          <w:p>
            <w:pPr>
              <w:pStyle w:val="Listenabsatz"/>
              <w:numPr>
                <w:ilvl w:val="1"/>
                <w:numId w:val="5"/>
              </w:numPr>
              <w:ind w:left="907" w:hanging="340"/>
              <w:rPr>
                <w:sz w:val="22"/>
                <w:szCs w:val="22"/>
              </w:rPr>
            </w:pPr>
            <w:r>
              <w:rPr>
                <w:sz w:val="22"/>
                <w:szCs w:val="22"/>
              </w:rPr>
              <w:t>Soll sich das RKI mit dem Thema weiter auseinandersetzen? Laut BMG handelt es sich um eine Frage, die untersucht werden sollte.</w:t>
            </w:r>
          </w:p>
          <w:p>
            <w:pPr>
              <w:pStyle w:val="Listenabsatz"/>
              <w:numPr>
                <w:ilvl w:val="1"/>
                <w:numId w:val="5"/>
              </w:numPr>
              <w:ind w:left="907" w:hanging="340"/>
              <w:rPr>
                <w:sz w:val="22"/>
                <w:szCs w:val="22"/>
              </w:rPr>
            </w:pPr>
            <w:r>
              <w:rPr>
                <w:sz w:val="22"/>
                <w:szCs w:val="22"/>
              </w:rPr>
              <w:t xml:space="preserve">Eine weitere Welle </w:t>
            </w:r>
            <w:proofErr w:type="spellStart"/>
            <w:r>
              <w:rPr>
                <w:sz w:val="22"/>
                <w:szCs w:val="22"/>
              </w:rPr>
              <w:t>SeBluCo</w:t>
            </w:r>
            <w:proofErr w:type="spellEnd"/>
            <w:r>
              <w:rPr>
                <w:sz w:val="22"/>
                <w:szCs w:val="22"/>
              </w:rPr>
              <w:t xml:space="preserve"> durchzuführen wäre sinnvoll. </w:t>
            </w:r>
          </w:p>
          <w:p>
            <w:pPr>
              <w:pStyle w:val="Listenabsatz"/>
              <w:numPr>
                <w:ilvl w:val="1"/>
                <w:numId w:val="5"/>
              </w:numPr>
              <w:ind w:left="907" w:hanging="340"/>
              <w:rPr>
                <w:sz w:val="22"/>
                <w:szCs w:val="22"/>
              </w:rPr>
            </w:pPr>
            <w:r>
              <w:rPr>
                <w:sz w:val="22"/>
                <w:szCs w:val="22"/>
              </w:rPr>
              <w:t>Ende des Jahres werden Daten der 2.Welle des RKI-SOEP vorliegen (repräsentativer Stand).</w:t>
            </w:r>
          </w:p>
          <w:p>
            <w:pPr>
              <w:pStyle w:val="Listenabsatz"/>
              <w:numPr>
                <w:ilvl w:val="1"/>
                <w:numId w:val="5"/>
              </w:numPr>
              <w:ind w:left="907" w:hanging="340"/>
              <w:rPr>
                <w:sz w:val="22"/>
                <w:szCs w:val="22"/>
              </w:rPr>
            </w:pPr>
            <w:r>
              <w:rPr>
                <w:sz w:val="22"/>
                <w:szCs w:val="22"/>
              </w:rPr>
              <w:t>Wäre bis dahin eine mathematische Hochrechnung sinnvoll?</w:t>
            </w:r>
          </w:p>
          <w:p>
            <w:pPr>
              <w:pStyle w:val="Listenabsatz"/>
              <w:numPr>
                <w:ilvl w:val="1"/>
                <w:numId w:val="5"/>
              </w:numPr>
              <w:ind w:left="907" w:hanging="340"/>
              <w:rPr>
                <w:sz w:val="22"/>
                <w:szCs w:val="22"/>
              </w:rPr>
            </w:pPr>
            <w:r>
              <w:rPr>
                <w:sz w:val="22"/>
                <w:szCs w:val="22"/>
              </w:rPr>
              <w:t xml:space="preserve">Eine konservative Rechnung dürfte zeigen, dass noch keine Bevölkerungsimmunität vorhanden ist. </w:t>
            </w:r>
          </w:p>
          <w:p>
            <w:pPr>
              <w:pStyle w:val="Listenabsatz"/>
              <w:numPr>
                <w:ilvl w:val="1"/>
                <w:numId w:val="5"/>
              </w:numPr>
              <w:ind w:left="907" w:hanging="340"/>
              <w:rPr>
                <w:sz w:val="22"/>
                <w:szCs w:val="22"/>
              </w:rPr>
            </w:pPr>
            <w:proofErr w:type="spellStart"/>
            <w:r>
              <w:rPr>
                <w:sz w:val="22"/>
                <w:szCs w:val="22"/>
              </w:rPr>
              <w:t>Seroprävalenzen</w:t>
            </w:r>
            <w:proofErr w:type="spellEnd"/>
            <w:r>
              <w:rPr>
                <w:sz w:val="22"/>
                <w:szCs w:val="22"/>
              </w:rPr>
              <w:t xml:space="preserve"> werden aufgrund von Studien ermittelt. Bei Genesenen ist der Infektionszeitpunkt unbekannt und nicht klar, ob sie noch geschützt sind. Richtig belastbar sind nur Zahlen zur vollständigen Impfung. </w:t>
            </w:r>
          </w:p>
          <w:p>
            <w:pPr>
              <w:pStyle w:val="Listenabsatz"/>
              <w:numPr>
                <w:ilvl w:val="1"/>
                <w:numId w:val="5"/>
              </w:numPr>
              <w:ind w:left="907" w:hanging="340"/>
              <w:rPr>
                <w:sz w:val="22"/>
                <w:szCs w:val="22"/>
              </w:rPr>
            </w:pPr>
            <w:r>
              <w:rPr>
                <w:sz w:val="22"/>
                <w:szCs w:val="22"/>
              </w:rPr>
              <w:t>Was ist der Mehrwert einer Modellierung, wenn keine Aussagen zur protektiven Potenz der Antikörper gemacht werden können.</w:t>
            </w:r>
          </w:p>
          <w:p>
            <w:pPr>
              <w:pStyle w:val="Listenabsatz"/>
              <w:numPr>
                <w:ilvl w:val="1"/>
                <w:numId w:val="5"/>
              </w:numPr>
              <w:ind w:left="907" w:hanging="340"/>
              <w:rPr>
                <w:sz w:val="22"/>
                <w:szCs w:val="22"/>
              </w:rPr>
            </w:pPr>
            <w:r>
              <w:rPr>
                <w:sz w:val="22"/>
                <w:szCs w:val="22"/>
              </w:rPr>
              <w:t>Würde man davon ausgehen, dass alle Genesenen immun sind und von einer Untererfassung um den Faktor 3, käme man auf ca. 12 Mio. Genesene. Der Anteil der Genesenen mit Impfung kann nicht rausgerechnet werden. Die Dunkelziffer-Fälle sind zum Teil vermutlich auch geimpft.</w:t>
            </w:r>
          </w:p>
          <w:p>
            <w:pPr>
              <w:pStyle w:val="Listenabsatz"/>
              <w:numPr>
                <w:ilvl w:val="1"/>
                <w:numId w:val="5"/>
              </w:numPr>
              <w:ind w:left="907" w:hanging="340"/>
              <w:rPr>
                <w:sz w:val="22"/>
                <w:szCs w:val="22"/>
              </w:rPr>
            </w:pPr>
            <w:r>
              <w:rPr>
                <w:sz w:val="22"/>
                <w:szCs w:val="22"/>
              </w:rPr>
              <w:t xml:space="preserve">Muss konservativ gerechnet werden. </w:t>
            </w:r>
          </w:p>
          <w:p>
            <w:pPr>
              <w:rPr>
                <w:i/>
                <w:sz w:val="22"/>
                <w:szCs w:val="22"/>
              </w:rPr>
            </w:pPr>
            <w:proofErr w:type="spellStart"/>
            <w:r>
              <w:rPr>
                <w:i/>
                <w:sz w:val="22"/>
                <w:szCs w:val="22"/>
              </w:rPr>
              <w:t>ToDo</w:t>
            </w:r>
            <w:proofErr w:type="spellEnd"/>
            <w:r>
              <w:rPr>
                <w:i/>
                <w:sz w:val="22"/>
                <w:szCs w:val="22"/>
              </w:rPr>
              <w:t>: Mit FG33 besprechen, ob Modellierung sinnvoll ist.</w:t>
            </w:r>
          </w:p>
          <w:p>
            <w:pPr>
              <w:pStyle w:val="Listenabsatz"/>
              <w:numPr>
                <w:ilvl w:val="1"/>
                <w:numId w:val="5"/>
              </w:numPr>
              <w:ind w:left="907" w:hanging="340"/>
              <w:rPr>
                <w:sz w:val="22"/>
                <w:szCs w:val="22"/>
              </w:rPr>
            </w:pPr>
            <w:r>
              <w:rPr>
                <w:sz w:val="22"/>
                <w:szCs w:val="22"/>
              </w:rPr>
              <w:t>Limitationen der Interpretation liegen vor. In FG33 werden zurzeit die Unsicherheiten eines Antikörpernachweises zusammengetragen (Erlass bis 18.08.). Abt. 1 hat hierzu Text für FG33 erarbeitet.</w:t>
            </w:r>
          </w:p>
          <w:p>
            <w:pPr>
              <w:ind w:left="567"/>
              <w:rPr>
                <w:sz w:val="22"/>
                <w:szCs w:val="22"/>
              </w:rPr>
            </w:pPr>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Bremer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Ziese</w:t>
            </w:r>
            <w:proofErr w:type="spellEnd"/>
          </w:p>
        </w:tc>
      </w:tr>
      <w:tr>
        <w:tc>
          <w:tcPr>
            <w:tcW w:w="684" w:type="dxa"/>
          </w:tcPr>
          <w:p>
            <w:pPr>
              <w:rPr>
                <w:b/>
              </w:rPr>
            </w:pPr>
            <w:r>
              <w:rPr>
                <w:b/>
              </w:rPr>
              <w:lastRenderedPageBreak/>
              <w:t>7</w:t>
            </w:r>
          </w:p>
        </w:tc>
        <w:tc>
          <w:tcPr>
            <w:tcW w:w="6795" w:type="dxa"/>
          </w:tcPr>
          <w:p>
            <w:pPr>
              <w:spacing w:line="276" w:lineRule="auto"/>
              <w:rPr>
                <w:b/>
                <w:sz w:val="28"/>
              </w:rPr>
            </w:pPr>
            <w:r>
              <w:rPr>
                <w:b/>
                <w:sz w:val="28"/>
              </w:rPr>
              <w:t xml:space="preserve">Dokumente </w:t>
            </w:r>
            <w:r>
              <w:rPr>
                <w:b/>
                <w:i/>
                <w:color w:val="8DB3E2" w:themeColor="text2" w:themeTint="66"/>
              </w:rPr>
              <w:t>(nur freitags)</w:t>
            </w:r>
          </w:p>
          <w:p>
            <w:pPr>
              <w:pStyle w:val="Listenabsatz"/>
              <w:numPr>
                <w:ilvl w:val="0"/>
                <w:numId w:val="5"/>
              </w:numPr>
              <w:ind w:left="453" w:hanging="340"/>
              <w:rPr>
                <w:i/>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Labordiagnostik </w:t>
            </w:r>
            <w:r>
              <w:rPr>
                <w:b/>
                <w:i/>
                <w:color w:val="8DB3E2" w:themeColor="text2" w:themeTint="66"/>
              </w:rPr>
              <w:t>(nur freitags)</w:t>
            </w:r>
          </w:p>
          <w:p>
            <w:pPr>
              <w:pStyle w:val="Listenabsatz"/>
              <w:numPr>
                <w:ilvl w:val="0"/>
                <w:numId w:val="5"/>
              </w:numPr>
              <w:ind w:left="453" w:hanging="340"/>
              <w:rPr>
                <w:sz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 xml:space="preserve">ZBS7 </w:t>
            </w:r>
          </w:p>
          <w:p>
            <w:pPr>
              <w:rPr>
                <w:sz w:val="22"/>
                <w:szCs w:val="22"/>
              </w:rPr>
            </w:pPr>
          </w:p>
        </w:tc>
      </w:tr>
      <w:tr>
        <w:tc>
          <w:tcPr>
            <w:tcW w:w="684" w:type="dxa"/>
          </w:tcPr>
          <w:p>
            <w:pPr>
              <w:rPr>
                <w:b/>
              </w:rPr>
            </w:pPr>
            <w:r>
              <w:rPr>
                <w:b/>
              </w:rPr>
              <w:lastRenderedPageBreak/>
              <w:t>11</w:t>
            </w:r>
          </w:p>
        </w:tc>
        <w:tc>
          <w:tcPr>
            <w:tcW w:w="6795" w:type="dxa"/>
          </w:tcPr>
          <w:p>
            <w:pPr>
              <w:spacing w:line="276" w:lineRule="auto"/>
              <w:rPr>
                <w:b/>
                <w:sz w:val="28"/>
              </w:rPr>
            </w:pPr>
            <w:r>
              <w:rPr>
                <w:b/>
                <w:sz w:val="28"/>
              </w:rPr>
              <w:t xml:space="preserve">Maßnahmen zum Infektionsschutz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 xml:space="preserve">Surveillance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Ausbrüche im Gesundheitswesen (Folie 5-7 </w:t>
            </w:r>
            <w:hyperlink r:id="rId18"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Anzahl Fälle in Ausbrüchen im Gesundheitswesen </w:t>
            </w:r>
          </w:p>
          <w:p>
            <w:pPr>
              <w:pStyle w:val="Listenabsatz"/>
              <w:numPr>
                <w:ilvl w:val="2"/>
                <w:numId w:val="5"/>
              </w:numPr>
              <w:ind w:left="1491" w:hanging="357"/>
              <w:rPr>
                <w:sz w:val="22"/>
                <w:szCs w:val="22"/>
              </w:rPr>
            </w:pPr>
            <w:r>
              <w:rPr>
                <w:sz w:val="22"/>
                <w:szCs w:val="22"/>
              </w:rPr>
              <w:t xml:space="preserve">Zunächst viel mehr Fälle in Altenheimen. </w:t>
            </w:r>
          </w:p>
          <w:p>
            <w:pPr>
              <w:pStyle w:val="Listenabsatz"/>
              <w:numPr>
                <w:ilvl w:val="2"/>
                <w:numId w:val="5"/>
              </w:numPr>
              <w:ind w:left="1491" w:hanging="357"/>
              <w:rPr>
                <w:sz w:val="22"/>
                <w:szCs w:val="22"/>
              </w:rPr>
            </w:pPr>
            <w:r>
              <w:rPr>
                <w:sz w:val="22"/>
                <w:szCs w:val="22"/>
              </w:rPr>
              <w:t>Nach Start der Impfung geht Anzahl der Ausbrüche in Altenheimen sehr stark zurück, beide Kurven verlaufen nun parallel.</w:t>
            </w:r>
          </w:p>
          <w:p>
            <w:pPr>
              <w:pStyle w:val="Listenabsatz"/>
              <w:numPr>
                <w:ilvl w:val="1"/>
                <w:numId w:val="5"/>
              </w:numPr>
              <w:ind w:left="924" w:hanging="357"/>
              <w:rPr>
                <w:sz w:val="22"/>
                <w:szCs w:val="22"/>
              </w:rPr>
            </w:pPr>
            <w:r>
              <w:rPr>
                <w:sz w:val="22"/>
                <w:szCs w:val="22"/>
              </w:rPr>
              <w:t>Unterschiede in Korrelation Fallzahlen in Bevölkerung und Anzahl Ausbrüche im Gesundheitswesen</w:t>
            </w:r>
          </w:p>
          <w:p>
            <w:pPr>
              <w:pStyle w:val="Listenabsatz"/>
              <w:numPr>
                <w:ilvl w:val="2"/>
                <w:numId w:val="5"/>
              </w:numPr>
              <w:ind w:left="1491" w:hanging="357"/>
              <w:rPr>
                <w:sz w:val="22"/>
                <w:szCs w:val="22"/>
              </w:rPr>
            </w:pPr>
            <w:r>
              <w:rPr>
                <w:sz w:val="22"/>
                <w:szCs w:val="22"/>
              </w:rPr>
              <w:t>Unterteilt in 1. Welle, 2.Welle, Impfung vor Ostern, Impfung nach Ostern</w:t>
            </w:r>
          </w:p>
          <w:p>
            <w:pPr>
              <w:pStyle w:val="Listenabsatz"/>
              <w:numPr>
                <w:ilvl w:val="2"/>
                <w:numId w:val="5"/>
              </w:numPr>
              <w:ind w:left="1491" w:hanging="357"/>
              <w:rPr>
                <w:sz w:val="22"/>
                <w:szCs w:val="22"/>
              </w:rPr>
            </w:pPr>
            <w:r>
              <w:rPr>
                <w:sz w:val="22"/>
                <w:szCs w:val="22"/>
              </w:rPr>
              <w:t>Am Anfang sehr starke Korrelation.</w:t>
            </w:r>
          </w:p>
          <w:p>
            <w:pPr>
              <w:pStyle w:val="Listenabsatz"/>
              <w:numPr>
                <w:ilvl w:val="2"/>
                <w:numId w:val="5"/>
              </w:numPr>
              <w:ind w:left="1491" w:hanging="357"/>
              <w:rPr>
                <w:sz w:val="22"/>
                <w:szCs w:val="22"/>
              </w:rPr>
            </w:pPr>
            <w:r>
              <w:rPr>
                <w:sz w:val="22"/>
                <w:szCs w:val="22"/>
              </w:rPr>
              <w:t>In 2. Welle Anstieg nicht mehr so steil durch bessere Infektionsschutzmaßnahmen.</w:t>
            </w:r>
          </w:p>
          <w:p>
            <w:pPr>
              <w:pStyle w:val="Listenabsatz"/>
              <w:numPr>
                <w:ilvl w:val="2"/>
                <w:numId w:val="5"/>
              </w:numPr>
              <w:ind w:left="1491" w:hanging="357"/>
              <w:rPr>
                <w:sz w:val="22"/>
                <w:szCs w:val="22"/>
              </w:rPr>
            </w:pPr>
            <w:r>
              <w:rPr>
                <w:sz w:val="22"/>
                <w:szCs w:val="22"/>
              </w:rPr>
              <w:t>3. Phase: ab Impfung gibt es keine Korrelation mehr.</w:t>
            </w:r>
          </w:p>
          <w:p>
            <w:pPr>
              <w:pStyle w:val="Listenabsatz"/>
              <w:numPr>
                <w:ilvl w:val="2"/>
                <w:numId w:val="5"/>
              </w:numPr>
              <w:ind w:left="1491" w:hanging="357"/>
              <w:rPr>
                <w:sz w:val="22"/>
                <w:szCs w:val="22"/>
              </w:rPr>
            </w:pPr>
            <w:r>
              <w:rPr>
                <w:sz w:val="22"/>
                <w:szCs w:val="22"/>
              </w:rPr>
              <w:t>Nach Ostern ist wieder ein kleiner Zusammenhang zu sehen.</w:t>
            </w:r>
          </w:p>
          <w:p>
            <w:pPr>
              <w:pStyle w:val="Listenabsatz"/>
              <w:numPr>
                <w:ilvl w:val="1"/>
                <w:numId w:val="5"/>
              </w:numPr>
              <w:ind w:left="924" w:hanging="357"/>
              <w:rPr>
                <w:sz w:val="22"/>
                <w:szCs w:val="22"/>
              </w:rPr>
            </w:pPr>
            <w:r>
              <w:rPr>
                <w:sz w:val="22"/>
                <w:szCs w:val="22"/>
              </w:rPr>
              <w:t>Korrelation mit Impfquoten</w:t>
            </w:r>
          </w:p>
          <w:p>
            <w:pPr>
              <w:pStyle w:val="Listenabsatz"/>
              <w:numPr>
                <w:ilvl w:val="2"/>
                <w:numId w:val="5"/>
              </w:numPr>
              <w:ind w:left="1491" w:hanging="357"/>
              <w:rPr>
                <w:sz w:val="22"/>
                <w:szCs w:val="22"/>
              </w:rPr>
            </w:pPr>
            <w:r>
              <w:rPr>
                <w:sz w:val="22"/>
                <w:szCs w:val="22"/>
              </w:rPr>
              <w:t>Umso mehr geimpft wurde, umso mehr gehen Ausbrüche zurück.</w:t>
            </w:r>
          </w:p>
          <w:p>
            <w:pPr>
              <w:pStyle w:val="Listenabsatz"/>
              <w:numPr>
                <w:ilvl w:val="2"/>
                <w:numId w:val="5"/>
              </w:numPr>
              <w:ind w:left="1491" w:hanging="357"/>
              <w:rPr>
                <w:sz w:val="22"/>
                <w:szCs w:val="22"/>
              </w:rPr>
            </w:pPr>
            <w:r>
              <w:rPr>
                <w:sz w:val="22"/>
                <w:szCs w:val="22"/>
              </w:rPr>
              <w:t>Anzahl Ausbruchsfälle geht nicht auf 0 zurück.</w:t>
            </w:r>
          </w:p>
          <w:p>
            <w:pPr>
              <w:pStyle w:val="Listenabsatz"/>
              <w:numPr>
                <w:ilvl w:val="1"/>
                <w:numId w:val="5"/>
              </w:numPr>
              <w:ind w:left="924" w:hanging="357"/>
              <w:rPr>
                <w:sz w:val="22"/>
                <w:szCs w:val="22"/>
              </w:rPr>
            </w:pPr>
            <w:r>
              <w:rPr>
                <w:sz w:val="22"/>
                <w:szCs w:val="22"/>
              </w:rPr>
              <w:t>Publikation mit FG33 geplant</w:t>
            </w:r>
          </w:p>
          <w:p>
            <w:pPr>
              <w:pStyle w:val="Listenabsatz"/>
              <w:numPr>
                <w:ilvl w:val="1"/>
                <w:numId w:val="5"/>
              </w:numPr>
              <w:ind w:left="924" w:hanging="357"/>
              <w:rPr>
                <w:sz w:val="22"/>
                <w:szCs w:val="22"/>
              </w:rPr>
            </w:pPr>
            <w:r>
              <w:rPr>
                <w:sz w:val="22"/>
                <w:szCs w:val="22"/>
              </w:rPr>
              <w:t>Schlussfolgerungen: In Altenheimen ist weitergehende Vorsicht angebracht.</w:t>
            </w:r>
          </w:p>
          <w:p>
            <w:pPr>
              <w:pStyle w:val="Listenabsatz"/>
              <w:numPr>
                <w:ilvl w:val="1"/>
                <w:numId w:val="5"/>
              </w:numPr>
              <w:ind w:left="924" w:hanging="357"/>
              <w:rPr>
                <w:sz w:val="22"/>
                <w:szCs w:val="22"/>
              </w:rPr>
            </w:pPr>
            <w:r>
              <w:rPr>
                <w:sz w:val="22"/>
                <w:szCs w:val="22"/>
              </w:rPr>
              <w:t xml:space="preserve">FG37 steht in intensivem Austausch mit BMG: Maske + AHA gehört nach wie vor dazu, sowie Impfungen bei Bewohnern und Personal. Mitarbeiter dürfen befragt werden (Hr. Sangs). </w:t>
            </w:r>
          </w:p>
          <w:p>
            <w:pPr>
              <w:pStyle w:val="Listenabsatz"/>
              <w:numPr>
                <w:ilvl w:val="1"/>
                <w:numId w:val="5"/>
              </w:numPr>
              <w:ind w:left="924" w:hanging="357"/>
              <w:rPr>
                <w:sz w:val="22"/>
                <w:szCs w:val="22"/>
              </w:rPr>
            </w:pPr>
            <w:r>
              <w:rPr>
                <w:sz w:val="22"/>
                <w:szCs w:val="22"/>
              </w:rPr>
              <w:t>Argument für weitere Testungen in Heimen</w:t>
            </w:r>
          </w:p>
          <w:p>
            <w:pPr>
              <w:pStyle w:val="Listenabsatz"/>
              <w:numPr>
                <w:ilvl w:val="1"/>
                <w:numId w:val="5"/>
              </w:numPr>
              <w:ind w:left="924" w:hanging="357"/>
              <w:rPr>
                <w:sz w:val="22"/>
                <w:szCs w:val="22"/>
              </w:rPr>
            </w:pPr>
            <w:r>
              <w:rPr>
                <w:sz w:val="22"/>
                <w:szCs w:val="22"/>
              </w:rPr>
              <w:t xml:space="preserve">Warum steigt Kurve wieder? </w:t>
            </w:r>
          </w:p>
          <w:p>
            <w:pPr>
              <w:pStyle w:val="Listenabsatz"/>
              <w:numPr>
                <w:ilvl w:val="2"/>
                <w:numId w:val="5"/>
              </w:numPr>
              <w:ind w:left="1491" w:hanging="357"/>
              <w:rPr>
                <w:sz w:val="22"/>
                <w:szCs w:val="22"/>
              </w:rPr>
            </w:pPr>
            <w:r>
              <w:rPr>
                <w:sz w:val="22"/>
                <w:szCs w:val="22"/>
              </w:rPr>
              <w:t>Nachlassende Impfeffektivität? Hängt möglicherweise mit Delta zusammen, sehr vorsichtig zu interpretieren.</w:t>
            </w:r>
          </w:p>
          <w:p>
            <w:pPr>
              <w:pStyle w:val="Listenabsatz"/>
              <w:numPr>
                <w:ilvl w:val="1"/>
                <w:numId w:val="5"/>
              </w:numPr>
              <w:ind w:left="924" w:hanging="357"/>
              <w:rPr>
                <w:sz w:val="22"/>
                <w:szCs w:val="22"/>
              </w:rPr>
            </w:pPr>
            <w:r>
              <w:rPr>
                <w:sz w:val="22"/>
                <w:szCs w:val="22"/>
              </w:rPr>
              <w:t>Flyer zum Schutz von Bewohnern im Heim wird nochmal überarbeitet. Sinnvolle Teststrategie noch zu integrieren.</w:t>
            </w:r>
          </w:p>
          <w:p>
            <w:pPr>
              <w:pStyle w:val="Listenabsatz"/>
              <w:ind w:left="1491"/>
              <w:rPr>
                <w:sz w:val="22"/>
                <w:szCs w:val="22"/>
              </w:rPr>
            </w:pPr>
          </w:p>
          <w:p>
            <w:pPr>
              <w:pStyle w:val="Listenabsatz"/>
              <w:numPr>
                <w:ilvl w:val="0"/>
                <w:numId w:val="5"/>
              </w:numPr>
              <w:ind w:left="453" w:hanging="340"/>
              <w:rPr>
                <w:sz w:val="22"/>
              </w:rPr>
            </w:pPr>
            <w:r>
              <w:rPr>
                <w:sz w:val="22"/>
              </w:rPr>
              <w:t>Zur Information: Erhebung zur Kindergesundheit geplant</w:t>
            </w:r>
          </w:p>
          <w:p>
            <w:pPr>
              <w:pStyle w:val="Listenabsatz"/>
              <w:numPr>
                <w:ilvl w:val="1"/>
                <w:numId w:val="5"/>
              </w:numPr>
              <w:ind w:left="924" w:hanging="357"/>
              <w:rPr>
                <w:sz w:val="22"/>
                <w:szCs w:val="22"/>
              </w:rPr>
            </w:pPr>
            <w:r>
              <w:rPr>
                <w:sz w:val="22"/>
              </w:rPr>
              <w:t>Es ist geplant, an die laufende GEDA-Studie eine Kindererhebung für 2-</w:t>
            </w:r>
            <w:proofErr w:type="gramStart"/>
            <w:r>
              <w:rPr>
                <w:sz w:val="22"/>
              </w:rPr>
              <w:t>17 Jährige</w:t>
            </w:r>
            <w:proofErr w:type="gramEnd"/>
            <w:r>
              <w:rPr>
                <w:sz w:val="22"/>
              </w:rPr>
              <w:t xml:space="preserve"> anzuhängen.</w:t>
            </w:r>
          </w:p>
          <w:p>
            <w:pPr>
              <w:pStyle w:val="Listenabsatz"/>
              <w:numPr>
                <w:ilvl w:val="1"/>
                <w:numId w:val="5"/>
              </w:numPr>
              <w:ind w:left="924" w:hanging="357"/>
              <w:rPr>
                <w:sz w:val="22"/>
                <w:szCs w:val="22"/>
              </w:rPr>
            </w:pPr>
            <w:r>
              <w:rPr>
                <w:sz w:val="22"/>
              </w:rPr>
              <w:t>Befindet sich noch in Konzeptionsphase, Finanzierungs</w:t>
            </w:r>
            <w:r>
              <w:rPr>
                <w:sz w:val="22"/>
              </w:rPr>
              <w:softHyphen/>
              <w:t>möglichkeiten werden gesucht.</w:t>
            </w:r>
          </w:p>
        </w:tc>
        <w:tc>
          <w:tcPr>
            <w:tcW w:w="1492" w:type="dxa"/>
          </w:tcPr>
          <w:p>
            <w:pPr>
              <w:rPr>
                <w:sz w:val="22"/>
                <w:szCs w:val="22"/>
              </w:rPr>
            </w:pPr>
          </w:p>
          <w:p>
            <w:pPr>
              <w:rPr>
                <w:sz w:val="22"/>
                <w:szCs w:val="22"/>
              </w:rPr>
            </w:pPr>
            <w:r>
              <w:rPr>
                <w:sz w:val="22"/>
                <w:szCs w:val="22"/>
              </w:rPr>
              <w:t>FG37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Abt2</w:t>
            </w:r>
          </w:p>
          <w:p>
            <w:pPr>
              <w:rPr>
                <w:sz w:val="22"/>
                <w:szCs w:val="22"/>
              </w:rPr>
            </w:pPr>
            <w:r>
              <w:rPr>
                <w:sz w:val="22"/>
                <w:szCs w:val="22"/>
              </w:rPr>
              <w:t>(</w:t>
            </w:r>
            <w:proofErr w:type="spellStart"/>
            <w:r>
              <w:rPr>
                <w:sz w:val="22"/>
                <w:szCs w:val="22"/>
              </w:rPr>
              <w:t>Ziese</w:t>
            </w:r>
            <w:proofErr w:type="spellEnd"/>
            <w:r>
              <w:rPr>
                <w:sz w:val="22"/>
                <w:szCs w:val="22"/>
              </w:rPr>
              <w:t>)</w:t>
            </w:r>
          </w:p>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lastRenderedPageBreak/>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13.08.2021,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:12:55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3"/>
  </w:num>
  <w:num w:numId="4">
    <w:abstractNumId w:val="18"/>
  </w:num>
  <w:num w:numId="5">
    <w:abstractNumId w:val="8"/>
  </w:num>
  <w:num w:numId="6">
    <w:abstractNumId w:val="19"/>
  </w:num>
  <w:num w:numId="7">
    <w:abstractNumId w:val="24"/>
  </w:num>
  <w:num w:numId="8">
    <w:abstractNumId w:val="14"/>
  </w:num>
  <w:num w:numId="9">
    <w:abstractNumId w:val="5"/>
  </w:num>
  <w:num w:numId="10">
    <w:abstractNumId w:val="28"/>
  </w:num>
  <w:num w:numId="11">
    <w:abstractNumId w:val="23"/>
  </w:num>
  <w:num w:numId="12">
    <w:abstractNumId w:val="16"/>
  </w:num>
  <w:num w:numId="13">
    <w:abstractNumId w:val="13"/>
  </w:num>
  <w:num w:numId="14">
    <w:abstractNumId w:val="20"/>
  </w:num>
  <w:num w:numId="15">
    <w:abstractNumId w:val="17"/>
  </w:num>
  <w:num w:numId="16">
    <w:abstractNumId w:val="0"/>
  </w:num>
  <w:num w:numId="17">
    <w:abstractNumId w:val="12"/>
  </w:num>
  <w:num w:numId="18">
    <w:abstractNumId w:val="26"/>
  </w:num>
  <w:num w:numId="19">
    <w:abstractNumId w:val="10"/>
  </w:num>
  <w:num w:numId="20">
    <w:abstractNumId w:val="25"/>
  </w:num>
  <w:num w:numId="21">
    <w:abstractNumId w:val="7"/>
  </w:num>
  <w:num w:numId="22">
    <w:abstractNumId w:val="9"/>
  </w:num>
  <w:num w:numId="23">
    <w:abstractNumId w:val="2"/>
  </w:num>
  <w:num w:numId="24">
    <w:abstractNumId w:val="21"/>
  </w:num>
  <w:num w:numId="25">
    <w:abstractNumId w:val="15"/>
  </w:num>
  <w:num w:numId="26">
    <w:abstractNumId w:val="1"/>
  </w:num>
  <w:num w:numId="27">
    <w:abstractNumId w:val="22"/>
  </w:num>
  <w:num w:numId="28">
    <w:abstractNumId w:val="27"/>
  </w:num>
  <w:num w:numId="2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50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210812_SARS-CoV-2%20in%20ARS_Krisenstabssitzung_tE.pptx" TargetMode="External"/><Relationship Id="rId18" Type="http://schemas.openxmlformats.org/officeDocument/2006/relationships/hyperlink" Target="210812_SARS-CoV-2%20in%20ARS_Krisenstabssitzung_tE.ppt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Testzahlerfassung%20am%20RKI_2021-08-11_SB.pptx" TargetMode="External"/><Relationship Id="rId17" Type="http://schemas.openxmlformats.org/officeDocument/2006/relationships/hyperlink" Target="VOC_2021-08-11.pptx" TargetMode="External"/><Relationship Id="rId2" Type="http://schemas.openxmlformats.org/officeDocument/2006/relationships/numbering" Target="numbering.xml"/><Relationship Id="rId16" Type="http://schemas.openxmlformats.org/officeDocument/2006/relationships/hyperlink" Target="2021-08-11_Intensivregister_SPoCK.ppt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LageNational_2021-08-11_draft.pptx" TargetMode="External"/><Relationship Id="rId5" Type="http://schemas.openxmlformats.org/officeDocument/2006/relationships/webSettings" Target="webSettings.xml"/><Relationship Id="rId15" Type="http://schemas.openxmlformats.org/officeDocument/2006/relationships/hyperlink" Target="NRZ%20Influenzaviren%20Lage_2021-08-11.pptx"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syndrom-ARE-SARI-COVID_bis_KW31_2021_f&#252;r-Krisenstab.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F6563-0C1B-43D6-9DAE-1287C558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2466</Words>
  <Characters>15543</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Ralf Dürrwald</cp:lastModifiedBy>
  <cp:revision>52</cp:revision>
  <cp:lastPrinted>2020-05-06T16:43:00Z</cp:lastPrinted>
  <dcterms:created xsi:type="dcterms:W3CDTF">2021-08-11T11:40:00Z</dcterms:created>
  <dcterms:modified xsi:type="dcterms:W3CDTF">2021-08-13T04:21:00Z</dcterms:modified>
</cp:coreProperties>
</file>