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Donnerstag, 14.09.20222,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spacing w:after="0"/>
        <w:rPr>
          <w:b/>
          <w:sz w:val="22"/>
        </w:rPr>
      </w:pP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 xml:space="preserve">Lothar </w:t>
      </w:r>
      <w:proofErr w:type="spellStart"/>
      <w:r>
        <w:rPr>
          <w:sz w:val="22"/>
          <w:szCs w:val="22"/>
        </w:rPr>
        <w:t>Wieler</w:t>
      </w:r>
      <w:proofErr w:type="spellEnd"/>
      <w:r>
        <w:rPr>
          <w:sz w:val="22"/>
          <w:szCs w:val="22"/>
        </w:rPr>
        <w:t xml:space="preserve"> </w:t>
      </w:r>
    </w:p>
    <w:p>
      <w:pPr>
        <w:pStyle w:val="Listenabsatz"/>
        <w:numPr>
          <w:ilvl w:val="1"/>
          <w:numId w:val="2"/>
        </w:numPr>
        <w:spacing w:after="0"/>
        <w:contextualSpacing w:val="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contextualSpacing w:val="0"/>
        <w:rPr>
          <w:sz w:val="22"/>
          <w:szCs w:val="22"/>
        </w:rPr>
      </w:pPr>
      <w:r>
        <w:rPr>
          <w:sz w:val="22"/>
          <w:szCs w:val="22"/>
        </w:rPr>
        <w:t>Abt. 1</w:t>
      </w:r>
    </w:p>
    <w:p>
      <w:pPr>
        <w:pStyle w:val="Listenabsatz"/>
        <w:numPr>
          <w:ilvl w:val="1"/>
          <w:numId w:val="2"/>
        </w:numPr>
        <w:spacing w:after="0"/>
        <w:contextualSpacing w:val="0"/>
        <w:rPr>
          <w:sz w:val="22"/>
          <w:szCs w:val="22"/>
        </w:rPr>
      </w:pPr>
      <w:r>
        <w:rPr>
          <w:sz w:val="22"/>
          <w:szCs w:val="22"/>
        </w:rPr>
        <w:t>Martin Mielke</w:t>
      </w:r>
    </w:p>
    <w:p>
      <w:pPr>
        <w:pStyle w:val="Listenabsatz"/>
        <w:numPr>
          <w:ilvl w:val="0"/>
          <w:numId w:val="2"/>
        </w:numPr>
        <w:spacing w:after="0"/>
        <w:contextualSpacing w:val="0"/>
        <w:rPr>
          <w:sz w:val="22"/>
          <w:szCs w:val="22"/>
        </w:rPr>
      </w:pPr>
      <w:r>
        <w:rPr>
          <w:sz w:val="22"/>
          <w:szCs w:val="22"/>
        </w:rPr>
        <w:t>Abt. 2</w:t>
      </w:r>
    </w:p>
    <w:p>
      <w:pPr>
        <w:pStyle w:val="Listenabsatz"/>
        <w:numPr>
          <w:ilvl w:val="1"/>
          <w:numId w:val="2"/>
        </w:numPr>
        <w:spacing w:after="0"/>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spacing w:after="0"/>
        <w:contextualSpacing w:val="0"/>
        <w:rPr>
          <w:sz w:val="22"/>
          <w:szCs w:val="22"/>
        </w:rPr>
      </w:pPr>
      <w:r>
        <w:rPr>
          <w:sz w:val="22"/>
          <w:szCs w:val="22"/>
        </w:rPr>
        <w:t>FG14</w:t>
      </w:r>
    </w:p>
    <w:p>
      <w:pPr>
        <w:pStyle w:val="Listenabsatz"/>
        <w:numPr>
          <w:ilvl w:val="1"/>
          <w:numId w:val="2"/>
        </w:numPr>
        <w:spacing w:after="0"/>
        <w:ind w:left="1080"/>
        <w:contextualSpacing w:val="0"/>
        <w:rPr>
          <w:sz w:val="22"/>
          <w:szCs w:val="22"/>
        </w:rPr>
      </w:pPr>
      <w:r>
        <w:rPr>
          <w:sz w:val="22"/>
          <w:szCs w:val="22"/>
        </w:rPr>
        <w:t>Marc Thanheisers</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 xml:space="preserve">Ralf </w:t>
      </w:r>
      <w:proofErr w:type="spellStart"/>
      <w:r>
        <w:rPr>
          <w:sz w:val="22"/>
          <w:szCs w:val="22"/>
        </w:rPr>
        <w:t>Dürrwald</w:t>
      </w:r>
      <w:proofErr w:type="spellEnd"/>
      <w:r>
        <w:rPr>
          <w:sz w:val="22"/>
          <w:szCs w:val="22"/>
        </w:rPr>
        <w:t xml:space="preserve"> </w:t>
      </w:r>
    </w:p>
    <w:p>
      <w:pPr>
        <w:pStyle w:val="Listenabsatz"/>
        <w:numPr>
          <w:ilvl w:val="0"/>
          <w:numId w:val="2"/>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Claudia Siffczyk</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 xml:space="preserve">Claudia Sievers </w:t>
      </w:r>
    </w:p>
    <w:p>
      <w:pPr>
        <w:pStyle w:val="Listenabsatz"/>
        <w:numPr>
          <w:ilvl w:val="1"/>
          <w:numId w:val="2"/>
        </w:numPr>
        <w:spacing w:after="0"/>
        <w:contextualSpacing w:val="0"/>
        <w:rPr>
          <w:sz w:val="22"/>
          <w:szCs w:val="22"/>
        </w:rPr>
      </w:pPr>
      <w:r>
        <w:rPr>
          <w:sz w:val="22"/>
          <w:szCs w:val="22"/>
        </w:rPr>
        <w:t xml:space="preserve">Jakob Schumacher </w:t>
      </w: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numPr>
          <w:ilvl w:val="0"/>
          <w:numId w:val="4"/>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3"/>
        </w:numPr>
        <w:spacing w:after="0"/>
        <w:contextualSpacing w:val="0"/>
        <w:rPr>
          <w:sz w:val="22"/>
          <w:szCs w:val="22"/>
        </w:rPr>
      </w:pPr>
      <w:r>
        <w:rPr>
          <w:sz w:val="22"/>
          <w:szCs w:val="22"/>
        </w:rPr>
        <w:t>MFI</w:t>
      </w:r>
    </w:p>
    <w:p>
      <w:pPr>
        <w:pStyle w:val="Listenabsatz"/>
        <w:numPr>
          <w:ilvl w:val="1"/>
          <w:numId w:val="3"/>
        </w:numPr>
        <w:spacing w:after="0"/>
        <w:contextualSpacing w:val="0"/>
        <w:rPr>
          <w:sz w:val="22"/>
          <w:szCs w:val="22"/>
        </w:rPr>
      </w:pPr>
      <w:r>
        <w:rPr>
          <w:sz w:val="22"/>
          <w:szCs w:val="22"/>
        </w:rPr>
        <w:t xml:space="preserve">Hannes Wünsche </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sz w:val="22"/>
          <w:szCs w:val="22"/>
        </w:rPr>
      </w:pPr>
      <w:r>
        <w:rPr>
          <w:sz w:val="22"/>
        </w:rPr>
        <w:t xml:space="preserve">Pascal </w:t>
      </w:r>
      <w:proofErr w:type="spellStart"/>
      <w:r>
        <w:rPr>
          <w:sz w:val="22"/>
        </w:rPr>
        <w:t>Klamser</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 xml:space="preserve">Ronja Wenchel </w:t>
      </w:r>
    </w:p>
    <w:p>
      <w:pPr>
        <w:pStyle w:val="Listenabsatz"/>
        <w:numPr>
          <w:ilvl w:val="1"/>
          <w:numId w:val="3"/>
        </w:numPr>
        <w:spacing w:after="0"/>
        <w:contextualSpacing w:val="0"/>
        <w:rPr>
          <w:sz w:val="22"/>
          <w:szCs w:val="22"/>
        </w:rPr>
      </w:pPr>
      <w:r>
        <w:rPr>
          <w:sz w:val="22"/>
          <w:szCs w:val="22"/>
        </w:rPr>
        <w:t>Susanne Glasmacher</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 xml:space="preserve">Johanna Hanefeld </w:t>
      </w:r>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rPr>
        <w:t xml:space="preserve">Oliver Ommen </w:t>
      </w: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bCs/>
                <w:color w:val="D99594" w:themeColor="accent2" w:themeTint="99"/>
              </w:rPr>
            </w:pPr>
            <w:r>
              <w:rPr>
                <w:rStyle w:val="2Zchn"/>
                <w:sz w:val="22"/>
                <w:szCs w:val="22"/>
              </w:rPr>
              <w:t>International</w:t>
            </w:r>
            <w:r>
              <w:rPr>
                <w:rStyle w:val="TagMiZchn"/>
                <w:bCs/>
                <w:i w:val="0"/>
              </w:rPr>
              <w:t xml:space="preserve"> </w:t>
            </w:r>
          </w:p>
          <w:p>
            <w:pPr>
              <w:pStyle w:val="Liste2"/>
            </w:pPr>
            <w:proofErr w:type="spellStart"/>
            <w:r>
              <w:t>Folien</w:t>
            </w:r>
            <w:proofErr w:type="spellEnd"/>
            <w:r>
              <w:t xml:space="preserve"> </w:t>
            </w:r>
            <w:hyperlink r:id="rId11" w:history="1">
              <w:proofErr w:type="spellStart"/>
              <w:r>
                <w:rPr>
                  <w:rStyle w:val="Hyperlink"/>
                </w:rPr>
                <w:t>hier</w:t>
              </w:r>
              <w:proofErr w:type="spellEnd"/>
            </w:hyperlink>
          </w:p>
          <w:p>
            <w:pPr>
              <w:pStyle w:val="Liste2"/>
            </w:pPr>
            <w:proofErr w:type="spellStart"/>
            <w:r>
              <w:t>Weltweit</w:t>
            </w:r>
            <w:proofErr w:type="spellEnd"/>
            <w:r>
              <w:t xml:space="preserve">: </w:t>
            </w:r>
            <w:proofErr w:type="spellStart"/>
            <w:r>
              <w:t>Fälle</w:t>
            </w:r>
            <w:proofErr w:type="spellEnd"/>
            <w:r>
              <w:t xml:space="preserve">, </w:t>
            </w:r>
            <w:proofErr w:type="spellStart"/>
            <w:r>
              <w:t>Todesfälle</w:t>
            </w:r>
            <w:proofErr w:type="spellEnd"/>
          </w:p>
          <w:p>
            <w:pPr>
              <w:pStyle w:val="Liste2"/>
              <w:rPr>
                <w:lang w:val="de-DE"/>
              </w:rPr>
            </w:pPr>
            <w:r>
              <w:rPr>
                <w:lang w:val="de-DE"/>
              </w:rPr>
              <w:t>Anzahl Fälle pro KW und WHO Region, 30.12.2019-11.09.2022</w:t>
            </w:r>
          </w:p>
          <w:p>
            <w:pPr>
              <w:pStyle w:val="Liste2"/>
              <w:numPr>
                <w:ilvl w:val="1"/>
                <w:numId w:val="7"/>
              </w:numPr>
              <w:rPr>
                <w:lang w:val="de-DE"/>
              </w:rPr>
            </w:pPr>
            <w:r>
              <w:rPr>
                <w:lang w:val="de-DE"/>
              </w:rPr>
              <w:t xml:space="preserve">Europe: 249.961.956 </w:t>
            </w:r>
          </w:p>
          <w:p>
            <w:pPr>
              <w:pStyle w:val="Liste2"/>
              <w:numPr>
                <w:ilvl w:val="1"/>
                <w:numId w:val="7"/>
              </w:numPr>
              <w:rPr>
                <w:lang w:val="de-DE"/>
              </w:rPr>
            </w:pPr>
            <w:proofErr w:type="spellStart"/>
            <w:r>
              <w:rPr>
                <w:lang w:val="de-DE"/>
              </w:rPr>
              <w:t>America</w:t>
            </w:r>
            <w:proofErr w:type="spellEnd"/>
            <w:r>
              <w:rPr>
                <w:lang w:val="de-DE"/>
              </w:rPr>
              <w:t>: 176.935.547</w:t>
            </w:r>
          </w:p>
          <w:p>
            <w:pPr>
              <w:pStyle w:val="Liste2"/>
              <w:numPr>
                <w:ilvl w:val="1"/>
                <w:numId w:val="7"/>
              </w:numPr>
              <w:rPr>
                <w:lang w:val="de-DE"/>
              </w:rPr>
            </w:pPr>
            <w:r>
              <w:rPr>
                <w:lang w:val="de-DE"/>
              </w:rPr>
              <w:t xml:space="preserve">Western Pacific: 87.075.073 </w:t>
            </w:r>
          </w:p>
          <w:p>
            <w:pPr>
              <w:pStyle w:val="Liste2"/>
              <w:numPr>
                <w:ilvl w:val="1"/>
                <w:numId w:val="7"/>
              </w:numPr>
              <w:rPr>
                <w:lang w:val="de-DE"/>
              </w:rPr>
            </w:pPr>
            <w:r>
              <w:rPr>
                <w:lang w:val="de-DE"/>
              </w:rPr>
              <w:t>South-East Asia: 60.142.887</w:t>
            </w:r>
          </w:p>
          <w:p>
            <w:pPr>
              <w:pStyle w:val="Liste2"/>
              <w:numPr>
                <w:ilvl w:val="1"/>
                <w:numId w:val="7"/>
              </w:numPr>
              <w:rPr>
                <w:lang w:val="de-DE"/>
              </w:rPr>
            </w:pPr>
            <w:r>
              <w:rPr>
                <w:lang w:val="de-DE"/>
              </w:rPr>
              <w:t xml:space="preserve">Eastern </w:t>
            </w:r>
            <w:proofErr w:type="spellStart"/>
            <w:r>
              <w:rPr>
                <w:lang w:val="de-DE"/>
              </w:rPr>
              <w:t>Mediterranean</w:t>
            </w:r>
            <w:proofErr w:type="spellEnd"/>
            <w:r>
              <w:rPr>
                <w:lang w:val="de-DE"/>
              </w:rPr>
              <w:t>: 23.032.108</w:t>
            </w:r>
          </w:p>
          <w:p>
            <w:pPr>
              <w:pStyle w:val="Liste2"/>
              <w:numPr>
                <w:ilvl w:val="1"/>
                <w:numId w:val="7"/>
              </w:numPr>
              <w:rPr>
                <w:lang w:val="de-DE"/>
              </w:rPr>
            </w:pPr>
            <w:proofErr w:type="spellStart"/>
            <w:r>
              <w:rPr>
                <w:lang w:val="de-DE"/>
              </w:rPr>
              <w:t>Africa</w:t>
            </w:r>
            <w:proofErr w:type="spellEnd"/>
            <w:r>
              <w:rPr>
                <w:lang w:val="de-DE"/>
              </w:rPr>
              <w:t>: 9.310.805</w:t>
            </w:r>
          </w:p>
          <w:p>
            <w:pPr>
              <w:pStyle w:val="Liste2"/>
              <w:rPr>
                <w:lang w:val="de-DE"/>
              </w:rPr>
            </w:pPr>
            <w:r>
              <w:rPr>
                <w:lang w:val="de-DE"/>
              </w:rPr>
              <w:t xml:space="preserve">Insgesamt global abnehmendes Infektionsgeschehen über alle Kontinente hinweg. </w:t>
            </w:r>
          </w:p>
          <w:p>
            <w:pPr>
              <w:pStyle w:val="Liste2"/>
              <w:numPr>
                <w:ilvl w:val="1"/>
                <w:numId w:val="7"/>
              </w:numPr>
              <w:rPr>
                <w:lang w:val="de-DE"/>
              </w:rPr>
            </w:pPr>
            <w:r>
              <w:rPr>
                <w:lang w:val="de-DE"/>
              </w:rPr>
              <w:t>Ozeanien: Fallende Fallzahlen (-42,99%) jedoch steigende Todesfallzahlen (14,73%) als Folge der aktuellen BA.5 Welle in Australien und Neuseeland.</w:t>
            </w:r>
          </w:p>
          <w:p>
            <w:pPr>
              <w:pStyle w:val="Liste2"/>
              <w:rPr>
                <w:lang w:val="de-DE"/>
              </w:rPr>
            </w:pPr>
            <w:r>
              <w:rPr>
                <w:lang w:val="de-DE"/>
              </w:rPr>
              <w:t>Globale Fallveränderung 7-Tage</w:t>
            </w:r>
          </w:p>
          <w:p>
            <w:pPr>
              <w:pStyle w:val="Liste3"/>
            </w:pPr>
            <w:r>
              <w:t>-22,96%</w:t>
            </w:r>
          </w:p>
          <w:p>
            <w:pPr>
              <w:pStyle w:val="Liste2"/>
            </w:pPr>
            <w:proofErr w:type="spellStart"/>
            <w:r>
              <w:t>Todesfallzahlen</w:t>
            </w:r>
            <w:proofErr w:type="spellEnd"/>
            <w:r>
              <w:t xml:space="preserve"> 7-Tage</w:t>
            </w:r>
          </w:p>
          <w:p>
            <w:pPr>
              <w:pStyle w:val="Liste3"/>
            </w:pPr>
            <w:r>
              <w:t>-26,12%</w:t>
            </w:r>
          </w:p>
          <w:p>
            <w:pPr>
              <w:pStyle w:val="Liste2"/>
              <w:rPr>
                <w:lang w:val="de-DE"/>
              </w:rPr>
            </w:pPr>
            <w:r>
              <w:rPr>
                <w:lang w:val="de-DE"/>
              </w:rPr>
              <w:t>7-Tage-Inzidenz pro 100.000 Einwohner in Europa</w:t>
            </w:r>
          </w:p>
          <w:p>
            <w:pPr>
              <w:pStyle w:val="Liste2"/>
              <w:numPr>
                <w:ilvl w:val="1"/>
                <w:numId w:val="7"/>
              </w:numPr>
              <w:rPr>
                <w:lang w:val="de-DE"/>
              </w:rPr>
            </w:pPr>
            <w:r>
              <w:rPr>
                <w:lang w:val="de-DE"/>
              </w:rPr>
              <w:t xml:space="preserve">Weiterhin sinkende Fallzahlen. Das unregelmäßige Meldeverhalten der Länder lässt nur eine eingeschränkte Beurteilung der Lage zu. </w:t>
            </w:r>
          </w:p>
          <w:p>
            <w:pPr>
              <w:pStyle w:val="Liste2"/>
              <w:numPr>
                <w:ilvl w:val="1"/>
                <w:numId w:val="7"/>
              </w:numPr>
              <w:rPr>
                <w:lang w:val="de-DE"/>
              </w:rPr>
            </w:pPr>
            <w:r>
              <w:rPr>
                <w:lang w:val="de-DE"/>
              </w:rPr>
              <w:t xml:space="preserve">Fallzahlanstiege in Polen (+32%), Slowenien (+28%) und Tschechien (+20%).  Restriktionen sind in diesen Ländern seit März aufgehoben oder sehr eingeschränkt.  </w:t>
            </w:r>
          </w:p>
          <w:p>
            <w:pPr>
              <w:pStyle w:val="Liste2"/>
              <w:numPr>
                <w:ilvl w:val="1"/>
                <w:numId w:val="7"/>
              </w:numPr>
              <w:rPr>
                <w:lang w:val="de-DE"/>
              </w:rPr>
            </w:pPr>
            <w:r>
              <w:rPr>
                <w:lang w:val="de-DE"/>
              </w:rPr>
              <w:t xml:space="preserve">Zunahme der Hospitalisierungen im August mit Plateaubildung in Tschechien und Slowenien, Todesfälle sind auf niedrigem Niveau. </w:t>
            </w:r>
          </w:p>
          <w:p>
            <w:pPr>
              <w:pStyle w:val="Liste2"/>
            </w:pPr>
            <w:proofErr w:type="spellStart"/>
            <w:r>
              <w:t>Daten</w:t>
            </w:r>
            <w:proofErr w:type="spellEnd"/>
            <w:r>
              <w:t xml:space="preserve"> </w:t>
            </w:r>
            <w:proofErr w:type="spellStart"/>
            <w:r>
              <w:t>aus</w:t>
            </w:r>
            <w:proofErr w:type="spellEnd"/>
            <w:r>
              <w:t xml:space="preserve"> Ukraine </w:t>
            </w:r>
          </w:p>
          <w:p>
            <w:pPr>
              <w:pStyle w:val="Liste2"/>
              <w:numPr>
                <w:ilvl w:val="1"/>
                <w:numId w:val="7"/>
              </w:numPr>
              <w:rPr>
                <w:lang w:val="de-DE"/>
              </w:rPr>
            </w:pPr>
            <w:r>
              <w:rPr>
                <w:lang w:val="de-DE"/>
              </w:rPr>
              <w:t xml:space="preserve">Datenlage ist schwierig. WHO prognostiziert weiteren Fallzahlanstieg in Oktober. Ein weiterer Fallzahlanstieg könnte das Gesundheitssystem stark belasten und an Kapazitätsgrenzen bringen.  O2-Versorgung wäre nicht gewährleistet, da die Produktion in besetzten Gebieten liegt. </w:t>
            </w:r>
          </w:p>
          <w:p>
            <w:pPr>
              <w:pStyle w:val="Liste2"/>
              <w:numPr>
                <w:ilvl w:val="1"/>
                <w:numId w:val="7"/>
              </w:numPr>
              <w:rPr>
                <w:lang w:val="de-DE"/>
              </w:rPr>
            </w:pPr>
            <w:r>
              <w:rPr>
                <w:lang w:val="de-DE"/>
              </w:rPr>
              <w:t xml:space="preserve">Im Februar wurden über 40 000 Test/Tag durchgeführt, aktuell sind es 2308/Tag. </w:t>
            </w:r>
          </w:p>
          <w:p>
            <w:pPr>
              <w:pStyle w:val="Liste2"/>
              <w:rPr>
                <w:lang w:val="de-DE"/>
              </w:rPr>
            </w:pPr>
            <w:r>
              <w:rPr>
                <w:lang w:val="de-DE"/>
              </w:rPr>
              <w:t xml:space="preserve">Spezifische Maßnahmen (Masken, Mindestabstand) für Schulen nach Sommerferien in Europa </w:t>
            </w:r>
          </w:p>
          <w:p>
            <w:pPr>
              <w:pStyle w:val="Liste2"/>
              <w:numPr>
                <w:ilvl w:val="1"/>
                <w:numId w:val="7"/>
              </w:numPr>
              <w:rPr>
                <w:lang w:val="de-DE"/>
              </w:rPr>
            </w:pPr>
            <w:r>
              <w:rPr>
                <w:lang w:val="de-DE"/>
              </w:rPr>
              <w:t xml:space="preserve">In den meisten Länder keine Maßnahmen geplant.  </w:t>
            </w:r>
          </w:p>
          <w:p>
            <w:pPr>
              <w:pStyle w:val="Liste2"/>
              <w:numPr>
                <w:ilvl w:val="1"/>
                <w:numId w:val="7"/>
              </w:numPr>
              <w:rPr>
                <w:lang w:val="de-DE"/>
              </w:rPr>
            </w:pPr>
            <w:r>
              <w:rPr>
                <w:lang w:val="de-DE"/>
              </w:rPr>
              <w:t>Anpassungen in Abhängigkeit der Lage sind möglich.</w:t>
            </w:r>
          </w:p>
          <w:p>
            <w:pPr>
              <w:pStyle w:val="Liste2"/>
              <w:numPr>
                <w:ilvl w:val="1"/>
                <w:numId w:val="7"/>
              </w:numPr>
              <w:rPr>
                <w:lang w:val="de-DE"/>
              </w:rPr>
            </w:pPr>
            <w:r>
              <w:rPr>
                <w:lang w:val="de-DE"/>
              </w:rPr>
              <w:t xml:space="preserve">Nachtrag: Estland, Serbien Italien keine Maßnahmen geplant. </w:t>
            </w:r>
          </w:p>
          <w:p>
            <w:pPr>
              <w:pStyle w:val="Liste2"/>
              <w:numPr>
                <w:ilvl w:val="1"/>
                <w:numId w:val="7"/>
              </w:numPr>
              <w:rPr>
                <w:lang w:val="de-DE"/>
              </w:rPr>
            </w:pPr>
            <w:r>
              <w:rPr>
                <w:lang w:val="de-DE"/>
              </w:rPr>
              <w:lastRenderedPageBreak/>
              <w:t xml:space="preserve">Estland gibt an eine </w:t>
            </w:r>
            <w:proofErr w:type="spellStart"/>
            <w:r>
              <w:rPr>
                <w:lang w:val="de-DE"/>
              </w:rPr>
              <w:t>Readiness</w:t>
            </w:r>
            <w:proofErr w:type="spellEnd"/>
            <w:r>
              <w:rPr>
                <w:lang w:val="de-DE"/>
              </w:rPr>
              <w:t xml:space="preserve"> Plan zu haben und Serbien evaluiert fortlaufen die epidemiologische Lage auf diesen Aspekt. </w:t>
            </w:r>
          </w:p>
          <w:p>
            <w:pPr>
              <w:pStyle w:val="2"/>
            </w:pPr>
            <w:r>
              <w:t xml:space="preserve">National </w:t>
            </w:r>
          </w:p>
          <w:p>
            <w:pPr>
              <w:pStyle w:val="Liste2"/>
              <w:numPr>
                <w:ilvl w:val="0"/>
                <w:numId w:val="0"/>
              </w:numPr>
              <w:ind w:left="833" w:hanging="360"/>
              <w:rPr>
                <w:lang w:val="de-DE"/>
              </w:rPr>
            </w:pPr>
            <w:r>
              <w:rPr>
                <w:lang w:val="de-DE"/>
              </w:rPr>
              <w:t xml:space="preserve">Fallzahlen, Todesfälle, Trend, Folien </w:t>
            </w:r>
            <w:hyperlink r:id="rId12" w:history="1">
              <w:r>
                <w:rPr>
                  <w:rStyle w:val="Hyperlink"/>
                  <w:lang w:val="de-DE"/>
                </w:rPr>
                <w:t>hier</w:t>
              </w:r>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32.558.479 (+51.299), davon 148.498 (+109) Todesfälle </w:t>
            </w:r>
          </w:p>
          <w:p>
            <w:pPr>
              <w:pStyle w:val="Liste2"/>
            </w:pPr>
            <w:r>
              <w:t xml:space="preserve">7-Tage-Inzidenz:  236,2/100.000 </w:t>
            </w:r>
            <w:proofErr w:type="spellStart"/>
            <w:r>
              <w:t>Einw</w:t>
            </w:r>
            <w:proofErr w:type="spellEnd"/>
            <w:r>
              <w:t>.</w:t>
            </w:r>
          </w:p>
          <w:p>
            <w:pPr>
              <w:pStyle w:val="Liste2"/>
              <w:rPr>
                <w:lang w:val="de-DE"/>
              </w:rPr>
            </w:pPr>
            <w:r>
              <w:rPr>
                <w:lang w:val="de-DE"/>
              </w:rPr>
              <w:t>Impfmonitoring: Geimpfte mit 1. Dosis 77,9%, mit vollständiger Impfung 62,1%</w:t>
            </w:r>
          </w:p>
          <w:p>
            <w:pPr>
              <w:pStyle w:val="Liste3"/>
            </w:pPr>
            <w:r>
              <w:t xml:space="preserve">Leichter Anstieg der Fallzahlen im Vgl. zur Vorwoche </w:t>
            </w:r>
          </w:p>
          <w:p>
            <w:pPr>
              <w:pStyle w:val="Liste2"/>
              <w:rPr>
                <w:lang w:val="de-DE"/>
              </w:rPr>
            </w:pPr>
            <w:r>
              <w:rPr>
                <w:lang w:val="de-DE"/>
              </w:rPr>
              <w:t>Verlauf der 7-Tage-Inzidenz der Bundesländer:</w:t>
            </w:r>
          </w:p>
          <w:p>
            <w:pPr>
              <w:pStyle w:val="Liste3"/>
            </w:pPr>
            <w:r>
              <w:t xml:space="preserve">Leichte Zunahme der Fallzahlen in einigen Bundesländern (SL, MV, BY) </w:t>
            </w:r>
          </w:p>
          <w:p>
            <w:pPr>
              <w:pStyle w:val="Liste3"/>
            </w:pPr>
            <w:r>
              <w:t xml:space="preserve">Geografische Verteilung: Keine größere Veränderung im Vgl. zur Vorwoche; leichter Anstieg erkennbar; 1. LK (LK Kelheim) mit 7-Tage-Inzidenz &gt; 1000 </w:t>
            </w:r>
          </w:p>
          <w:p>
            <w:pPr>
              <w:pStyle w:val="Liste2"/>
              <w:rPr>
                <w:lang w:val="de-DE"/>
              </w:rPr>
            </w:pPr>
            <w:proofErr w:type="spellStart"/>
            <w:r>
              <w:rPr>
                <w:lang w:val="de-DE"/>
              </w:rPr>
              <w:t>Heatmap</w:t>
            </w:r>
            <w:proofErr w:type="spellEnd"/>
            <w:r>
              <w:rPr>
                <w:lang w:val="de-DE"/>
              </w:rPr>
              <w:t xml:space="preserve">: Leichte Zunahmen in AGs 35-65J </w:t>
            </w:r>
          </w:p>
          <w:p>
            <w:pPr>
              <w:pStyle w:val="Liste3"/>
            </w:pPr>
            <w:r>
              <w:t xml:space="preserve">KW36 Abnahme der COVID-19-Fälle nach Altersgruppe und Sterbedatum: Abnehmend, </w:t>
            </w:r>
            <w:proofErr w:type="spellStart"/>
            <w:r>
              <w:t>evt.</w:t>
            </w:r>
            <w:proofErr w:type="spellEnd"/>
            <w:r>
              <w:t xml:space="preserve"> Plateau erwartet</w:t>
            </w:r>
          </w:p>
          <w:p>
            <w:pPr>
              <w:pStyle w:val="Liste2"/>
            </w:pPr>
            <w:r>
              <w:rPr>
                <w:lang w:val="de-DE"/>
              </w:rPr>
              <w:t>Destatis Übersterblichkeit nimmt weiterhin ab</w:t>
            </w:r>
            <w:r>
              <w:t xml:space="preserve"> </w:t>
            </w:r>
          </w:p>
          <w:p>
            <w:pPr>
              <w:pStyle w:val="Liste3"/>
              <w:numPr>
                <w:ilvl w:val="0"/>
                <w:numId w:val="0"/>
              </w:numPr>
              <w:ind w:left="1193" w:hanging="360"/>
            </w:pPr>
          </w:p>
          <w:p>
            <w:pPr>
              <w:pStyle w:val="Liste2"/>
              <w:numPr>
                <w:ilvl w:val="0"/>
                <w:numId w:val="0"/>
              </w:numPr>
              <w:ind w:left="833"/>
              <w:rPr>
                <w:rStyle w:val="TagMiZchn"/>
                <w:b w:val="0"/>
                <w:bCs/>
                <w:i w:val="0"/>
                <w:lang w:val="de-DE"/>
              </w:rPr>
            </w:pPr>
            <w:r>
              <w:rPr>
                <w:b/>
                <w:lang w:val="de-DE"/>
              </w:rPr>
              <w:t xml:space="preserve">Zahlen zum DIVI-Intensivregister </w:t>
            </w:r>
            <w:r>
              <w:rPr>
                <w:lang w:val="de-DE"/>
              </w:rPr>
              <w:t xml:space="preserve">(Folien </w:t>
            </w:r>
            <w:hyperlink r:id="rId13" w:history="1">
              <w:r>
                <w:rPr>
                  <w:rStyle w:val="Hyperlink"/>
                  <w:lang w:val="de-DE"/>
                </w:rPr>
                <w:t>hier</w:t>
              </w:r>
            </w:hyperlink>
            <w:r>
              <w:rPr>
                <w:lang w:val="de-DE"/>
              </w:rPr>
              <w:t>)</w:t>
            </w:r>
          </w:p>
          <w:p>
            <w:pPr>
              <w:pStyle w:val="Liste2"/>
              <w:rPr>
                <w:lang w:val="de-DE"/>
              </w:rPr>
            </w:pPr>
            <w:r>
              <w:rPr>
                <w:lang w:val="de-DE"/>
              </w:rPr>
              <w:t>Mit Stand 14.09.2022 werden 747 COVID-19-Patient: innen auf Intensivstationen (der ca. 1.300 Akutkrankenhäuser) behandelt</w:t>
            </w:r>
          </w:p>
          <w:p>
            <w:pPr>
              <w:pStyle w:val="Liste2"/>
              <w:numPr>
                <w:ilvl w:val="1"/>
                <w:numId w:val="7"/>
              </w:numPr>
              <w:rPr>
                <w:lang w:val="de-DE"/>
              </w:rPr>
            </w:pPr>
            <w:r>
              <w:rPr>
                <w:lang w:val="de-DE"/>
              </w:rPr>
              <w:t>Sichtbare Seitwärtsbewegung und Plateaubildung der COVID-ITS-Belegung</w:t>
            </w:r>
          </w:p>
          <w:p>
            <w:pPr>
              <w:pStyle w:val="Liste2"/>
              <w:rPr>
                <w:lang w:val="de-DE"/>
              </w:rPr>
            </w:pPr>
            <w:r>
              <w:rPr>
                <w:lang w:val="de-DE"/>
              </w:rPr>
              <w:t xml:space="preserve">ITS-COVID-Neuaufnahmen mit +622 in den letzten 7 Tagen im leichten Anstieg </w:t>
            </w:r>
          </w:p>
          <w:p>
            <w:pPr>
              <w:pStyle w:val="Liste2"/>
              <w:rPr>
                <w:lang w:val="de-DE"/>
              </w:rPr>
            </w:pPr>
            <w:r>
              <w:rPr>
                <w:lang w:val="de-DE"/>
              </w:rPr>
              <w:t xml:space="preserve">Anzahl der auf ITS-Verstorbenen: Seitwärtsbewegung </w:t>
            </w:r>
          </w:p>
          <w:p>
            <w:pPr>
              <w:pStyle w:val="Liste2"/>
              <w:rPr>
                <w:lang w:val="de-DE"/>
              </w:rPr>
            </w:pPr>
            <w:r>
              <w:rPr>
                <w:lang w:val="de-DE"/>
              </w:rPr>
              <w:t>Anteil der COVID-19-Patient: innen an der Gesamtzahl betreibbarer ITS-Betten</w:t>
            </w:r>
          </w:p>
          <w:p>
            <w:pPr>
              <w:pStyle w:val="Liste2"/>
              <w:numPr>
                <w:ilvl w:val="1"/>
                <w:numId w:val="7"/>
              </w:numPr>
              <w:rPr>
                <w:lang w:val="de-DE"/>
              </w:rPr>
            </w:pPr>
            <w:r>
              <w:rPr>
                <w:lang w:val="de-DE"/>
              </w:rPr>
              <w:t xml:space="preserve">Leichter Anstieg bzw. Plateaubildung über alle Kleeblätter </w:t>
            </w:r>
          </w:p>
          <w:p>
            <w:pPr>
              <w:pStyle w:val="Liste2"/>
              <w:numPr>
                <w:ilvl w:val="1"/>
                <w:numId w:val="7"/>
              </w:numPr>
              <w:rPr>
                <w:lang w:val="de-DE"/>
              </w:rPr>
            </w:pPr>
            <w:r>
              <w:rPr>
                <w:lang w:val="de-DE"/>
              </w:rPr>
              <w:t>Stetiger Anstieg in ST und SL</w:t>
            </w:r>
          </w:p>
          <w:p>
            <w:pPr>
              <w:pStyle w:val="Liste2"/>
            </w:pPr>
            <w:r>
              <w:t xml:space="preserve">Belegung nach Schweregrad </w:t>
            </w:r>
          </w:p>
          <w:p>
            <w:pPr>
              <w:pStyle w:val="Liste2"/>
              <w:numPr>
                <w:ilvl w:val="1"/>
                <w:numId w:val="7"/>
              </w:numPr>
              <w:rPr>
                <w:lang w:val="de-DE"/>
              </w:rPr>
            </w:pPr>
            <w:r>
              <w:rPr>
                <w:lang w:val="de-DE"/>
              </w:rPr>
              <w:t xml:space="preserve">Anstieg in leichten Behandlungsformen (High flow) </w:t>
            </w:r>
          </w:p>
          <w:p>
            <w:pPr>
              <w:pStyle w:val="Liste2"/>
            </w:pPr>
            <w:r>
              <w:t xml:space="preserve">Einschätzung der Betriebssituation: </w:t>
            </w:r>
          </w:p>
          <w:p>
            <w:pPr>
              <w:pStyle w:val="Liste2"/>
              <w:numPr>
                <w:ilvl w:val="1"/>
                <w:numId w:val="7"/>
              </w:numPr>
              <w:rPr>
                <w:lang w:val="de-DE"/>
              </w:rPr>
            </w:pPr>
            <w:r>
              <w:rPr>
                <w:lang w:val="de-DE"/>
              </w:rPr>
              <w:t xml:space="preserve">Uni-Maximalversorger im Vgl. zu Grund und Regelversorgung größerer Prozentsatz mit Einschränkung wohingegen Grund/Regelversorger mit sinkender Einschränkung erkennbar sind; Heterogenes Bild </w:t>
            </w:r>
          </w:p>
          <w:p>
            <w:pPr>
              <w:pStyle w:val="Liste2"/>
              <w:numPr>
                <w:ilvl w:val="1"/>
                <w:numId w:val="7"/>
              </w:numPr>
              <w:rPr>
                <w:lang w:val="de-DE"/>
              </w:rPr>
            </w:pPr>
            <w:r>
              <w:rPr>
                <w:lang w:val="de-DE"/>
              </w:rPr>
              <w:t>Gründe der Betriebssituation Personalmangel-Rückgang auf hohem Niveau</w:t>
            </w:r>
          </w:p>
          <w:p>
            <w:pPr>
              <w:pStyle w:val="Liste2"/>
            </w:pPr>
            <w:r>
              <w:t xml:space="preserve">Nach AG: </w:t>
            </w:r>
          </w:p>
          <w:p>
            <w:pPr>
              <w:pStyle w:val="Liste2"/>
              <w:numPr>
                <w:ilvl w:val="1"/>
                <w:numId w:val="7"/>
              </w:numPr>
              <w:rPr>
                <w:lang w:val="de-DE"/>
              </w:rPr>
            </w:pPr>
            <w:r>
              <w:rPr>
                <w:lang w:val="de-DE"/>
              </w:rPr>
              <w:t xml:space="preserve">Absolute Zahlen: Anstieg in den AG ab 60J und in den Jüngeren AG bis 29J </w:t>
            </w:r>
          </w:p>
          <w:p>
            <w:pPr>
              <w:pStyle w:val="Liste2"/>
              <w:numPr>
                <w:ilvl w:val="1"/>
                <w:numId w:val="7"/>
              </w:numPr>
              <w:rPr>
                <w:lang w:val="de-DE"/>
              </w:rPr>
            </w:pPr>
            <w:r>
              <w:rPr>
                <w:lang w:val="de-DE"/>
              </w:rPr>
              <w:t xml:space="preserve">Anteile: ab 60 J größter prozentualer Anteil </w:t>
            </w:r>
          </w:p>
          <w:p>
            <w:pPr>
              <w:pStyle w:val="Liste2"/>
              <w:rPr>
                <w:lang w:val="de-DE"/>
              </w:rPr>
            </w:pPr>
            <w:proofErr w:type="spellStart"/>
            <w:r>
              <w:rPr>
                <w:lang w:val="de-DE"/>
              </w:rPr>
              <w:t>SPoCK</w:t>
            </w:r>
            <w:proofErr w:type="spellEnd"/>
            <w:r>
              <w:rPr>
                <w:lang w:val="de-DE"/>
              </w:rPr>
              <w:t>-Prognose: Seitwärtsbewegung in allen Kleeblättern</w:t>
            </w:r>
          </w:p>
          <w:p>
            <w:pPr>
              <w:pStyle w:val="Liste2"/>
              <w:numPr>
                <w:ilvl w:val="0"/>
                <w:numId w:val="0"/>
              </w:numPr>
              <w:rPr>
                <w:lang w:val="de-DE"/>
              </w:rPr>
            </w:pPr>
          </w:p>
          <w:p>
            <w:pPr>
              <w:pStyle w:val="Liste2"/>
              <w:numPr>
                <w:ilvl w:val="0"/>
                <w:numId w:val="0"/>
              </w:numPr>
              <w:ind w:left="1553"/>
              <w:rPr>
                <w:lang w:val="de-DE"/>
              </w:rPr>
            </w:pPr>
          </w:p>
          <w:p>
            <w:pPr>
              <w:pStyle w:val="Liste2"/>
              <w:numPr>
                <w:ilvl w:val="0"/>
                <w:numId w:val="0"/>
              </w:numPr>
              <w:ind w:left="833"/>
            </w:pPr>
            <w:proofErr w:type="spellStart"/>
            <w:r>
              <w:rPr>
                <w:b/>
              </w:rPr>
              <w:t>Syndromische</w:t>
            </w:r>
            <w:proofErr w:type="spellEnd"/>
            <w:r>
              <w:rPr>
                <w:b/>
              </w:rPr>
              <w:t xml:space="preserve"> Surveillance</w:t>
            </w:r>
            <w:r>
              <w:rPr>
                <w:rStyle w:val="TagMiZchn"/>
                <w:i w:val="0"/>
              </w:rPr>
              <w:t xml:space="preserve"> </w:t>
            </w:r>
            <w:r>
              <w:rPr>
                <w:rStyle w:val="TagMiZchn"/>
                <w:b w:val="0"/>
                <w:i w:val="0"/>
                <w:color w:val="000000" w:themeColor="text1"/>
              </w:rPr>
              <w:t>(</w:t>
            </w:r>
            <w:proofErr w:type="spellStart"/>
            <w:r>
              <w:rPr>
                <w:rStyle w:val="TagMiZchn"/>
                <w:b w:val="0"/>
                <w:i w:val="0"/>
                <w:color w:val="000000" w:themeColor="text1"/>
              </w:rPr>
              <w:t>Folien</w:t>
            </w:r>
            <w:proofErr w:type="spellEnd"/>
            <w:r>
              <w:rPr>
                <w:rStyle w:val="TagMiZchn"/>
                <w:b w:val="0"/>
                <w:i w:val="0"/>
                <w:color w:val="000000" w:themeColor="text1"/>
              </w:rPr>
              <w:t xml:space="preserve"> </w:t>
            </w:r>
            <w:hyperlink r:id="rId14" w:history="1">
              <w:proofErr w:type="spellStart"/>
              <w:r>
                <w:rPr>
                  <w:rStyle w:val="Hyperlink"/>
                </w:rPr>
                <w:t>hier</w:t>
              </w:r>
              <w:proofErr w:type="spellEnd"/>
            </w:hyperlink>
            <w:r>
              <w:rPr>
                <w:rStyle w:val="TagMiZchn"/>
                <w:b w:val="0"/>
                <w:i w:val="0"/>
                <w:color w:val="000000" w:themeColor="text1"/>
              </w:rPr>
              <w:t>)</w:t>
            </w:r>
          </w:p>
          <w:p>
            <w:pPr>
              <w:pStyle w:val="Liste2"/>
            </w:pPr>
            <w:r>
              <w:t xml:space="preserve">ARE gesamt: Situation saisonentsprechend </w:t>
            </w:r>
          </w:p>
          <w:p>
            <w:pPr>
              <w:pStyle w:val="Liste2"/>
              <w:numPr>
                <w:ilvl w:val="1"/>
                <w:numId w:val="7"/>
              </w:numPr>
              <w:rPr>
                <w:lang w:val="de-DE"/>
              </w:rPr>
            </w:pPr>
            <w:r>
              <w:rPr>
                <w:lang w:val="de-DE"/>
              </w:rPr>
              <w:t xml:space="preserve">Trend: Seit 34. KW steigend, liegt mit 5,0 % im Bereich der Vorjahre zur 36. KW </w:t>
            </w:r>
          </w:p>
          <w:p>
            <w:pPr>
              <w:pStyle w:val="Liste2"/>
              <w:numPr>
                <w:ilvl w:val="1"/>
                <w:numId w:val="7"/>
              </w:numPr>
              <w:rPr>
                <w:lang w:val="de-DE"/>
              </w:rPr>
            </w:pPr>
            <w:r>
              <w:rPr>
                <w:lang w:val="de-DE"/>
              </w:rPr>
              <w:t>Deutlicher Anstieg bei den Kindern: 11,3 % (Vorwoche: 7,4 %); auch leichter Anstieg bei den Erwachsenen: (3,9 %; Vorwoche: 3,6 %)</w:t>
            </w:r>
          </w:p>
          <w:p>
            <w:pPr>
              <w:pStyle w:val="Liste2"/>
              <w:numPr>
                <w:ilvl w:val="1"/>
                <w:numId w:val="7"/>
              </w:numPr>
              <w:rPr>
                <w:lang w:val="de-DE"/>
              </w:rPr>
            </w:pPr>
            <w:r>
              <w:rPr>
                <w:lang w:val="de-DE"/>
              </w:rPr>
              <w:t>ARE AG: Anstieg in 4 Altersgruppen; bei den ab 60-Jährigen stabil</w:t>
            </w:r>
          </w:p>
          <w:p>
            <w:pPr>
              <w:pStyle w:val="Liste2"/>
              <w:rPr>
                <w:lang w:val="de-DE"/>
              </w:rPr>
            </w:pPr>
            <w:r>
              <w:rPr>
                <w:lang w:val="de-DE"/>
              </w:rPr>
              <w:t xml:space="preserve">Arztkonsultation: Inzidenz stabil; Annäherung an die Vorjahre </w:t>
            </w:r>
          </w:p>
          <w:p>
            <w:pPr>
              <w:pStyle w:val="Liste2"/>
              <w:numPr>
                <w:ilvl w:val="0"/>
                <w:numId w:val="46"/>
              </w:numPr>
              <w:rPr>
                <w:lang w:val="de-DE"/>
              </w:rPr>
            </w:pPr>
            <w:r>
              <w:rPr>
                <w:lang w:val="de-DE"/>
              </w:rPr>
              <w:t xml:space="preserve">KI im Vergleich zur Vorwoche insgesamt: weiter leicht rückläufig in KW 36 insgesamt mit 855 (Vorwoche: 874); seit KW 31 stabil </w:t>
            </w:r>
          </w:p>
          <w:p>
            <w:pPr>
              <w:pStyle w:val="Liste2"/>
              <w:numPr>
                <w:ilvl w:val="1"/>
                <w:numId w:val="7"/>
              </w:numPr>
              <w:rPr>
                <w:lang w:val="de-DE"/>
              </w:rPr>
            </w:pPr>
            <w:r>
              <w:rPr>
                <w:lang w:val="de-DE"/>
              </w:rPr>
              <w:t xml:space="preserve">Im Vergleich zur Vorwoche: Deutlichster Anstieg bei den 5-14J. (+10 %), in den anderen AGs zwischen -13 % und +2 %); </w:t>
            </w:r>
          </w:p>
          <w:p>
            <w:pPr>
              <w:pStyle w:val="Liste2"/>
              <w:rPr>
                <w:lang w:val="de-DE"/>
              </w:rPr>
            </w:pPr>
            <w:r>
              <w:rPr>
                <w:lang w:val="de-DE"/>
              </w:rPr>
              <w:t>SEED (Are) mit COVID-19 Konsultationen in KW 36 ist die Anzahl der Arztkonsultationen wegen COVID-ARE bei den 0- bis 4-Jährigen angestiegen, 60-79-Jährige stabil</w:t>
            </w:r>
          </w:p>
          <w:p>
            <w:pPr>
              <w:pStyle w:val="Liste2"/>
              <w:numPr>
                <w:ilvl w:val="1"/>
                <w:numId w:val="7"/>
              </w:numPr>
              <w:rPr>
                <w:lang w:val="de-DE"/>
              </w:rPr>
            </w:pPr>
            <w:r>
              <w:rPr>
                <w:lang w:val="de-DE"/>
              </w:rPr>
              <w:t xml:space="preserve">in den anderen Altersgruppen sind die Werte im Vergleich zur Vorwoche gesunken </w:t>
            </w:r>
          </w:p>
          <w:p>
            <w:pPr>
              <w:pStyle w:val="Liste2"/>
              <w:rPr>
                <w:lang w:val="de-DE"/>
              </w:rPr>
            </w:pPr>
            <w:r>
              <w:rPr>
                <w:lang w:val="de-DE"/>
              </w:rPr>
              <w:t>SARI-Fallzahlen sind in der 36. KW 2022 insgesamt leicht gestiegen, noch auf dem üblichen Niveau</w:t>
            </w:r>
          </w:p>
          <w:p>
            <w:pPr>
              <w:pStyle w:val="Liste2"/>
              <w:numPr>
                <w:ilvl w:val="1"/>
                <w:numId w:val="7"/>
              </w:numPr>
              <w:rPr>
                <w:lang w:val="de-DE"/>
              </w:rPr>
            </w:pPr>
            <w:r>
              <w:rPr>
                <w:lang w:val="de-DE"/>
              </w:rPr>
              <w:t xml:space="preserve">SARI-Fälle mit Intensivbehandlung stabil im Vergleich zur Vorwoche; aktuell etwas niedriger als in den Vorjahren </w:t>
            </w:r>
          </w:p>
          <w:p>
            <w:pPr>
              <w:pStyle w:val="Liste2"/>
              <w:numPr>
                <w:ilvl w:val="1"/>
                <w:numId w:val="7"/>
              </w:numPr>
              <w:rPr>
                <w:lang w:val="de-DE"/>
              </w:rPr>
            </w:pPr>
            <w:r>
              <w:rPr>
                <w:lang w:val="de-DE"/>
              </w:rPr>
              <w:t xml:space="preserve">Anteil COVID-19 an SARI ist im Vgl. zur Vorwoche in KW 36 stabil geblieben: 23 % (Vorwoche: 22 %)  </w:t>
            </w:r>
          </w:p>
          <w:p>
            <w:pPr>
              <w:pStyle w:val="Liste2"/>
              <w:numPr>
                <w:ilvl w:val="1"/>
                <w:numId w:val="7"/>
              </w:numPr>
              <w:rPr>
                <w:lang w:val="de-DE"/>
              </w:rPr>
            </w:pPr>
            <w:r>
              <w:rPr>
                <w:lang w:val="de-DE"/>
              </w:rPr>
              <w:t xml:space="preserve">Anteil COVID-19 an SARI </w:t>
            </w:r>
            <w:r>
              <w:rPr>
                <w:bCs/>
                <w:lang w:val="de-DE"/>
              </w:rPr>
              <w:t>mit Intensivbehandlung</w:t>
            </w:r>
            <w:r>
              <w:rPr>
                <w:b/>
                <w:bCs/>
                <w:lang w:val="de-DE"/>
              </w:rPr>
              <w:t xml:space="preserve"> </w:t>
            </w:r>
            <w:r>
              <w:rPr>
                <w:lang w:val="de-DE"/>
              </w:rPr>
              <w:t xml:space="preserve">gestiegen: 31 % (Vorwoche: 21 %), </w:t>
            </w:r>
          </w:p>
          <w:p>
            <w:pPr>
              <w:pStyle w:val="Liste2"/>
              <w:numPr>
                <w:ilvl w:val="1"/>
                <w:numId w:val="7"/>
              </w:numPr>
              <w:rPr>
                <w:lang w:val="de-DE"/>
              </w:rPr>
            </w:pPr>
            <w:r>
              <w:rPr>
                <w:lang w:val="de-DE"/>
              </w:rPr>
              <w:t>Anteil Influenza an SARI bei 0%, nachdem in der Vorwoche erstmals seit KW 25 wieder über 1%</w:t>
            </w:r>
          </w:p>
          <w:p>
            <w:pPr>
              <w:pStyle w:val="Liste2"/>
              <w:rPr>
                <w:lang w:val="de-DE"/>
              </w:rPr>
            </w:pPr>
            <w:r>
              <w:rPr>
                <w:lang w:val="de-DE"/>
              </w:rPr>
              <w:t xml:space="preserve">SARI-Fallzahlen in fast allen Altersgruppen gestiegen, insbesondere AG &gt; 15 J </w:t>
            </w:r>
          </w:p>
          <w:p>
            <w:pPr>
              <w:pStyle w:val="Liste2"/>
              <w:numPr>
                <w:ilvl w:val="1"/>
                <w:numId w:val="7"/>
              </w:numPr>
              <w:rPr>
                <w:lang w:val="de-DE"/>
              </w:rPr>
            </w:pPr>
            <w:r>
              <w:rPr>
                <w:lang w:val="de-DE"/>
              </w:rPr>
              <w:t xml:space="preserve">AG ab 80 Jahre auf dem Niveau des Vorjahres, leicht über dem Vorpandemischen Niveau </w:t>
            </w:r>
          </w:p>
          <w:p>
            <w:pPr>
              <w:pStyle w:val="Liste2"/>
              <w:numPr>
                <w:ilvl w:val="1"/>
                <w:numId w:val="7"/>
              </w:numPr>
              <w:rPr>
                <w:lang w:val="de-DE"/>
              </w:rPr>
            </w:pPr>
            <w:r>
              <w:rPr>
                <w:lang w:val="de-DE"/>
              </w:rPr>
              <w:t xml:space="preserve">Anteil COVID-19-Diagnosen in den AG 80+ ist wieder gestiegen  </w:t>
            </w:r>
          </w:p>
          <w:p>
            <w:pPr>
              <w:pStyle w:val="Liste2"/>
              <w:numPr>
                <w:ilvl w:val="1"/>
                <w:numId w:val="7"/>
              </w:numPr>
              <w:rPr>
                <w:lang w:val="de-DE"/>
              </w:rPr>
            </w:pPr>
            <w:r>
              <w:rPr>
                <w:lang w:val="de-DE"/>
              </w:rPr>
              <w:t xml:space="preserve">Intensivbehandlung: SARI-Fälle 36. KW: alle AG unauffällig </w:t>
            </w:r>
          </w:p>
          <w:p>
            <w:pPr>
              <w:pStyle w:val="Liste2"/>
              <w:rPr>
                <w:lang w:val="de-DE"/>
              </w:rPr>
            </w:pPr>
            <w:r>
              <w:rPr>
                <w:lang w:val="de-DE"/>
              </w:rPr>
              <w:t xml:space="preserve">Hospitalisierungsinzidenz COVID-SARI im Vgl. zu Meldedaten: Anstieg in </w:t>
            </w:r>
            <w:proofErr w:type="spellStart"/>
            <w:r>
              <w:rPr>
                <w:lang w:val="de-DE"/>
              </w:rPr>
              <w:t>in</w:t>
            </w:r>
            <w:proofErr w:type="spellEnd"/>
            <w:r>
              <w:rPr>
                <w:lang w:val="de-DE"/>
              </w:rPr>
              <w:t xml:space="preserve"> den AG 0-4 und 80+</w:t>
            </w:r>
          </w:p>
          <w:p>
            <w:pPr>
              <w:pStyle w:val="Liste2"/>
              <w:numPr>
                <w:ilvl w:val="0"/>
                <w:numId w:val="0"/>
              </w:numPr>
              <w:ind w:left="1553"/>
              <w:rPr>
                <w:lang w:val="de-DE"/>
              </w:rPr>
            </w:pPr>
            <w:r>
              <w:rPr>
                <w:lang w:val="de-DE"/>
              </w:rPr>
              <w:t xml:space="preserve"> </w:t>
            </w:r>
          </w:p>
          <w:p>
            <w:pPr>
              <w:pStyle w:val="Liste2"/>
              <w:numPr>
                <w:ilvl w:val="0"/>
                <w:numId w:val="0"/>
              </w:numPr>
              <w:ind w:left="833"/>
              <w:rPr>
                <w:rStyle w:val="TagMiZchn"/>
                <w:b w:val="0"/>
                <w:i w:val="0"/>
                <w:lang w:val="de-DE"/>
              </w:rPr>
            </w:pPr>
            <w:r>
              <w:rPr>
                <w:b/>
                <w:lang w:val="de-DE"/>
              </w:rPr>
              <w:t xml:space="preserve">Virologische Surveillance, NRZ Influenza-Daten </w:t>
            </w:r>
          </w:p>
          <w:p>
            <w:pPr>
              <w:pStyle w:val="Liste2"/>
              <w:numPr>
                <w:ilvl w:val="1"/>
                <w:numId w:val="7"/>
              </w:numPr>
              <w:rPr>
                <w:lang w:val="de-DE"/>
              </w:rPr>
            </w:pPr>
            <w:r>
              <w:rPr>
                <w:lang w:val="de-DE"/>
              </w:rPr>
              <w:t xml:space="preserve">Anstieg der Nachweise von SARS-CoV-2 </w:t>
            </w:r>
          </w:p>
          <w:p>
            <w:pPr>
              <w:pStyle w:val="Liste2"/>
              <w:numPr>
                <w:ilvl w:val="1"/>
                <w:numId w:val="7"/>
              </w:numPr>
              <w:rPr>
                <w:lang w:val="de-DE"/>
              </w:rPr>
            </w:pPr>
            <w:r>
              <w:rPr>
                <w:lang w:val="de-DE"/>
              </w:rPr>
              <w:t xml:space="preserve">Keine Nachweise anderer Coronaviren </w:t>
            </w:r>
          </w:p>
          <w:p>
            <w:pPr>
              <w:pStyle w:val="Liste2"/>
              <w:numPr>
                <w:ilvl w:val="1"/>
                <w:numId w:val="7"/>
              </w:numPr>
              <w:rPr>
                <w:lang w:val="de-DE"/>
              </w:rPr>
            </w:pPr>
            <w:r>
              <w:rPr>
                <w:lang w:val="de-DE"/>
              </w:rPr>
              <w:t xml:space="preserve">Sporadische Nachweise von Influenza </w:t>
            </w:r>
          </w:p>
          <w:p>
            <w:pPr>
              <w:pStyle w:val="Liste2"/>
              <w:numPr>
                <w:ilvl w:val="1"/>
                <w:numId w:val="7"/>
              </w:numPr>
              <w:rPr>
                <w:lang w:val="de-DE"/>
              </w:rPr>
            </w:pPr>
            <w:r>
              <w:rPr>
                <w:lang w:val="de-DE"/>
              </w:rPr>
              <w:t xml:space="preserve">Zirkulation von Rhino- und Parainfluenza entsprechend der Erwartung </w:t>
            </w:r>
          </w:p>
          <w:p>
            <w:pPr>
              <w:pStyle w:val="Liste2"/>
              <w:numPr>
                <w:ilvl w:val="1"/>
                <w:numId w:val="7"/>
              </w:numPr>
              <w:rPr>
                <w:lang w:val="de-DE"/>
              </w:rPr>
            </w:pPr>
            <w:r>
              <w:rPr>
                <w:lang w:val="de-DE"/>
              </w:rPr>
              <w:t xml:space="preserve">Sporadische Nachweise von H1N1 </w:t>
            </w:r>
          </w:p>
          <w:p>
            <w:pPr>
              <w:pStyle w:val="Liste2"/>
              <w:numPr>
                <w:ilvl w:val="0"/>
                <w:numId w:val="0"/>
              </w:numPr>
              <w:ind w:left="2273"/>
              <w:rPr>
                <w:lang w:val="de-DE"/>
              </w:rPr>
            </w:pPr>
          </w:p>
          <w:p>
            <w:pPr>
              <w:pStyle w:val="Liste2"/>
              <w:numPr>
                <w:ilvl w:val="0"/>
                <w:numId w:val="0"/>
              </w:numPr>
              <w:ind w:left="833"/>
            </w:pPr>
            <w:proofErr w:type="spellStart"/>
            <w:r>
              <w:rPr>
                <w:b/>
              </w:rPr>
              <w:lastRenderedPageBreak/>
              <w:t>Molekulare</w:t>
            </w:r>
            <w:proofErr w:type="spellEnd"/>
            <w:r>
              <w:rPr>
                <w:b/>
              </w:rPr>
              <w:t xml:space="preserve"> Surveillance</w:t>
            </w:r>
            <w:r>
              <w:t xml:space="preserve"> (</w:t>
            </w:r>
            <w:proofErr w:type="spellStart"/>
            <w:r>
              <w:t>Folien</w:t>
            </w:r>
            <w:proofErr w:type="spellEnd"/>
            <w:r>
              <w:fldChar w:fldCharType="begin"/>
            </w:r>
            <w:r>
              <w:instrText xml:space="preserve"> HYPERLINK "2022-09_14_LageAG-VOC.pptx" </w:instrText>
            </w:r>
            <w:r>
              <w:fldChar w:fldCharType="separate"/>
            </w:r>
            <w:r>
              <w:rPr>
                <w:rStyle w:val="Hyperlink"/>
              </w:rPr>
              <w:t xml:space="preserve"> </w:t>
            </w:r>
            <w:proofErr w:type="spellStart"/>
            <w:r>
              <w:rPr>
                <w:rStyle w:val="Hyperlink"/>
              </w:rPr>
              <w:t>hier</w:t>
            </w:r>
            <w:proofErr w:type="spellEnd"/>
            <w:r>
              <w:fldChar w:fldCharType="end"/>
            </w:r>
            <w:r>
              <w:t>)</w:t>
            </w:r>
          </w:p>
          <w:p>
            <w:pPr>
              <w:pStyle w:val="Liste2"/>
              <w:numPr>
                <w:ilvl w:val="1"/>
                <w:numId w:val="7"/>
              </w:numPr>
              <w:rPr>
                <w:lang w:val="de-DE"/>
              </w:rPr>
            </w:pPr>
            <w:r>
              <w:rPr>
                <w:lang w:val="de-DE"/>
              </w:rPr>
              <w:t xml:space="preserve">Proben mit ungekanntem Status dürfen nicht mehr eingesendet werden. Ca. 4000 Sequenzen; Einsendungszahl ist stabil </w:t>
            </w:r>
          </w:p>
          <w:p>
            <w:pPr>
              <w:pStyle w:val="Liste2"/>
              <w:numPr>
                <w:ilvl w:val="1"/>
                <w:numId w:val="7"/>
              </w:numPr>
              <w:rPr>
                <w:lang w:val="de-DE"/>
              </w:rPr>
            </w:pPr>
            <w:r>
              <w:rPr>
                <w:lang w:val="de-DE"/>
              </w:rPr>
              <w:t xml:space="preserve">Dominanz durch BA.5 mit 96,4% (leicht rückläufig) BA.4 leichte Zunahme  </w:t>
            </w:r>
          </w:p>
          <w:p>
            <w:pPr>
              <w:pStyle w:val="Liste2"/>
              <w:numPr>
                <w:ilvl w:val="1"/>
                <w:numId w:val="7"/>
              </w:numPr>
              <w:rPr>
                <w:lang w:val="de-DE"/>
              </w:rPr>
            </w:pPr>
            <w:r>
              <w:rPr>
                <w:lang w:val="de-DE"/>
              </w:rPr>
              <w:t>Unter Omikron-Sublinien BA.5.1 (20,9%), BA.5.2 (26,2%) und BA.5.2.1 (13,9%) dominierend; BA.5.2 zunehmend</w:t>
            </w:r>
          </w:p>
          <w:p>
            <w:pPr>
              <w:pStyle w:val="Liste2"/>
              <w:numPr>
                <w:ilvl w:val="1"/>
                <w:numId w:val="7"/>
              </w:numPr>
              <w:rPr>
                <w:lang w:val="de-DE"/>
              </w:rPr>
            </w:pPr>
            <w:r>
              <w:rPr>
                <w:lang w:val="de-DE"/>
              </w:rPr>
              <w:t xml:space="preserve">BA.2 (1%) insgesamt zunehmend, langsame Entwicklung </w:t>
            </w:r>
          </w:p>
          <w:p>
            <w:pPr>
              <w:pStyle w:val="Liste2"/>
              <w:numPr>
                <w:ilvl w:val="1"/>
                <w:numId w:val="7"/>
              </w:numPr>
              <w:rPr>
                <w:lang w:val="de-DE"/>
              </w:rPr>
            </w:pPr>
            <w:r>
              <w:rPr>
                <w:lang w:val="de-DE"/>
              </w:rPr>
              <w:t xml:space="preserve">BA.4/BA.5 Fällen mit R346X Mutation deutliche Zunahme zu Vorwoche  </w:t>
            </w:r>
          </w:p>
          <w:p>
            <w:pPr>
              <w:pStyle w:val="Liste2"/>
              <w:numPr>
                <w:ilvl w:val="0"/>
                <w:numId w:val="0"/>
              </w:numPr>
              <w:ind w:left="1193"/>
              <w:rPr>
                <w:lang w:val="de-DE"/>
              </w:rPr>
            </w:pPr>
          </w:p>
          <w:p>
            <w:pPr>
              <w:pStyle w:val="Liste2"/>
              <w:numPr>
                <w:ilvl w:val="0"/>
                <w:numId w:val="0"/>
              </w:numPr>
              <w:rPr>
                <w:lang w:val="de-DE"/>
              </w:rPr>
            </w:pPr>
            <w:r>
              <w:rPr>
                <w:lang w:val="de-DE"/>
              </w:rPr>
              <w:t>Diskussion</w:t>
            </w:r>
          </w:p>
          <w:p>
            <w:pPr>
              <w:pStyle w:val="Liste2"/>
              <w:numPr>
                <w:ilvl w:val="1"/>
                <w:numId w:val="7"/>
              </w:numPr>
              <w:rPr>
                <w:lang w:val="de-DE"/>
              </w:rPr>
            </w:pPr>
            <w:r>
              <w:rPr>
                <w:lang w:val="de-DE"/>
              </w:rPr>
              <w:t>Sind Änderungen für den Wochenbericht notwendig? Vorschlag für mögliches Wording „Plateaubildung mit Möglichkeit des Fallzahlanstieg. Fallzahlanstieg für respiratorische Erkrankungen sind im Herbst zu erwarten“</w:t>
            </w:r>
          </w:p>
          <w:p>
            <w:pPr>
              <w:pStyle w:val="Liste2"/>
              <w:numPr>
                <w:ilvl w:val="1"/>
                <w:numId w:val="7"/>
              </w:numPr>
              <w:rPr>
                <w:lang w:val="de-DE"/>
              </w:rPr>
            </w:pPr>
            <w:r>
              <w:rPr>
                <w:lang w:val="de-DE"/>
              </w:rPr>
              <w:t xml:space="preserve">Zunächst keine Aussage zu VOC </w:t>
            </w:r>
          </w:p>
          <w:p>
            <w:pPr>
              <w:pStyle w:val="Liste2"/>
              <w:numPr>
                <w:ilvl w:val="0"/>
                <w:numId w:val="0"/>
              </w:numPr>
              <w:ind w:left="1553"/>
              <w:rPr>
                <w:lang w:val="de-DE"/>
              </w:rPr>
            </w:pPr>
          </w:p>
          <w:p>
            <w:pPr>
              <w:pStyle w:val="Liste2"/>
              <w:numPr>
                <w:ilvl w:val="1"/>
                <w:numId w:val="7"/>
              </w:numPr>
              <w:rPr>
                <w:lang w:val="de-DE"/>
              </w:rPr>
            </w:pPr>
            <w:r>
              <w:rPr>
                <w:lang w:val="de-DE"/>
              </w:rPr>
              <w:t xml:space="preserve">Textabschnitt zu „Todesfälle mit und auf Grund von COVID-19“ wird voraussichtlich diese Woche noch nicht fertig gestellt werden können, da es noch interne und Abstimmung mit BMG vor Veröffentlichung bedarf. </w:t>
            </w:r>
          </w:p>
          <w:p>
            <w:pPr>
              <w:pStyle w:val="Liste2"/>
              <w:numPr>
                <w:ilvl w:val="1"/>
                <w:numId w:val="7"/>
              </w:numPr>
              <w:rPr>
                <w:lang w:val="de-DE"/>
              </w:rPr>
            </w:pPr>
            <w:r>
              <w:rPr>
                <w:lang w:val="de-DE"/>
              </w:rPr>
              <w:t xml:space="preserve">BMG möchte Zeitpunkt und Ort der Veröffentlichung bestimmen. </w:t>
            </w:r>
          </w:p>
          <w:p>
            <w:pPr>
              <w:pStyle w:val="Liste2"/>
              <w:numPr>
                <w:ilvl w:val="0"/>
                <w:numId w:val="0"/>
              </w:numPr>
              <w:ind w:left="1553"/>
              <w:rPr>
                <w:lang w:val="de-DE"/>
              </w:rPr>
            </w:pPr>
          </w:p>
          <w:p>
            <w:pPr>
              <w:pStyle w:val="Liste2"/>
              <w:numPr>
                <w:ilvl w:val="0"/>
                <w:numId w:val="0"/>
              </w:numPr>
              <w:ind w:left="360" w:hanging="360"/>
              <w:rPr>
                <w:i/>
                <w:lang w:val="de-DE"/>
              </w:rPr>
            </w:pPr>
            <w:proofErr w:type="spellStart"/>
            <w:r>
              <w:rPr>
                <w:i/>
                <w:lang w:val="de-DE"/>
              </w:rPr>
              <w:t>ToDo</w:t>
            </w:r>
            <w:proofErr w:type="spellEnd"/>
            <w:r>
              <w:rPr>
                <w:i/>
                <w:lang w:val="de-DE"/>
              </w:rPr>
              <w:t xml:space="preserve">: FG32 (Sievers) wird gebeten bis 15.09. 2022 DS den Textabschnitt fertig zu stellen mit dem Ziel es am 16.09.2022 im Jour Fixe mit BMG zu besprechen und ans BMG zu verschicken. </w:t>
            </w:r>
          </w:p>
          <w:p>
            <w:pPr>
              <w:pStyle w:val="Liste2"/>
              <w:numPr>
                <w:ilvl w:val="0"/>
                <w:numId w:val="0"/>
              </w:numPr>
              <w:ind w:left="360" w:hanging="360"/>
              <w:rPr>
                <w:lang w:val="de-DE"/>
              </w:rPr>
            </w:pPr>
          </w:p>
        </w:tc>
        <w:tc>
          <w:tcPr>
            <w:tcW w:w="1463" w:type="dxa"/>
          </w:tcPr>
          <w:p>
            <w:pPr>
              <w:rPr>
                <w:i/>
                <w:sz w:val="22"/>
                <w:szCs w:val="22"/>
              </w:rPr>
            </w:pPr>
          </w:p>
          <w:p>
            <w:pPr>
              <w:rPr>
                <w:i/>
                <w:sz w:val="22"/>
                <w:szCs w:val="22"/>
              </w:rPr>
            </w:pPr>
          </w:p>
          <w:p>
            <w:pPr>
              <w:rPr>
                <w:i/>
                <w:sz w:val="22"/>
                <w:szCs w:val="22"/>
                <w:lang w:val="en-US"/>
              </w:rPr>
            </w:pPr>
            <w:r>
              <w:rPr>
                <w:i/>
                <w:sz w:val="22"/>
                <w:szCs w:val="22"/>
                <w:lang w:val="en-US"/>
              </w:rPr>
              <w:t xml:space="preserve">ZIG1 </w:t>
            </w:r>
          </w:p>
          <w:p>
            <w:pPr>
              <w:rPr>
                <w:i/>
                <w:sz w:val="22"/>
                <w:szCs w:val="22"/>
                <w:lang w:val="en-US"/>
              </w:rPr>
            </w:pPr>
            <w:r>
              <w:rPr>
                <w:i/>
                <w:sz w:val="22"/>
                <w:szCs w:val="22"/>
                <w:lang w:val="en-US"/>
              </w:rPr>
              <w:t>(</w:t>
            </w:r>
            <w:r>
              <w:rPr>
                <w:rStyle w:val="highlight"/>
                <w:i/>
                <w:sz w:val="22"/>
                <w:szCs w:val="22"/>
                <w:lang w:val="en-US"/>
              </w:rPr>
              <w:t>Correa-Martinez</w:t>
            </w:r>
            <w:r>
              <w:rPr>
                <w:i/>
                <w:sz w:val="22"/>
                <w:szCs w:val="22"/>
                <w:lang w:val="en-US"/>
              </w:rPr>
              <w:t>)</w:t>
            </w:r>
            <w:r>
              <w:rPr>
                <w:i/>
                <w:sz w:val="22"/>
                <w:szCs w:val="22"/>
                <w:lang w:val="en-US"/>
              </w:rPr>
              <w:br/>
            </w: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r>
              <w:rPr>
                <w:i/>
                <w:sz w:val="22"/>
                <w:szCs w:val="22"/>
                <w:lang w:val="en-US"/>
              </w:rPr>
              <w:t xml:space="preserve">FG32 </w:t>
            </w:r>
          </w:p>
          <w:p>
            <w:pPr>
              <w:rPr>
                <w:i/>
                <w:sz w:val="22"/>
                <w:szCs w:val="22"/>
                <w:lang w:val="en-US"/>
              </w:rPr>
            </w:pPr>
            <w:r>
              <w:rPr>
                <w:i/>
                <w:sz w:val="22"/>
                <w:szCs w:val="22"/>
                <w:lang w:val="en-US"/>
              </w:rPr>
              <w:t>(Sievers)</w:t>
            </w:r>
            <w:r>
              <w:rPr>
                <w:i/>
                <w:sz w:val="22"/>
                <w:szCs w:val="22"/>
                <w:lang w:val="en-US"/>
              </w:rPr>
              <w:br/>
            </w: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rPr>
            </w:pPr>
            <w:r>
              <w:rPr>
                <w:i/>
                <w:sz w:val="22"/>
                <w:szCs w:val="22"/>
              </w:rPr>
              <w:t>MF4</w:t>
            </w:r>
          </w:p>
          <w:p>
            <w:pPr>
              <w:rPr>
                <w:i/>
                <w:sz w:val="22"/>
                <w:szCs w:val="22"/>
              </w:rPr>
            </w:pPr>
            <w:r>
              <w:rPr>
                <w:i/>
                <w:sz w:val="22"/>
                <w:szCs w:val="22"/>
              </w:rPr>
              <w:t>(Fischer)</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FG36</w:t>
            </w:r>
          </w:p>
          <w:p>
            <w:pPr>
              <w:rPr>
                <w:i/>
                <w:sz w:val="22"/>
                <w:szCs w:val="22"/>
              </w:rPr>
            </w:pPr>
            <w:r>
              <w:rPr>
                <w:i/>
                <w:sz w:val="22"/>
                <w:szCs w:val="22"/>
              </w:rPr>
              <w:t>(Tolksdorf)</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FG32</w:t>
            </w:r>
          </w:p>
          <w:p>
            <w:pPr>
              <w:rPr>
                <w:i/>
                <w:sz w:val="22"/>
                <w:szCs w:val="22"/>
              </w:rPr>
            </w:pPr>
            <w:r>
              <w:rPr>
                <w:i/>
                <w:sz w:val="22"/>
                <w:szCs w:val="22"/>
              </w:rPr>
              <w:t xml:space="preserve">(Sievers) </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p>
          <w:p>
            <w:pPr>
              <w:pStyle w:val="Liste1"/>
            </w:pPr>
            <w:r>
              <w:t>(nicht berichtet)</w:t>
            </w:r>
          </w:p>
          <w:p>
            <w:pPr>
              <w:pStyle w:val="Liste1"/>
              <w:numPr>
                <w:ilvl w:val="0"/>
                <w:numId w:val="0"/>
              </w:numPr>
              <w:ind w:left="473"/>
              <w:rPr>
                <w:rStyle w:val="1Zchn"/>
                <w:b w:val="0"/>
                <w:sz w:val="22"/>
              </w:rPr>
            </w:pPr>
          </w:p>
        </w:tc>
        <w:tc>
          <w:tcPr>
            <w:tcW w:w="1463" w:type="dxa"/>
          </w:tcPr>
          <w:p>
            <w:pPr>
              <w:rPr>
                <w:sz w:val="22"/>
                <w:szCs w:val="22"/>
              </w:rPr>
            </w:pPr>
            <w:r>
              <w:rPr>
                <w:sz w:val="22"/>
                <w:szCs w:val="22"/>
              </w:rPr>
              <w:t>FG 33</w:t>
            </w:r>
          </w:p>
          <w:p>
            <w:pPr>
              <w:rPr>
                <w:sz w:val="22"/>
                <w:szCs w:val="22"/>
              </w:rPr>
            </w:pPr>
            <w:r>
              <w:rPr>
                <w:sz w:val="22"/>
                <w:szCs w:val="22"/>
              </w:rPr>
              <w:t>(Wichmann)</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(nicht berichtet)</w:t>
            </w:r>
          </w:p>
        </w:tc>
        <w:tc>
          <w:tcPr>
            <w:tcW w:w="1463" w:type="dxa"/>
          </w:tcPr>
          <w:p>
            <w:pPr>
              <w:rPr>
                <w:sz w:val="22"/>
                <w:szCs w:val="22"/>
              </w:rPr>
            </w:pPr>
          </w:p>
          <w:p>
            <w:pPr>
              <w:rPr>
                <w:sz w:val="22"/>
                <w:szCs w:val="22"/>
              </w:rPr>
            </w:pPr>
            <w:r>
              <w:rPr>
                <w:sz w:val="22"/>
                <w:szCs w:val="22"/>
              </w:rPr>
              <w:t>ZIG</w:t>
            </w:r>
          </w:p>
        </w:tc>
      </w:tr>
      <w:tr>
        <w:tc>
          <w:tcPr>
            <w:tcW w:w="684" w:type="dxa"/>
          </w:tcPr>
          <w:p>
            <w:pPr>
              <w:rPr>
                <w:b/>
              </w:rPr>
            </w:pPr>
            <w:r>
              <w:rPr>
                <w:b/>
              </w:rPr>
              <w:t>4</w:t>
            </w:r>
          </w:p>
        </w:tc>
        <w:tc>
          <w:tcPr>
            <w:tcW w:w="6824" w:type="dxa"/>
          </w:tcPr>
          <w:p>
            <w:pPr>
              <w:spacing w:line="276" w:lineRule="auto"/>
              <w:rPr>
                <w:b/>
                <w:sz w:val="28"/>
              </w:rPr>
            </w:pPr>
            <w:r>
              <w:rPr>
                <w:rStyle w:val="1Zchn"/>
              </w:rPr>
              <w:t>Update digitale Projekte</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FG21</w:t>
            </w:r>
          </w:p>
          <w:p>
            <w:pPr>
              <w:rPr>
                <w:sz w:val="22"/>
                <w:szCs w:val="22"/>
              </w:rPr>
            </w:pPr>
            <w:r>
              <w:rPr>
                <w:sz w:val="22"/>
                <w:szCs w:val="22"/>
              </w:rPr>
              <w:t>(Schmich)</w:t>
            </w:r>
            <w:r>
              <w:rPr>
                <w:sz w:val="22"/>
                <w:szCs w:val="22"/>
              </w:rPr>
              <w:br/>
            </w:r>
          </w:p>
        </w:tc>
      </w:tr>
      <w:tr>
        <w:tc>
          <w:tcPr>
            <w:tcW w:w="684" w:type="dxa"/>
          </w:tcPr>
          <w:p>
            <w:pPr>
              <w:rPr>
                <w:b/>
              </w:rPr>
            </w:pPr>
            <w:r>
              <w:rPr>
                <w:b/>
              </w:rPr>
              <w:t>5</w:t>
            </w:r>
          </w:p>
        </w:tc>
        <w:tc>
          <w:tcPr>
            <w:tcW w:w="6824" w:type="dxa"/>
          </w:tcPr>
          <w:p>
            <w:pPr>
              <w:pStyle w:val="1"/>
            </w:pPr>
            <w:r>
              <w:t xml:space="preserve">Daten aus der Gesundheitsberichterstattung </w:t>
            </w:r>
          </w:p>
          <w:p>
            <w:pPr>
              <w:pStyle w:val="Liste2"/>
              <w:numPr>
                <w:ilvl w:val="0"/>
                <w:numId w:val="0"/>
              </w:numPr>
              <w:rPr>
                <w:lang w:val="de-DE"/>
              </w:rPr>
            </w:pPr>
            <w:r>
              <w:rPr>
                <w:lang w:val="de-DE"/>
              </w:rPr>
              <w:t>Vorstellung von Ergebnissen eines Rapid Reviews zur Entwicklung der psychischen Gesundheit von Kindern und Jugendlichen während de Pandemie (</w:t>
            </w:r>
            <w:hyperlink r:id="rId15" w:history="1">
              <w:r>
                <w:rPr>
                  <w:rStyle w:val="Hyperlink"/>
                  <w:lang w:val="de-DE"/>
                </w:rPr>
                <w:t>hier</w:t>
              </w:r>
            </w:hyperlink>
            <w:r>
              <w:rPr>
                <w:lang w:val="de-DE"/>
              </w:rPr>
              <w:t>)</w:t>
            </w:r>
          </w:p>
          <w:p>
            <w:pPr>
              <w:pStyle w:val="Liste2"/>
            </w:pPr>
            <w:r>
              <w:t>Rapid Review (Bis 19.11.2021)</w:t>
            </w:r>
          </w:p>
          <w:p>
            <w:pPr>
              <w:pStyle w:val="Liste2"/>
              <w:rPr>
                <w:lang w:val="de-DE"/>
              </w:rPr>
            </w:pPr>
            <w:r>
              <w:rPr>
                <w:lang w:val="de-DE"/>
              </w:rPr>
              <w:t xml:space="preserve">39 Publikationen (Publikationen und graue Literatur) </w:t>
            </w:r>
          </w:p>
          <w:p>
            <w:pPr>
              <w:pStyle w:val="Liste2"/>
              <w:numPr>
                <w:ilvl w:val="1"/>
                <w:numId w:val="7"/>
              </w:numPr>
              <w:rPr>
                <w:lang w:val="de-DE"/>
              </w:rPr>
            </w:pPr>
            <w:r>
              <w:rPr>
                <w:lang w:val="de-DE"/>
              </w:rPr>
              <w:lastRenderedPageBreak/>
              <w:t xml:space="preserve">Kat1.: Trend-, Quer- und Längsschnittstudien/Primärdaten (repräsentativ/ </w:t>
            </w:r>
            <w:proofErr w:type="spellStart"/>
            <w:r>
              <w:rPr>
                <w:lang w:val="de-DE"/>
              </w:rPr>
              <w:t>convenience</w:t>
            </w:r>
            <w:proofErr w:type="spellEnd"/>
            <w:r>
              <w:rPr>
                <w:lang w:val="de-DE"/>
              </w:rPr>
              <w:t xml:space="preserve"> sample): 28 Studien </w:t>
            </w:r>
          </w:p>
          <w:p>
            <w:pPr>
              <w:pStyle w:val="Liste2"/>
              <w:numPr>
                <w:ilvl w:val="1"/>
                <w:numId w:val="7"/>
              </w:numPr>
              <w:rPr>
                <w:lang w:val="de-DE"/>
              </w:rPr>
            </w:pPr>
            <w:r>
              <w:rPr>
                <w:lang w:val="de-DE"/>
              </w:rPr>
              <w:t xml:space="preserve">Kat2.: Routinedaten und versorgungsbezogene Primärdaten/Sekundärdaten: 11 Studien </w:t>
            </w:r>
          </w:p>
          <w:p>
            <w:pPr>
              <w:pStyle w:val="Liste2"/>
            </w:pPr>
            <w:r>
              <w:t xml:space="preserve">Ergebnisse: </w:t>
            </w:r>
          </w:p>
          <w:p>
            <w:pPr>
              <w:pStyle w:val="Liste2"/>
              <w:numPr>
                <w:ilvl w:val="1"/>
                <w:numId w:val="7"/>
              </w:numPr>
              <w:rPr>
                <w:lang w:val="de-DE"/>
              </w:rPr>
            </w:pPr>
            <w:r>
              <w:rPr>
                <w:lang w:val="de-DE"/>
              </w:rPr>
              <w:t xml:space="preserve">50-80% Angaben zu COVID-19 bedingter Belastung (Stress, Isolation) bei Kindern und Jugendlichen </w:t>
            </w:r>
          </w:p>
          <w:p>
            <w:pPr>
              <w:pStyle w:val="Liste2"/>
              <w:numPr>
                <w:ilvl w:val="1"/>
                <w:numId w:val="7"/>
              </w:numPr>
              <w:rPr>
                <w:lang w:val="de-DE"/>
              </w:rPr>
            </w:pPr>
            <w:r>
              <w:rPr>
                <w:lang w:val="de-DE"/>
              </w:rPr>
              <w:t xml:space="preserve">Prävalenzanstieg von 30% von psychopathologischen Symptomen (keine psychischen Störungen); </w:t>
            </w:r>
          </w:p>
          <w:p>
            <w:pPr>
              <w:pStyle w:val="Liste2"/>
              <w:numPr>
                <w:ilvl w:val="1"/>
                <w:numId w:val="7"/>
              </w:numPr>
              <w:rPr>
                <w:lang w:val="de-DE"/>
              </w:rPr>
            </w:pPr>
            <w:r>
              <w:rPr>
                <w:lang w:val="de-DE"/>
              </w:rPr>
              <w:t>heterogenes Bild (Zunahme von Angststörungen)</w:t>
            </w:r>
          </w:p>
          <w:p>
            <w:pPr>
              <w:pStyle w:val="Liste2"/>
              <w:numPr>
                <w:ilvl w:val="1"/>
                <w:numId w:val="7"/>
              </w:numPr>
              <w:rPr>
                <w:lang w:val="de-DE"/>
              </w:rPr>
            </w:pPr>
            <w:r>
              <w:rPr>
                <w:lang w:val="de-DE"/>
              </w:rPr>
              <w:t xml:space="preserve">Rückgang von Lebensqualität und Lebenszufriedenheit </w:t>
            </w:r>
          </w:p>
          <w:p>
            <w:pPr>
              <w:pStyle w:val="Liste2"/>
              <w:numPr>
                <w:ilvl w:val="1"/>
                <w:numId w:val="7"/>
              </w:numPr>
              <w:rPr>
                <w:lang w:val="de-DE"/>
              </w:rPr>
            </w:pPr>
            <w:r>
              <w:rPr>
                <w:lang w:val="de-DE"/>
              </w:rPr>
              <w:t xml:space="preserve">Eine Studie zu Gewalterfahrungen (Anstieg/Angabe Mütter) </w:t>
            </w:r>
          </w:p>
          <w:p>
            <w:pPr>
              <w:pStyle w:val="Liste2"/>
              <w:numPr>
                <w:ilvl w:val="1"/>
                <w:numId w:val="7"/>
              </w:numPr>
              <w:rPr>
                <w:lang w:val="de-DE"/>
              </w:rPr>
            </w:pPr>
            <w:r>
              <w:rPr>
                <w:lang w:val="de-DE"/>
              </w:rPr>
              <w:t>Rückgänge der ambulanten und stationären Inanspruchnahme während der Pandemiewellen mit anschließenden Nachholeffekten</w:t>
            </w:r>
          </w:p>
          <w:p>
            <w:pPr>
              <w:pStyle w:val="Liste2"/>
              <w:rPr>
                <w:lang w:val="de-DE"/>
              </w:rPr>
            </w:pPr>
            <w:r>
              <w:rPr>
                <w:lang w:val="de-DE"/>
              </w:rPr>
              <w:t xml:space="preserve">Anzahl der Studien zu Beginn der Pandemie sehr hoch (angepasste laufende Projekte, ad-hoc), Abnahme der Anzahl über die Zeit </w:t>
            </w:r>
          </w:p>
          <w:p>
            <w:pPr>
              <w:pStyle w:val="Liste2"/>
            </w:pPr>
            <w:proofErr w:type="spellStart"/>
            <w:r>
              <w:t>Keine</w:t>
            </w:r>
            <w:proofErr w:type="spellEnd"/>
            <w:r>
              <w:t xml:space="preserve"> </w:t>
            </w:r>
            <w:proofErr w:type="spellStart"/>
            <w:r>
              <w:t>Studien</w:t>
            </w:r>
            <w:proofErr w:type="spellEnd"/>
            <w:r>
              <w:t xml:space="preserve"> </w:t>
            </w:r>
            <w:proofErr w:type="spellStart"/>
            <w:r>
              <w:t>zu</w:t>
            </w:r>
            <w:proofErr w:type="spellEnd"/>
            <w:r>
              <w:t xml:space="preserve"> </w:t>
            </w:r>
            <w:proofErr w:type="spellStart"/>
            <w:r>
              <w:t>Langzeiteffekten</w:t>
            </w:r>
            <w:proofErr w:type="spellEnd"/>
            <w:r>
              <w:t xml:space="preserve"> </w:t>
            </w:r>
          </w:p>
          <w:p>
            <w:pPr>
              <w:pStyle w:val="Liste2"/>
              <w:rPr>
                <w:lang w:val="de-DE"/>
              </w:rPr>
            </w:pPr>
            <w:r>
              <w:rPr>
                <w:lang w:val="de-DE"/>
              </w:rPr>
              <w:t xml:space="preserve">Weniger Publikationen zu Kindern und Jugendlichen im Vgl. zu Erwachsenen </w:t>
            </w:r>
          </w:p>
          <w:p>
            <w:pPr>
              <w:pStyle w:val="Liste2"/>
              <w:numPr>
                <w:ilvl w:val="0"/>
                <w:numId w:val="0"/>
              </w:numPr>
              <w:rPr>
                <w:lang w:val="de-DE"/>
              </w:rPr>
            </w:pPr>
          </w:p>
          <w:p>
            <w:pPr>
              <w:pStyle w:val="Liste2"/>
              <w:numPr>
                <w:ilvl w:val="0"/>
                <w:numId w:val="0"/>
              </w:numPr>
              <w:rPr>
                <w:lang w:val="de-DE"/>
              </w:rPr>
            </w:pPr>
            <w:r>
              <w:rPr>
                <w:lang w:val="de-DE"/>
              </w:rPr>
              <w:t xml:space="preserve">Diskussion: </w:t>
            </w:r>
          </w:p>
          <w:p>
            <w:pPr>
              <w:pStyle w:val="Liste1"/>
            </w:pPr>
            <w:r>
              <w:t xml:space="preserve">Keine Primärdaten zu Magersucht; Versichertendaten zeigen Zunahme von KH-Aufnahmen auf Grund von Essstörungen um 10% </w:t>
            </w:r>
          </w:p>
          <w:p>
            <w:pPr>
              <w:pStyle w:val="Liste1"/>
            </w:pPr>
            <w:r>
              <w:t>Inwieweit beeinflussen diese/solche Ergebnisse die Überlegungen zu Maßnahmen in Schulen? Wie wird Infektionsschutz gegenüber Schutz der Gesundheit allgemein bewertet?</w:t>
            </w:r>
          </w:p>
          <w:p>
            <w:pPr>
              <w:pStyle w:val="Liste1"/>
              <w:numPr>
                <w:ilvl w:val="0"/>
                <w:numId w:val="0"/>
              </w:numPr>
              <w:ind w:left="473"/>
            </w:pPr>
            <w:r>
              <w:t xml:space="preserve">Schulschließungen sollen vermieden werden und Maßnahmen (Lüften etc.) gefördert werden, diese stellen keine wesentliche Einschränkung für den Schulbetrieb dar. </w:t>
            </w:r>
          </w:p>
          <w:p>
            <w:pPr>
              <w:pStyle w:val="Liste1"/>
              <w:numPr>
                <w:ilvl w:val="0"/>
                <w:numId w:val="0"/>
              </w:numPr>
              <w:ind w:left="473"/>
            </w:pPr>
            <w:r>
              <w:t xml:space="preserve">S3 Leitlinien für Schulen werden aktuell unter Beteiligung von FG36 ausgearbeitet.  </w:t>
            </w:r>
          </w:p>
          <w:p>
            <w:pPr>
              <w:pStyle w:val="Liste1"/>
              <w:numPr>
                <w:ilvl w:val="0"/>
                <w:numId w:val="0"/>
              </w:numPr>
              <w:ind w:left="473"/>
            </w:pPr>
            <w:r>
              <w:t xml:space="preserve">Diese soll als Grundlage für die Entwicklung einer Position zu diesem Thema genutzt werden. </w:t>
            </w:r>
          </w:p>
          <w:p>
            <w:pPr>
              <w:pStyle w:val="Liste2"/>
              <w:numPr>
                <w:ilvl w:val="0"/>
                <w:numId w:val="0"/>
              </w:numPr>
              <w:rPr>
                <w:lang w:val="de-DE"/>
              </w:rPr>
            </w:pPr>
          </w:p>
          <w:p>
            <w:pPr>
              <w:pStyle w:val="Liste3"/>
              <w:numPr>
                <w:ilvl w:val="0"/>
                <w:numId w:val="0"/>
              </w:numPr>
              <w:rPr>
                <w:i/>
              </w:rPr>
            </w:pPr>
            <w:proofErr w:type="spellStart"/>
            <w:r>
              <w:rPr>
                <w:i/>
              </w:rPr>
              <w:t>ToDo</w:t>
            </w:r>
            <w:proofErr w:type="spellEnd"/>
            <w:r>
              <w:rPr>
                <w:i/>
              </w:rPr>
              <w:t>: Update S3 Leitlinie durch FG36; Diskussion zu Schutzmaßnahmen in Schulen als Tagesordnungspunkt für die nächste Lage-AG</w:t>
            </w:r>
          </w:p>
          <w:p>
            <w:pPr>
              <w:pStyle w:val="Liste2"/>
              <w:numPr>
                <w:ilvl w:val="0"/>
                <w:numId w:val="0"/>
              </w:numPr>
              <w:ind w:left="473"/>
              <w:rPr>
                <w:lang w:val="de-DE"/>
              </w:rPr>
            </w:pPr>
          </w:p>
          <w:p>
            <w:pPr>
              <w:pStyle w:val="Liste2"/>
              <w:numPr>
                <w:ilvl w:val="0"/>
                <w:numId w:val="0"/>
              </w:numPr>
              <w:ind w:left="473"/>
              <w:rPr>
                <w:lang w:val="de-DE"/>
              </w:rPr>
            </w:pPr>
          </w:p>
          <w:p>
            <w:pPr>
              <w:pStyle w:val="Liste2"/>
              <w:numPr>
                <w:ilvl w:val="0"/>
                <w:numId w:val="0"/>
              </w:numPr>
              <w:ind w:left="473"/>
              <w:rPr>
                <w:lang w:val="de-DE"/>
              </w:rPr>
            </w:pPr>
          </w:p>
        </w:tc>
        <w:tc>
          <w:tcPr>
            <w:tcW w:w="1463" w:type="dxa"/>
          </w:tcPr>
          <w:p>
            <w:pPr>
              <w:rPr>
                <w:sz w:val="22"/>
                <w:szCs w:val="22"/>
              </w:rPr>
            </w:pPr>
          </w:p>
          <w:p>
            <w:pPr>
              <w:rPr>
                <w:sz w:val="22"/>
                <w:szCs w:val="22"/>
              </w:rPr>
            </w:pPr>
            <w:r>
              <w:rPr>
                <w:sz w:val="22"/>
                <w:szCs w:val="22"/>
              </w:rPr>
              <w:t>FG26 (Schlack)</w:t>
            </w:r>
          </w:p>
        </w:tc>
      </w:tr>
      <w:tr>
        <w:tc>
          <w:tcPr>
            <w:tcW w:w="684" w:type="dxa"/>
          </w:tcPr>
          <w:p>
            <w:pPr>
              <w:rPr>
                <w:b/>
              </w:rPr>
            </w:pPr>
            <w:r>
              <w:rPr>
                <w:b/>
              </w:rPr>
              <w:t>6</w:t>
            </w:r>
          </w:p>
        </w:tc>
        <w:tc>
          <w:tcPr>
            <w:tcW w:w="6824" w:type="dxa"/>
          </w:tcPr>
          <w:p>
            <w:pPr>
              <w:pStyle w:val="1"/>
            </w:pPr>
            <w:r>
              <w:t>Aktuelle Risikobewertung</w:t>
            </w:r>
          </w:p>
          <w:p>
            <w:pPr>
              <w:pStyle w:val="Liste1"/>
              <w:numPr>
                <w:ilvl w:val="0"/>
                <w:numId w:val="0"/>
              </w:numPr>
              <w:ind w:left="360" w:hanging="360"/>
            </w:pPr>
            <w:r>
              <w:t xml:space="preserve">Bitte aus der AGI die Risikobewertung für Schwangere anzupassen/ </w:t>
            </w:r>
          </w:p>
          <w:p>
            <w:pPr>
              <w:pStyle w:val="Liste1"/>
              <w:numPr>
                <w:ilvl w:val="0"/>
                <w:numId w:val="0"/>
              </w:numPr>
              <w:ind w:left="360" w:hanging="360"/>
            </w:pPr>
            <w:proofErr w:type="spellStart"/>
            <w:r>
              <w:t>re</w:t>
            </w:r>
            <w:proofErr w:type="spellEnd"/>
            <w:r>
              <w:t xml:space="preserve">-evaluieren. Schwangere Lehrerinnen werden nach Bekanntgabe der Schwangerschaft in Berufsverbot geschickt, das führt zur angespannten Personalsituation an Schulen </w:t>
            </w:r>
          </w:p>
          <w:p>
            <w:pPr>
              <w:pStyle w:val="Liste1"/>
            </w:pPr>
            <w:r>
              <w:t xml:space="preserve">Diskussion: </w:t>
            </w:r>
          </w:p>
          <w:p>
            <w:pPr>
              <w:pStyle w:val="Liste3"/>
            </w:pPr>
            <w:r>
              <w:lastRenderedPageBreak/>
              <w:t xml:space="preserve">Arbeitsschutz gehört in die Zuständigkeit des Arbeitsministeriums und dort gibt es entsprechende Gremien.  Hier kann entsprechend nachgefragt werden. Das RKI trifft keine Aussage zu arbeitsschutz-relevanten Themen. </w:t>
            </w:r>
          </w:p>
          <w:p>
            <w:pPr>
              <w:pStyle w:val="Liste3"/>
            </w:pPr>
            <w:r>
              <w:t xml:space="preserve">Es gibt die STIKO Empfehlung zu COVID-19 Impfungen in der Schwangerschaft und im Steckbrief wird ein erhöhtes Risiko für schwere Verläufe bei Schwangeren (Punkt 15) aufgeführt. </w:t>
            </w:r>
          </w:p>
          <w:p>
            <w:pPr>
              <w:pStyle w:val="Liste3"/>
              <w:numPr>
                <w:ilvl w:val="0"/>
                <w:numId w:val="0"/>
              </w:numPr>
              <w:ind w:left="1193"/>
            </w:pPr>
          </w:p>
          <w:p>
            <w:pPr>
              <w:pStyle w:val="Liste1"/>
              <w:numPr>
                <w:ilvl w:val="0"/>
                <w:numId w:val="0"/>
              </w:numPr>
              <w:rPr>
                <w:i/>
              </w:rPr>
            </w:pPr>
            <w:proofErr w:type="spellStart"/>
            <w:r>
              <w:rPr>
                <w:i/>
              </w:rPr>
              <w:t>ToDo</w:t>
            </w:r>
            <w:proofErr w:type="spellEnd"/>
            <w:r>
              <w:rPr>
                <w:i/>
              </w:rPr>
              <w:t xml:space="preserve">: Aufgabe durch LZ dazu erstellen. ABT3 (Hamouda/Siffczyk)) übernimmt die Bearbeitung. </w:t>
            </w:r>
          </w:p>
          <w:p>
            <w:pPr>
              <w:pStyle w:val="Liste1"/>
              <w:numPr>
                <w:ilvl w:val="0"/>
                <w:numId w:val="0"/>
              </w:numPr>
              <w:ind w:left="473"/>
            </w:pPr>
          </w:p>
          <w:p>
            <w:pPr>
              <w:pStyle w:val="Liste1"/>
              <w:numPr>
                <w:ilvl w:val="0"/>
                <w:numId w:val="0"/>
              </w:numPr>
            </w:pPr>
            <w:r>
              <w:t>Diskussion in der AGI in wieweit die Isolationspflicht noch zeitgemäß ist (von BY eingebracht).</w:t>
            </w:r>
          </w:p>
          <w:p>
            <w:pPr>
              <w:pStyle w:val="Liste1"/>
              <w:numPr>
                <w:ilvl w:val="0"/>
                <w:numId w:val="0"/>
              </w:numPr>
              <w:ind w:left="473"/>
            </w:pPr>
          </w:p>
          <w:p>
            <w:pPr>
              <w:pStyle w:val="Liste1"/>
            </w:pPr>
            <w:r>
              <w:t xml:space="preserve">Ein Vorstoß zur Änderung und Anpassung der Regelung, wenn dieser Wunsch auf Länderebene besteht, sollte auch von den Ländern kommen. </w:t>
            </w:r>
          </w:p>
          <w:p>
            <w:pPr>
              <w:pStyle w:val="Liste1"/>
              <w:numPr>
                <w:ilvl w:val="0"/>
                <w:numId w:val="0"/>
              </w:numPr>
              <w:ind w:left="473"/>
            </w:pPr>
          </w:p>
        </w:tc>
        <w:tc>
          <w:tcPr>
            <w:tcW w:w="1463" w:type="dxa"/>
          </w:tcPr>
          <w:p>
            <w:pPr>
              <w:rPr>
                <w:sz w:val="22"/>
                <w:szCs w:val="22"/>
              </w:rPr>
            </w:pPr>
          </w:p>
          <w:p>
            <w:pPr>
              <w:rPr>
                <w:sz w:val="22"/>
                <w:szCs w:val="22"/>
              </w:rPr>
            </w:pPr>
            <w:r>
              <w:rPr>
                <w:sz w:val="22"/>
                <w:szCs w:val="22"/>
              </w:rPr>
              <w:t>FG31</w:t>
            </w:r>
          </w:p>
          <w:p>
            <w:pPr>
              <w:rPr>
                <w:sz w:val="22"/>
                <w:szCs w:val="22"/>
              </w:rPr>
            </w:pPr>
            <w:r>
              <w:rPr>
                <w:sz w:val="22"/>
                <w:szCs w:val="22"/>
              </w:rPr>
              <w:t>(Siffczyk)</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 (Hamouda)</w:t>
            </w:r>
          </w:p>
          <w:p>
            <w:pPr>
              <w:rPr>
                <w:sz w:val="22"/>
                <w:szCs w:val="22"/>
              </w:rPr>
            </w:pPr>
          </w:p>
          <w:p>
            <w:pPr>
              <w:rPr>
                <w:sz w:val="22"/>
                <w:szCs w:val="22"/>
              </w:rPr>
            </w:pPr>
            <w:r>
              <w:rPr>
                <w:sz w:val="22"/>
                <w:szCs w:val="22"/>
              </w:rPr>
              <w:t xml:space="preserve">Leitung </w:t>
            </w:r>
          </w:p>
        </w:tc>
      </w:tr>
      <w:tr>
        <w:tc>
          <w:tcPr>
            <w:tcW w:w="684" w:type="dxa"/>
          </w:tcPr>
          <w:p>
            <w:pPr>
              <w:rPr>
                <w:b/>
              </w:rPr>
            </w:pPr>
            <w:r>
              <w:rPr>
                <w:b/>
              </w:rPr>
              <w:lastRenderedPageBreak/>
              <w:t>7</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Letzte Publikation „12. Stellungnahme des </w:t>
            </w:r>
            <w:proofErr w:type="spellStart"/>
            <w:r>
              <w:t>ExpertInnenrats</w:t>
            </w:r>
            <w:proofErr w:type="spellEnd"/>
            <w:r>
              <w:t xml:space="preserve"> zum Einsatz antiviraler Medikamente gegen COVID-19“</w:t>
            </w:r>
          </w:p>
          <w:p>
            <w:pPr>
              <w:pStyle w:val="Liste1"/>
            </w:pPr>
            <w:r>
              <w:t>Tagt alle 4 Wochen, nächste Sitzung am 27.09. 2022</w:t>
            </w:r>
          </w:p>
          <w:p>
            <w:pPr>
              <w:pStyle w:val="Liste1"/>
              <w:numPr>
                <w:ilvl w:val="0"/>
                <w:numId w:val="0"/>
              </w:numPr>
              <w:ind w:left="473"/>
            </w:pPr>
          </w:p>
        </w:tc>
        <w:tc>
          <w:tcPr>
            <w:tcW w:w="1463" w:type="dxa"/>
          </w:tcPr>
          <w:p>
            <w:pPr>
              <w:rPr>
                <w:sz w:val="22"/>
                <w:szCs w:val="22"/>
              </w:rPr>
            </w:pPr>
          </w:p>
          <w:p>
            <w:pPr>
              <w:rPr>
                <w:sz w:val="22"/>
                <w:szCs w:val="22"/>
              </w:rPr>
            </w:pPr>
            <w:proofErr w:type="spellStart"/>
            <w:r>
              <w:rPr>
                <w:sz w:val="22"/>
                <w:szCs w:val="22"/>
              </w:rPr>
              <w:t>Praes</w:t>
            </w:r>
            <w:proofErr w:type="spellEnd"/>
          </w:p>
        </w:tc>
      </w:tr>
      <w:tr>
        <w:trPr>
          <w:trHeight w:val="518"/>
        </w:trPr>
        <w:tc>
          <w:tcPr>
            <w:tcW w:w="684" w:type="dxa"/>
          </w:tcPr>
          <w:p>
            <w:pPr>
              <w:rPr>
                <w:b/>
              </w:rPr>
            </w:pPr>
            <w:r>
              <w:rPr>
                <w:b/>
              </w:rPr>
              <w:t>8</w:t>
            </w:r>
          </w:p>
        </w:tc>
        <w:tc>
          <w:tcPr>
            <w:tcW w:w="6824" w:type="dxa"/>
          </w:tcPr>
          <w:p>
            <w:pPr>
              <w:pStyle w:val="1"/>
            </w:pPr>
            <w:r>
              <w:t>Kommunikation</w:t>
            </w:r>
          </w:p>
          <w:p>
            <w:pPr>
              <w:pStyle w:val="2"/>
            </w:pPr>
            <w:r>
              <w:t>BZgA</w:t>
            </w:r>
          </w:p>
          <w:p>
            <w:pPr>
              <w:pStyle w:val="Liste1"/>
            </w:pPr>
            <w:r>
              <w:t>(nicht berichtet)</w:t>
            </w:r>
          </w:p>
          <w:p>
            <w:pPr>
              <w:pStyle w:val="Liste1"/>
              <w:numPr>
                <w:ilvl w:val="0"/>
                <w:numId w:val="0"/>
              </w:numPr>
              <w:ind w:left="1553"/>
            </w:pPr>
          </w:p>
          <w:p>
            <w:pPr>
              <w:pStyle w:val="2"/>
            </w:pPr>
            <w:r>
              <w:t>Presse</w:t>
            </w:r>
          </w:p>
          <w:p>
            <w:pPr>
              <w:pStyle w:val="Liste1"/>
            </w:pPr>
            <w:r>
              <w:t xml:space="preserve">Verwirrung zu Twitter-Nachricht bzgl. einer möglichen Änderung der FFP2-Maskenpflicht in den FAQ konnte geklärt werden und eine Anfrage der „Welt“ entsprechend beantwortet. </w:t>
            </w:r>
          </w:p>
          <w:p>
            <w:pPr>
              <w:pStyle w:val="Liste1"/>
              <w:numPr>
                <w:ilvl w:val="0"/>
                <w:numId w:val="0"/>
              </w:numPr>
              <w:ind w:left="473"/>
            </w:pPr>
          </w:p>
          <w:p>
            <w:pPr>
              <w:pStyle w:val="2"/>
            </w:pPr>
            <w:r>
              <w:t>P1</w:t>
            </w:r>
          </w:p>
          <w:p>
            <w:pPr>
              <w:pStyle w:val="Liste1"/>
            </w:pPr>
            <w:r>
              <w:t>(nicht berichtet)</w:t>
            </w:r>
          </w:p>
          <w:p>
            <w:pPr>
              <w:pStyle w:val="Liste3"/>
              <w:numPr>
                <w:ilvl w:val="0"/>
                <w:numId w:val="0"/>
              </w:numPr>
            </w:pPr>
          </w:p>
        </w:tc>
        <w:tc>
          <w:tcPr>
            <w:tcW w:w="1463"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w:t>
            </w:r>
            <w:r>
              <w:rPr>
                <w:sz w:val="22"/>
              </w:rPr>
              <w:t>Ommen</w:t>
            </w:r>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(Degen)</w:t>
            </w:r>
            <w:r>
              <w:rPr>
                <w:sz w:val="22"/>
                <w:szCs w:val="22"/>
              </w:rPr>
              <w:br/>
            </w:r>
          </w:p>
          <w:p>
            <w:pPr>
              <w:rPr>
                <w:sz w:val="22"/>
                <w:szCs w:val="22"/>
              </w:rPr>
            </w:pPr>
          </w:p>
          <w:p>
            <w:pPr>
              <w:rPr>
                <w:sz w:val="22"/>
                <w:szCs w:val="22"/>
              </w:rPr>
            </w:pPr>
          </w:p>
          <w:p>
            <w:pPr>
              <w:rPr>
                <w:sz w:val="22"/>
                <w:szCs w:val="22"/>
              </w:rPr>
            </w:pPr>
            <w:r>
              <w:rPr>
                <w:sz w:val="22"/>
                <w:szCs w:val="22"/>
              </w:rPr>
              <w:t>P1</w:t>
            </w:r>
            <w:r>
              <w:rPr>
                <w:sz w:val="22"/>
                <w:szCs w:val="22"/>
              </w:rPr>
              <w:br/>
              <w:t>(Lein)</w:t>
            </w:r>
          </w:p>
        </w:tc>
      </w:tr>
      <w:tr>
        <w:tc>
          <w:tcPr>
            <w:tcW w:w="684" w:type="dxa"/>
          </w:tcPr>
          <w:p>
            <w:pPr>
              <w:rPr>
                <w:b/>
              </w:rPr>
            </w:pPr>
            <w:r>
              <w:rPr>
                <w:b/>
              </w:rPr>
              <w:t>9</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FG31</w:t>
            </w:r>
          </w:p>
          <w:p>
            <w:pPr>
              <w:rPr>
                <w:sz w:val="22"/>
                <w:szCs w:val="22"/>
                <w:lang w:val="en-GB"/>
              </w:rPr>
            </w:pPr>
            <w:r>
              <w:rPr>
                <w:sz w:val="22"/>
                <w:szCs w:val="22"/>
              </w:rPr>
              <w:t>(Rexroth)</w:t>
            </w:r>
          </w:p>
          <w:p>
            <w:pPr>
              <w:rPr>
                <w:sz w:val="22"/>
                <w:szCs w:val="22"/>
                <w:lang w:val="en-GB"/>
              </w:rPr>
            </w:pPr>
          </w:p>
        </w:tc>
      </w:tr>
      <w:tr>
        <w:tc>
          <w:tcPr>
            <w:tcW w:w="684" w:type="dxa"/>
          </w:tcPr>
          <w:p>
            <w:pPr>
              <w:rPr>
                <w:b/>
              </w:rPr>
            </w:pPr>
            <w:r>
              <w:rPr>
                <w:b/>
              </w:rPr>
              <w:t>10</w:t>
            </w:r>
          </w:p>
        </w:tc>
        <w:tc>
          <w:tcPr>
            <w:tcW w:w="6824" w:type="dxa"/>
          </w:tcPr>
          <w:p>
            <w:pPr>
              <w:spacing w:line="276" w:lineRule="auto"/>
              <w:rPr>
                <w:b/>
                <w:sz w:val="28"/>
              </w:rPr>
            </w:pPr>
            <w:r>
              <w:rPr>
                <w:b/>
                <w:sz w:val="28"/>
              </w:rPr>
              <w:t>Dokumente</w:t>
            </w:r>
          </w:p>
          <w:p>
            <w:pPr>
              <w:pStyle w:val="Liste3"/>
              <w:numPr>
                <w:ilvl w:val="0"/>
                <w:numId w:val="0"/>
              </w:numPr>
            </w:pPr>
            <w:r>
              <w:lastRenderedPageBreak/>
              <w:t xml:space="preserve">Diskussion in der AGI zu §34 IfSG: </w:t>
            </w:r>
          </w:p>
          <w:p>
            <w:pPr>
              <w:pStyle w:val="Liste3"/>
              <w:numPr>
                <w:ilvl w:val="0"/>
                <w:numId w:val="0"/>
              </w:numPr>
            </w:pPr>
            <w:r>
              <w:t xml:space="preserve">SH möchte dem Entwurf nicht zustimmen, da die Wiederzulassungskriterien in Schulen (ärztliche Freigabe oder Test einer Teststelle) als umständlich und praxisfern eingestuft werden. </w:t>
            </w:r>
          </w:p>
          <w:p>
            <w:pPr>
              <w:pStyle w:val="Liste3"/>
              <w:numPr>
                <w:ilvl w:val="0"/>
                <w:numId w:val="0"/>
              </w:numPr>
            </w:pPr>
          </w:p>
          <w:p>
            <w:pPr>
              <w:pStyle w:val="Liste3"/>
              <w:numPr>
                <w:ilvl w:val="0"/>
                <w:numId w:val="0"/>
              </w:numPr>
            </w:pPr>
            <w:r>
              <w:t xml:space="preserve">Diskussion: </w:t>
            </w:r>
          </w:p>
          <w:p>
            <w:pPr>
              <w:pStyle w:val="Liste1"/>
            </w:pPr>
            <w:r>
              <w:t xml:space="preserve">Es ist unklar wer diesen Vorschlag/Aspekt in den Entwurf des Gesetzes eingebracht hat und es fand keine Abstimmung mit dem RKI statt. </w:t>
            </w:r>
          </w:p>
          <w:p>
            <w:pPr>
              <w:pStyle w:val="Liste1"/>
            </w:pPr>
            <w:r>
              <w:t xml:space="preserve">Kein Handlungsbedarf für das RKI und kein proaktives Handeln erforderlich. </w:t>
            </w:r>
          </w:p>
          <w:p>
            <w:pPr>
              <w:pStyle w:val="Liste1"/>
            </w:pPr>
            <w:r>
              <w:t xml:space="preserve">Maßnahmen sollen soweit wie möglich in die Routine überführt werden. Vorschlag die Wiederzulassung an die Kriterien für Erwachsene (nach 5 Tage) anzugleichen wird als sinnvoll gesehen. </w:t>
            </w:r>
          </w:p>
          <w:p>
            <w:pPr>
              <w:pStyle w:val="Liste1"/>
            </w:pPr>
            <w:r>
              <w:t xml:space="preserve">Bei Anfrage an das RKI zur Kommentierung soll die Lösung über die Zeit (nach 5 Tagen) ohne weitere Maßnahmen (Testung </w:t>
            </w:r>
            <w:proofErr w:type="spellStart"/>
            <w:r>
              <w:t>etc</w:t>
            </w:r>
            <w:proofErr w:type="spellEnd"/>
            <w:r>
              <w:t xml:space="preserve">) vorgeschlagen werden. </w:t>
            </w:r>
          </w:p>
          <w:p>
            <w:pPr>
              <w:pStyle w:val="Liste3"/>
              <w:numPr>
                <w:ilvl w:val="0"/>
                <w:numId w:val="0"/>
              </w:numPr>
            </w:pPr>
          </w:p>
        </w:tc>
        <w:tc>
          <w:tcPr>
            <w:tcW w:w="1463" w:type="dxa"/>
          </w:tcPr>
          <w:p>
            <w:pPr>
              <w:rPr>
                <w:sz w:val="22"/>
                <w:szCs w:val="22"/>
              </w:rPr>
            </w:pPr>
          </w:p>
          <w:p>
            <w:pPr>
              <w:rPr>
                <w:sz w:val="22"/>
                <w:szCs w:val="22"/>
              </w:rPr>
            </w:pPr>
            <w:r>
              <w:rPr>
                <w:sz w:val="22"/>
                <w:szCs w:val="22"/>
              </w:rPr>
              <w:lastRenderedPageBreak/>
              <w:t>ABT3 (Hamouda)</w:t>
            </w: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r>
              <w:rPr>
                <w:sz w:val="22"/>
                <w:szCs w:val="22"/>
              </w:rPr>
              <w:t xml:space="preserve">Leitung </w:t>
            </w:r>
          </w:p>
          <w:p>
            <w:pPr>
              <w:rPr>
                <w:sz w:val="22"/>
                <w:szCs w:val="22"/>
              </w:rPr>
            </w:pPr>
          </w:p>
        </w:tc>
      </w:tr>
      <w:tr>
        <w:tc>
          <w:tcPr>
            <w:tcW w:w="684" w:type="dxa"/>
          </w:tcPr>
          <w:p>
            <w:pPr>
              <w:rPr>
                <w:b/>
              </w:rPr>
            </w:pPr>
            <w:r>
              <w:rPr>
                <w:b/>
              </w:rPr>
              <w:lastRenderedPageBreak/>
              <w:t>11</w:t>
            </w:r>
          </w:p>
        </w:tc>
        <w:tc>
          <w:tcPr>
            <w:tcW w:w="6824" w:type="dxa"/>
          </w:tcPr>
          <w:p>
            <w:pPr>
              <w:pStyle w:val="1"/>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ZBS7</w:t>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pPr>
            <w:r>
              <w:t>(nicht berichtet)</w:t>
            </w:r>
          </w:p>
        </w:tc>
        <w:tc>
          <w:tcPr>
            <w:tcW w:w="1463" w:type="dxa"/>
          </w:tcPr>
          <w:p>
            <w:pPr>
              <w:rPr>
                <w:sz w:val="22"/>
                <w:szCs w:val="22"/>
              </w:rPr>
            </w:pPr>
          </w:p>
          <w:p>
            <w:pPr>
              <w:rPr>
                <w:sz w:val="22"/>
                <w:szCs w:val="22"/>
              </w:rPr>
            </w:pPr>
            <w:r>
              <w:rPr>
                <w:sz w:val="22"/>
                <w:szCs w:val="22"/>
              </w:rPr>
              <w:t>FG37</w:t>
            </w:r>
          </w:p>
          <w:p>
            <w:pPr>
              <w:rPr>
                <w:sz w:val="22"/>
                <w:szCs w:val="22"/>
              </w:rPr>
            </w:pPr>
            <w:r>
              <w:rPr>
                <w:sz w:val="22"/>
                <w:szCs w:val="22"/>
              </w:rPr>
              <w:t>(Eckmanns)</w:t>
            </w:r>
          </w:p>
        </w:tc>
      </w:tr>
      <w:tr>
        <w:tc>
          <w:tcPr>
            <w:tcW w:w="684" w:type="dxa"/>
          </w:tcPr>
          <w:p>
            <w:pPr>
              <w:rPr>
                <w:b/>
              </w:rPr>
            </w:pPr>
            <w:r>
              <w:rPr>
                <w:b/>
              </w:rPr>
              <w:t>13</w:t>
            </w:r>
          </w:p>
        </w:tc>
        <w:tc>
          <w:tcPr>
            <w:tcW w:w="6824" w:type="dxa"/>
          </w:tcPr>
          <w:p>
            <w:pPr>
              <w:pStyle w:val="1"/>
              <w:rPr>
                <w:sz w:val="22"/>
              </w:rPr>
            </w:pPr>
            <w:r>
              <w:t>Surveillance</w:t>
            </w:r>
          </w:p>
          <w:p>
            <w:pPr>
              <w:pStyle w:val="Liste1"/>
              <w:numPr>
                <w:ilvl w:val="0"/>
                <w:numId w:val="0"/>
              </w:numPr>
              <w:ind w:left="473" w:hanging="360"/>
            </w:pPr>
            <w:r>
              <w:t>Status Pandemie-Radar (</w:t>
            </w:r>
            <w:hyperlink r:id="rId16" w:history="1">
              <w:r>
                <w:rPr>
                  <w:rStyle w:val="Hyperlink"/>
                </w:rPr>
                <w:t>hier</w:t>
              </w:r>
            </w:hyperlink>
            <w:r>
              <w:t>)</w:t>
            </w:r>
          </w:p>
          <w:p>
            <w:pPr>
              <w:pStyle w:val="Liste1"/>
            </w:pPr>
            <w:r>
              <w:t xml:space="preserve">Die </w:t>
            </w:r>
            <w:proofErr w:type="spellStart"/>
            <w:r>
              <w:t>Indikatorenliste</w:t>
            </w:r>
            <w:proofErr w:type="spellEnd"/>
            <w:r>
              <w:t xml:space="preserve"> wurden festgelegt (</w:t>
            </w:r>
            <w:proofErr w:type="spellStart"/>
            <w:r>
              <w:t>Notaufnahmesurveillance</w:t>
            </w:r>
            <w:proofErr w:type="spellEnd"/>
            <w:r>
              <w:t xml:space="preserve"> und Bettenbelegung wurden als Indikatoren zusätzlich nachträglich aufgenommen)</w:t>
            </w:r>
          </w:p>
          <w:p>
            <w:pPr>
              <w:pStyle w:val="Liste1"/>
            </w:pPr>
            <w:r>
              <w:t xml:space="preserve">Die Visualisierung erfolgt jetzt am BMG (Pressestelle des BMGs wurde hinzugeholt) </w:t>
            </w:r>
          </w:p>
          <w:p>
            <w:pPr>
              <w:pStyle w:val="Liste1"/>
            </w:pPr>
            <w:r>
              <w:t xml:space="preserve">Die zuständigen FGs wurden identifiziert </w:t>
            </w:r>
          </w:p>
          <w:p>
            <w:pPr>
              <w:pStyle w:val="Liste1"/>
            </w:pPr>
            <w:r>
              <w:t>Die Veröffentlichung ist für 01.10.2022 geplant</w:t>
            </w:r>
          </w:p>
          <w:p>
            <w:pPr>
              <w:pStyle w:val="Liste1"/>
            </w:pPr>
            <w:r>
              <w:t xml:space="preserve">Daten zu </w:t>
            </w:r>
            <w:proofErr w:type="spellStart"/>
            <w:r>
              <w:t>Abwassersurveillance</w:t>
            </w:r>
            <w:proofErr w:type="spellEnd"/>
            <w:r>
              <w:t xml:space="preserve">, </w:t>
            </w:r>
            <w:proofErr w:type="spellStart"/>
            <w:r>
              <w:t>Notaufnahmesurveillance</w:t>
            </w:r>
            <w:proofErr w:type="spellEnd"/>
            <w:r>
              <w:t xml:space="preserve"> und Bettenbelegung werden wahrscheinlich verspätet verfügbar sein, da noch an den Indikatoren/Daten gearbeitet wird. Hier stellt auch die Frage der Nutzen der Daten (eingeschränkte Aussage)</w:t>
            </w:r>
          </w:p>
          <w:p>
            <w:pPr>
              <w:pStyle w:val="Liste1"/>
            </w:pPr>
            <w:r>
              <w:t>COVID-ARE/ICOSARI: Helios muss der Veröffentlichung der Daten noch zustimmen</w:t>
            </w:r>
          </w:p>
          <w:p>
            <w:pPr>
              <w:pStyle w:val="Liste1"/>
              <w:rPr>
                <w:sz w:val="20"/>
              </w:rPr>
            </w:pPr>
            <w:r>
              <w:rPr>
                <w:szCs w:val="24"/>
              </w:rPr>
              <w:t xml:space="preserve">Gespräche zwischen BMG und MFI bzgl. Visualisierung um die Komptabilität zwischen RKI und BMG Produkten sicherzustellen </w:t>
            </w:r>
          </w:p>
          <w:p>
            <w:pPr>
              <w:pStyle w:val="Liste3"/>
              <w:numPr>
                <w:ilvl w:val="0"/>
                <w:numId w:val="0"/>
              </w:numPr>
            </w:pPr>
          </w:p>
          <w:p>
            <w:pPr>
              <w:pStyle w:val="Liste3"/>
              <w:numPr>
                <w:ilvl w:val="0"/>
                <w:numId w:val="0"/>
              </w:numPr>
            </w:pPr>
            <w:r>
              <w:t xml:space="preserve">Diskussion: </w:t>
            </w:r>
          </w:p>
          <w:p>
            <w:pPr>
              <w:pStyle w:val="Liste1"/>
            </w:pPr>
            <w:r>
              <w:t xml:space="preserve">Es ist weiterhin unklar was unter Visualisierung seitens des BMGs verstanden wird und was die Erwartungen an das RKI diesbezüglich sind. </w:t>
            </w:r>
          </w:p>
          <w:p>
            <w:pPr>
              <w:pStyle w:val="Liste1"/>
            </w:pPr>
            <w:r>
              <w:t xml:space="preserve">Bitte die Koordination durch J. Schumacher (FG32) als zentralen Koordinator zu nutzen und parallele/zusätzliche Kommunikation vermeiden.  </w:t>
            </w:r>
          </w:p>
          <w:p>
            <w:pPr>
              <w:pStyle w:val="Liste1"/>
            </w:pPr>
            <w:r>
              <w:lastRenderedPageBreak/>
              <w:t xml:space="preserve">Saubere Aktenlage ist wichtig. Alle Absprachen (v.a. mündlich) verschriftlichen und </w:t>
            </w:r>
            <w:proofErr w:type="spellStart"/>
            <w:r>
              <w:t>verakten</w:t>
            </w:r>
            <w:proofErr w:type="spellEnd"/>
            <w:r>
              <w:t xml:space="preserve">. Hausinterne Absprachen vor Kommunikation mit BMG. </w:t>
            </w:r>
          </w:p>
          <w:p>
            <w:pPr>
              <w:pStyle w:val="Liste1"/>
            </w:pPr>
            <w:r>
              <w:t xml:space="preserve">Kurz- und langfristige Prozesse (Verknüpfung mit Tableau am RKI) nicht vermischen. </w:t>
            </w:r>
          </w:p>
          <w:p>
            <w:pPr>
              <w:pStyle w:val="Liste1"/>
            </w:pPr>
            <w:r>
              <w:t xml:space="preserve">01.10.2022 ist ein Samstag, ist die Veröffentlichung am 30.09 oder 04.10. geplant? Bitte klären. </w:t>
            </w:r>
          </w:p>
          <w:p>
            <w:pPr>
              <w:pStyle w:val="Liste1"/>
            </w:pPr>
            <w:proofErr w:type="spellStart"/>
            <w:r>
              <w:t>Syndromische</w:t>
            </w:r>
            <w:proofErr w:type="spellEnd"/>
            <w:r>
              <w:t xml:space="preserve"> Surveillance berichtet keine Testdaten. Es werden ca. 40 Notaufnahmen abgedeckt und die Daten sind nicht für eine Lagebewertung geeignet. Es gibt weder finanzielle noch personelle Ressourcen für dieses System. Kann es sein, dass es ein Missverständnis über die Daten und das System beim BMG vorliegt? </w:t>
            </w:r>
          </w:p>
          <w:p>
            <w:pPr>
              <w:pStyle w:val="Liste1"/>
            </w:pPr>
            <w:r>
              <w:t xml:space="preserve">Indikatoren wurden im Rahmen einer Diskussion mit BMG festgelegt. Die Excel-Liste mit ausführlichen Informationen zu den unterschiedlichen Systemen (Vor- und Nachteile) /Indikatoren liegt dem BMG vor. </w:t>
            </w:r>
          </w:p>
          <w:p>
            <w:pPr>
              <w:pStyle w:val="Liste1"/>
            </w:pPr>
            <w:proofErr w:type="spellStart"/>
            <w:r>
              <w:t>Syndromische</w:t>
            </w:r>
            <w:proofErr w:type="spellEnd"/>
            <w:r>
              <w:t xml:space="preserve"> Surveillance war initial nicht Teil dieser Liste. Diese Liste wurde mehrfach ergänzt mit der ausführlichen Beschreibung der Systeme, da Systeme/Indikatoren, da seitens des BMGs Indikatoren nachträglich hinzugefügt wurden. </w:t>
            </w:r>
          </w:p>
          <w:p>
            <w:pPr>
              <w:pStyle w:val="Liste1"/>
            </w:pPr>
            <w:r>
              <w:t xml:space="preserve">Es soll eine Darstellung der Indikatoren in der CWA erfolgen (auch neu). Die Darstellung ist technisch kein Problem, es müssen finanzielle Mittel bereitgestellt werden. </w:t>
            </w:r>
          </w:p>
          <w:p>
            <w:pPr>
              <w:pStyle w:val="Liste1"/>
            </w:pPr>
            <w:r>
              <w:t xml:space="preserve">Die Interpretation der Daten wird weiterhin durch das RKI geschehen müssen. Das ist herausfordernd bei Daten, die nur eingeschränkte oder gar keine Aussage erlauben. Das könnte problematisch werden und auf das RKI zurückfallen. </w:t>
            </w:r>
          </w:p>
          <w:p>
            <w:pPr>
              <w:pStyle w:val="Liste1"/>
            </w:pPr>
            <w:r>
              <w:t xml:space="preserve">Laut Mail von S. Beermann (BMG) an O. Hamouda (LZ im CC) sind Anpassungen der Trendseite nicht notwendig. Der Erlass vom 29.08.2022 hat weiterhin Bestand. Hier wird das </w:t>
            </w:r>
            <w:r>
              <w:rPr>
                <w:highlight w:val="yellow"/>
              </w:rPr>
              <w:t>RKI für die Darstellung der Daten als Verantwortliche benannt und die Indikatoren sind nicht aktuell.</w:t>
            </w:r>
            <w:r>
              <w:t xml:space="preserve"> Die Informationen aus dem BMG scheinen widersprüchlich zu sein und Kommunikation(</w:t>
            </w:r>
            <w:proofErr w:type="spellStart"/>
            <w:r>
              <w:t>swege</w:t>
            </w:r>
            <w:proofErr w:type="spellEnd"/>
            <w:r>
              <w:t xml:space="preserve">) ist schwer nachvollziehbar. </w:t>
            </w:r>
          </w:p>
          <w:p>
            <w:pPr>
              <w:pStyle w:val="Liste3"/>
              <w:numPr>
                <w:ilvl w:val="0"/>
                <w:numId w:val="0"/>
              </w:numPr>
            </w:pPr>
          </w:p>
          <w:p>
            <w:pPr>
              <w:pStyle w:val="Liste3"/>
              <w:numPr>
                <w:ilvl w:val="0"/>
                <w:numId w:val="0"/>
              </w:numPr>
              <w:rPr>
                <w:i/>
              </w:rPr>
            </w:pPr>
            <w:proofErr w:type="spellStart"/>
            <w:r>
              <w:rPr>
                <w:i/>
              </w:rPr>
              <w:t>ToDo</w:t>
            </w:r>
            <w:proofErr w:type="spellEnd"/>
            <w:r>
              <w:rPr>
                <w:i/>
              </w:rPr>
              <w:t xml:space="preserve">: </w:t>
            </w:r>
          </w:p>
          <w:p>
            <w:pPr>
              <w:pStyle w:val="Liste3"/>
              <w:numPr>
                <w:ilvl w:val="0"/>
                <w:numId w:val="0"/>
              </w:numPr>
              <w:rPr>
                <w:i/>
              </w:rPr>
            </w:pPr>
            <w:r>
              <w:rPr>
                <w:i/>
              </w:rPr>
              <w:t>Eine dringlichen Gesprächsbedarf in der initialen Runde für die Indikatoren (RKI/BMG) anmelden um die nachträglichen Wünsche und Änderungen einzubauen (FF ABT3 Hamouda)</w:t>
            </w:r>
          </w:p>
          <w:p>
            <w:pPr>
              <w:pStyle w:val="Liste3"/>
              <w:numPr>
                <w:ilvl w:val="0"/>
                <w:numId w:val="0"/>
              </w:numPr>
              <w:rPr>
                <w:i/>
              </w:rPr>
            </w:pPr>
          </w:p>
          <w:p>
            <w:pPr>
              <w:pStyle w:val="Liste3"/>
              <w:numPr>
                <w:ilvl w:val="0"/>
                <w:numId w:val="0"/>
              </w:numPr>
              <w:rPr>
                <w:i/>
              </w:rPr>
            </w:pPr>
            <w:r>
              <w:rPr>
                <w:i/>
              </w:rPr>
              <w:t>Dieses Thema in Jour Fixe mit BMG am 16.09.2022 einbringen.</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p>
          <w:p>
            <w:pPr>
              <w:rPr>
                <w:sz w:val="22"/>
                <w:szCs w:val="22"/>
              </w:rPr>
            </w:pPr>
            <w:r>
              <w:rPr>
                <w:sz w:val="22"/>
                <w:szCs w:val="22"/>
              </w:rPr>
              <w:t xml:space="preserve">MFI (Wünsche) </w:t>
            </w:r>
          </w:p>
          <w:p>
            <w:pPr>
              <w:rPr>
                <w:sz w:val="22"/>
                <w:szCs w:val="22"/>
              </w:rPr>
            </w:pPr>
            <w:r>
              <w:rPr>
                <w:sz w:val="22"/>
                <w:szCs w:val="22"/>
              </w:rPr>
              <w:t>FG32</w:t>
            </w:r>
          </w:p>
          <w:p>
            <w:pPr>
              <w:rPr>
                <w:sz w:val="22"/>
                <w:szCs w:val="22"/>
              </w:rPr>
            </w:pPr>
            <w:r>
              <w:rPr>
                <w:sz w:val="22"/>
                <w:szCs w:val="22"/>
              </w:rPr>
              <w:t>(J. Schumacher)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14</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FG31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lastRenderedPageBreak/>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lastRenderedPageBreak/>
              <w:t>17</w:t>
            </w:r>
          </w:p>
        </w:tc>
        <w:tc>
          <w:tcPr>
            <w:tcW w:w="6824" w:type="dxa"/>
          </w:tcPr>
          <w:p>
            <w:pPr>
              <w:pStyle w:val="1"/>
            </w:pPr>
            <w:r>
              <w:t>Andere Themen</w:t>
            </w:r>
          </w:p>
          <w:p>
            <w:pPr>
              <w:pStyle w:val="Liste1"/>
            </w:pPr>
            <w:r>
              <w:t>Nächste Sitzung: Mittwoch, 21</w:t>
            </w:r>
            <w:bookmarkStart w:id="1" w:name="_GoBack"/>
            <w:bookmarkEnd w:id="1"/>
            <w:r>
              <w:t>.09.2022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D84"/>
    <w:multiLevelType w:val="hybridMultilevel"/>
    <w:tmpl w:val="17BCFED6"/>
    <w:lvl w:ilvl="0" w:tplc="24E48A44">
      <w:start w:val="1"/>
      <w:numFmt w:val="bullet"/>
      <w:lvlText w:val="•"/>
      <w:lvlJc w:val="left"/>
      <w:pPr>
        <w:tabs>
          <w:tab w:val="num" w:pos="720"/>
        </w:tabs>
        <w:ind w:left="720" w:hanging="360"/>
      </w:pPr>
      <w:rPr>
        <w:rFonts w:ascii="Times New Roman" w:hAnsi="Times New Roman" w:hint="default"/>
      </w:rPr>
    </w:lvl>
    <w:lvl w:ilvl="1" w:tplc="F184DCAE" w:tentative="1">
      <w:start w:val="1"/>
      <w:numFmt w:val="bullet"/>
      <w:lvlText w:val="•"/>
      <w:lvlJc w:val="left"/>
      <w:pPr>
        <w:tabs>
          <w:tab w:val="num" w:pos="1440"/>
        </w:tabs>
        <w:ind w:left="1440" w:hanging="360"/>
      </w:pPr>
      <w:rPr>
        <w:rFonts w:ascii="Times New Roman" w:hAnsi="Times New Roman" w:hint="default"/>
      </w:rPr>
    </w:lvl>
    <w:lvl w:ilvl="2" w:tplc="9FAAD468" w:tentative="1">
      <w:start w:val="1"/>
      <w:numFmt w:val="bullet"/>
      <w:lvlText w:val="•"/>
      <w:lvlJc w:val="left"/>
      <w:pPr>
        <w:tabs>
          <w:tab w:val="num" w:pos="2160"/>
        </w:tabs>
        <w:ind w:left="2160" w:hanging="360"/>
      </w:pPr>
      <w:rPr>
        <w:rFonts w:ascii="Times New Roman" w:hAnsi="Times New Roman" w:hint="default"/>
      </w:rPr>
    </w:lvl>
    <w:lvl w:ilvl="3" w:tplc="2B84EB9A" w:tentative="1">
      <w:start w:val="1"/>
      <w:numFmt w:val="bullet"/>
      <w:lvlText w:val="•"/>
      <w:lvlJc w:val="left"/>
      <w:pPr>
        <w:tabs>
          <w:tab w:val="num" w:pos="2880"/>
        </w:tabs>
        <w:ind w:left="2880" w:hanging="360"/>
      </w:pPr>
      <w:rPr>
        <w:rFonts w:ascii="Times New Roman" w:hAnsi="Times New Roman" w:hint="default"/>
      </w:rPr>
    </w:lvl>
    <w:lvl w:ilvl="4" w:tplc="1DCA4422" w:tentative="1">
      <w:start w:val="1"/>
      <w:numFmt w:val="bullet"/>
      <w:lvlText w:val="•"/>
      <w:lvlJc w:val="left"/>
      <w:pPr>
        <w:tabs>
          <w:tab w:val="num" w:pos="3600"/>
        </w:tabs>
        <w:ind w:left="3600" w:hanging="360"/>
      </w:pPr>
      <w:rPr>
        <w:rFonts w:ascii="Times New Roman" w:hAnsi="Times New Roman" w:hint="default"/>
      </w:rPr>
    </w:lvl>
    <w:lvl w:ilvl="5" w:tplc="63008D8A" w:tentative="1">
      <w:start w:val="1"/>
      <w:numFmt w:val="bullet"/>
      <w:lvlText w:val="•"/>
      <w:lvlJc w:val="left"/>
      <w:pPr>
        <w:tabs>
          <w:tab w:val="num" w:pos="4320"/>
        </w:tabs>
        <w:ind w:left="4320" w:hanging="360"/>
      </w:pPr>
      <w:rPr>
        <w:rFonts w:ascii="Times New Roman" w:hAnsi="Times New Roman" w:hint="default"/>
      </w:rPr>
    </w:lvl>
    <w:lvl w:ilvl="6" w:tplc="5456E53A" w:tentative="1">
      <w:start w:val="1"/>
      <w:numFmt w:val="bullet"/>
      <w:lvlText w:val="•"/>
      <w:lvlJc w:val="left"/>
      <w:pPr>
        <w:tabs>
          <w:tab w:val="num" w:pos="5040"/>
        </w:tabs>
        <w:ind w:left="5040" w:hanging="360"/>
      </w:pPr>
      <w:rPr>
        <w:rFonts w:ascii="Times New Roman" w:hAnsi="Times New Roman" w:hint="default"/>
      </w:rPr>
    </w:lvl>
    <w:lvl w:ilvl="7" w:tplc="858CE358" w:tentative="1">
      <w:start w:val="1"/>
      <w:numFmt w:val="bullet"/>
      <w:lvlText w:val="•"/>
      <w:lvlJc w:val="left"/>
      <w:pPr>
        <w:tabs>
          <w:tab w:val="num" w:pos="5760"/>
        </w:tabs>
        <w:ind w:left="5760" w:hanging="360"/>
      </w:pPr>
      <w:rPr>
        <w:rFonts w:ascii="Times New Roman" w:hAnsi="Times New Roman" w:hint="default"/>
      </w:rPr>
    </w:lvl>
    <w:lvl w:ilvl="8" w:tplc="327ADB0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3823D4"/>
    <w:multiLevelType w:val="hybridMultilevel"/>
    <w:tmpl w:val="554479D2"/>
    <w:lvl w:ilvl="0" w:tplc="EE5860C2">
      <w:start w:val="1"/>
      <w:numFmt w:val="bullet"/>
      <w:lvlText w:val="•"/>
      <w:lvlJc w:val="left"/>
      <w:pPr>
        <w:tabs>
          <w:tab w:val="num" w:pos="720"/>
        </w:tabs>
        <w:ind w:left="720" w:hanging="360"/>
      </w:pPr>
      <w:rPr>
        <w:rFonts w:ascii="Arial" w:hAnsi="Arial" w:hint="default"/>
      </w:rPr>
    </w:lvl>
    <w:lvl w:ilvl="1" w:tplc="83049856" w:tentative="1">
      <w:start w:val="1"/>
      <w:numFmt w:val="bullet"/>
      <w:lvlText w:val="•"/>
      <w:lvlJc w:val="left"/>
      <w:pPr>
        <w:tabs>
          <w:tab w:val="num" w:pos="1440"/>
        </w:tabs>
        <w:ind w:left="1440" w:hanging="360"/>
      </w:pPr>
      <w:rPr>
        <w:rFonts w:ascii="Arial" w:hAnsi="Arial" w:hint="default"/>
      </w:rPr>
    </w:lvl>
    <w:lvl w:ilvl="2" w:tplc="942CED8C" w:tentative="1">
      <w:start w:val="1"/>
      <w:numFmt w:val="bullet"/>
      <w:lvlText w:val="•"/>
      <w:lvlJc w:val="left"/>
      <w:pPr>
        <w:tabs>
          <w:tab w:val="num" w:pos="2160"/>
        </w:tabs>
        <w:ind w:left="2160" w:hanging="360"/>
      </w:pPr>
      <w:rPr>
        <w:rFonts w:ascii="Arial" w:hAnsi="Arial" w:hint="default"/>
      </w:rPr>
    </w:lvl>
    <w:lvl w:ilvl="3" w:tplc="C7E08008" w:tentative="1">
      <w:start w:val="1"/>
      <w:numFmt w:val="bullet"/>
      <w:lvlText w:val="•"/>
      <w:lvlJc w:val="left"/>
      <w:pPr>
        <w:tabs>
          <w:tab w:val="num" w:pos="2880"/>
        </w:tabs>
        <w:ind w:left="2880" w:hanging="360"/>
      </w:pPr>
      <w:rPr>
        <w:rFonts w:ascii="Arial" w:hAnsi="Arial" w:hint="default"/>
      </w:rPr>
    </w:lvl>
    <w:lvl w:ilvl="4" w:tplc="4B5C9FCC" w:tentative="1">
      <w:start w:val="1"/>
      <w:numFmt w:val="bullet"/>
      <w:lvlText w:val="•"/>
      <w:lvlJc w:val="left"/>
      <w:pPr>
        <w:tabs>
          <w:tab w:val="num" w:pos="3600"/>
        </w:tabs>
        <w:ind w:left="3600" w:hanging="360"/>
      </w:pPr>
      <w:rPr>
        <w:rFonts w:ascii="Arial" w:hAnsi="Arial" w:hint="default"/>
      </w:rPr>
    </w:lvl>
    <w:lvl w:ilvl="5" w:tplc="D7800814" w:tentative="1">
      <w:start w:val="1"/>
      <w:numFmt w:val="bullet"/>
      <w:lvlText w:val="•"/>
      <w:lvlJc w:val="left"/>
      <w:pPr>
        <w:tabs>
          <w:tab w:val="num" w:pos="4320"/>
        </w:tabs>
        <w:ind w:left="4320" w:hanging="360"/>
      </w:pPr>
      <w:rPr>
        <w:rFonts w:ascii="Arial" w:hAnsi="Arial" w:hint="default"/>
      </w:rPr>
    </w:lvl>
    <w:lvl w:ilvl="6" w:tplc="23003F82" w:tentative="1">
      <w:start w:val="1"/>
      <w:numFmt w:val="bullet"/>
      <w:lvlText w:val="•"/>
      <w:lvlJc w:val="left"/>
      <w:pPr>
        <w:tabs>
          <w:tab w:val="num" w:pos="5040"/>
        </w:tabs>
        <w:ind w:left="5040" w:hanging="360"/>
      </w:pPr>
      <w:rPr>
        <w:rFonts w:ascii="Arial" w:hAnsi="Arial" w:hint="default"/>
      </w:rPr>
    </w:lvl>
    <w:lvl w:ilvl="7" w:tplc="D2F48626" w:tentative="1">
      <w:start w:val="1"/>
      <w:numFmt w:val="bullet"/>
      <w:lvlText w:val="•"/>
      <w:lvlJc w:val="left"/>
      <w:pPr>
        <w:tabs>
          <w:tab w:val="num" w:pos="5760"/>
        </w:tabs>
        <w:ind w:left="5760" w:hanging="360"/>
      </w:pPr>
      <w:rPr>
        <w:rFonts w:ascii="Arial" w:hAnsi="Arial" w:hint="default"/>
      </w:rPr>
    </w:lvl>
    <w:lvl w:ilvl="8" w:tplc="C7406E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877EFC"/>
    <w:multiLevelType w:val="hybridMultilevel"/>
    <w:tmpl w:val="D5189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850389"/>
    <w:multiLevelType w:val="hybridMultilevel"/>
    <w:tmpl w:val="7FF20EB0"/>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4" w15:restartNumberingAfterBreak="0">
    <w:nsid w:val="0CE3156F"/>
    <w:multiLevelType w:val="hybridMultilevel"/>
    <w:tmpl w:val="E0A828DE"/>
    <w:lvl w:ilvl="0" w:tplc="3E301CB8">
      <w:start w:val="1"/>
      <w:numFmt w:val="bullet"/>
      <w:lvlText w:val="•"/>
      <w:lvlJc w:val="left"/>
      <w:pPr>
        <w:tabs>
          <w:tab w:val="num" w:pos="720"/>
        </w:tabs>
        <w:ind w:left="720" w:hanging="360"/>
      </w:pPr>
      <w:rPr>
        <w:rFonts w:ascii="Arial" w:hAnsi="Arial" w:hint="default"/>
      </w:rPr>
    </w:lvl>
    <w:lvl w:ilvl="1" w:tplc="3C38BABC">
      <w:start w:val="206"/>
      <w:numFmt w:val="bullet"/>
      <w:lvlText w:val="•"/>
      <w:lvlJc w:val="left"/>
      <w:pPr>
        <w:tabs>
          <w:tab w:val="num" w:pos="1440"/>
        </w:tabs>
        <w:ind w:left="1440" w:hanging="360"/>
      </w:pPr>
      <w:rPr>
        <w:rFonts w:ascii="Arial" w:hAnsi="Arial" w:hint="default"/>
      </w:rPr>
    </w:lvl>
    <w:lvl w:ilvl="2" w:tplc="3E28D2CE" w:tentative="1">
      <w:start w:val="1"/>
      <w:numFmt w:val="bullet"/>
      <w:lvlText w:val="•"/>
      <w:lvlJc w:val="left"/>
      <w:pPr>
        <w:tabs>
          <w:tab w:val="num" w:pos="2160"/>
        </w:tabs>
        <w:ind w:left="2160" w:hanging="360"/>
      </w:pPr>
      <w:rPr>
        <w:rFonts w:ascii="Arial" w:hAnsi="Arial" w:hint="default"/>
      </w:rPr>
    </w:lvl>
    <w:lvl w:ilvl="3" w:tplc="BAC81C38" w:tentative="1">
      <w:start w:val="1"/>
      <w:numFmt w:val="bullet"/>
      <w:lvlText w:val="•"/>
      <w:lvlJc w:val="left"/>
      <w:pPr>
        <w:tabs>
          <w:tab w:val="num" w:pos="2880"/>
        </w:tabs>
        <w:ind w:left="2880" w:hanging="360"/>
      </w:pPr>
      <w:rPr>
        <w:rFonts w:ascii="Arial" w:hAnsi="Arial" w:hint="default"/>
      </w:rPr>
    </w:lvl>
    <w:lvl w:ilvl="4" w:tplc="0052B642" w:tentative="1">
      <w:start w:val="1"/>
      <w:numFmt w:val="bullet"/>
      <w:lvlText w:val="•"/>
      <w:lvlJc w:val="left"/>
      <w:pPr>
        <w:tabs>
          <w:tab w:val="num" w:pos="3600"/>
        </w:tabs>
        <w:ind w:left="3600" w:hanging="360"/>
      </w:pPr>
      <w:rPr>
        <w:rFonts w:ascii="Arial" w:hAnsi="Arial" w:hint="default"/>
      </w:rPr>
    </w:lvl>
    <w:lvl w:ilvl="5" w:tplc="82382A42" w:tentative="1">
      <w:start w:val="1"/>
      <w:numFmt w:val="bullet"/>
      <w:lvlText w:val="•"/>
      <w:lvlJc w:val="left"/>
      <w:pPr>
        <w:tabs>
          <w:tab w:val="num" w:pos="4320"/>
        </w:tabs>
        <w:ind w:left="4320" w:hanging="360"/>
      </w:pPr>
      <w:rPr>
        <w:rFonts w:ascii="Arial" w:hAnsi="Arial" w:hint="default"/>
      </w:rPr>
    </w:lvl>
    <w:lvl w:ilvl="6" w:tplc="85BC2408" w:tentative="1">
      <w:start w:val="1"/>
      <w:numFmt w:val="bullet"/>
      <w:lvlText w:val="•"/>
      <w:lvlJc w:val="left"/>
      <w:pPr>
        <w:tabs>
          <w:tab w:val="num" w:pos="5040"/>
        </w:tabs>
        <w:ind w:left="5040" w:hanging="360"/>
      </w:pPr>
      <w:rPr>
        <w:rFonts w:ascii="Arial" w:hAnsi="Arial" w:hint="default"/>
      </w:rPr>
    </w:lvl>
    <w:lvl w:ilvl="7" w:tplc="95B6FDB0" w:tentative="1">
      <w:start w:val="1"/>
      <w:numFmt w:val="bullet"/>
      <w:lvlText w:val="•"/>
      <w:lvlJc w:val="left"/>
      <w:pPr>
        <w:tabs>
          <w:tab w:val="num" w:pos="5760"/>
        </w:tabs>
        <w:ind w:left="5760" w:hanging="360"/>
      </w:pPr>
      <w:rPr>
        <w:rFonts w:ascii="Arial" w:hAnsi="Arial" w:hint="default"/>
      </w:rPr>
    </w:lvl>
    <w:lvl w:ilvl="8" w:tplc="0C9E63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870E38"/>
    <w:multiLevelType w:val="hybridMultilevel"/>
    <w:tmpl w:val="7996E38E"/>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8" w15:restartNumberingAfterBreak="0">
    <w:nsid w:val="22AC5A26"/>
    <w:multiLevelType w:val="hybridMultilevel"/>
    <w:tmpl w:val="AFB42A4E"/>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3CA452B"/>
    <w:multiLevelType w:val="hybridMultilevel"/>
    <w:tmpl w:val="6896A03E"/>
    <w:lvl w:ilvl="0" w:tplc="12521D60">
      <w:start w:val="1"/>
      <w:numFmt w:val="bullet"/>
      <w:lvlText w:val="•"/>
      <w:lvlJc w:val="left"/>
      <w:pPr>
        <w:tabs>
          <w:tab w:val="num" w:pos="720"/>
        </w:tabs>
        <w:ind w:left="720" w:hanging="360"/>
      </w:pPr>
      <w:rPr>
        <w:rFonts w:ascii="Times New Roman" w:hAnsi="Times New Roman" w:hint="default"/>
      </w:rPr>
    </w:lvl>
    <w:lvl w:ilvl="1" w:tplc="49768DD0" w:tentative="1">
      <w:start w:val="1"/>
      <w:numFmt w:val="bullet"/>
      <w:lvlText w:val="•"/>
      <w:lvlJc w:val="left"/>
      <w:pPr>
        <w:tabs>
          <w:tab w:val="num" w:pos="1440"/>
        </w:tabs>
        <w:ind w:left="1440" w:hanging="360"/>
      </w:pPr>
      <w:rPr>
        <w:rFonts w:ascii="Times New Roman" w:hAnsi="Times New Roman" w:hint="default"/>
      </w:rPr>
    </w:lvl>
    <w:lvl w:ilvl="2" w:tplc="F10C2360" w:tentative="1">
      <w:start w:val="1"/>
      <w:numFmt w:val="bullet"/>
      <w:lvlText w:val="•"/>
      <w:lvlJc w:val="left"/>
      <w:pPr>
        <w:tabs>
          <w:tab w:val="num" w:pos="2160"/>
        </w:tabs>
        <w:ind w:left="2160" w:hanging="360"/>
      </w:pPr>
      <w:rPr>
        <w:rFonts w:ascii="Times New Roman" w:hAnsi="Times New Roman" w:hint="default"/>
      </w:rPr>
    </w:lvl>
    <w:lvl w:ilvl="3" w:tplc="5FB88E40" w:tentative="1">
      <w:start w:val="1"/>
      <w:numFmt w:val="bullet"/>
      <w:lvlText w:val="•"/>
      <w:lvlJc w:val="left"/>
      <w:pPr>
        <w:tabs>
          <w:tab w:val="num" w:pos="2880"/>
        </w:tabs>
        <w:ind w:left="2880" w:hanging="360"/>
      </w:pPr>
      <w:rPr>
        <w:rFonts w:ascii="Times New Roman" w:hAnsi="Times New Roman" w:hint="default"/>
      </w:rPr>
    </w:lvl>
    <w:lvl w:ilvl="4" w:tplc="C2863D94" w:tentative="1">
      <w:start w:val="1"/>
      <w:numFmt w:val="bullet"/>
      <w:lvlText w:val="•"/>
      <w:lvlJc w:val="left"/>
      <w:pPr>
        <w:tabs>
          <w:tab w:val="num" w:pos="3600"/>
        </w:tabs>
        <w:ind w:left="3600" w:hanging="360"/>
      </w:pPr>
      <w:rPr>
        <w:rFonts w:ascii="Times New Roman" w:hAnsi="Times New Roman" w:hint="default"/>
      </w:rPr>
    </w:lvl>
    <w:lvl w:ilvl="5" w:tplc="B8A087DE" w:tentative="1">
      <w:start w:val="1"/>
      <w:numFmt w:val="bullet"/>
      <w:lvlText w:val="•"/>
      <w:lvlJc w:val="left"/>
      <w:pPr>
        <w:tabs>
          <w:tab w:val="num" w:pos="4320"/>
        </w:tabs>
        <w:ind w:left="4320" w:hanging="360"/>
      </w:pPr>
      <w:rPr>
        <w:rFonts w:ascii="Times New Roman" w:hAnsi="Times New Roman" w:hint="default"/>
      </w:rPr>
    </w:lvl>
    <w:lvl w:ilvl="6" w:tplc="CDFCFCD6" w:tentative="1">
      <w:start w:val="1"/>
      <w:numFmt w:val="bullet"/>
      <w:lvlText w:val="•"/>
      <w:lvlJc w:val="left"/>
      <w:pPr>
        <w:tabs>
          <w:tab w:val="num" w:pos="5040"/>
        </w:tabs>
        <w:ind w:left="5040" w:hanging="360"/>
      </w:pPr>
      <w:rPr>
        <w:rFonts w:ascii="Times New Roman" w:hAnsi="Times New Roman" w:hint="default"/>
      </w:rPr>
    </w:lvl>
    <w:lvl w:ilvl="7" w:tplc="30048CFA" w:tentative="1">
      <w:start w:val="1"/>
      <w:numFmt w:val="bullet"/>
      <w:lvlText w:val="•"/>
      <w:lvlJc w:val="left"/>
      <w:pPr>
        <w:tabs>
          <w:tab w:val="num" w:pos="5760"/>
        </w:tabs>
        <w:ind w:left="5760" w:hanging="360"/>
      </w:pPr>
      <w:rPr>
        <w:rFonts w:ascii="Times New Roman" w:hAnsi="Times New Roman" w:hint="default"/>
      </w:rPr>
    </w:lvl>
    <w:lvl w:ilvl="8" w:tplc="B550674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8A62D63"/>
    <w:multiLevelType w:val="hybridMultilevel"/>
    <w:tmpl w:val="DF347DC0"/>
    <w:lvl w:ilvl="0" w:tplc="A5D0D07A">
      <w:start w:val="1"/>
      <w:numFmt w:val="bullet"/>
      <w:lvlText w:val="•"/>
      <w:lvlJc w:val="left"/>
      <w:pPr>
        <w:tabs>
          <w:tab w:val="num" w:pos="720"/>
        </w:tabs>
        <w:ind w:left="720" w:hanging="360"/>
      </w:pPr>
      <w:rPr>
        <w:rFonts w:ascii="Arial" w:hAnsi="Arial" w:hint="default"/>
      </w:rPr>
    </w:lvl>
    <w:lvl w:ilvl="1" w:tplc="653AD9E0">
      <w:start w:val="206"/>
      <w:numFmt w:val="bullet"/>
      <w:lvlText w:val="•"/>
      <w:lvlJc w:val="left"/>
      <w:pPr>
        <w:tabs>
          <w:tab w:val="num" w:pos="1440"/>
        </w:tabs>
        <w:ind w:left="1440" w:hanging="360"/>
      </w:pPr>
      <w:rPr>
        <w:rFonts w:ascii="Arial" w:hAnsi="Arial" w:hint="default"/>
      </w:rPr>
    </w:lvl>
    <w:lvl w:ilvl="2" w:tplc="041CDF06" w:tentative="1">
      <w:start w:val="1"/>
      <w:numFmt w:val="bullet"/>
      <w:lvlText w:val="•"/>
      <w:lvlJc w:val="left"/>
      <w:pPr>
        <w:tabs>
          <w:tab w:val="num" w:pos="2160"/>
        </w:tabs>
        <w:ind w:left="2160" w:hanging="360"/>
      </w:pPr>
      <w:rPr>
        <w:rFonts w:ascii="Arial" w:hAnsi="Arial" w:hint="default"/>
      </w:rPr>
    </w:lvl>
    <w:lvl w:ilvl="3" w:tplc="A37C55A6" w:tentative="1">
      <w:start w:val="1"/>
      <w:numFmt w:val="bullet"/>
      <w:lvlText w:val="•"/>
      <w:lvlJc w:val="left"/>
      <w:pPr>
        <w:tabs>
          <w:tab w:val="num" w:pos="2880"/>
        </w:tabs>
        <w:ind w:left="2880" w:hanging="360"/>
      </w:pPr>
      <w:rPr>
        <w:rFonts w:ascii="Arial" w:hAnsi="Arial" w:hint="default"/>
      </w:rPr>
    </w:lvl>
    <w:lvl w:ilvl="4" w:tplc="50286580" w:tentative="1">
      <w:start w:val="1"/>
      <w:numFmt w:val="bullet"/>
      <w:lvlText w:val="•"/>
      <w:lvlJc w:val="left"/>
      <w:pPr>
        <w:tabs>
          <w:tab w:val="num" w:pos="3600"/>
        </w:tabs>
        <w:ind w:left="3600" w:hanging="360"/>
      </w:pPr>
      <w:rPr>
        <w:rFonts w:ascii="Arial" w:hAnsi="Arial" w:hint="default"/>
      </w:rPr>
    </w:lvl>
    <w:lvl w:ilvl="5" w:tplc="377CF346" w:tentative="1">
      <w:start w:val="1"/>
      <w:numFmt w:val="bullet"/>
      <w:lvlText w:val="•"/>
      <w:lvlJc w:val="left"/>
      <w:pPr>
        <w:tabs>
          <w:tab w:val="num" w:pos="4320"/>
        </w:tabs>
        <w:ind w:left="4320" w:hanging="360"/>
      </w:pPr>
      <w:rPr>
        <w:rFonts w:ascii="Arial" w:hAnsi="Arial" w:hint="default"/>
      </w:rPr>
    </w:lvl>
    <w:lvl w:ilvl="6" w:tplc="73D08B48" w:tentative="1">
      <w:start w:val="1"/>
      <w:numFmt w:val="bullet"/>
      <w:lvlText w:val="•"/>
      <w:lvlJc w:val="left"/>
      <w:pPr>
        <w:tabs>
          <w:tab w:val="num" w:pos="5040"/>
        </w:tabs>
        <w:ind w:left="5040" w:hanging="360"/>
      </w:pPr>
      <w:rPr>
        <w:rFonts w:ascii="Arial" w:hAnsi="Arial" w:hint="default"/>
      </w:rPr>
    </w:lvl>
    <w:lvl w:ilvl="7" w:tplc="EC0ADF30" w:tentative="1">
      <w:start w:val="1"/>
      <w:numFmt w:val="bullet"/>
      <w:lvlText w:val="•"/>
      <w:lvlJc w:val="left"/>
      <w:pPr>
        <w:tabs>
          <w:tab w:val="num" w:pos="5760"/>
        </w:tabs>
        <w:ind w:left="5760" w:hanging="360"/>
      </w:pPr>
      <w:rPr>
        <w:rFonts w:ascii="Arial" w:hAnsi="Arial" w:hint="default"/>
      </w:rPr>
    </w:lvl>
    <w:lvl w:ilvl="8" w:tplc="DEE6A4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1B27CE"/>
    <w:multiLevelType w:val="hybridMultilevel"/>
    <w:tmpl w:val="92683C2C"/>
    <w:lvl w:ilvl="0" w:tplc="04070005">
      <w:start w:val="1"/>
      <w:numFmt w:val="bullet"/>
      <w:lvlText w:val=""/>
      <w:lvlJc w:val="left"/>
      <w:pPr>
        <w:ind w:left="1553" w:hanging="360"/>
      </w:pPr>
      <w:rPr>
        <w:rFonts w:ascii="Wingdings" w:hAnsi="Wingdings"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12"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DAD0B20"/>
    <w:multiLevelType w:val="hybridMultilevel"/>
    <w:tmpl w:val="ED56B5D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27D1E4D"/>
    <w:multiLevelType w:val="hybridMultilevel"/>
    <w:tmpl w:val="4E3254CC"/>
    <w:lvl w:ilvl="0" w:tplc="65BEC352">
      <w:start w:val="1"/>
      <w:numFmt w:val="bullet"/>
      <w:lvlText w:val="•"/>
      <w:lvlJc w:val="left"/>
      <w:pPr>
        <w:tabs>
          <w:tab w:val="num" w:pos="720"/>
        </w:tabs>
        <w:ind w:left="720" w:hanging="360"/>
      </w:pPr>
      <w:rPr>
        <w:rFonts w:ascii="Times New Roman" w:hAnsi="Times New Roman" w:hint="default"/>
      </w:rPr>
    </w:lvl>
    <w:lvl w:ilvl="1" w:tplc="D994BC14" w:tentative="1">
      <w:start w:val="1"/>
      <w:numFmt w:val="bullet"/>
      <w:lvlText w:val="•"/>
      <w:lvlJc w:val="left"/>
      <w:pPr>
        <w:tabs>
          <w:tab w:val="num" w:pos="1440"/>
        </w:tabs>
        <w:ind w:left="1440" w:hanging="360"/>
      </w:pPr>
      <w:rPr>
        <w:rFonts w:ascii="Times New Roman" w:hAnsi="Times New Roman" w:hint="default"/>
      </w:rPr>
    </w:lvl>
    <w:lvl w:ilvl="2" w:tplc="C18A40C4" w:tentative="1">
      <w:start w:val="1"/>
      <w:numFmt w:val="bullet"/>
      <w:lvlText w:val="•"/>
      <w:lvlJc w:val="left"/>
      <w:pPr>
        <w:tabs>
          <w:tab w:val="num" w:pos="2160"/>
        </w:tabs>
        <w:ind w:left="2160" w:hanging="360"/>
      </w:pPr>
      <w:rPr>
        <w:rFonts w:ascii="Times New Roman" w:hAnsi="Times New Roman" w:hint="default"/>
      </w:rPr>
    </w:lvl>
    <w:lvl w:ilvl="3" w:tplc="2A50B120" w:tentative="1">
      <w:start w:val="1"/>
      <w:numFmt w:val="bullet"/>
      <w:lvlText w:val="•"/>
      <w:lvlJc w:val="left"/>
      <w:pPr>
        <w:tabs>
          <w:tab w:val="num" w:pos="2880"/>
        </w:tabs>
        <w:ind w:left="2880" w:hanging="360"/>
      </w:pPr>
      <w:rPr>
        <w:rFonts w:ascii="Times New Roman" w:hAnsi="Times New Roman" w:hint="default"/>
      </w:rPr>
    </w:lvl>
    <w:lvl w:ilvl="4" w:tplc="851C0604" w:tentative="1">
      <w:start w:val="1"/>
      <w:numFmt w:val="bullet"/>
      <w:lvlText w:val="•"/>
      <w:lvlJc w:val="left"/>
      <w:pPr>
        <w:tabs>
          <w:tab w:val="num" w:pos="3600"/>
        </w:tabs>
        <w:ind w:left="3600" w:hanging="360"/>
      </w:pPr>
      <w:rPr>
        <w:rFonts w:ascii="Times New Roman" w:hAnsi="Times New Roman" w:hint="default"/>
      </w:rPr>
    </w:lvl>
    <w:lvl w:ilvl="5" w:tplc="48F8C894" w:tentative="1">
      <w:start w:val="1"/>
      <w:numFmt w:val="bullet"/>
      <w:lvlText w:val="•"/>
      <w:lvlJc w:val="left"/>
      <w:pPr>
        <w:tabs>
          <w:tab w:val="num" w:pos="4320"/>
        </w:tabs>
        <w:ind w:left="4320" w:hanging="360"/>
      </w:pPr>
      <w:rPr>
        <w:rFonts w:ascii="Times New Roman" w:hAnsi="Times New Roman" w:hint="default"/>
      </w:rPr>
    </w:lvl>
    <w:lvl w:ilvl="6" w:tplc="890ACDEC" w:tentative="1">
      <w:start w:val="1"/>
      <w:numFmt w:val="bullet"/>
      <w:lvlText w:val="•"/>
      <w:lvlJc w:val="left"/>
      <w:pPr>
        <w:tabs>
          <w:tab w:val="num" w:pos="5040"/>
        </w:tabs>
        <w:ind w:left="5040" w:hanging="360"/>
      </w:pPr>
      <w:rPr>
        <w:rFonts w:ascii="Times New Roman" w:hAnsi="Times New Roman" w:hint="default"/>
      </w:rPr>
    </w:lvl>
    <w:lvl w:ilvl="7" w:tplc="90BE5ED2" w:tentative="1">
      <w:start w:val="1"/>
      <w:numFmt w:val="bullet"/>
      <w:lvlText w:val="•"/>
      <w:lvlJc w:val="left"/>
      <w:pPr>
        <w:tabs>
          <w:tab w:val="num" w:pos="5760"/>
        </w:tabs>
        <w:ind w:left="5760" w:hanging="360"/>
      </w:pPr>
      <w:rPr>
        <w:rFonts w:ascii="Times New Roman" w:hAnsi="Times New Roman" w:hint="default"/>
      </w:rPr>
    </w:lvl>
    <w:lvl w:ilvl="8" w:tplc="F18E56A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CDA482B"/>
    <w:multiLevelType w:val="hybridMultilevel"/>
    <w:tmpl w:val="DFD458E0"/>
    <w:lvl w:ilvl="0" w:tplc="15E087B8">
      <w:start w:val="1"/>
      <w:numFmt w:val="bullet"/>
      <w:lvlText w:val="•"/>
      <w:lvlJc w:val="left"/>
      <w:pPr>
        <w:tabs>
          <w:tab w:val="num" w:pos="720"/>
        </w:tabs>
        <w:ind w:left="720" w:hanging="360"/>
      </w:pPr>
      <w:rPr>
        <w:rFonts w:ascii="Arial" w:hAnsi="Arial" w:hint="default"/>
      </w:rPr>
    </w:lvl>
    <w:lvl w:ilvl="1" w:tplc="041CFAE2">
      <w:start w:val="206"/>
      <w:numFmt w:val="bullet"/>
      <w:lvlText w:val="•"/>
      <w:lvlJc w:val="left"/>
      <w:pPr>
        <w:tabs>
          <w:tab w:val="num" w:pos="1440"/>
        </w:tabs>
        <w:ind w:left="1440" w:hanging="360"/>
      </w:pPr>
      <w:rPr>
        <w:rFonts w:ascii="Arial" w:hAnsi="Arial" w:hint="default"/>
      </w:rPr>
    </w:lvl>
    <w:lvl w:ilvl="2" w:tplc="529C8EC4" w:tentative="1">
      <w:start w:val="1"/>
      <w:numFmt w:val="bullet"/>
      <w:lvlText w:val="•"/>
      <w:lvlJc w:val="left"/>
      <w:pPr>
        <w:tabs>
          <w:tab w:val="num" w:pos="2160"/>
        </w:tabs>
        <w:ind w:left="2160" w:hanging="360"/>
      </w:pPr>
      <w:rPr>
        <w:rFonts w:ascii="Arial" w:hAnsi="Arial" w:hint="default"/>
      </w:rPr>
    </w:lvl>
    <w:lvl w:ilvl="3" w:tplc="6562C668" w:tentative="1">
      <w:start w:val="1"/>
      <w:numFmt w:val="bullet"/>
      <w:lvlText w:val="•"/>
      <w:lvlJc w:val="left"/>
      <w:pPr>
        <w:tabs>
          <w:tab w:val="num" w:pos="2880"/>
        </w:tabs>
        <w:ind w:left="2880" w:hanging="360"/>
      </w:pPr>
      <w:rPr>
        <w:rFonts w:ascii="Arial" w:hAnsi="Arial" w:hint="default"/>
      </w:rPr>
    </w:lvl>
    <w:lvl w:ilvl="4" w:tplc="22A43CE8" w:tentative="1">
      <w:start w:val="1"/>
      <w:numFmt w:val="bullet"/>
      <w:lvlText w:val="•"/>
      <w:lvlJc w:val="left"/>
      <w:pPr>
        <w:tabs>
          <w:tab w:val="num" w:pos="3600"/>
        </w:tabs>
        <w:ind w:left="3600" w:hanging="360"/>
      </w:pPr>
      <w:rPr>
        <w:rFonts w:ascii="Arial" w:hAnsi="Arial" w:hint="default"/>
      </w:rPr>
    </w:lvl>
    <w:lvl w:ilvl="5" w:tplc="03B0E62C" w:tentative="1">
      <w:start w:val="1"/>
      <w:numFmt w:val="bullet"/>
      <w:lvlText w:val="•"/>
      <w:lvlJc w:val="left"/>
      <w:pPr>
        <w:tabs>
          <w:tab w:val="num" w:pos="4320"/>
        </w:tabs>
        <w:ind w:left="4320" w:hanging="360"/>
      </w:pPr>
      <w:rPr>
        <w:rFonts w:ascii="Arial" w:hAnsi="Arial" w:hint="default"/>
      </w:rPr>
    </w:lvl>
    <w:lvl w:ilvl="6" w:tplc="E77E8AE4" w:tentative="1">
      <w:start w:val="1"/>
      <w:numFmt w:val="bullet"/>
      <w:lvlText w:val="•"/>
      <w:lvlJc w:val="left"/>
      <w:pPr>
        <w:tabs>
          <w:tab w:val="num" w:pos="5040"/>
        </w:tabs>
        <w:ind w:left="5040" w:hanging="360"/>
      </w:pPr>
      <w:rPr>
        <w:rFonts w:ascii="Arial" w:hAnsi="Arial" w:hint="default"/>
      </w:rPr>
    </w:lvl>
    <w:lvl w:ilvl="7" w:tplc="D7EAA512" w:tentative="1">
      <w:start w:val="1"/>
      <w:numFmt w:val="bullet"/>
      <w:lvlText w:val="•"/>
      <w:lvlJc w:val="left"/>
      <w:pPr>
        <w:tabs>
          <w:tab w:val="num" w:pos="5760"/>
        </w:tabs>
        <w:ind w:left="5760" w:hanging="360"/>
      </w:pPr>
      <w:rPr>
        <w:rFonts w:ascii="Arial" w:hAnsi="Arial" w:hint="default"/>
      </w:rPr>
    </w:lvl>
    <w:lvl w:ilvl="8" w:tplc="24C8592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007861"/>
    <w:multiLevelType w:val="hybridMultilevel"/>
    <w:tmpl w:val="D2046BAC"/>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44BA5A2B"/>
    <w:multiLevelType w:val="hybridMultilevel"/>
    <w:tmpl w:val="BD0CF130"/>
    <w:lvl w:ilvl="0" w:tplc="69CA0770">
      <w:start w:val="1"/>
      <w:numFmt w:val="lowerLetter"/>
      <w:lvlText w:val="%1)"/>
      <w:lvlJc w:val="left"/>
      <w:pPr>
        <w:tabs>
          <w:tab w:val="num" w:pos="720"/>
        </w:tabs>
        <w:ind w:left="720" w:hanging="360"/>
      </w:pPr>
    </w:lvl>
    <w:lvl w:ilvl="1" w:tplc="B4B4DEC2" w:tentative="1">
      <w:start w:val="1"/>
      <w:numFmt w:val="lowerLetter"/>
      <w:lvlText w:val="%2)"/>
      <w:lvlJc w:val="left"/>
      <w:pPr>
        <w:tabs>
          <w:tab w:val="num" w:pos="1440"/>
        </w:tabs>
        <w:ind w:left="1440" w:hanging="360"/>
      </w:pPr>
    </w:lvl>
    <w:lvl w:ilvl="2" w:tplc="46FC9860" w:tentative="1">
      <w:start w:val="1"/>
      <w:numFmt w:val="lowerLetter"/>
      <w:lvlText w:val="%3)"/>
      <w:lvlJc w:val="left"/>
      <w:pPr>
        <w:tabs>
          <w:tab w:val="num" w:pos="2160"/>
        </w:tabs>
        <w:ind w:left="2160" w:hanging="360"/>
      </w:pPr>
    </w:lvl>
    <w:lvl w:ilvl="3" w:tplc="1FE4E1AA" w:tentative="1">
      <w:start w:val="1"/>
      <w:numFmt w:val="lowerLetter"/>
      <w:lvlText w:val="%4)"/>
      <w:lvlJc w:val="left"/>
      <w:pPr>
        <w:tabs>
          <w:tab w:val="num" w:pos="2880"/>
        </w:tabs>
        <w:ind w:left="2880" w:hanging="360"/>
      </w:pPr>
    </w:lvl>
    <w:lvl w:ilvl="4" w:tplc="E5523DE4" w:tentative="1">
      <w:start w:val="1"/>
      <w:numFmt w:val="lowerLetter"/>
      <w:lvlText w:val="%5)"/>
      <w:lvlJc w:val="left"/>
      <w:pPr>
        <w:tabs>
          <w:tab w:val="num" w:pos="3600"/>
        </w:tabs>
        <w:ind w:left="3600" w:hanging="360"/>
      </w:pPr>
    </w:lvl>
    <w:lvl w:ilvl="5" w:tplc="BF2ED62A" w:tentative="1">
      <w:start w:val="1"/>
      <w:numFmt w:val="lowerLetter"/>
      <w:lvlText w:val="%6)"/>
      <w:lvlJc w:val="left"/>
      <w:pPr>
        <w:tabs>
          <w:tab w:val="num" w:pos="4320"/>
        </w:tabs>
        <w:ind w:left="4320" w:hanging="360"/>
      </w:pPr>
    </w:lvl>
    <w:lvl w:ilvl="6" w:tplc="9E940860" w:tentative="1">
      <w:start w:val="1"/>
      <w:numFmt w:val="lowerLetter"/>
      <w:lvlText w:val="%7)"/>
      <w:lvlJc w:val="left"/>
      <w:pPr>
        <w:tabs>
          <w:tab w:val="num" w:pos="5040"/>
        </w:tabs>
        <w:ind w:left="5040" w:hanging="360"/>
      </w:pPr>
    </w:lvl>
    <w:lvl w:ilvl="7" w:tplc="A95492C6" w:tentative="1">
      <w:start w:val="1"/>
      <w:numFmt w:val="lowerLetter"/>
      <w:lvlText w:val="%8)"/>
      <w:lvlJc w:val="left"/>
      <w:pPr>
        <w:tabs>
          <w:tab w:val="num" w:pos="5760"/>
        </w:tabs>
        <w:ind w:left="5760" w:hanging="360"/>
      </w:pPr>
    </w:lvl>
    <w:lvl w:ilvl="8" w:tplc="61E60FC2" w:tentative="1">
      <w:start w:val="1"/>
      <w:numFmt w:val="lowerLetter"/>
      <w:lvlText w:val="%9)"/>
      <w:lvlJc w:val="left"/>
      <w:pPr>
        <w:tabs>
          <w:tab w:val="num" w:pos="6480"/>
        </w:tabs>
        <w:ind w:left="6480" w:hanging="360"/>
      </w:pPr>
    </w:lvl>
  </w:abstractNum>
  <w:abstractNum w:abstractNumId="19" w15:restartNumberingAfterBreak="0">
    <w:nsid w:val="46822C9B"/>
    <w:multiLevelType w:val="hybridMultilevel"/>
    <w:tmpl w:val="48E29A92"/>
    <w:lvl w:ilvl="0" w:tplc="04070001">
      <w:start w:val="1"/>
      <w:numFmt w:val="bullet"/>
      <w:lvlText w:val=""/>
      <w:lvlJc w:val="left"/>
      <w:pPr>
        <w:ind w:left="1553" w:hanging="360"/>
      </w:pPr>
      <w:rPr>
        <w:rFonts w:ascii="Symbol" w:hAnsi="Symbol" w:hint="default"/>
      </w:rPr>
    </w:lvl>
    <w:lvl w:ilvl="1" w:tplc="04070003">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20" w15:restartNumberingAfterBreak="0">
    <w:nsid w:val="46B55D71"/>
    <w:multiLevelType w:val="hybridMultilevel"/>
    <w:tmpl w:val="0E10D778"/>
    <w:lvl w:ilvl="0" w:tplc="9A46DFB0">
      <w:start w:val="1"/>
      <w:numFmt w:val="bullet"/>
      <w:lvlText w:val="-"/>
      <w:lvlJc w:val="left"/>
      <w:pPr>
        <w:tabs>
          <w:tab w:val="num" w:pos="720"/>
        </w:tabs>
        <w:ind w:left="720" w:hanging="360"/>
      </w:pPr>
      <w:rPr>
        <w:rFonts w:ascii="Times New Roman" w:hAnsi="Times New Roman" w:hint="default"/>
      </w:rPr>
    </w:lvl>
    <w:lvl w:ilvl="1" w:tplc="0FA693CC" w:tentative="1">
      <w:start w:val="1"/>
      <w:numFmt w:val="bullet"/>
      <w:lvlText w:val="-"/>
      <w:lvlJc w:val="left"/>
      <w:pPr>
        <w:tabs>
          <w:tab w:val="num" w:pos="1440"/>
        </w:tabs>
        <w:ind w:left="1440" w:hanging="360"/>
      </w:pPr>
      <w:rPr>
        <w:rFonts w:ascii="Times New Roman" w:hAnsi="Times New Roman" w:hint="default"/>
      </w:rPr>
    </w:lvl>
    <w:lvl w:ilvl="2" w:tplc="9DF69332" w:tentative="1">
      <w:start w:val="1"/>
      <w:numFmt w:val="bullet"/>
      <w:lvlText w:val="-"/>
      <w:lvlJc w:val="left"/>
      <w:pPr>
        <w:tabs>
          <w:tab w:val="num" w:pos="2160"/>
        </w:tabs>
        <w:ind w:left="2160" w:hanging="360"/>
      </w:pPr>
      <w:rPr>
        <w:rFonts w:ascii="Times New Roman" w:hAnsi="Times New Roman" w:hint="default"/>
      </w:rPr>
    </w:lvl>
    <w:lvl w:ilvl="3" w:tplc="5D0AC642" w:tentative="1">
      <w:start w:val="1"/>
      <w:numFmt w:val="bullet"/>
      <w:lvlText w:val="-"/>
      <w:lvlJc w:val="left"/>
      <w:pPr>
        <w:tabs>
          <w:tab w:val="num" w:pos="2880"/>
        </w:tabs>
        <w:ind w:left="2880" w:hanging="360"/>
      </w:pPr>
      <w:rPr>
        <w:rFonts w:ascii="Times New Roman" w:hAnsi="Times New Roman" w:hint="default"/>
      </w:rPr>
    </w:lvl>
    <w:lvl w:ilvl="4" w:tplc="66006B72" w:tentative="1">
      <w:start w:val="1"/>
      <w:numFmt w:val="bullet"/>
      <w:lvlText w:val="-"/>
      <w:lvlJc w:val="left"/>
      <w:pPr>
        <w:tabs>
          <w:tab w:val="num" w:pos="3600"/>
        </w:tabs>
        <w:ind w:left="3600" w:hanging="360"/>
      </w:pPr>
      <w:rPr>
        <w:rFonts w:ascii="Times New Roman" w:hAnsi="Times New Roman" w:hint="default"/>
      </w:rPr>
    </w:lvl>
    <w:lvl w:ilvl="5" w:tplc="7266401A" w:tentative="1">
      <w:start w:val="1"/>
      <w:numFmt w:val="bullet"/>
      <w:lvlText w:val="-"/>
      <w:lvlJc w:val="left"/>
      <w:pPr>
        <w:tabs>
          <w:tab w:val="num" w:pos="4320"/>
        </w:tabs>
        <w:ind w:left="4320" w:hanging="360"/>
      </w:pPr>
      <w:rPr>
        <w:rFonts w:ascii="Times New Roman" w:hAnsi="Times New Roman" w:hint="default"/>
      </w:rPr>
    </w:lvl>
    <w:lvl w:ilvl="6" w:tplc="8D5696B0" w:tentative="1">
      <w:start w:val="1"/>
      <w:numFmt w:val="bullet"/>
      <w:lvlText w:val="-"/>
      <w:lvlJc w:val="left"/>
      <w:pPr>
        <w:tabs>
          <w:tab w:val="num" w:pos="5040"/>
        </w:tabs>
        <w:ind w:left="5040" w:hanging="360"/>
      </w:pPr>
      <w:rPr>
        <w:rFonts w:ascii="Times New Roman" w:hAnsi="Times New Roman" w:hint="default"/>
      </w:rPr>
    </w:lvl>
    <w:lvl w:ilvl="7" w:tplc="5B8EC5FE" w:tentative="1">
      <w:start w:val="1"/>
      <w:numFmt w:val="bullet"/>
      <w:lvlText w:val="-"/>
      <w:lvlJc w:val="left"/>
      <w:pPr>
        <w:tabs>
          <w:tab w:val="num" w:pos="5760"/>
        </w:tabs>
        <w:ind w:left="5760" w:hanging="360"/>
      </w:pPr>
      <w:rPr>
        <w:rFonts w:ascii="Times New Roman" w:hAnsi="Times New Roman" w:hint="default"/>
      </w:rPr>
    </w:lvl>
    <w:lvl w:ilvl="8" w:tplc="1F4E41E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8AB08AF"/>
    <w:multiLevelType w:val="hybridMultilevel"/>
    <w:tmpl w:val="AAE49294"/>
    <w:lvl w:ilvl="0" w:tplc="71F40AC2">
      <w:start w:val="1"/>
      <w:numFmt w:val="bullet"/>
      <w:pStyle w:val="Liste2"/>
      <w:lvlText w:val="o"/>
      <w:lvlJc w:val="left"/>
      <w:pPr>
        <w:ind w:left="833" w:hanging="360"/>
      </w:pPr>
      <w:rPr>
        <w:rFonts w:ascii="Courier New" w:hAnsi="Courier New" w:cs="Courier New" w:hint="default"/>
        <w:color w:val="auto"/>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2" w15:restartNumberingAfterBreak="0">
    <w:nsid w:val="4B095C62"/>
    <w:multiLevelType w:val="hybridMultilevel"/>
    <w:tmpl w:val="8018B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D502913"/>
    <w:multiLevelType w:val="hybridMultilevel"/>
    <w:tmpl w:val="087A8F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E6B271E"/>
    <w:multiLevelType w:val="hybridMultilevel"/>
    <w:tmpl w:val="E99217CE"/>
    <w:lvl w:ilvl="0" w:tplc="7A765F1E">
      <w:start w:val="1"/>
      <w:numFmt w:val="bullet"/>
      <w:lvlText w:val="•"/>
      <w:lvlJc w:val="left"/>
      <w:pPr>
        <w:tabs>
          <w:tab w:val="num" w:pos="720"/>
        </w:tabs>
        <w:ind w:left="720" w:hanging="360"/>
      </w:pPr>
      <w:rPr>
        <w:rFonts w:ascii="Arial" w:hAnsi="Arial" w:hint="default"/>
      </w:rPr>
    </w:lvl>
    <w:lvl w:ilvl="1" w:tplc="61BAAB98" w:tentative="1">
      <w:start w:val="1"/>
      <w:numFmt w:val="bullet"/>
      <w:lvlText w:val="•"/>
      <w:lvlJc w:val="left"/>
      <w:pPr>
        <w:tabs>
          <w:tab w:val="num" w:pos="1440"/>
        </w:tabs>
        <w:ind w:left="1440" w:hanging="360"/>
      </w:pPr>
      <w:rPr>
        <w:rFonts w:ascii="Arial" w:hAnsi="Arial" w:hint="default"/>
      </w:rPr>
    </w:lvl>
    <w:lvl w:ilvl="2" w:tplc="94E0C4CA" w:tentative="1">
      <w:start w:val="1"/>
      <w:numFmt w:val="bullet"/>
      <w:lvlText w:val="•"/>
      <w:lvlJc w:val="left"/>
      <w:pPr>
        <w:tabs>
          <w:tab w:val="num" w:pos="2160"/>
        </w:tabs>
        <w:ind w:left="2160" w:hanging="360"/>
      </w:pPr>
      <w:rPr>
        <w:rFonts w:ascii="Arial" w:hAnsi="Arial" w:hint="default"/>
      </w:rPr>
    </w:lvl>
    <w:lvl w:ilvl="3" w:tplc="34F4D784" w:tentative="1">
      <w:start w:val="1"/>
      <w:numFmt w:val="bullet"/>
      <w:lvlText w:val="•"/>
      <w:lvlJc w:val="left"/>
      <w:pPr>
        <w:tabs>
          <w:tab w:val="num" w:pos="2880"/>
        </w:tabs>
        <w:ind w:left="2880" w:hanging="360"/>
      </w:pPr>
      <w:rPr>
        <w:rFonts w:ascii="Arial" w:hAnsi="Arial" w:hint="default"/>
      </w:rPr>
    </w:lvl>
    <w:lvl w:ilvl="4" w:tplc="9B987C0C" w:tentative="1">
      <w:start w:val="1"/>
      <w:numFmt w:val="bullet"/>
      <w:lvlText w:val="•"/>
      <w:lvlJc w:val="left"/>
      <w:pPr>
        <w:tabs>
          <w:tab w:val="num" w:pos="3600"/>
        </w:tabs>
        <w:ind w:left="3600" w:hanging="360"/>
      </w:pPr>
      <w:rPr>
        <w:rFonts w:ascii="Arial" w:hAnsi="Arial" w:hint="default"/>
      </w:rPr>
    </w:lvl>
    <w:lvl w:ilvl="5" w:tplc="3F144B4A" w:tentative="1">
      <w:start w:val="1"/>
      <w:numFmt w:val="bullet"/>
      <w:lvlText w:val="•"/>
      <w:lvlJc w:val="left"/>
      <w:pPr>
        <w:tabs>
          <w:tab w:val="num" w:pos="4320"/>
        </w:tabs>
        <w:ind w:left="4320" w:hanging="360"/>
      </w:pPr>
      <w:rPr>
        <w:rFonts w:ascii="Arial" w:hAnsi="Arial" w:hint="default"/>
      </w:rPr>
    </w:lvl>
    <w:lvl w:ilvl="6" w:tplc="B04E109C" w:tentative="1">
      <w:start w:val="1"/>
      <w:numFmt w:val="bullet"/>
      <w:lvlText w:val="•"/>
      <w:lvlJc w:val="left"/>
      <w:pPr>
        <w:tabs>
          <w:tab w:val="num" w:pos="5040"/>
        </w:tabs>
        <w:ind w:left="5040" w:hanging="360"/>
      </w:pPr>
      <w:rPr>
        <w:rFonts w:ascii="Arial" w:hAnsi="Arial" w:hint="default"/>
      </w:rPr>
    </w:lvl>
    <w:lvl w:ilvl="7" w:tplc="A260D3B4" w:tentative="1">
      <w:start w:val="1"/>
      <w:numFmt w:val="bullet"/>
      <w:lvlText w:val="•"/>
      <w:lvlJc w:val="left"/>
      <w:pPr>
        <w:tabs>
          <w:tab w:val="num" w:pos="5760"/>
        </w:tabs>
        <w:ind w:left="5760" w:hanging="360"/>
      </w:pPr>
      <w:rPr>
        <w:rFonts w:ascii="Arial" w:hAnsi="Arial" w:hint="default"/>
      </w:rPr>
    </w:lvl>
    <w:lvl w:ilvl="8" w:tplc="3210ECA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EA85069"/>
    <w:multiLevelType w:val="hybridMultilevel"/>
    <w:tmpl w:val="08865CB0"/>
    <w:lvl w:ilvl="0" w:tplc="5B54312E">
      <w:start w:val="1"/>
      <w:numFmt w:val="bullet"/>
      <w:lvlText w:val="-"/>
      <w:lvlJc w:val="left"/>
      <w:pPr>
        <w:tabs>
          <w:tab w:val="num" w:pos="720"/>
        </w:tabs>
        <w:ind w:left="720" w:hanging="360"/>
      </w:pPr>
      <w:rPr>
        <w:rFonts w:ascii="Times New Roman" w:hAnsi="Times New Roman" w:hint="default"/>
      </w:rPr>
    </w:lvl>
    <w:lvl w:ilvl="1" w:tplc="1AA47E52" w:tentative="1">
      <w:start w:val="1"/>
      <w:numFmt w:val="bullet"/>
      <w:lvlText w:val="-"/>
      <w:lvlJc w:val="left"/>
      <w:pPr>
        <w:tabs>
          <w:tab w:val="num" w:pos="1440"/>
        </w:tabs>
        <w:ind w:left="1440" w:hanging="360"/>
      </w:pPr>
      <w:rPr>
        <w:rFonts w:ascii="Times New Roman" w:hAnsi="Times New Roman" w:hint="default"/>
      </w:rPr>
    </w:lvl>
    <w:lvl w:ilvl="2" w:tplc="8BF222F8" w:tentative="1">
      <w:start w:val="1"/>
      <w:numFmt w:val="bullet"/>
      <w:lvlText w:val="-"/>
      <w:lvlJc w:val="left"/>
      <w:pPr>
        <w:tabs>
          <w:tab w:val="num" w:pos="2160"/>
        </w:tabs>
        <w:ind w:left="2160" w:hanging="360"/>
      </w:pPr>
      <w:rPr>
        <w:rFonts w:ascii="Times New Roman" w:hAnsi="Times New Roman" w:hint="default"/>
      </w:rPr>
    </w:lvl>
    <w:lvl w:ilvl="3" w:tplc="E3EEAA58" w:tentative="1">
      <w:start w:val="1"/>
      <w:numFmt w:val="bullet"/>
      <w:lvlText w:val="-"/>
      <w:lvlJc w:val="left"/>
      <w:pPr>
        <w:tabs>
          <w:tab w:val="num" w:pos="2880"/>
        </w:tabs>
        <w:ind w:left="2880" w:hanging="360"/>
      </w:pPr>
      <w:rPr>
        <w:rFonts w:ascii="Times New Roman" w:hAnsi="Times New Roman" w:hint="default"/>
      </w:rPr>
    </w:lvl>
    <w:lvl w:ilvl="4" w:tplc="7D1E5BA4" w:tentative="1">
      <w:start w:val="1"/>
      <w:numFmt w:val="bullet"/>
      <w:lvlText w:val="-"/>
      <w:lvlJc w:val="left"/>
      <w:pPr>
        <w:tabs>
          <w:tab w:val="num" w:pos="3600"/>
        </w:tabs>
        <w:ind w:left="3600" w:hanging="360"/>
      </w:pPr>
      <w:rPr>
        <w:rFonts w:ascii="Times New Roman" w:hAnsi="Times New Roman" w:hint="default"/>
      </w:rPr>
    </w:lvl>
    <w:lvl w:ilvl="5" w:tplc="3BBADD66" w:tentative="1">
      <w:start w:val="1"/>
      <w:numFmt w:val="bullet"/>
      <w:lvlText w:val="-"/>
      <w:lvlJc w:val="left"/>
      <w:pPr>
        <w:tabs>
          <w:tab w:val="num" w:pos="4320"/>
        </w:tabs>
        <w:ind w:left="4320" w:hanging="360"/>
      </w:pPr>
      <w:rPr>
        <w:rFonts w:ascii="Times New Roman" w:hAnsi="Times New Roman" w:hint="default"/>
      </w:rPr>
    </w:lvl>
    <w:lvl w:ilvl="6" w:tplc="374243DA" w:tentative="1">
      <w:start w:val="1"/>
      <w:numFmt w:val="bullet"/>
      <w:lvlText w:val="-"/>
      <w:lvlJc w:val="left"/>
      <w:pPr>
        <w:tabs>
          <w:tab w:val="num" w:pos="5040"/>
        </w:tabs>
        <w:ind w:left="5040" w:hanging="360"/>
      </w:pPr>
      <w:rPr>
        <w:rFonts w:ascii="Times New Roman" w:hAnsi="Times New Roman" w:hint="default"/>
      </w:rPr>
    </w:lvl>
    <w:lvl w:ilvl="7" w:tplc="7FC2A2E8" w:tentative="1">
      <w:start w:val="1"/>
      <w:numFmt w:val="bullet"/>
      <w:lvlText w:val="-"/>
      <w:lvlJc w:val="left"/>
      <w:pPr>
        <w:tabs>
          <w:tab w:val="num" w:pos="5760"/>
        </w:tabs>
        <w:ind w:left="5760" w:hanging="360"/>
      </w:pPr>
      <w:rPr>
        <w:rFonts w:ascii="Times New Roman" w:hAnsi="Times New Roman" w:hint="default"/>
      </w:rPr>
    </w:lvl>
    <w:lvl w:ilvl="8" w:tplc="4C5E081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D821B1"/>
    <w:multiLevelType w:val="hybridMultilevel"/>
    <w:tmpl w:val="8C6EC5E2"/>
    <w:lvl w:ilvl="0" w:tplc="04070005">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7" w15:restartNumberingAfterBreak="0">
    <w:nsid w:val="59C24151"/>
    <w:multiLevelType w:val="hybridMultilevel"/>
    <w:tmpl w:val="03122FB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0D224D5"/>
    <w:multiLevelType w:val="hybridMultilevel"/>
    <w:tmpl w:val="755A97A0"/>
    <w:lvl w:ilvl="0" w:tplc="76B0A7FE">
      <w:start w:val="1"/>
      <w:numFmt w:val="bullet"/>
      <w:lvlText w:val="•"/>
      <w:lvlJc w:val="left"/>
      <w:pPr>
        <w:tabs>
          <w:tab w:val="num" w:pos="720"/>
        </w:tabs>
        <w:ind w:left="720" w:hanging="360"/>
      </w:pPr>
      <w:rPr>
        <w:rFonts w:ascii="Arial" w:hAnsi="Arial" w:hint="default"/>
      </w:rPr>
    </w:lvl>
    <w:lvl w:ilvl="1" w:tplc="518A7DC8" w:tentative="1">
      <w:start w:val="1"/>
      <w:numFmt w:val="bullet"/>
      <w:lvlText w:val="•"/>
      <w:lvlJc w:val="left"/>
      <w:pPr>
        <w:tabs>
          <w:tab w:val="num" w:pos="1440"/>
        </w:tabs>
        <w:ind w:left="1440" w:hanging="360"/>
      </w:pPr>
      <w:rPr>
        <w:rFonts w:ascii="Arial" w:hAnsi="Arial" w:hint="default"/>
      </w:rPr>
    </w:lvl>
    <w:lvl w:ilvl="2" w:tplc="E15AC2CC" w:tentative="1">
      <w:start w:val="1"/>
      <w:numFmt w:val="bullet"/>
      <w:lvlText w:val="•"/>
      <w:lvlJc w:val="left"/>
      <w:pPr>
        <w:tabs>
          <w:tab w:val="num" w:pos="2160"/>
        </w:tabs>
        <w:ind w:left="2160" w:hanging="360"/>
      </w:pPr>
      <w:rPr>
        <w:rFonts w:ascii="Arial" w:hAnsi="Arial" w:hint="default"/>
      </w:rPr>
    </w:lvl>
    <w:lvl w:ilvl="3" w:tplc="A1B4F87E" w:tentative="1">
      <w:start w:val="1"/>
      <w:numFmt w:val="bullet"/>
      <w:lvlText w:val="•"/>
      <w:lvlJc w:val="left"/>
      <w:pPr>
        <w:tabs>
          <w:tab w:val="num" w:pos="2880"/>
        </w:tabs>
        <w:ind w:left="2880" w:hanging="360"/>
      </w:pPr>
      <w:rPr>
        <w:rFonts w:ascii="Arial" w:hAnsi="Arial" w:hint="default"/>
      </w:rPr>
    </w:lvl>
    <w:lvl w:ilvl="4" w:tplc="8160BCB4" w:tentative="1">
      <w:start w:val="1"/>
      <w:numFmt w:val="bullet"/>
      <w:lvlText w:val="•"/>
      <w:lvlJc w:val="left"/>
      <w:pPr>
        <w:tabs>
          <w:tab w:val="num" w:pos="3600"/>
        </w:tabs>
        <w:ind w:left="3600" w:hanging="360"/>
      </w:pPr>
      <w:rPr>
        <w:rFonts w:ascii="Arial" w:hAnsi="Arial" w:hint="default"/>
      </w:rPr>
    </w:lvl>
    <w:lvl w:ilvl="5" w:tplc="D6B20A4A" w:tentative="1">
      <w:start w:val="1"/>
      <w:numFmt w:val="bullet"/>
      <w:lvlText w:val="•"/>
      <w:lvlJc w:val="left"/>
      <w:pPr>
        <w:tabs>
          <w:tab w:val="num" w:pos="4320"/>
        </w:tabs>
        <w:ind w:left="4320" w:hanging="360"/>
      </w:pPr>
      <w:rPr>
        <w:rFonts w:ascii="Arial" w:hAnsi="Arial" w:hint="default"/>
      </w:rPr>
    </w:lvl>
    <w:lvl w:ilvl="6" w:tplc="2FC898F6" w:tentative="1">
      <w:start w:val="1"/>
      <w:numFmt w:val="bullet"/>
      <w:lvlText w:val="•"/>
      <w:lvlJc w:val="left"/>
      <w:pPr>
        <w:tabs>
          <w:tab w:val="num" w:pos="5040"/>
        </w:tabs>
        <w:ind w:left="5040" w:hanging="360"/>
      </w:pPr>
      <w:rPr>
        <w:rFonts w:ascii="Arial" w:hAnsi="Arial" w:hint="default"/>
      </w:rPr>
    </w:lvl>
    <w:lvl w:ilvl="7" w:tplc="84B21B1A" w:tentative="1">
      <w:start w:val="1"/>
      <w:numFmt w:val="bullet"/>
      <w:lvlText w:val="•"/>
      <w:lvlJc w:val="left"/>
      <w:pPr>
        <w:tabs>
          <w:tab w:val="num" w:pos="5760"/>
        </w:tabs>
        <w:ind w:left="5760" w:hanging="360"/>
      </w:pPr>
      <w:rPr>
        <w:rFonts w:ascii="Arial" w:hAnsi="Arial" w:hint="default"/>
      </w:rPr>
    </w:lvl>
    <w:lvl w:ilvl="8" w:tplc="09FEB1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B251CA"/>
    <w:multiLevelType w:val="hybridMultilevel"/>
    <w:tmpl w:val="68A85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240168"/>
    <w:multiLevelType w:val="hybridMultilevel"/>
    <w:tmpl w:val="4D8A3D1E"/>
    <w:lvl w:ilvl="0" w:tplc="3A32F1DA">
      <w:start w:val="1"/>
      <w:numFmt w:val="bullet"/>
      <w:lvlText w:val="-"/>
      <w:lvlJc w:val="left"/>
      <w:pPr>
        <w:tabs>
          <w:tab w:val="num" w:pos="720"/>
        </w:tabs>
        <w:ind w:left="720" w:hanging="360"/>
      </w:pPr>
      <w:rPr>
        <w:rFonts w:ascii="Times New Roman" w:hAnsi="Times New Roman" w:hint="default"/>
      </w:rPr>
    </w:lvl>
    <w:lvl w:ilvl="1" w:tplc="F28EC75E" w:tentative="1">
      <w:start w:val="1"/>
      <w:numFmt w:val="bullet"/>
      <w:lvlText w:val="-"/>
      <w:lvlJc w:val="left"/>
      <w:pPr>
        <w:tabs>
          <w:tab w:val="num" w:pos="1440"/>
        </w:tabs>
        <w:ind w:left="1440" w:hanging="360"/>
      </w:pPr>
      <w:rPr>
        <w:rFonts w:ascii="Times New Roman" w:hAnsi="Times New Roman" w:hint="default"/>
      </w:rPr>
    </w:lvl>
    <w:lvl w:ilvl="2" w:tplc="DC30B716" w:tentative="1">
      <w:start w:val="1"/>
      <w:numFmt w:val="bullet"/>
      <w:lvlText w:val="-"/>
      <w:lvlJc w:val="left"/>
      <w:pPr>
        <w:tabs>
          <w:tab w:val="num" w:pos="2160"/>
        </w:tabs>
        <w:ind w:left="2160" w:hanging="360"/>
      </w:pPr>
      <w:rPr>
        <w:rFonts w:ascii="Times New Roman" w:hAnsi="Times New Roman" w:hint="default"/>
      </w:rPr>
    </w:lvl>
    <w:lvl w:ilvl="3" w:tplc="58726DCA" w:tentative="1">
      <w:start w:val="1"/>
      <w:numFmt w:val="bullet"/>
      <w:lvlText w:val="-"/>
      <w:lvlJc w:val="left"/>
      <w:pPr>
        <w:tabs>
          <w:tab w:val="num" w:pos="2880"/>
        </w:tabs>
        <w:ind w:left="2880" w:hanging="360"/>
      </w:pPr>
      <w:rPr>
        <w:rFonts w:ascii="Times New Roman" w:hAnsi="Times New Roman" w:hint="default"/>
      </w:rPr>
    </w:lvl>
    <w:lvl w:ilvl="4" w:tplc="68C48238" w:tentative="1">
      <w:start w:val="1"/>
      <w:numFmt w:val="bullet"/>
      <w:lvlText w:val="-"/>
      <w:lvlJc w:val="left"/>
      <w:pPr>
        <w:tabs>
          <w:tab w:val="num" w:pos="3600"/>
        </w:tabs>
        <w:ind w:left="3600" w:hanging="360"/>
      </w:pPr>
      <w:rPr>
        <w:rFonts w:ascii="Times New Roman" w:hAnsi="Times New Roman" w:hint="default"/>
      </w:rPr>
    </w:lvl>
    <w:lvl w:ilvl="5" w:tplc="20C6A402" w:tentative="1">
      <w:start w:val="1"/>
      <w:numFmt w:val="bullet"/>
      <w:lvlText w:val="-"/>
      <w:lvlJc w:val="left"/>
      <w:pPr>
        <w:tabs>
          <w:tab w:val="num" w:pos="4320"/>
        </w:tabs>
        <w:ind w:left="4320" w:hanging="360"/>
      </w:pPr>
      <w:rPr>
        <w:rFonts w:ascii="Times New Roman" w:hAnsi="Times New Roman" w:hint="default"/>
      </w:rPr>
    </w:lvl>
    <w:lvl w:ilvl="6" w:tplc="59E61F74" w:tentative="1">
      <w:start w:val="1"/>
      <w:numFmt w:val="bullet"/>
      <w:lvlText w:val="-"/>
      <w:lvlJc w:val="left"/>
      <w:pPr>
        <w:tabs>
          <w:tab w:val="num" w:pos="5040"/>
        </w:tabs>
        <w:ind w:left="5040" w:hanging="360"/>
      </w:pPr>
      <w:rPr>
        <w:rFonts w:ascii="Times New Roman" w:hAnsi="Times New Roman" w:hint="default"/>
      </w:rPr>
    </w:lvl>
    <w:lvl w:ilvl="7" w:tplc="2B6C5DBC" w:tentative="1">
      <w:start w:val="1"/>
      <w:numFmt w:val="bullet"/>
      <w:lvlText w:val="-"/>
      <w:lvlJc w:val="left"/>
      <w:pPr>
        <w:tabs>
          <w:tab w:val="num" w:pos="5760"/>
        </w:tabs>
        <w:ind w:left="5760" w:hanging="360"/>
      </w:pPr>
      <w:rPr>
        <w:rFonts w:ascii="Times New Roman" w:hAnsi="Times New Roman" w:hint="default"/>
      </w:rPr>
    </w:lvl>
    <w:lvl w:ilvl="8" w:tplc="885CBA8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1731752"/>
    <w:multiLevelType w:val="hybridMultilevel"/>
    <w:tmpl w:val="B860ABDA"/>
    <w:lvl w:ilvl="0" w:tplc="04070005">
      <w:start w:val="1"/>
      <w:numFmt w:val="bullet"/>
      <w:lvlText w:val=""/>
      <w:lvlJc w:val="left"/>
      <w:pPr>
        <w:ind w:left="1553" w:hanging="360"/>
      </w:pPr>
      <w:rPr>
        <w:rFonts w:ascii="Wingdings" w:hAnsi="Wingdings"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32" w15:restartNumberingAfterBreak="0">
    <w:nsid w:val="74204D96"/>
    <w:multiLevelType w:val="hybridMultilevel"/>
    <w:tmpl w:val="66589BB4"/>
    <w:lvl w:ilvl="0" w:tplc="D00C0016">
      <w:start w:val="1"/>
      <w:numFmt w:val="bullet"/>
      <w:lvlText w:val="•"/>
      <w:lvlJc w:val="left"/>
      <w:pPr>
        <w:tabs>
          <w:tab w:val="num" w:pos="720"/>
        </w:tabs>
        <w:ind w:left="720" w:hanging="360"/>
      </w:pPr>
      <w:rPr>
        <w:rFonts w:ascii="Times New Roman" w:hAnsi="Times New Roman" w:hint="default"/>
      </w:rPr>
    </w:lvl>
    <w:lvl w:ilvl="1" w:tplc="93DC021A" w:tentative="1">
      <w:start w:val="1"/>
      <w:numFmt w:val="bullet"/>
      <w:lvlText w:val="•"/>
      <w:lvlJc w:val="left"/>
      <w:pPr>
        <w:tabs>
          <w:tab w:val="num" w:pos="1440"/>
        </w:tabs>
        <w:ind w:left="1440" w:hanging="360"/>
      </w:pPr>
      <w:rPr>
        <w:rFonts w:ascii="Times New Roman" w:hAnsi="Times New Roman" w:hint="default"/>
      </w:rPr>
    </w:lvl>
    <w:lvl w:ilvl="2" w:tplc="0EC26AA8" w:tentative="1">
      <w:start w:val="1"/>
      <w:numFmt w:val="bullet"/>
      <w:lvlText w:val="•"/>
      <w:lvlJc w:val="left"/>
      <w:pPr>
        <w:tabs>
          <w:tab w:val="num" w:pos="2160"/>
        </w:tabs>
        <w:ind w:left="2160" w:hanging="360"/>
      </w:pPr>
      <w:rPr>
        <w:rFonts w:ascii="Times New Roman" w:hAnsi="Times New Roman" w:hint="default"/>
      </w:rPr>
    </w:lvl>
    <w:lvl w:ilvl="3" w:tplc="4ECC6C3A" w:tentative="1">
      <w:start w:val="1"/>
      <w:numFmt w:val="bullet"/>
      <w:lvlText w:val="•"/>
      <w:lvlJc w:val="left"/>
      <w:pPr>
        <w:tabs>
          <w:tab w:val="num" w:pos="2880"/>
        </w:tabs>
        <w:ind w:left="2880" w:hanging="360"/>
      </w:pPr>
      <w:rPr>
        <w:rFonts w:ascii="Times New Roman" w:hAnsi="Times New Roman" w:hint="default"/>
      </w:rPr>
    </w:lvl>
    <w:lvl w:ilvl="4" w:tplc="897AB366" w:tentative="1">
      <w:start w:val="1"/>
      <w:numFmt w:val="bullet"/>
      <w:lvlText w:val="•"/>
      <w:lvlJc w:val="left"/>
      <w:pPr>
        <w:tabs>
          <w:tab w:val="num" w:pos="3600"/>
        </w:tabs>
        <w:ind w:left="3600" w:hanging="360"/>
      </w:pPr>
      <w:rPr>
        <w:rFonts w:ascii="Times New Roman" w:hAnsi="Times New Roman" w:hint="default"/>
      </w:rPr>
    </w:lvl>
    <w:lvl w:ilvl="5" w:tplc="D2B4B8C6" w:tentative="1">
      <w:start w:val="1"/>
      <w:numFmt w:val="bullet"/>
      <w:lvlText w:val="•"/>
      <w:lvlJc w:val="left"/>
      <w:pPr>
        <w:tabs>
          <w:tab w:val="num" w:pos="4320"/>
        </w:tabs>
        <w:ind w:left="4320" w:hanging="360"/>
      </w:pPr>
      <w:rPr>
        <w:rFonts w:ascii="Times New Roman" w:hAnsi="Times New Roman" w:hint="default"/>
      </w:rPr>
    </w:lvl>
    <w:lvl w:ilvl="6" w:tplc="37A0594A" w:tentative="1">
      <w:start w:val="1"/>
      <w:numFmt w:val="bullet"/>
      <w:lvlText w:val="•"/>
      <w:lvlJc w:val="left"/>
      <w:pPr>
        <w:tabs>
          <w:tab w:val="num" w:pos="5040"/>
        </w:tabs>
        <w:ind w:left="5040" w:hanging="360"/>
      </w:pPr>
      <w:rPr>
        <w:rFonts w:ascii="Times New Roman" w:hAnsi="Times New Roman" w:hint="default"/>
      </w:rPr>
    </w:lvl>
    <w:lvl w:ilvl="7" w:tplc="ECD8CA30" w:tentative="1">
      <w:start w:val="1"/>
      <w:numFmt w:val="bullet"/>
      <w:lvlText w:val="•"/>
      <w:lvlJc w:val="left"/>
      <w:pPr>
        <w:tabs>
          <w:tab w:val="num" w:pos="5760"/>
        </w:tabs>
        <w:ind w:left="5760" w:hanging="360"/>
      </w:pPr>
      <w:rPr>
        <w:rFonts w:ascii="Times New Roman" w:hAnsi="Times New Roman" w:hint="default"/>
      </w:rPr>
    </w:lvl>
    <w:lvl w:ilvl="8" w:tplc="475637E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4A24260"/>
    <w:multiLevelType w:val="hybridMultilevel"/>
    <w:tmpl w:val="43940EF6"/>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4" w15:restartNumberingAfterBreak="0">
    <w:nsid w:val="7D446901"/>
    <w:multiLevelType w:val="hybridMultilevel"/>
    <w:tmpl w:val="25D4A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EEC716C"/>
    <w:multiLevelType w:val="hybridMultilevel"/>
    <w:tmpl w:val="168C7798"/>
    <w:lvl w:ilvl="0" w:tplc="81C615E0">
      <w:start w:val="1"/>
      <w:numFmt w:val="bullet"/>
      <w:lvlText w:val="•"/>
      <w:lvlJc w:val="left"/>
      <w:pPr>
        <w:tabs>
          <w:tab w:val="num" w:pos="720"/>
        </w:tabs>
        <w:ind w:left="720" w:hanging="360"/>
      </w:pPr>
      <w:rPr>
        <w:rFonts w:ascii="Arial" w:hAnsi="Arial" w:hint="default"/>
      </w:rPr>
    </w:lvl>
    <w:lvl w:ilvl="1" w:tplc="79D667AE" w:tentative="1">
      <w:start w:val="1"/>
      <w:numFmt w:val="bullet"/>
      <w:lvlText w:val="•"/>
      <w:lvlJc w:val="left"/>
      <w:pPr>
        <w:tabs>
          <w:tab w:val="num" w:pos="1440"/>
        </w:tabs>
        <w:ind w:left="1440" w:hanging="360"/>
      </w:pPr>
      <w:rPr>
        <w:rFonts w:ascii="Arial" w:hAnsi="Arial" w:hint="default"/>
      </w:rPr>
    </w:lvl>
    <w:lvl w:ilvl="2" w:tplc="E34EB772" w:tentative="1">
      <w:start w:val="1"/>
      <w:numFmt w:val="bullet"/>
      <w:lvlText w:val="•"/>
      <w:lvlJc w:val="left"/>
      <w:pPr>
        <w:tabs>
          <w:tab w:val="num" w:pos="2160"/>
        </w:tabs>
        <w:ind w:left="2160" w:hanging="360"/>
      </w:pPr>
      <w:rPr>
        <w:rFonts w:ascii="Arial" w:hAnsi="Arial" w:hint="default"/>
      </w:rPr>
    </w:lvl>
    <w:lvl w:ilvl="3" w:tplc="415A8242" w:tentative="1">
      <w:start w:val="1"/>
      <w:numFmt w:val="bullet"/>
      <w:lvlText w:val="•"/>
      <w:lvlJc w:val="left"/>
      <w:pPr>
        <w:tabs>
          <w:tab w:val="num" w:pos="2880"/>
        </w:tabs>
        <w:ind w:left="2880" w:hanging="360"/>
      </w:pPr>
      <w:rPr>
        <w:rFonts w:ascii="Arial" w:hAnsi="Arial" w:hint="default"/>
      </w:rPr>
    </w:lvl>
    <w:lvl w:ilvl="4" w:tplc="AC8C2366" w:tentative="1">
      <w:start w:val="1"/>
      <w:numFmt w:val="bullet"/>
      <w:lvlText w:val="•"/>
      <w:lvlJc w:val="left"/>
      <w:pPr>
        <w:tabs>
          <w:tab w:val="num" w:pos="3600"/>
        </w:tabs>
        <w:ind w:left="3600" w:hanging="360"/>
      </w:pPr>
      <w:rPr>
        <w:rFonts w:ascii="Arial" w:hAnsi="Arial" w:hint="default"/>
      </w:rPr>
    </w:lvl>
    <w:lvl w:ilvl="5" w:tplc="84FC1DA4" w:tentative="1">
      <w:start w:val="1"/>
      <w:numFmt w:val="bullet"/>
      <w:lvlText w:val="•"/>
      <w:lvlJc w:val="left"/>
      <w:pPr>
        <w:tabs>
          <w:tab w:val="num" w:pos="4320"/>
        </w:tabs>
        <w:ind w:left="4320" w:hanging="360"/>
      </w:pPr>
      <w:rPr>
        <w:rFonts w:ascii="Arial" w:hAnsi="Arial" w:hint="default"/>
      </w:rPr>
    </w:lvl>
    <w:lvl w:ilvl="6" w:tplc="65200206" w:tentative="1">
      <w:start w:val="1"/>
      <w:numFmt w:val="bullet"/>
      <w:lvlText w:val="•"/>
      <w:lvlJc w:val="left"/>
      <w:pPr>
        <w:tabs>
          <w:tab w:val="num" w:pos="5040"/>
        </w:tabs>
        <w:ind w:left="5040" w:hanging="360"/>
      </w:pPr>
      <w:rPr>
        <w:rFonts w:ascii="Arial" w:hAnsi="Arial" w:hint="default"/>
      </w:rPr>
    </w:lvl>
    <w:lvl w:ilvl="7" w:tplc="FCF2671A" w:tentative="1">
      <w:start w:val="1"/>
      <w:numFmt w:val="bullet"/>
      <w:lvlText w:val="•"/>
      <w:lvlJc w:val="left"/>
      <w:pPr>
        <w:tabs>
          <w:tab w:val="num" w:pos="5760"/>
        </w:tabs>
        <w:ind w:left="5760" w:hanging="360"/>
      </w:pPr>
      <w:rPr>
        <w:rFonts w:ascii="Arial" w:hAnsi="Arial" w:hint="default"/>
      </w:rPr>
    </w:lvl>
    <w:lvl w:ilvl="8" w:tplc="D1925C78"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6"/>
  </w:num>
  <w:num w:numId="3">
    <w:abstractNumId w:val="5"/>
  </w:num>
  <w:num w:numId="4">
    <w:abstractNumId w:val="22"/>
  </w:num>
  <w:num w:numId="5">
    <w:abstractNumId w:val="12"/>
  </w:num>
  <w:num w:numId="6">
    <w:abstractNumId w:val="8"/>
  </w:num>
  <w:num w:numId="7">
    <w:abstractNumId w:val="21"/>
  </w:num>
  <w:num w:numId="8">
    <w:abstractNumId w:val="29"/>
  </w:num>
  <w:num w:numId="9">
    <w:abstractNumId w:val="2"/>
  </w:num>
  <w:num w:numId="10">
    <w:abstractNumId w:val="13"/>
  </w:num>
  <w:num w:numId="11">
    <w:abstractNumId w:val="32"/>
  </w:num>
  <w:num w:numId="12">
    <w:abstractNumId w:val="9"/>
  </w:num>
  <w:num w:numId="13">
    <w:abstractNumId w:val="0"/>
  </w:num>
  <w:num w:numId="14">
    <w:abstractNumId w:val="14"/>
  </w:num>
  <w:num w:numId="15">
    <w:abstractNumId w:val="18"/>
  </w:num>
  <w:num w:numId="16">
    <w:abstractNumId w:val="4"/>
  </w:num>
  <w:num w:numId="17">
    <w:abstractNumId w:val="28"/>
  </w:num>
  <w:num w:numId="18">
    <w:abstractNumId w:val="24"/>
  </w:num>
  <w:num w:numId="19">
    <w:abstractNumId w:val="1"/>
  </w:num>
  <w:num w:numId="20">
    <w:abstractNumId w:val="15"/>
  </w:num>
  <w:num w:numId="21">
    <w:abstractNumId w:val="10"/>
  </w:num>
  <w:num w:numId="22">
    <w:abstractNumId w:val="33"/>
  </w:num>
  <w:num w:numId="23">
    <w:abstractNumId w:val="7"/>
  </w:num>
  <w:num w:numId="24">
    <w:abstractNumId w:val="17"/>
  </w:num>
  <w:num w:numId="25">
    <w:abstractNumId w:val="3"/>
  </w:num>
  <w:num w:numId="26">
    <w:abstractNumId w:val="23"/>
  </w:num>
  <w:num w:numId="27">
    <w:abstractNumId w:val="19"/>
  </w:num>
  <w:num w:numId="28">
    <w:abstractNumId w:val="11"/>
  </w:num>
  <w:num w:numId="29">
    <w:abstractNumId w:val="27"/>
  </w:num>
  <w:num w:numId="30">
    <w:abstractNumId w:val="8"/>
  </w:num>
  <w:num w:numId="31">
    <w:abstractNumId w:val="8"/>
  </w:num>
  <w:num w:numId="32">
    <w:abstractNumId w:val="8"/>
  </w:num>
  <w:num w:numId="33">
    <w:abstractNumId w:val="25"/>
  </w:num>
  <w:num w:numId="34">
    <w:abstractNumId w:val="20"/>
  </w:num>
  <w:num w:numId="35">
    <w:abstractNumId w:val="30"/>
  </w:num>
  <w:num w:numId="36">
    <w:abstractNumId w:val="35"/>
  </w:num>
  <w:num w:numId="37">
    <w:abstractNumId w:val="21"/>
  </w:num>
  <w:num w:numId="38">
    <w:abstractNumId w:val="34"/>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8"/>
  </w:num>
  <w:num w:numId="46">
    <w:abstractNumId w:val="31"/>
  </w:num>
  <w:num w:numId="47">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505">
      <w:bodyDiv w:val="1"/>
      <w:marLeft w:val="0"/>
      <w:marRight w:val="0"/>
      <w:marTop w:val="0"/>
      <w:marBottom w:val="0"/>
      <w:divBdr>
        <w:top w:val="none" w:sz="0" w:space="0" w:color="auto"/>
        <w:left w:val="none" w:sz="0" w:space="0" w:color="auto"/>
        <w:bottom w:val="none" w:sz="0" w:space="0" w:color="auto"/>
        <w:right w:val="none" w:sz="0" w:space="0" w:color="auto"/>
      </w:divBdr>
    </w:div>
    <w:div w:id="169175843">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38949529">
      <w:bodyDiv w:val="1"/>
      <w:marLeft w:val="0"/>
      <w:marRight w:val="0"/>
      <w:marTop w:val="0"/>
      <w:marBottom w:val="0"/>
      <w:divBdr>
        <w:top w:val="none" w:sz="0" w:space="0" w:color="auto"/>
        <w:left w:val="none" w:sz="0" w:space="0" w:color="auto"/>
        <w:bottom w:val="none" w:sz="0" w:space="0" w:color="auto"/>
        <w:right w:val="none" w:sz="0" w:space="0" w:color="auto"/>
      </w:divBdr>
      <w:divsChild>
        <w:div w:id="1875772106">
          <w:marLeft w:val="547"/>
          <w:marRight w:val="0"/>
          <w:marTop w:val="0"/>
          <w:marBottom w:val="0"/>
          <w:divBdr>
            <w:top w:val="none" w:sz="0" w:space="0" w:color="auto"/>
            <w:left w:val="none" w:sz="0" w:space="0" w:color="auto"/>
            <w:bottom w:val="none" w:sz="0" w:space="0" w:color="auto"/>
            <w:right w:val="none" w:sz="0" w:space="0" w:color="auto"/>
          </w:divBdr>
        </w:div>
      </w:divsChild>
    </w:div>
    <w:div w:id="249697970">
      <w:bodyDiv w:val="1"/>
      <w:marLeft w:val="0"/>
      <w:marRight w:val="0"/>
      <w:marTop w:val="0"/>
      <w:marBottom w:val="0"/>
      <w:divBdr>
        <w:top w:val="none" w:sz="0" w:space="0" w:color="auto"/>
        <w:left w:val="none" w:sz="0" w:space="0" w:color="auto"/>
        <w:bottom w:val="none" w:sz="0" w:space="0" w:color="auto"/>
        <w:right w:val="none" w:sz="0" w:space="0" w:color="auto"/>
      </w:divBdr>
      <w:divsChild>
        <w:div w:id="797187378">
          <w:marLeft w:val="547"/>
          <w:marRight w:val="0"/>
          <w:marTop w:val="0"/>
          <w:marBottom w:val="0"/>
          <w:divBdr>
            <w:top w:val="none" w:sz="0" w:space="0" w:color="auto"/>
            <w:left w:val="none" w:sz="0" w:space="0" w:color="auto"/>
            <w:bottom w:val="none" w:sz="0" w:space="0" w:color="auto"/>
            <w:right w:val="none" w:sz="0" w:space="0" w:color="auto"/>
          </w:divBdr>
        </w:div>
      </w:divsChild>
    </w:div>
    <w:div w:id="253167188">
      <w:bodyDiv w:val="1"/>
      <w:marLeft w:val="0"/>
      <w:marRight w:val="0"/>
      <w:marTop w:val="0"/>
      <w:marBottom w:val="0"/>
      <w:divBdr>
        <w:top w:val="none" w:sz="0" w:space="0" w:color="auto"/>
        <w:left w:val="none" w:sz="0" w:space="0" w:color="auto"/>
        <w:bottom w:val="none" w:sz="0" w:space="0" w:color="auto"/>
        <w:right w:val="none" w:sz="0" w:space="0" w:color="auto"/>
      </w:divBdr>
      <w:divsChild>
        <w:div w:id="687677226">
          <w:marLeft w:val="274"/>
          <w:marRight w:val="0"/>
          <w:marTop w:val="0"/>
          <w:marBottom w:val="0"/>
          <w:divBdr>
            <w:top w:val="none" w:sz="0" w:space="0" w:color="auto"/>
            <w:left w:val="none" w:sz="0" w:space="0" w:color="auto"/>
            <w:bottom w:val="none" w:sz="0" w:space="0" w:color="auto"/>
            <w:right w:val="none" w:sz="0" w:space="0" w:color="auto"/>
          </w:divBdr>
        </w:div>
      </w:divsChild>
    </w:div>
    <w:div w:id="261035361">
      <w:bodyDiv w:val="1"/>
      <w:marLeft w:val="0"/>
      <w:marRight w:val="0"/>
      <w:marTop w:val="0"/>
      <w:marBottom w:val="0"/>
      <w:divBdr>
        <w:top w:val="none" w:sz="0" w:space="0" w:color="auto"/>
        <w:left w:val="none" w:sz="0" w:space="0" w:color="auto"/>
        <w:bottom w:val="none" w:sz="0" w:space="0" w:color="auto"/>
        <w:right w:val="none" w:sz="0" w:space="0" w:color="auto"/>
      </w:divBdr>
    </w:div>
    <w:div w:id="478962401">
      <w:bodyDiv w:val="1"/>
      <w:marLeft w:val="0"/>
      <w:marRight w:val="0"/>
      <w:marTop w:val="0"/>
      <w:marBottom w:val="0"/>
      <w:divBdr>
        <w:top w:val="none" w:sz="0" w:space="0" w:color="auto"/>
        <w:left w:val="none" w:sz="0" w:space="0" w:color="auto"/>
        <w:bottom w:val="none" w:sz="0" w:space="0" w:color="auto"/>
        <w:right w:val="none" w:sz="0" w:space="0" w:color="auto"/>
      </w:divBdr>
    </w:div>
    <w:div w:id="480005649">
      <w:bodyDiv w:val="1"/>
      <w:marLeft w:val="0"/>
      <w:marRight w:val="0"/>
      <w:marTop w:val="0"/>
      <w:marBottom w:val="0"/>
      <w:divBdr>
        <w:top w:val="none" w:sz="0" w:space="0" w:color="auto"/>
        <w:left w:val="none" w:sz="0" w:space="0" w:color="auto"/>
        <w:bottom w:val="none" w:sz="0" w:space="0" w:color="auto"/>
        <w:right w:val="none" w:sz="0" w:space="0" w:color="auto"/>
      </w:divBdr>
      <w:divsChild>
        <w:div w:id="205874553">
          <w:marLeft w:val="274"/>
          <w:marRight w:val="0"/>
          <w:marTop w:val="0"/>
          <w:marBottom w:val="0"/>
          <w:divBdr>
            <w:top w:val="none" w:sz="0" w:space="0" w:color="auto"/>
            <w:left w:val="none" w:sz="0" w:space="0" w:color="auto"/>
            <w:bottom w:val="none" w:sz="0" w:space="0" w:color="auto"/>
            <w:right w:val="none" w:sz="0" w:space="0" w:color="auto"/>
          </w:divBdr>
        </w:div>
        <w:div w:id="1751805039">
          <w:marLeft w:val="274"/>
          <w:marRight w:val="0"/>
          <w:marTop w:val="0"/>
          <w:marBottom w:val="0"/>
          <w:divBdr>
            <w:top w:val="none" w:sz="0" w:space="0" w:color="auto"/>
            <w:left w:val="none" w:sz="0" w:space="0" w:color="auto"/>
            <w:bottom w:val="none" w:sz="0" w:space="0" w:color="auto"/>
            <w:right w:val="none" w:sz="0" w:space="0" w:color="auto"/>
          </w:divBdr>
        </w:div>
        <w:div w:id="203636948">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49751085">
      <w:bodyDiv w:val="1"/>
      <w:marLeft w:val="0"/>
      <w:marRight w:val="0"/>
      <w:marTop w:val="0"/>
      <w:marBottom w:val="0"/>
      <w:divBdr>
        <w:top w:val="none" w:sz="0" w:space="0" w:color="auto"/>
        <w:left w:val="none" w:sz="0" w:space="0" w:color="auto"/>
        <w:bottom w:val="none" w:sz="0" w:space="0" w:color="auto"/>
        <w:right w:val="none" w:sz="0" w:space="0" w:color="auto"/>
      </w:divBdr>
      <w:divsChild>
        <w:div w:id="1774202613">
          <w:marLeft w:val="547"/>
          <w:marRight w:val="0"/>
          <w:marTop w:val="200"/>
          <w:marBottom w:val="0"/>
          <w:divBdr>
            <w:top w:val="none" w:sz="0" w:space="0" w:color="auto"/>
            <w:left w:val="none" w:sz="0" w:space="0" w:color="auto"/>
            <w:bottom w:val="none" w:sz="0" w:space="0" w:color="auto"/>
            <w:right w:val="none" w:sz="0" w:space="0" w:color="auto"/>
          </w:divBdr>
        </w:div>
        <w:div w:id="224266341">
          <w:marLeft w:val="547"/>
          <w:marRight w:val="0"/>
          <w:marTop w:val="200"/>
          <w:marBottom w:val="0"/>
          <w:divBdr>
            <w:top w:val="none" w:sz="0" w:space="0" w:color="auto"/>
            <w:left w:val="none" w:sz="0" w:space="0" w:color="auto"/>
            <w:bottom w:val="none" w:sz="0" w:space="0" w:color="auto"/>
            <w:right w:val="none" w:sz="0" w:space="0" w:color="auto"/>
          </w:divBdr>
        </w:div>
      </w:divsChild>
    </w:div>
    <w:div w:id="660892352">
      <w:bodyDiv w:val="1"/>
      <w:marLeft w:val="0"/>
      <w:marRight w:val="0"/>
      <w:marTop w:val="0"/>
      <w:marBottom w:val="0"/>
      <w:divBdr>
        <w:top w:val="none" w:sz="0" w:space="0" w:color="auto"/>
        <w:left w:val="none" w:sz="0" w:space="0" w:color="auto"/>
        <w:bottom w:val="none" w:sz="0" w:space="0" w:color="auto"/>
        <w:right w:val="none" w:sz="0" w:space="0" w:color="auto"/>
      </w:divBdr>
      <w:divsChild>
        <w:div w:id="1071659235">
          <w:marLeft w:val="274"/>
          <w:marRight w:val="0"/>
          <w:marTop w:val="0"/>
          <w:marBottom w:val="0"/>
          <w:divBdr>
            <w:top w:val="none" w:sz="0" w:space="0" w:color="auto"/>
            <w:left w:val="none" w:sz="0" w:space="0" w:color="auto"/>
            <w:bottom w:val="none" w:sz="0" w:space="0" w:color="auto"/>
            <w:right w:val="none" w:sz="0" w:space="0" w:color="auto"/>
          </w:divBdr>
        </w:div>
        <w:div w:id="62335987">
          <w:marLeft w:val="274"/>
          <w:marRight w:val="0"/>
          <w:marTop w:val="0"/>
          <w:marBottom w:val="0"/>
          <w:divBdr>
            <w:top w:val="none" w:sz="0" w:space="0" w:color="auto"/>
            <w:left w:val="none" w:sz="0" w:space="0" w:color="auto"/>
            <w:bottom w:val="none" w:sz="0" w:space="0" w:color="auto"/>
            <w:right w:val="none" w:sz="0" w:space="0" w:color="auto"/>
          </w:divBdr>
        </w:div>
        <w:div w:id="191695383">
          <w:marLeft w:val="274"/>
          <w:marRight w:val="0"/>
          <w:marTop w:val="0"/>
          <w:marBottom w:val="0"/>
          <w:divBdr>
            <w:top w:val="none" w:sz="0" w:space="0" w:color="auto"/>
            <w:left w:val="none" w:sz="0" w:space="0" w:color="auto"/>
            <w:bottom w:val="none" w:sz="0" w:space="0" w:color="auto"/>
            <w:right w:val="none" w:sz="0" w:space="0" w:color="auto"/>
          </w:divBdr>
        </w:div>
        <w:div w:id="807165090">
          <w:marLeft w:val="994"/>
          <w:marRight w:val="0"/>
          <w:marTop w:val="0"/>
          <w:marBottom w:val="0"/>
          <w:divBdr>
            <w:top w:val="none" w:sz="0" w:space="0" w:color="auto"/>
            <w:left w:val="none" w:sz="0" w:space="0" w:color="auto"/>
            <w:bottom w:val="none" w:sz="0" w:space="0" w:color="auto"/>
            <w:right w:val="none" w:sz="0" w:space="0" w:color="auto"/>
          </w:divBdr>
        </w:div>
        <w:div w:id="1722360729">
          <w:marLeft w:val="994"/>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25763791">
      <w:bodyDiv w:val="1"/>
      <w:marLeft w:val="0"/>
      <w:marRight w:val="0"/>
      <w:marTop w:val="0"/>
      <w:marBottom w:val="0"/>
      <w:divBdr>
        <w:top w:val="none" w:sz="0" w:space="0" w:color="auto"/>
        <w:left w:val="none" w:sz="0" w:space="0" w:color="auto"/>
        <w:bottom w:val="none" w:sz="0" w:space="0" w:color="auto"/>
        <w:right w:val="none" w:sz="0" w:space="0" w:color="auto"/>
      </w:divBdr>
      <w:divsChild>
        <w:div w:id="2070882338">
          <w:marLeft w:val="274"/>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6034900">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0099987">
      <w:bodyDiv w:val="1"/>
      <w:marLeft w:val="0"/>
      <w:marRight w:val="0"/>
      <w:marTop w:val="0"/>
      <w:marBottom w:val="0"/>
      <w:divBdr>
        <w:top w:val="none" w:sz="0" w:space="0" w:color="auto"/>
        <w:left w:val="none" w:sz="0" w:space="0" w:color="auto"/>
        <w:bottom w:val="none" w:sz="0" w:space="0" w:color="auto"/>
        <w:right w:val="none" w:sz="0" w:space="0" w:color="auto"/>
      </w:divBdr>
      <w:divsChild>
        <w:div w:id="1877966725">
          <w:marLeft w:val="274"/>
          <w:marRight w:val="0"/>
          <w:marTop w:val="0"/>
          <w:marBottom w:val="0"/>
          <w:divBdr>
            <w:top w:val="none" w:sz="0" w:space="0" w:color="auto"/>
            <w:left w:val="none" w:sz="0" w:space="0" w:color="auto"/>
            <w:bottom w:val="none" w:sz="0" w:space="0" w:color="auto"/>
            <w:right w:val="none" w:sz="0" w:space="0" w:color="auto"/>
          </w:divBdr>
        </w:div>
      </w:divsChild>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127818289">
      <w:bodyDiv w:val="1"/>
      <w:marLeft w:val="0"/>
      <w:marRight w:val="0"/>
      <w:marTop w:val="0"/>
      <w:marBottom w:val="0"/>
      <w:divBdr>
        <w:top w:val="none" w:sz="0" w:space="0" w:color="auto"/>
        <w:left w:val="none" w:sz="0" w:space="0" w:color="auto"/>
        <w:bottom w:val="none" w:sz="0" w:space="0" w:color="auto"/>
        <w:right w:val="none" w:sz="0" w:space="0" w:color="auto"/>
      </w:divBdr>
      <w:divsChild>
        <w:div w:id="1570773139">
          <w:marLeft w:val="547"/>
          <w:marRight w:val="0"/>
          <w:marTop w:val="0"/>
          <w:marBottom w:val="0"/>
          <w:divBdr>
            <w:top w:val="none" w:sz="0" w:space="0" w:color="auto"/>
            <w:left w:val="none" w:sz="0" w:space="0" w:color="auto"/>
            <w:bottom w:val="none" w:sz="0" w:space="0" w:color="auto"/>
            <w:right w:val="none" w:sz="0" w:space="0" w:color="auto"/>
          </w:divBdr>
        </w:div>
      </w:divsChild>
    </w:div>
    <w:div w:id="1128741622">
      <w:bodyDiv w:val="1"/>
      <w:marLeft w:val="0"/>
      <w:marRight w:val="0"/>
      <w:marTop w:val="0"/>
      <w:marBottom w:val="0"/>
      <w:divBdr>
        <w:top w:val="none" w:sz="0" w:space="0" w:color="auto"/>
        <w:left w:val="none" w:sz="0" w:space="0" w:color="auto"/>
        <w:bottom w:val="none" w:sz="0" w:space="0" w:color="auto"/>
        <w:right w:val="none" w:sz="0" w:space="0" w:color="auto"/>
      </w:divBdr>
    </w:div>
    <w:div w:id="1294748174">
      <w:bodyDiv w:val="1"/>
      <w:marLeft w:val="0"/>
      <w:marRight w:val="0"/>
      <w:marTop w:val="0"/>
      <w:marBottom w:val="0"/>
      <w:divBdr>
        <w:top w:val="none" w:sz="0" w:space="0" w:color="auto"/>
        <w:left w:val="none" w:sz="0" w:space="0" w:color="auto"/>
        <w:bottom w:val="none" w:sz="0" w:space="0" w:color="auto"/>
        <w:right w:val="none" w:sz="0" w:space="0" w:color="auto"/>
      </w:divBdr>
      <w:divsChild>
        <w:div w:id="1684238602">
          <w:marLeft w:val="274"/>
          <w:marRight w:val="0"/>
          <w:marTop w:val="0"/>
          <w:marBottom w:val="0"/>
          <w:divBdr>
            <w:top w:val="none" w:sz="0" w:space="0" w:color="auto"/>
            <w:left w:val="none" w:sz="0" w:space="0" w:color="auto"/>
            <w:bottom w:val="none" w:sz="0" w:space="0" w:color="auto"/>
            <w:right w:val="none" w:sz="0" w:space="0" w:color="auto"/>
          </w:divBdr>
        </w:div>
        <w:div w:id="860507150">
          <w:marLeft w:val="994"/>
          <w:marRight w:val="0"/>
          <w:marTop w:val="0"/>
          <w:marBottom w:val="0"/>
          <w:divBdr>
            <w:top w:val="none" w:sz="0" w:space="0" w:color="auto"/>
            <w:left w:val="none" w:sz="0" w:space="0" w:color="auto"/>
            <w:bottom w:val="none" w:sz="0" w:space="0" w:color="auto"/>
            <w:right w:val="none" w:sz="0" w:space="0" w:color="auto"/>
          </w:divBdr>
        </w:div>
        <w:div w:id="1550844436">
          <w:marLeft w:val="994"/>
          <w:marRight w:val="0"/>
          <w:marTop w:val="0"/>
          <w:marBottom w:val="0"/>
          <w:divBdr>
            <w:top w:val="none" w:sz="0" w:space="0" w:color="auto"/>
            <w:left w:val="none" w:sz="0" w:space="0" w:color="auto"/>
            <w:bottom w:val="none" w:sz="0" w:space="0" w:color="auto"/>
            <w:right w:val="none" w:sz="0" w:space="0" w:color="auto"/>
          </w:divBdr>
        </w:div>
      </w:divsChild>
    </w:div>
    <w:div w:id="1296837101">
      <w:bodyDiv w:val="1"/>
      <w:marLeft w:val="0"/>
      <w:marRight w:val="0"/>
      <w:marTop w:val="0"/>
      <w:marBottom w:val="0"/>
      <w:divBdr>
        <w:top w:val="none" w:sz="0" w:space="0" w:color="auto"/>
        <w:left w:val="none" w:sz="0" w:space="0" w:color="auto"/>
        <w:bottom w:val="none" w:sz="0" w:space="0" w:color="auto"/>
        <w:right w:val="none" w:sz="0" w:space="0" w:color="auto"/>
      </w:divBdr>
    </w:div>
    <w:div w:id="1393236076">
      <w:bodyDiv w:val="1"/>
      <w:marLeft w:val="0"/>
      <w:marRight w:val="0"/>
      <w:marTop w:val="0"/>
      <w:marBottom w:val="0"/>
      <w:divBdr>
        <w:top w:val="none" w:sz="0" w:space="0" w:color="auto"/>
        <w:left w:val="none" w:sz="0" w:space="0" w:color="auto"/>
        <w:bottom w:val="none" w:sz="0" w:space="0" w:color="auto"/>
        <w:right w:val="none" w:sz="0" w:space="0" w:color="auto"/>
      </w:divBdr>
    </w:div>
    <w:div w:id="1394891930">
      <w:bodyDiv w:val="1"/>
      <w:marLeft w:val="0"/>
      <w:marRight w:val="0"/>
      <w:marTop w:val="0"/>
      <w:marBottom w:val="0"/>
      <w:divBdr>
        <w:top w:val="none" w:sz="0" w:space="0" w:color="auto"/>
        <w:left w:val="none" w:sz="0" w:space="0" w:color="auto"/>
        <w:bottom w:val="none" w:sz="0" w:space="0" w:color="auto"/>
        <w:right w:val="none" w:sz="0" w:space="0" w:color="auto"/>
      </w:divBdr>
      <w:divsChild>
        <w:div w:id="2118599120">
          <w:marLeft w:val="547"/>
          <w:marRight w:val="0"/>
          <w:marTop w:val="0"/>
          <w:marBottom w:val="0"/>
          <w:divBdr>
            <w:top w:val="none" w:sz="0" w:space="0" w:color="auto"/>
            <w:left w:val="none" w:sz="0" w:space="0" w:color="auto"/>
            <w:bottom w:val="none" w:sz="0" w:space="0" w:color="auto"/>
            <w:right w:val="none" w:sz="0" w:space="0" w:color="auto"/>
          </w:divBdr>
        </w:div>
      </w:divsChild>
    </w:div>
    <w:div w:id="1505362192">
      <w:bodyDiv w:val="1"/>
      <w:marLeft w:val="0"/>
      <w:marRight w:val="0"/>
      <w:marTop w:val="0"/>
      <w:marBottom w:val="0"/>
      <w:divBdr>
        <w:top w:val="none" w:sz="0" w:space="0" w:color="auto"/>
        <w:left w:val="none" w:sz="0" w:space="0" w:color="auto"/>
        <w:bottom w:val="none" w:sz="0" w:space="0" w:color="auto"/>
        <w:right w:val="none" w:sz="0" w:space="0" w:color="auto"/>
      </w:divBdr>
      <w:divsChild>
        <w:div w:id="1897355150">
          <w:marLeft w:val="274"/>
          <w:marRight w:val="0"/>
          <w:marTop w:val="0"/>
          <w:marBottom w:val="0"/>
          <w:divBdr>
            <w:top w:val="none" w:sz="0" w:space="0" w:color="auto"/>
            <w:left w:val="none" w:sz="0" w:space="0" w:color="auto"/>
            <w:bottom w:val="none" w:sz="0" w:space="0" w:color="auto"/>
            <w:right w:val="none" w:sz="0" w:space="0" w:color="auto"/>
          </w:divBdr>
        </w:div>
        <w:div w:id="305816272">
          <w:marLeft w:val="274"/>
          <w:marRight w:val="0"/>
          <w:marTop w:val="0"/>
          <w:marBottom w:val="0"/>
          <w:divBdr>
            <w:top w:val="none" w:sz="0" w:space="0" w:color="auto"/>
            <w:left w:val="none" w:sz="0" w:space="0" w:color="auto"/>
            <w:bottom w:val="none" w:sz="0" w:space="0" w:color="auto"/>
            <w:right w:val="none" w:sz="0" w:space="0" w:color="auto"/>
          </w:divBdr>
        </w:div>
      </w:divsChild>
    </w:div>
    <w:div w:id="1508519013">
      <w:bodyDiv w:val="1"/>
      <w:marLeft w:val="0"/>
      <w:marRight w:val="0"/>
      <w:marTop w:val="0"/>
      <w:marBottom w:val="0"/>
      <w:divBdr>
        <w:top w:val="none" w:sz="0" w:space="0" w:color="auto"/>
        <w:left w:val="none" w:sz="0" w:space="0" w:color="auto"/>
        <w:bottom w:val="none" w:sz="0" w:space="0" w:color="auto"/>
        <w:right w:val="none" w:sz="0" w:space="0" w:color="auto"/>
      </w:divBdr>
      <w:divsChild>
        <w:div w:id="750585795">
          <w:marLeft w:val="274"/>
          <w:marRight w:val="0"/>
          <w:marTop w:val="0"/>
          <w:marBottom w:val="0"/>
          <w:divBdr>
            <w:top w:val="none" w:sz="0" w:space="0" w:color="auto"/>
            <w:left w:val="none" w:sz="0" w:space="0" w:color="auto"/>
            <w:bottom w:val="none" w:sz="0" w:space="0" w:color="auto"/>
            <w:right w:val="none" w:sz="0" w:space="0" w:color="auto"/>
          </w:divBdr>
        </w:div>
      </w:divsChild>
    </w:div>
    <w:div w:id="1550994694">
      <w:bodyDiv w:val="1"/>
      <w:marLeft w:val="0"/>
      <w:marRight w:val="0"/>
      <w:marTop w:val="0"/>
      <w:marBottom w:val="0"/>
      <w:divBdr>
        <w:top w:val="none" w:sz="0" w:space="0" w:color="auto"/>
        <w:left w:val="none" w:sz="0" w:space="0" w:color="auto"/>
        <w:bottom w:val="none" w:sz="0" w:space="0" w:color="auto"/>
        <w:right w:val="none" w:sz="0" w:space="0" w:color="auto"/>
      </w:divBdr>
    </w:div>
    <w:div w:id="1585725710">
      <w:bodyDiv w:val="1"/>
      <w:marLeft w:val="0"/>
      <w:marRight w:val="0"/>
      <w:marTop w:val="0"/>
      <w:marBottom w:val="0"/>
      <w:divBdr>
        <w:top w:val="none" w:sz="0" w:space="0" w:color="auto"/>
        <w:left w:val="none" w:sz="0" w:space="0" w:color="auto"/>
        <w:bottom w:val="none" w:sz="0" w:space="0" w:color="auto"/>
        <w:right w:val="none" w:sz="0" w:space="0" w:color="auto"/>
      </w:divBdr>
      <w:divsChild>
        <w:div w:id="155926356">
          <w:marLeft w:val="274"/>
          <w:marRight w:val="0"/>
          <w:marTop w:val="0"/>
          <w:marBottom w:val="0"/>
          <w:divBdr>
            <w:top w:val="none" w:sz="0" w:space="0" w:color="auto"/>
            <w:left w:val="none" w:sz="0" w:space="0" w:color="auto"/>
            <w:bottom w:val="none" w:sz="0" w:space="0" w:color="auto"/>
            <w:right w:val="none" w:sz="0" w:space="0" w:color="auto"/>
          </w:divBdr>
        </w:div>
        <w:div w:id="618100200">
          <w:marLeft w:val="274"/>
          <w:marRight w:val="0"/>
          <w:marTop w:val="0"/>
          <w:marBottom w:val="0"/>
          <w:divBdr>
            <w:top w:val="none" w:sz="0" w:space="0" w:color="auto"/>
            <w:left w:val="none" w:sz="0" w:space="0" w:color="auto"/>
            <w:bottom w:val="none" w:sz="0" w:space="0" w:color="auto"/>
            <w:right w:val="none" w:sz="0" w:space="0" w:color="auto"/>
          </w:divBdr>
        </w:div>
      </w:divsChild>
    </w:div>
    <w:div w:id="1676572637">
      <w:bodyDiv w:val="1"/>
      <w:marLeft w:val="0"/>
      <w:marRight w:val="0"/>
      <w:marTop w:val="0"/>
      <w:marBottom w:val="0"/>
      <w:divBdr>
        <w:top w:val="none" w:sz="0" w:space="0" w:color="auto"/>
        <w:left w:val="none" w:sz="0" w:space="0" w:color="auto"/>
        <w:bottom w:val="none" w:sz="0" w:space="0" w:color="auto"/>
        <w:right w:val="none" w:sz="0" w:space="0" w:color="auto"/>
      </w:divBdr>
      <w:divsChild>
        <w:div w:id="753361149">
          <w:marLeft w:val="274"/>
          <w:marRight w:val="0"/>
          <w:marTop w:val="0"/>
          <w:marBottom w:val="0"/>
          <w:divBdr>
            <w:top w:val="none" w:sz="0" w:space="0" w:color="auto"/>
            <w:left w:val="none" w:sz="0" w:space="0" w:color="auto"/>
            <w:bottom w:val="none" w:sz="0" w:space="0" w:color="auto"/>
            <w:right w:val="none" w:sz="0" w:space="0" w:color="auto"/>
          </w:divBdr>
        </w:div>
        <w:div w:id="1606840210">
          <w:marLeft w:val="994"/>
          <w:marRight w:val="0"/>
          <w:marTop w:val="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54879974">
      <w:bodyDiv w:val="1"/>
      <w:marLeft w:val="0"/>
      <w:marRight w:val="0"/>
      <w:marTop w:val="0"/>
      <w:marBottom w:val="0"/>
      <w:divBdr>
        <w:top w:val="none" w:sz="0" w:space="0" w:color="auto"/>
        <w:left w:val="none" w:sz="0" w:space="0" w:color="auto"/>
        <w:bottom w:val="none" w:sz="0" w:space="0" w:color="auto"/>
        <w:right w:val="none" w:sz="0" w:space="0" w:color="auto"/>
      </w:divBdr>
      <w:divsChild>
        <w:div w:id="376319798">
          <w:marLeft w:val="274"/>
          <w:marRight w:val="0"/>
          <w:marTop w:val="0"/>
          <w:marBottom w:val="0"/>
          <w:divBdr>
            <w:top w:val="none" w:sz="0" w:space="0" w:color="auto"/>
            <w:left w:val="none" w:sz="0" w:space="0" w:color="auto"/>
            <w:bottom w:val="none" w:sz="0" w:space="0" w:color="auto"/>
            <w:right w:val="none" w:sz="0" w:space="0" w:color="auto"/>
          </w:divBdr>
        </w:div>
        <w:div w:id="1066337393">
          <w:marLeft w:val="274"/>
          <w:marRight w:val="0"/>
          <w:marTop w:val="0"/>
          <w:marBottom w:val="0"/>
          <w:divBdr>
            <w:top w:val="none" w:sz="0" w:space="0" w:color="auto"/>
            <w:left w:val="none" w:sz="0" w:space="0" w:color="auto"/>
            <w:bottom w:val="none" w:sz="0" w:space="0" w:color="auto"/>
            <w:right w:val="none" w:sz="0" w:space="0" w:color="auto"/>
          </w:divBdr>
        </w:div>
      </w:divsChild>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111195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2022-09-14_Intensivregister_SPoCK.ppt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2-09-14.ppt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Stand%20Pandemieradar_2022-09-14.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2-09-14.pptx" TargetMode="External"/><Relationship Id="rId5" Type="http://schemas.openxmlformats.org/officeDocument/2006/relationships/webSettings" Target="webSettings.xml"/><Relationship Id="rId15" Type="http://schemas.openxmlformats.org/officeDocument/2006/relationships/hyperlink" Target="Rapid_Review_Krisenstab_Schlack20220914.pptx"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syndrom-ARE-SARI-COVID_bis_KW36_2022_f&#252;r-Krisenstab_korr.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CC495-C15A-4EFC-8833-5891B7EEC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2267</Words>
  <Characters>14284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Markus, Inessa</cp:lastModifiedBy>
  <cp:revision>166</cp:revision>
  <cp:lastPrinted>2020-05-06T16:43:00Z</cp:lastPrinted>
  <dcterms:created xsi:type="dcterms:W3CDTF">2022-09-14T08:44:00Z</dcterms:created>
  <dcterms:modified xsi:type="dcterms:W3CDTF">2022-09-15T08:21:00Z</dcterms:modified>
</cp:coreProperties>
</file>