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Lage-AG-Sitzung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Mittwoch12.04.2023,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 / Osamah Hamouda</w:t>
      </w:r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bookmarkStart w:id="0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Michael Bosnjak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Nadine Litzba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Sangeeta Banerji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Annette Mankertz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Sebastian Voigt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Mardjan Arvand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Marc Thanheiser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Thorsten Wolff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Barbara Biere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Ralf Dürrwald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Djin-Ye Oh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Patrick Schmich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Jennifer Allen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r>
        <w:rPr>
          <w:rStyle w:val="highlight"/>
          <w:sz w:val="22"/>
          <w:szCs w:val="22"/>
        </w:rPr>
        <w:t>Scheida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FG23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Robin Houben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 24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Thomas Ziese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Anke Christine Saß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FG25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sz w:val="22"/>
          <w:szCs w:val="22"/>
        </w:rPr>
        <w:t xml:space="preserve">Christa </w:t>
      </w:r>
      <w:r>
        <w:rPr>
          <w:rStyle w:val="highlight"/>
          <w:sz w:val="22"/>
          <w:szCs w:val="22"/>
        </w:rPr>
        <w:t>Scheid</w:t>
      </w:r>
      <w:r>
        <w:rPr>
          <w:sz w:val="22"/>
          <w:szCs w:val="22"/>
        </w:rPr>
        <w:t>t-</w:t>
      </w:r>
      <w:r>
        <w:rPr>
          <w:rStyle w:val="highlight"/>
          <w:sz w:val="22"/>
          <w:szCs w:val="22"/>
        </w:rPr>
        <w:t>Nave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Maria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Petra v. Berenberg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Katharina Alpers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Inessa Markus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Ulrike Grote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Meike Schöll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Ariane Halm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Claudia Siffczyk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Renke Biallas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Christian Wittke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Alexandra Hofmann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Claudia Sievers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Justus Benzler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Thomas Harder 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</w:rPr>
      </w:pPr>
      <w:r>
        <w:rPr>
          <w:sz w:val="22"/>
        </w:rPr>
        <w:t>Judith Koch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Sabine Vygen-Bonnet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Jonathan Fischer-Fels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Viviane Bremer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Barbara Gunsenheimer-Bartmeyer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Matthias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Andrea Sailer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Daniel Schmidt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Claudia Winklmayr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FG35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Klaus Stark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Hendrik Wilking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Hauer Barbara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Udo Buchholz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lastRenderedPageBreak/>
        <w:t>Romy Kerber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Muna Abu Sin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Sebastian Haller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Andreas Nitsche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Janine Michel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Christian Herzog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Claudia Schulz-Weidhaas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Niebank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Agata Mikolajewska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MF2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Torsten Semmler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MF3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Nancy Erickson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Christina Leuker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rPr>
          <w:sz w:val="22"/>
        </w:rPr>
      </w:pPr>
      <w:r>
        <w:rPr>
          <w:sz w:val="22"/>
        </w:rPr>
        <w:t>Dirk Brockmann</w:t>
      </w:r>
    </w:p>
    <w:p>
      <w:pPr>
        <w:pStyle w:val="Listenabsatz"/>
        <w:numPr>
          <w:ilvl w:val="1"/>
          <w:numId w:val="3"/>
        </w:numPr>
        <w:spacing w:after="0"/>
        <w:rPr>
          <w:sz w:val="22"/>
        </w:rPr>
      </w:pPr>
      <w:r>
        <w:rPr>
          <w:sz w:val="22"/>
        </w:rPr>
        <w:t xml:space="preserve">Susanne Gottwald 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Benjamin Maier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Susanne Glasmacher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Nadin Garbe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Jamela Seedat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Wenchel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Johanna Hanefeld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proofErr w:type="spellStart"/>
      <w:r>
        <w:rPr>
          <w:sz w:val="22"/>
          <w:szCs w:val="22"/>
        </w:rPr>
        <w:t>Mikheil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Popkhadze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Iris Hunger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Sarah Esquevin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Regina Singer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  <w:highlight w:val="yellow"/>
        </w:rPr>
      </w:pPr>
      <w:r>
        <w:rPr>
          <w:rStyle w:val="highlight"/>
          <w:sz w:val="22"/>
          <w:szCs w:val="22"/>
          <w:highlight w:val="yellow"/>
        </w:rPr>
        <w:t>Carlos Correa-Martinez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Sofie Gillesberg Raiser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Anna Rohde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ZIG2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Thurid Bahr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ZIG4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Sabrina Weiß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</w:rPr>
      </w:pPr>
      <w:r>
        <w:rPr>
          <w:sz w:val="22"/>
        </w:rPr>
        <w:t>Heide Ebrahimzadeh-Wetter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Oliver Ommen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 Dietrich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Andrea Rückle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BMG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Christophe Bayer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End w:id="0"/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MiZchn"/>
                <w:bCs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rStyle w:val="TagMiZchn"/>
                <w:bCs/>
              </w:rPr>
              <w:t xml:space="preserve"> </w:t>
            </w:r>
          </w:p>
          <w:p>
            <w:pPr>
              <w:spacing w:line="276" w:lineRule="auto"/>
            </w:pPr>
            <w:r>
              <w:t>(nicht berichtet)</w:t>
            </w:r>
          </w:p>
          <w:p>
            <w:pPr>
              <w:pStyle w:val="Liste2"/>
            </w:pPr>
            <w:r>
              <w:t xml:space="preserve">Folien </w:t>
            </w:r>
            <w:r>
              <w:rPr>
                <w:highlight w:val="yellow"/>
              </w:rPr>
              <w:t>hier</w:t>
            </w:r>
          </w:p>
          <w:p>
            <w:pPr>
              <w:pStyle w:val="Liste2"/>
            </w:pPr>
            <w:proofErr w:type="spellStart"/>
            <w:r>
              <w:t>Weltweit</w:t>
            </w:r>
            <w:proofErr w:type="spellEnd"/>
            <w:r>
              <w:t xml:space="preserve">: </w:t>
            </w:r>
            <w:proofErr w:type="spellStart"/>
            <w:r>
              <w:t>Fälle</w:t>
            </w:r>
            <w:proofErr w:type="spellEnd"/>
            <w:r>
              <w:t xml:space="preserve">, </w:t>
            </w:r>
            <w:proofErr w:type="spellStart"/>
            <w:r>
              <w:t>Todesfälle</w:t>
            </w:r>
            <w:proofErr w:type="spellEnd"/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Fallzahlen sinken, Anstieg liegt an Nachmeldungen/unregelmäßigen Meldungen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WHO veröffentlicht Zahlen nur 1x die Woche, leichter Anstieg der Fallzahlen in USA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Fallzahlen in Chile sinken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Rekombinante XBB-1-1-16</w:t>
            </w:r>
            <w:r>
              <w:rPr>
                <w:lang w:val="de-DE"/>
              </w:rPr>
              <w:t xml:space="preserve"> in Indien: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 xml:space="preserve">Inzidenz bei 1,42/100.000 </w:t>
            </w:r>
            <w:proofErr w:type="spellStart"/>
            <w:r>
              <w:rPr>
                <w:lang w:val="de-DE"/>
              </w:rPr>
              <w:t>Einw</w:t>
            </w:r>
            <w:proofErr w:type="spellEnd"/>
            <w:r>
              <w:rPr>
                <w:lang w:val="de-DE"/>
              </w:rPr>
              <w:t>.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 xml:space="preserve">Signifikanter Anstieg, Zahlen sind noch gering im Vergleich </w:t>
            </w:r>
            <w:proofErr w:type="gramStart"/>
            <w:r>
              <w:rPr>
                <w:lang w:val="de-DE"/>
              </w:rPr>
              <w:t>zu vergangener Jahre</w:t>
            </w:r>
            <w:proofErr w:type="gramEnd"/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Kein Hinweis auf erhöhte Krankheitsschwere oder Hospitalisierung, keine Überlastung der Krankenhausbelastung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 xml:space="preserve">Landesweite Impfkampagne, </w:t>
            </w:r>
            <w:proofErr w:type="spellStart"/>
            <w:r>
              <w:rPr>
                <w:lang w:val="de-DE"/>
              </w:rPr>
              <w:t>Maskenpflciht</w:t>
            </w:r>
            <w:proofErr w:type="spellEnd"/>
            <w:r>
              <w:rPr>
                <w:lang w:val="de-DE"/>
              </w:rPr>
              <w:t xml:space="preserve"> in einigen Bundesstaaten wieder eingeführt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Nachtrag zur Testung in Indien:</w:t>
            </w:r>
            <w:r>
              <w:rPr>
                <w:lang w:val="de-DE"/>
              </w:rPr>
              <w:cr/>
              <w:t>Datenstand: 12.04.2023</w:t>
            </w:r>
            <w:r>
              <w:rPr>
                <w:lang w:val="de-DE"/>
              </w:rPr>
              <w:cr/>
              <w:t>Durchgeführte Tests in den letzten 24 Stunden: 214.242</w:t>
            </w:r>
            <w:r>
              <w:rPr>
                <w:lang w:val="de-DE"/>
              </w:rPr>
              <w:cr/>
              <w:t>Anteil positiver Ergebnisse in den letzten 24 Stunden: 3,65%</w:t>
            </w:r>
            <w:r>
              <w:rPr>
                <w:lang w:val="de-DE"/>
              </w:rPr>
              <w:cr/>
              <w:t>Keine weiteren Informationen zur Art der Testungen (PCR vs. Schnelltests)</w:t>
            </w:r>
          </w:p>
          <w:p>
            <w:pPr>
              <w:pStyle w:val="Liste2"/>
            </w:pPr>
            <w:proofErr w:type="spellStart"/>
            <w:r>
              <w:t>Datenstand</w:t>
            </w:r>
            <w:proofErr w:type="spellEnd"/>
            <w:r>
              <w:t>: WHO, TT.MM.JJJJ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Liste Top 10 Länder nach neuen Fällen: </w:t>
            </w:r>
          </w:p>
          <w:p>
            <w:pPr>
              <w:pStyle w:val="Liste3"/>
            </w:pPr>
            <w:r>
              <w:t>xxx</w:t>
            </w:r>
          </w:p>
          <w:p>
            <w:pPr>
              <w:pStyle w:val="Liste2"/>
            </w:pPr>
            <w:r>
              <w:t xml:space="preserve">Karte mit 7-Tage-Inzidenz: </w:t>
            </w:r>
          </w:p>
          <w:p>
            <w:pPr>
              <w:pStyle w:val="Liste3"/>
            </w:pPr>
            <w:r>
              <w:t>xxx</w:t>
            </w:r>
          </w:p>
          <w:p>
            <w:pPr>
              <w:pStyle w:val="Liste2"/>
            </w:pPr>
            <w:r>
              <w:t xml:space="preserve">Epikurve WHO Sitrep: </w:t>
            </w:r>
          </w:p>
          <w:p>
            <w:pPr>
              <w:pStyle w:val="Liste3"/>
            </w:pPr>
            <w:r>
              <w:t>xxx</w:t>
            </w:r>
          </w:p>
          <w:p>
            <w:pPr>
              <w:pStyle w:val="Liste2"/>
            </w:pPr>
            <w:r>
              <w:t xml:space="preserve">Andere Berichte: 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</w:pPr>
          </w:p>
          <w:p>
            <w:pPr>
              <w:pStyle w:val="Liste2"/>
              <w:numPr>
                <w:ilvl w:val="0"/>
                <w:numId w:val="0"/>
              </w:numPr>
            </w:pPr>
            <w:r>
              <w:t xml:space="preserve">ToDo: </w:t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2"/>
            </w:pPr>
            <w:r>
              <w:t xml:space="preserve">Fallzahlen, </w:t>
            </w:r>
            <w:proofErr w:type="spellStart"/>
            <w:r>
              <w:t>Todesfälle</w:t>
            </w:r>
            <w:proofErr w:type="spellEnd"/>
            <w:r>
              <w:t xml:space="preserve">, Trend, </w:t>
            </w:r>
            <w:proofErr w:type="spellStart"/>
            <w:r>
              <w:t>Folien</w:t>
            </w:r>
            <w:proofErr w:type="spellEnd"/>
            <w:r>
              <w:t xml:space="preserve"> </w:t>
            </w:r>
            <w:proofErr w:type="spellStart"/>
            <w:r>
              <w:rPr>
                <w:highlight w:val="yellow"/>
              </w:rPr>
              <w:t>hier</w:t>
            </w:r>
            <w:proofErr w:type="spellEnd"/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Fehlende Übermittlung aus GÄ und Länder kein Zuwachs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Weiterhin Rückgang (aktive Fälle, Genesene, Inzidenzen)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  <w:r>
              <w:rPr>
                <w:lang w:val="de-DE"/>
              </w:rPr>
              <w:t xml:space="preserve">Verlauf Hospitalisierungsinzidenz: Rückgang, kontinuierlich seit 4 Wochen, </w:t>
            </w:r>
            <w:proofErr w:type="spellStart"/>
            <w:r>
              <w:rPr>
                <w:lang w:val="de-DE"/>
              </w:rPr>
              <w:t>fehldene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Fallzaheln</w:t>
            </w:r>
            <w:proofErr w:type="spellEnd"/>
            <w:r>
              <w:rPr>
                <w:lang w:val="de-DE"/>
              </w:rPr>
              <w:t xml:space="preserve"> Wochenende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  <w:r>
              <w:rPr>
                <w:lang w:val="de-DE"/>
              </w:rPr>
              <w:t>Bundesland: niedrige Inzidenzen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  <w:r>
              <w:rPr>
                <w:lang w:val="de-DE"/>
              </w:rPr>
              <w:t>Fallzahlen in allen AG: Rückgang</w:t>
            </w:r>
          </w:p>
          <w:p>
            <w:pPr>
              <w:pStyle w:val="Liste2"/>
              <w:numPr>
                <w:ilvl w:val="0"/>
                <w:numId w:val="48"/>
              </w:numPr>
              <w:rPr>
                <w:lang w:val="de-DE"/>
              </w:rPr>
            </w:pPr>
            <w:r>
              <w:rPr>
                <w:lang w:val="de-DE"/>
              </w:rPr>
              <w:t>Sterbefallzahlen gehen langsam zurück, eher Plateau</w:t>
            </w:r>
          </w:p>
          <w:p>
            <w:pPr>
              <w:pStyle w:val="Liste2"/>
              <w:numPr>
                <w:ilvl w:val="0"/>
                <w:numId w:val="48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Sterbefallzahlen: leichte Übersterblichkeit, nicht auf COVID zurückzuführen </w:t>
            </w:r>
          </w:p>
          <w:p>
            <w:pPr>
              <w:pStyle w:val="Liste2"/>
              <w:numPr>
                <w:ilvl w:val="0"/>
                <w:numId w:val="48"/>
              </w:numPr>
              <w:rPr>
                <w:lang w:val="de-DE"/>
              </w:rPr>
            </w:pP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</w:t>
            </w: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</w:t>
            </w:r>
            <w:r>
              <w:rPr>
                <w:highlight w:val="yellow"/>
                <w:lang w:val="de-DE"/>
              </w:rPr>
              <w:t>X.XXX.XXX</w:t>
            </w:r>
            <w:r>
              <w:rPr>
                <w:lang w:val="de-DE"/>
              </w:rPr>
              <w:t xml:space="preserve"> (+</w:t>
            </w:r>
            <w:r>
              <w:rPr>
                <w:highlight w:val="yellow"/>
                <w:lang w:val="de-DE"/>
              </w:rPr>
              <w:t>XX.XXX</w:t>
            </w:r>
            <w:r>
              <w:rPr>
                <w:lang w:val="de-DE"/>
              </w:rPr>
              <w:t xml:space="preserve">), davon </w:t>
            </w:r>
            <w:r>
              <w:rPr>
                <w:highlight w:val="yellow"/>
                <w:lang w:val="de-DE"/>
              </w:rPr>
              <w:t>XX.XXX</w:t>
            </w:r>
            <w:r>
              <w:rPr>
                <w:lang w:val="de-DE"/>
              </w:rPr>
              <w:t xml:space="preserve"> (+</w:t>
            </w:r>
            <w:r>
              <w:rPr>
                <w:highlight w:val="yellow"/>
                <w:lang w:val="de-DE"/>
              </w:rPr>
              <w:t>XXX</w:t>
            </w:r>
            <w:r>
              <w:rPr>
                <w:lang w:val="de-DE"/>
              </w:rPr>
              <w:t xml:space="preserve">) Todesfälle </w:t>
            </w:r>
          </w:p>
          <w:p>
            <w:pPr>
              <w:pStyle w:val="Liste2"/>
            </w:pPr>
            <w:r>
              <w:t xml:space="preserve">7-Tage-Inzidenz:  </w:t>
            </w:r>
            <w:r>
              <w:rPr>
                <w:highlight w:val="yellow"/>
              </w:rPr>
              <w:t>XXX</w:t>
            </w:r>
            <w:r>
              <w:t xml:space="preserve">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Impfmonitoring: Geimpfte mit 1. Dosis </w:t>
            </w:r>
            <w:r>
              <w:rPr>
                <w:highlight w:val="yellow"/>
                <w:lang w:val="de-DE"/>
              </w:rPr>
              <w:t>XX.XXX.XXX</w:t>
            </w:r>
            <w:r>
              <w:rPr>
                <w:lang w:val="de-DE"/>
              </w:rPr>
              <w:t xml:space="preserve"> (</w:t>
            </w:r>
            <w:proofErr w:type="gramStart"/>
            <w:r>
              <w:rPr>
                <w:highlight w:val="yellow"/>
                <w:lang w:val="de-DE"/>
              </w:rPr>
              <w:t>XX,X</w:t>
            </w:r>
            <w:proofErr w:type="gramEnd"/>
            <w:r>
              <w:rPr>
                <w:lang w:val="de-DE"/>
              </w:rPr>
              <w:t xml:space="preserve">%), mit vollständiger Impfung </w:t>
            </w:r>
            <w:r>
              <w:rPr>
                <w:highlight w:val="yellow"/>
                <w:lang w:val="de-DE"/>
              </w:rPr>
              <w:t>X.XXX.XXX</w:t>
            </w:r>
            <w:r>
              <w:rPr>
                <w:lang w:val="de-DE"/>
              </w:rPr>
              <w:t xml:space="preserve"> (</w:t>
            </w:r>
            <w:r>
              <w:rPr>
                <w:highlight w:val="yellow"/>
                <w:lang w:val="de-DE"/>
              </w:rPr>
              <w:t>XX,X</w:t>
            </w:r>
            <w:r>
              <w:rPr>
                <w:lang w:val="de-DE"/>
              </w:rPr>
              <w:t>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>xxx</w:t>
            </w:r>
          </w:p>
          <w:p>
            <w:pPr>
              <w:pStyle w:val="Liste2"/>
              <w:rPr>
                <w:rStyle w:val="TagMiZchn"/>
                <w:b w:val="0"/>
                <w:bCs/>
                <w:lang w:val="de-DE"/>
              </w:rPr>
            </w:pPr>
            <w:r>
              <w:rPr>
                <w:rStyle w:val="3Zchn"/>
                <w:b w:val="0"/>
                <w:lang w:val="de-DE"/>
              </w:rPr>
              <w:t>Testkapazität und Testungen</w:t>
            </w:r>
            <w:r>
              <w:rPr>
                <w:lang w:val="de-DE"/>
              </w:rPr>
              <w:t xml:space="preserve">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Liste2"/>
            </w:pPr>
            <w:r>
              <w:t xml:space="preserve">ARS-Daten </w:t>
            </w:r>
          </w:p>
          <w:p>
            <w:pPr>
              <w:pStyle w:val="Liste2"/>
              <w:numPr>
                <w:ilvl w:val="1"/>
                <w:numId w:val="40"/>
              </w:numPr>
            </w:pPr>
            <w:r>
              <w:t>Muna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Laborbasierte Surveillance: Rückgang in Testzahlen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Geht gleichmäßig über BL zurück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In KH Rückgang an Testungen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Rückgang an Ausbrüchen</w:t>
            </w:r>
          </w:p>
          <w:p>
            <w:pPr>
              <w:pStyle w:val="Liste2"/>
            </w:pPr>
            <w:r>
              <w:t>VOC-</w:t>
            </w:r>
            <w:proofErr w:type="spellStart"/>
            <w:r>
              <w:t>Bericht</w:t>
            </w:r>
            <w:proofErr w:type="spellEnd"/>
            <w:r>
              <w:t xml:space="preserve"> (Kerber)</w:t>
            </w:r>
          </w:p>
          <w:p>
            <w:pPr>
              <w:pStyle w:val="Liste2"/>
            </w:pPr>
            <w:r>
              <w:t xml:space="preserve">XBB1 </w:t>
            </w:r>
            <w:proofErr w:type="spellStart"/>
            <w:r>
              <w:t>gestiegen</w:t>
            </w:r>
            <w:proofErr w:type="spellEnd"/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Gesamtanteil BA2 und BA5 zurückgegangen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Anteil an Sequenzierung schwankte zwischen 4 und 7%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Zirkulierende Sublinien: </w:t>
            </w:r>
            <w:proofErr w:type="spellStart"/>
            <w:r>
              <w:rPr>
                <w:lang w:val="de-DE"/>
              </w:rPr>
              <w:t>Antil</w:t>
            </w:r>
            <w:proofErr w:type="spellEnd"/>
            <w:r>
              <w:rPr>
                <w:lang w:val="de-DE"/>
              </w:rPr>
              <w:t xml:space="preserve"> rekombinante Linien nimmt zu, KW14 bei 79%. Anteile Sublinien: XBB1.5: 50% und am häufigsten in Stichprobe nachgewiesen. Stagniert grade. Wachsenden Anteil: XBB1.9.1 und XBB.1.9.2, Anteil nimmt weiter zu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Zwei Sublinien mit über 1%, die sich nicht aus Sublinien ableiten (CH.1.1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XBB1.16 für DE: 14 Nachweise bis KW13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Auslaufen der </w:t>
            </w:r>
            <w:proofErr w:type="spellStart"/>
            <w:r>
              <w:rPr>
                <w:lang w:val="de-DE"/>
              </w:rPr>
              <w:t>CorSurV</w:t>
            </w:r>
            <w:proofErr w:type="spellEnd"/>
            <w:r>
              <w:rPr>
                <w:lang w:val="de-DE"/>
              </w:rPr>
              <w:t xml:space="preserve"> zum Mai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(Folie einfügen)</w:t>
            </w:r>
          </w:p>
          <w:p>
            <w:pPr>
              <w:pStyle w:val="Liste2"/>
            </w:pPr>
            <w:proofErr w:type="spellStart"/>
            <w:r>
              <w:t>Molekulare</w:t>
            </w:r>
            <w:proofErr w:type="spellEnd"/>
            <w:r>
              <w:t xml:space="preserve"> Surveillance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Liste2"/>
            </w:pPr>
            <w:proofErr w:type="spellStart"/>
            <w:r>
              <w:t>Syndromische</w:t>
            </w:r>
            <w:proofErr w:type="spellEnd"/>
            <w:r>
              <w:t xml:space="preserve"> Surveillance</w:t>
            </w:r>
            <w:r>
              <w:rPr>
                <w:rStyle w:val="TagMiZchn"/>
              </w:rPr>
              <w:t xml:space="preserve"> (Udo Buchholz)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GrippeWeb</w:t>
            </w:r>
            <w:proofErr w:type="spellEnd"/>
            <w:r>
              <w:rPr>
                <w:lang w:val="de-DE"/>
              </w:rPr>
              <w:t xml:space="preserve"> seit 3 Wochen stabil, Niveau wie Grippewellen-Peak 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Ostereffekt bei Kindern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AGI: gehen deutlich zurück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SEED Are: niedriges Niveau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ICOSARI: Rückgang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Anteil COVID-19 an ICOSARI: von 17% auf 13% Rückgang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Influenza: Schulkinder, junge Erwachsene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COVID-19: bei Senioren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 xml:space="preserve">Hospitalisierungsinzidenz COVID-SARI: </w:t>
            </w:r>
            <w:proofErr w:type="spellStart"/>
            <w:r>
              <w:rPr>
                <w:lang w:val="de-DE"/>
              </w:rPr>
              <w:t>rückläfui</w:t>
            </w:r>
            <w:proofErr w:type="spellEnd"/>
          </w:p>
          <w:p>
            <w:pPr>
              <w:pStyle w:val="Liste2"/>
              <w:rPr>
                <w:rStyle w:val="TagMiZchn"/>
                <w:b w:val="0"/>
                <w:lang w:val="de-DE"/>
              </w:rPr>
            </w:pPr>
            <w:r>
              <w:rPr>
                <w:lang w:val="de-DE"/>
              </w:rPr>
              <w:t xml:space="preserve">Virologische Surveillance, NRZ Influenza-Daten </w:t>
            </w:r>
          </w:p>
          <w:p>
            <w:pPr>
              <w:pStyle w:val="Liste2"/>
              <w:numPr>
                <w:ilvl w:val="1"/>
                <w:numId w:val="40"/>
              </w:numPr>
            </w:pPr>
            <w:r>
              <w:t>Dürrwald</w:t>
            </w:r>
          </w:p>
          <w:p>
            <w:pPr>
              <w:pStyle w:val="Liste2"/>
              <w:numPr>
                <w:ilvl w:val="1"/>
                <w:numId w:val="40"/>
              </w:numPr>
            </w:pPr>
            <w:r>
              <w:t>COVID-</w:t>
            </w:r>
            <w:proofErr w:type="spellStart"/>
            <w:r>
              <w:t>Nachweise</w:t>
            </w:r>
            <w:proofErr w:type="spellEnd"/>
            <w:r>
              <w:t xml:space="preserve"> </w:t>
            </w:r>
            <w:proofErr w:type="spellStart"/>
            <w:r>
              <w:t>bei</w:t>
            </w:r>
            <w:proofErr w:type="spellEnd"/>
            <w:r>
              <w:t xml:space="preserve"> 5-6%</w:t>
            </w:r>
          </w:p>
          <w:p>
            <w:pPr>
              <w:pStyle w:val="Liste2"/>
              <w:numPr>
                <w:ilvl w:val="1"/>
                <w:numId w:val="40"/>
              </w:numPr>
            </w:pPr>
            <w:r>
              <w:t xml:space="preserve">NL63 </w:t>
            </w:r>
            <w:proofErr w:type="spellStart"/>
            <w:r>
              <w:t>Nachweise</w:t>
            </w:r>
            <w:proofErr w:type="spellEnd"/>
            <w:r>
              <w:t xml:space="preserve"> (</w:t>
            </w:r>
            <w:proofErr w:type="spellStart"/>
            <w:r>
              <w:t>aber</w:t>
            </w:r>
            <w:proofErr w:type="spellEnd"/>
            <w:r>
              <w:t xml:space="preserve"> </w:t>
            </w:r>
            <w:proofErr w:type="spellStart"/>
            <w:r>
              <w:t>unter</w:t>
            </w:r>
            <w:proofErr w:type="spellEnd"/>
            <w:r>
              <w:t xml:space="preserve"> 5%)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Influenza Viren: hohe Aktivität B Victoria, Influenza Viren sind stärkste Viren im Sentinel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Rhinoviren</w:t>
            </w:r>
            <w:proofErr w:type="spellEnd"/>
            <w:r>
              <w:rPr>
                <w:lang w:val="de-DE"/>
              </w:rPr>
              <w:t xml:space="preserve"> starke Aktivität, </w:t>
            </w:r>
            <w:proofErr w:type="spellStart"/>
            <w:r>
              <w:rPr>
                <w:lang w:val="de-DE"/>
              </w:rPr>
              <w:t>Hpmv</w:t>
            </w:r>
            <w:proofErr w:type="spellEnd"/>
            <w:r>
              <w:rPr>
                <w:lang w:val="de-DE"/>
              </w:rPr>
              <w:t>?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r>
              <w:rPr>
                <w:lang w:val="de-DE"/>
              </w:rPr>
              <w:t>RSV mehrere Wochen nicht nachgewiesen</w:t>
            </w:r>
          </w:p>
          <w:p>
            <w:pPr>
              <w:pStyle w:val="Liste2"/>
              <w:rPr>
                <w:rStyle w:val="TagMiZchn"/>
                <w:b w:val="0"/>
                <w:bCs/>
                <w:lang w:val="de-DE"/>
              </w:rPr>
            </w:pPr>
            <w:r>
              <w:rPr>
                <w:lang w:val="de-DE"/>
              </w:rPr>
              <w:t>Zahlen zum DIVI-</w:t>
            </w:r>
            <w:proofErr w:type="spellStart"/>
            <w:r>
              <w:rPr>
                <w:lang w:val="de-DE"/>
              </w:rPr>
              <w:t>Intensivregister</w:t>
            </w:r>
            <w:proofErr w:type="spellEnd"/>
            <w:r>
              <w:rPr>
                <w:lang w:val="de-DE"/>
              </w:rPr>
              <w:t xml:space="preserve"> </w:t>
            </w:r>
          </w:p>
          <w:p>
            <w:pPr>
              <w:pStyle w:val="Liste2"/>
            </w:pPr>
            <w:r>
              <w:lastRenderedPageBreak/>
              <w:t>(nicht berichtet)</w:t>
            </w:r>
          </w:p>
          <w:p>
            <w:pPr>
              <w:pStyle w:val="Liste2"/>
            </w:pPr>
            <w:proofErr w:type="spellStart"/>
            <w:r>
              <w:t>Modellierungen</w:t>
            </w:r>
            <w:proofErr w:type="spellEnd"/>
            <w:r>
              <w:t xml:space="preserve">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</w:pP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</w:pPr>
            <w:proofErr w:type="spellStart"/>
            <w:r>
              <w:t>Diskussion</w:t>
            </w:r>
            <w:proofErr w:type="spellEnd"/>
          </w:p>
          <w:p>
            <w:pPr>
              <w:pStyle w:val="Liste2"/>
              <w:numPr>
                <w:ilvl w:val="0"/>
                <w:numId w:val="49"/>
              </w:numPr>
              <w:rPr>
                <w:lang w:val="de-DE"/>
              </w:rPr>
            </w:pPr>
            <w:r>
              <w:rPr>
                <w:lang w:val="de-DE"/>
              </w:rPr>
              <w:t>Umstellung VOC-bericht: Formulierung in Wochenbericht?</w:t>
            </w:r>
          </w:p>
          <w:p>
            <w:pPr>
              <w:pStyle w:val="Liste2"/>
              <w:numPr>
                <w:ilvl w:val="0"/>
                <w:numId w:val="49"/>
              </w:numPr>
              <w:rPr>
                <w:lang w:val="de-DE"/>
              </w:rPr>
            </w:pPr>
            <w:r>
              <w:rPr>
                <w:lang w:val="de-DE"/>
              </w:rPr>
              <w:t>Ausgefeilt und abgestimmt. Nicht sicher, ob morgen oder nächste Woche</w:t>
            </w:r>
          </w:p>
          <w:p>
            <w:pPr>
              <w:pStyle w:val="Liste2"/>
              <w:numPr>
                <w:ilvl w:val="0"/>
                <w:numId w:val="49"/>
              </w:numPr>
              <w:rPr>
                <w:lang w:val="de-DE"/>
              </w:rPr>
            </w:pPr>
            <w:r>
              <w:rPr>
                <w:lang w:val="de-DE"/>
              </w:rPr>
              <w:t>Zweimal in Wochenbericht? Diese und nächste Woche?</w:t>
            </w:r>
          </w:p>
          <w:p>
            <w:pPr>
              <w:pStyle w:val="Liste2"/>
              <w:numPr>
                <w:ilvl w:val="0"/>
                <w:numId w:val="49"/>
              </w:numPr>
              <w:rPr>
                <w:lang w:val="de-DE"/>
              </w:rPr>
            </w:pPr>
            <w:r>
              <w:rPr>
                <w:lang w:val="de-DE"/>
              </w:rPr>
              <w:t xml:space="preserve">Wenn Surveillance Verordnung ausläuft. </w:t>
            </w:r>
            <w:proofErr w:type="spellStart"/>
            <w:r>
              <w:rPr>
                <w:lang w:val="de-DE"/>
              </w:rPr>
              <w:t>Zeitvrezug</w:t>
            </w:r>
            <w:proofErr w:type="spellEnd"/>
            <w:r>
              <w:rPr>
                <w:lang w:val="de-DE"/>
              </w:rPr>
              <w:t xml:space="preserve"> von 2 Wochen (in KW 15 wird für KW13 berichtet), Mitte Mai daher die letzten Sequenzdaten aus Surveillance rechnen.</w:t>
            </w:r>
          </w:p>
          <w:p>
            <w:pPr>
              <w:pStyle w:val="Liste2"/>
              <w:numPr>
                <w:ilvl w:val="0"/>
                <w:numId w:val="49"/>
              </w:numPr>
              <w:rPr>
                <w:lang w:val="de-DE"/>
              </w:rPr>
            </w:pPr>
            <w:r>
              <w:rPr>
                <w:lang w:val="de-DE"/>
              </w:rPr>
              <w:t>Positivrate in Indien: sehr niedrig (2.8%), Hintergrundinformation, dass repräsentative Zahlen?</w:t>
            </w:r>
          </w:p>
          <w:p>
            <w:pPr>
              <w:pStyle w:val="Liste2"/>
              <w:numPr>
                <w:ilvl w:val="0"/>
                <w:numId w:val="49"/>
              </w:numPr>
              <w:rPr>
                <w:lang w:val="de-DE"/>
              </w:rPr>
            </w:pPr>
            <w:r>
              <w:rPr>
                <w:lang w:val="de-DE"/>
              </w:rPr>
              <w:t>Daten vom indischen Gesundheitsministerium. Wieder mehr getestet.</w:t>
            </w:r>
          </w:p>
          <w:p>
            <w:pPr>
              <w:pStyle w:val="Liste2"/>
              <w:numPr>
                <w:ilvl w:val="0"/>
                <w:numId w:val="49"/>
              </w:numPr>
              <w:rPr>
                <w:lang w:val="de-DE"/>
              </w:rPr>
            </w:pPr>
            <w:r>
              <w:rPr>
                <w:lang w:val="de-DE"/>
              </w:rPr>
              <w:t>Erkennbar ob PCR oder Antigen? Nein, wird nicht differenziert</w:t>
            </w:r>
          </w:p>
          <w:p>
            <w:pPr>
              <w:pStyle w:val="Liste2"/>
              <w:numPr>
                <w:ilvl w:val="0"/>
                <w:numId w:val="49"/>
              </w:numPr>
              <w:rPr>
                <w:lang w:val="de-DE"/>
              </w:rPr>
            </w:pPr>
            <w:r>
              <w:rPr>
                <w:lang w:val="de-DE"/>
              </w:rPr>
              <w:t>Warum dauert es bei den Sequenzen zukünftig länger?</w:t>
            </w:r>
          </w:p>
          <w:p>
            <w:pPr>
              <w:pStyle w:val="Liste2"/>
              <w:numPr>
                <w:ilvl w:val="0"/>
                <w:numId w:val="49"/>
              </w:numPr>
              <w:rPr>
                <w:lang w:val="de-DE"/>
              </w:rPr>
            </w:pPr>
            <w:r>
              <w:rPr>
                <w:lang w:val="de-DE"/>
              </w:rPr>
              <w:t xml:space="preserve">Auch Proben am RKI sequenziert worden. Soll erhöht werden (100 Proben/Woche). Arbeitsaufwand in FG wird erhöht, Prozess verlängert. Prozessschritte werden angeguckt, Timeline aufstellen, </w:t>
            </w:r>
            <w:proofErr w:type="spellStart"/>
            <w:r>
              <w:rPr>
                <w:lang w:val="de-DE"/>
              </w:rPr>
              <w:t>optimierung</w:t>
            </w:r>
            <w:proofErr w:type="spellEnd"/>
            <w:r>
              <w:rPr>
                <w:lang w:val="de-DE"/>
              </w:rPr>
              <w:t xml:space="preserve">. Stand der Dinge, dass es sich verlängert. </w:t>
            </w:r>
          </w:p>
          <w:p>
            <w:pPr>
              <w:pStyle w:val="Liste2"/>
              <w:numPr>
                <w:ilvl w:val="0"/>
                <w:numId w:val="49"/>
              </w:numPr>
              <w:rPr>
                <w:lang w:val="de-DE"/>
              </w:rPr>
            </w:pPr>
            <w:r>
              <w:rPr>
                <w:lang w:val="de-DE"/>
              </w:rPr>
              <w:t xml:space="preserve">Dash bleibt offen? Sequenzen aus peripheren Laboren können abgegeben werden? Bleibt offen, aber nicht mehr lange. Irgendwann geht es in DEMIS. </w:t>
            </w:r>
          </w:p>
          <w:p>
            <w:pPr>
              <w:pStyle w:val="Liste2"/>
              <w:numPr>
                <w:ilvl w:val="0"/>
                <w:numId w:val="49"/>
              </w:numPr>
              <w:rPr>
                <w:lang w:val="de-DE"/>
              </w:rPr>
            </w:pPr>
            <w:r>
              <w:rPr>
                <w:lang w:val="de-DE"/>
              </w:rPr>
              <w:t>DEMIS-Migration erst in Q4/2023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Correa Martinez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FG32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(Sievers)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Punkte für den Wochenbericht</w:t>
            </w:r>
          </w:p>
          <w:p>
            <w:pPr>
              <w:pStyle w:val="1"/>
              <w:numPr>
                <w:ilvl w:val="0"/>
                <w:numId w:val="50"/>
              </w:numPr>
              <w:rPr>
                <w:b w:val="0"/>
              </w:rPr>
            </w:pPr>
            <w:r>
              <w:rPr>
                <w:b w:val="0"/>
                <w:sz w:val="22"/>
              </w:rPr>
              <w:t>Ersten draft vom Wochenbericht und schickt Vorschlag. Tenor der letzten Wochen setzt sich fort. Alle Systeme auf Entspannung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(Presse)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 xml:space="preserve">Letzte Woche </w:t>
            </w:r>
            <w:proofErr w:type="spellStart"/>
            <w:r>
              <w:t>ImpfV</w:t>
            </w:r>
            <w:proofErr w:type="spellEnd"/>
            <w:r>
              <w:t xml:space="preserve"> ausgelaufen</w:t>
            </w:r>
          </w:p>
          <w:p>
            <w:pPr>
              <w:pStyle w:val="Liste1"/>
            </w:pPr>
            <w:r>
              <w:t>KK bezahlt</w:t>
            </w:r>
          </w:p>
          <w:p>
            <w:pPr>
              <w:pStyle w:val="Liste1"/>
            </w:pPr>
            <w:r>
              <w:t>STIKO will Empfehlungen aktualisieren</w:t>
            </w:r>
          </w:p>
          <w:p>
            <w:pPr>
              <w:pStyle w:val="Liste1"/>
            </w:pPr>
            <w:r>
              <w:t>Risikogruppen jährliche Auffrischimpfung</w:t>
            </w:r>
          </w:p>
          <w:p>
            <w:pPr>
              <w:pStyle w:val="Liste1"/>
            </w:pPr>
            <w:r>
              <w:t>Für gesunde Personen unter 18 keine Empfehlung mehr</w:t>
            </w:r>
          </w:p>
          <w:p>
            <w:pPr>
              <w:pStyle w:val="Liste1"/>
            </w:pPr>
            <w:r>
              <w:t>Impfstellen nehmen ab</w:t>
            </w:r>
          </w:p>
          <w:p>
            <w:pPr>
              <w:pStyle w:val="Liste1"/>
            </w:pPr>
            <w:r>
              <w:t>Monatsberichte: kommen 2x</w:t>
            </w:r>
          </w:p>
          <w:p>
            <w:pPr>
              <w:pStyle w:val="Liste1"/>
            </w:pPr>
          </w:p>
          <w:p>
            <w:pPr>
              <w:pStyle w:val="2"/>
            </w:pPr>
            <w:r>
              <w:t>STIKO</w:t>
            </w:r>
          </w:p>
          <w:p>
            <w:pPr>
              <w:spacing w:line="276" w:lineRule="auto"/>
              <w:rPr>
                <w:rStyle w:val="1Zchn"/>
              </w:rPr>
            </w:pPr>
            <w:r>
              <w:t>xxx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(Fischer-Fels)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</w:p>
          <w:p>
            <w:pPr>
              <w:pStyle w:val="Liste1"/>
            </w:pPr>
            <w:r>
              <w:t>SISS A+C (?)</w:t>
            </w:r>
          </w:p>
          <w:p>
            <w:pPr>
              <w:pStyle w:val="Liste1"/>
            </w:pPr>
          </w:p>
          <w:p>
            <w:pPr>
              <w:pStyle w:val="Liste1"/>
            </w:pP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3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i/>
                <w:color w:val="C2D69B" w:themeColor="accent3" w:themeTint="99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1Zchn"/>
              </w:rPr>
            </w:pPr>
            <w:r>
              <w:rPr>
                <w:rStyle w:val="1Zchn"/>
              </w:rPr>
              <w:t>Daten aus der Gesundheitsberichterstattung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</w:rPr>
            </w:pPr>
            <w:r>
              <w:rPr>
                <w:rStyle w:val="1Zchn"/>
              </w:rPr>
              <w:t>Ärzte befragen zu Long COVID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Informationsbedarfe John </w:t>
            </w:r>
            <w:proofErr w:type="spellStart"/>
            <w:r>
              <w:rPr>
                <w:sz w:val="22"/>
                <w:szCs w:val="22"/>
              </w:rPr>
              <w:t>Gubernath</w:t>
            </w:r>
            <w:proofErr w:type="spellEnd"/>
            <w:r>
              <w:rPr>
                <w:sz w:val="22"/>
                <w:szCs w:val="22"/>
              </w:rPr>
              <w:t xml:space="preserve"> P1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[Folien ergänzen]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proofErr w:type="spellStart"/>
            <w:r>
              <w:rPr>
                <w:rStyle w:val="1Zchn"/>
                <w:b w:val="0"/>
                <w:sz w:val="22"/>
                <w:szCs w:val="22"/>
              </w:rPr>
              <w:t>Erfragt</w:t>
            </w:r>
            <w:proofErr w:type="spellEnd"/>
            <w:r>
              <w:rPr>
                <w:rStyle w:val="1Zchn"/>
                <w:b w:val="0"/>
                <w:sz w:val="22"/>
                <w:szCs w:val="22"/>
              </w:rPr>
              <w:t xml:space="preserve">, ob 1 Pat. oder mehrere? 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Anzahl im letzten Quartal (Q2/22), im Median 10/Praxis. Streuung von 1-500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Im Schnitt 10 Patienten im Vorquartal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Informationsquellen: gibt es </w:t>
            </w:r>
            <w:proofErr w:type="spellStart"/>
            <w:r>
              <w:rPr>
                <w:rStyle w:val="1Zchn"/>
                <w:b w:val="0"/>
                <w:sz w:val="22"/>
                <w:szCs w:val="22"/>
              </w:rPr>
              <w:t>fortbildungsveranstaltungen</w:t>
            </w:r>
            <w:proofErr w:type="spellEnd"/>
            <w:r>
              <w:rPr>
                <w:rStyle w:val="1Zchn"/>
                <w:b w:val="0"/>
                <w:sz w:val="22"/>
                <w:szCs w:val="22"/>
              </w:rPr>
              <w:t>?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Ja, GBA bereitet </w:t>
            </w:r>
            <w:proofErr w:type="spellStart"/>
            <w:r>
              <w:rPr>
                <w:rStyle w:val="1Zchn"/>
                <w:b w:val="0"/>
                <w:sz w:val="22"/>
                <w:szCs w:val="22"/>
              </w:rPr>
              <w:t>initiatve</w:t>
            </w:r>
            <w:proofErr w:type="spellEnd"/>
            <w:r>
              <w:rPr>
                <w:rStyle w:val="1Zchn"/>
                <w:b w:val="0"/>
                <w:sz w:val="22"/>
                <w:szCs w:val="22"/>
              </w:rPr>
              <w:t xml:space="preserve"> vor, um dies zu systematisieren. Es fehlt hauptsächlich an </w:t>
            </w:r>
            <w:proofErr w:type="spellStart"/>
            <w:r>
              <w:rPr>
                <w:rStyle w:val="1Zchn"/>
                <w:b w:val="0"/>
                <w:sz w:val="22"/>
                <w:szCs w:val="22"/>
              </w:rPr>
              <w:t>eregebnissen</w:t>
            </w:r>
            <w:proofErr w:type="spellEnd"/>
            <w:r>
              <w:rPr>
                <w:rStyle w:val="1Zchn"/>
                <w:b w:val="0"/>
                <w:sz w:val="22"/>
                <w:szCs w:val="22"/>
              </w:rPr>
              <w:t xml:space="preserve"> von Therapiestudien. Wie System der Weiterversorgung ausbauen?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Ist die klinische </w:t>
            </w:r>
            <w:proofErr w:type="spellStart"/>
            <w:r>
              <w:rPr>
                <w:rStyle w:val="1Zchn"/>
                <w:b w:val="0"/>
                <w:sz w:val="22"/>
                <w:szCs w:val="22"/>
              </w:rPr>
              <w:t>Endität</w:t>
            </w:r>
            <w:proofErr w:type="spellEnd"/>
            <w:r>
              <w:rPr>
                <w:rStyle w:val="1Zchn"/>
                <w:b w:val="0"/>
                <w:sz w:val="22"/>
                <w:szCs w:val="22"/>
              </w:rPr>
              <w:t xml:space="preserve"> Long COVID für HÄ konkret genug beschrieben, um Therapiestudien anbieten zu können? So konkret beschrieben wie möglich. Diffusität/Vielfalt der </w:t>
            </w:r>
            <w:proofErr w:type="spellStart"/>
            <w:r>
              <w:rPr>
                <w:rStyle w:val="1Zchn"/>
                <w:b w:val="0"/>
                <w:sz w:val="22"/>
                <w:szCs w:val="22"/>
              </w:rPr>
              <w:t>Symptmatik</w:t>
            </w:r>
            <w:proofErr w:type="spellEnd"/>
            <w:r>
              <w:rPr>
                <w:rStyle w:val="1Zchn"/>
                <w:b w:val="0"/>
                <w:sz w:val="22"/>
                <w:szCs w:val="22"/>
              </w:rPr>
              <w:t xml:space="preserve">. Es wird präziser eingeschlossen. Symptomkomplexe werden zu Grunde gelegt. </w:t>
            </w:r>
            <w:proofErr w:type="spellStart"/>
            <w:r>
              <w:rPr>
                <w:rStyle w:val="1Zchn"/>
                <w:b w:val="0"/>
                <w:sz w:val="22"/>
                <w:szCs w:val="22"/>
              </w:rPr>
              <w:t>Gro´ßer</w:t>
            </w:r>
            <w:proofErr w:type="spellEnd"/>
            <w:r>
              <w:rPr>
                <w:rStyle w:val="1Zchn"/>
                <w:b w:val="0"/>
                <w:sz w:val="22"/>
                <w:szCs w:val="22"/>
              </w:rPr>
              <w:t xml:space="preserve"> Bedarf ist da. Menschen gehen zu nächst zu HÄ, laufen auf, stockt dort. In Leitlinien wird ein Update erarbeitet. Fortlaufender Aktualisierungsbedarf</w:t>
            </w:r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Kriegt BMG zur </w:t>
            </w:r>
            <w:proofErr w:type="gramStart"/>
            <w:r>
              <w:rPr>
                <w:rStyle w:val="1Zchn"/>
                <w:b w:val="0"/>
                <w:sz w:val="22"/>
                <w:szCs w:val="22"/>
              </w:rPr>
              <w:t>Kenntnis,?</w:t>
            </w:r>
            <w:proofErr w:type="gramEnd"/>
          </w:p>
          <w:p>
            <w:pPr>
              <w:pStyle w:val="Listenabsatz"/>
              <w:numPr>
                <w:ilvl w:val="0"/>
                <w:numId w:val="47"/>
              </w:numPr>
              <w:spacing w:line="276" w:lineRule="auto"/>
              <w:rPr>
                <w:rStyle w:val="1Zchn"/>
                <w:b w:val="0"/>
              </w:rPr>
            </w:pPr>
            <w:r>
              <w:rPr>
                <w:rStyle w:val="1Zchn"/>
                <w:b w:val="0"/>
                <w:sz w:val="22"/>
                <w:szCs w:val="22"/>
              </w:rPr>
              <w:t>BMG „Erste Hilfe Koffer für Betroffene“: RKI stark eingebunden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Abt.2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 xml:space="preserve">Diskussion der Änderungsvorschläge zur Risikobewertung </w:t>
            </w:r>
          </w:p>
          <w:p>
            <w:pPr>
              <w:pStyle w:val="Liste2"/>
            </w:pPr>
            <w:proofErr w:type="spellStart"/>
            <w:r>
              <w:t>Derzeit</w:t>
            </w:r>
            <w:proofErr w:type="spellEnd"/>
            <w:r>
              <w:t xml:space="preserve"> </w:t>
            </w:r>
            <w:proofErr w:type="spellStart"/>
            <w:r>
              <w:t>moderat</w:t>
            </w:r>
            <w:proofErr w:type="spellEnd"/>
            <w:r>
              <w:t>/</w:t>
            </w:r>
            <w:proofErr w:type="spellStart"/>
            <w:r>
              <w:t>mäßig</w:t>
            </w:r>
            <w:proofErr w:type="spellEnd"/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Wann </w:t>
            </w:r>
            <w:proofErr w:type="spellStart"/>
            <w:proofErr w:type="gramStart"/>
            <w:r>
              <w:rPr>
                <w:lang w:val="de-DE"/>
              </w:rPr>
              <w:t>gering?wie</w:t>
            </w:r>
            <w:proofErr w:type="spellEnd"/>
            <w:proofErr w:type="gramEnd"/>
            <w:r>
              <w:rPr>
                <w:lang w:val="de-DE"/>
              </w:rPr>
              <w:t xml:space="preserve"> sind unsere Kriterien für Deklaration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Krankheitsschwere, Belastung Gesundheitssystem, Heftigkeit/Stärke des Transmissionsgeschehens. Zeigt alles nach unten.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ECDC hat auf 0 zurückgefahren (internes Krisenmanagement), anstatt runtergehen keine Risikobewertung abgeben?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Wie weiter mit Berichtsfrequenz umgehen? Wie mit </w:t>
            </w:r>
            <w:proofErr w:type="gramStart"/>
            <w:r>
              <w:rPr>
                <w:lang w:val="de-DE"/>
              </w:rPr>
              <w:t>Risikobewertung ?</w:t>
            </w:r>
            <w:proofErr w:type="gramEnd"/>
            <w:r>
              <w:rPr>
                <w:lang w:val="de-DE"/>
              </w:rPr>
              <w:t xml:space="preserve"> Einfließen? Weglassen?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Vorschlag: abwarten, was aus Berichten wird, Risikobewertung </w:t>
            </w:r>
            <w:proofErr w:type="spellStart"/>
            <w:r>
              <w:rPr>
                <w:lang w:val="de-DE"/>
              </w:rPr>
              <w:t>nebnebi</w:t>
            </w:r>
            <w:proofErr w:type="spellEnd"/>
            <w:r>
              <w:rPr>
                <w:lang w:val="de-DE"/>
              </w:rPr>
              <w:t xml:space="preserve"> angucken, tendenziell zwei </w:t>
            </w:r>
            <w:proofErr w:type="spellStart"/>
            <w:r>
              <w:rPr>
                <w:lang w:val="de-DE"/>
              </w:rPr>
              <w:t>alternativen</w:t>
            </w:r>
            <w:proofErr w:type="spellEnd"/>
            <w:r>
              <w:rPr>
                <w:lang w:val="de-DE"/>
              </w:rPr>
              <w:t xml:space="preserve">: </w:t>
            </w:r>
            <w:proofErr w:type="spellStart"/>
            <w:r>
              <w:rPr>
                <w:lang w:val="de-DE"/>
              </w:rPr>
              <w:t>risikobewertung</w:t>
            </w:r>
            <w:proofErr w:type="spellEnd"/>
            <w:r>
              <w:rPr>
                <w:lang w:val="de-DE"/>
              </w:rPr>
              <w:t xml:space="preserve"> in </w:t>
            </w:r>
            <w:proofErr w:type="spellStart"/>
            <w:r>
              <w:rPr>
                <w:lang w:val="de-DE"/>
              </w:rPr>
              <w:t>monatsbericht</w:t>
            </w:r>
            <w:proofErr w:type="spellEnd"/>
            <w:r>
              <w:rPr>
                <w:lang w:val="de-DE"/>
              </w:rPr>
              <w:t xml:space="preserve"> einbauen oder ganz wegfallen lassen. </w:t>
            </w:r>
            <w:r>
              <w:rPr>
                <w:lang w:val="de-DE"/>
              </w:rP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Expertenbeirat </w:t>
            </w:r>
            <w:r>
              <w:rPr>
                <w:i/>
                <w:color w:val="95B3D7" w:themeColor="accent1" w:themeTint="99"/>
                <w:sz w:val="20"/>
              </w:rPr>
              <w:t>(montags Vorbereitung, mittwochs Nachbereitung)</w:t>
            </w:r>
          </w:p>
          <w:p>
            <w:pPr>
              <w:pStyle w:val="Liste1"/>
            </w:pPr>
            <w:r>
              <w:t xml:space="preserve">  Letzte Woche Dienstag letzte Sitzung. Inhaltlich nichts wesentliches, Expertenbeirat selbst wird keine Schlussfolgerung ziehen (</w:t>
            </w:r>
            <w:proofErr w:type="spellStart"/>
            <w:r>
              <w:t>Lessons</w:t>
            </w:r>
            <w:proofErr w:type="spellEnd"/>
            <w:r>
              <w:t xml:space="preserve"> </w:t>
            </w:r>
            <w:proofErr w:type="spellStart"/>
            <w:r>
              <w:t>learned</w:t>
            </w:r>
            <w:proofErr w:type="spellEnd"/>
            <w:r>
              <w:t>), Arbeit ausgelaufen</w:t>
            </w:r>
          </w:p>
          <w:p>
            <w:pPr>
              <w:pStyle w:val="Liste1"/>
            </w:pPr>
            <w:r>
              <w:t>Ursprung von COVID-19</w:t>
            </w:r>
          </w:p>
          <w:p>
            <w:pPr>
              <w:pStyle w:val="Liste1"/>
            </w:pPr>
            <w:proofErr w:type="spellStart"/>
            <w:r>
              <w:t>Drosten</w:t>
            </w:r>
            <w:proofErr w:type="spellEnd"/>
            <w:r>
              <w:t>: natürlicher Ursprung</w:t>
            </w:r>
            <w:bookmarkStart w:id="1" w:name="_GoBack"/>
            <w:bookmarkEnd w:id="1"/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Wieler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1"/>
            </w:pPr>
            <w:r>
              <w:t>Aktivitäten neu:</w:t>
            </w:r>
          </w:p>
          <w:p>
            <w:pPr>
              <w:pStyle w:val="Liste1"/>
            </w:pPr>
            <w:r>
              <w:t>xxx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xxx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BZgA </w:t>
            </w:r>
            <w:proofErr w:type="spellStart"/>
            <w:r>
              <w:rPr>
                <w:sz w:val="22"/>
                <w:szCs w:val="22"/>
              </w:rPr>
              <w:t>n.A</w:t>
            </w:r>
            <w:proofErr w:type="spellEnd"/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Abt. 3</w:t>
            </w:r>
            <w:r>
              <w:rPr>
                <w:sz w:val="22"/>
                <w:szCs w:val="22"/>
                <w:lang w:val="en-GB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 xml:space="preserve">Fachlicher Vorschlag von </w:t>
            </w:r>
            <w:proofErr w:type="spellStart"/>
            <w:r>
              <w:t>Isolierungs</w:t>
            </w:r>
            <w:proofErr w:type="spellEnd"/>
            <w:r>
              <w:t xml:space="preserve"> und Quarantäne </w:t>
            </w:r>
            <w:proofErr w:type="spellStart"/>
            <w:r>
              <w:t>empfehlungen</w:t>
            </w:r>
            <w:proofErr w:type="spellEnd"/>
          </w:p>
          <w:p>
            <w:pPr>
              <w:pStyle w:val="Liste1"/>
            </w:pPr>
            <w:r>
              <w:t>Kontaktpersonenmanagement unter Medizinischem Personal aufnehmen</w:t>
            </w:r>
          </w:p>
          <w:p>
            <w:pPr>
              <w:pStyle w:val="Liste1"/>
            </w:pPr>
            <w:proofErr w:type="gramStart"/>
            <w:r>
              <w:t>Patient:innen</w:t>
            </w:r>
            <w:proofErr w:type="gramEnd"/>
            <w:r>
              <w:t>/Bewohnende mit positivem Test</w:t>
            </w:r>
          </w:p>
          <w:p>
            <w:pPr>
              <w:pStyle w:val="Liste1"/>
            </w:pPr>
            <w:r>
              <w:t xml:space="preserve">Für Atemwegsinfektionen </w:t>
            </w:r>
            <w:proofErr w:type="spellStart"/>
            <w:r>
              <w:t>ummodel</w:t>
            </w:r>
            <w:proofErr w:type="spellEnd"/>
            <w:r>
              <w:t xml:space="preserve"> oder auf KRINKO verweisen?</w:t>
            </w:r>
          </w:p>
          <w:p>
            <w:pPr>
              <w:pStyle w:val="Liste1"/>
            </w:pPr>
            <w:r>
              <w:t xml:space="preserve">Verweis für Umgang mit Personal (egal </w:t>
            </w:r>
            <w:proofErr w:type="spellStart"/>
            <w:r>
              <w:t>of</w:t>
            </w:r>
            <w:proofErr w:type="spellEnd"/>
            <w:r>
              <w:t xml:space="preserve"> infiziert oder KP) auf DOK</w:t>
            </w:r>
          </w:p>
          <w:p>
            <w:pPr>
              <w:pStyle w:val="Liste1"/>
            </w:pPr>
            <w:r>
              <w:t>Ist es so, dass GÄ anordnen müssen/können, dass Personal zuhause bleiben soll?</w:t>
            </w:r>
          </w:p>
          <w:p>
            <w:pPr>
              <w:pStyle w:val="Liste1"/>
            </w:pPr>
            <w:r>
              <w:t>GÄ können Tätigkeitsverbot anordnen</w:t>
            </w:r>
          </w:p>
          <w:p>
            <w:pPr>
              <w:pStyle w:val="Liste1"/>
            </w:pPr>
            <w:r>
              <w:t>Erfahren und Methode (</w:t>
            </w:r>
            <w:r>
              <w:t>Tätigkeitsverbot</w:t>
            </w:r>
            <w:r>
              <w:t>) Problem</w:t>
            </w:r>
          </w:p>
          <w:p>
            <w:pPr>
              <w:pStyle w:val="Liste1"/>
            </w:pPr>
            <w:r>
              <w:t xml:space="preserve">Empfehlen, dass jemand mit resp. Atemwegssymptomen nicht mit vulnerablen Personen arbeitet. </w:t>
            </w:r>
          </w:p>
          <w:p>
            <w:pPr>
              <w:pStyle w:val="Liste1"/>
            </w:pPr>
            <w:r>
              <w:t xml:space="preserve">Muss das RKI das alles lösen? Können KH mit Hausrecht regeln. RKI macht fachliche </w:t>
            </w:r>
            <w:proofErr w:type="spellStart"/>
            <w:r>
              <w:t>Empfelhung</w:t>
            </w:r>
            <w:proofErr w:type="spellEnd"/>
            <w:r>
              <w:t xml:space="preserve">. Bei </w:t>
            </w:r>
            <w:proofErr w:type="spellStart"/>
            <w:r>
              <w:t>sympt</w:t>
            </w:r>
            <w:proofErr w:type="spellEnd"/>
            <w:r>
              <w:t xml:space="preserve">. Atem. Und positive PCR keine </w:t>
            </w:r>
            <w:proofErr w:type="spellStart"/>
            <w:r>
              <w:t>Krankenbetreuung.reicht</w:t>
            </w:r>
            <w:proofErr w:type="spellEnd"/>
            <w:r>
              <w:t xml:space="preserve"> nicht fachliche Empfehlung?</w:t>
            </w:r>
          </w:p>
          <w:p>
            <w:pPr>
              <w:pStyle w:val="Liste1"/>
            </w:pPr>
            <w:r>
              <w:t>Offener formulieren: viele sehen es als Vorgabe und nicht Empfehlung.</w:t>
            </w:r>
          </w:p>
          <w:p>
            <w:pPr>
              <w:pStyle w:val="Liste1"/>
            </w:pPr>
            <w:r>
              <w:lastRenderedPageBreak/>
              <w:t xml:space="preserve">Im </w:t>
            </w:r>
            <w:proofErr w:type="spellStart"/>
            <w:r>
              <w:t>DOk</w:t>
            </w:r>
            <w:proofErr w:type="spellEnd"/>
            <w:r>
              <w:t xml:space="preserve"> einfügen: </w:t>
            </w:r>
            <w:r>
              <w:rPr>
                <w:i/>
              </w:rPr>
              <w:t>näheres regelt der Hygieneplan der Einrichtung.</w:t>
            </w:r>
            <w:r>
              <w:t xml:space="preserve"> Ansonsten kommt RKI aus Dilemma nicht raus. Personalmangel trägt der Träger. </w:t>
            </w:r>
          </w:p>
          <w:p>
            <w:pPr>
              <w:pStyle w:val="Liste1"/>
            </w:pPr>
            <w:r>
              <w:t xml:space="preserve">In beiden Dokumenten den Satz einfügen, Link unter neuen Text von Udo und dann werden die Artikel so gelassen, bis KRINKO Empfehlung kommt. </w:t>
            </w:r>
          </w:p>
          <w:p>
            <w:pPr>
              <w:pStyle w:val="Liste1"/>
            </w:pPr>
            <w:r>
              <w:t xml:space="preserve">BMG kriegt alles zugeschickt. Warten auf </w:t>
            </w:r>
            <w:proofErr w:type="spellStart"/>
            <w:r>
              <w:t>Krinko</w:t>
            </w:r>
            <w:proofErr w:type="spellEnd"/>
            <w:r>
              <w:t xml:space="preserve"> Empfehlung. </w:t>
            </w:r>
          </w:p>
          <w:p>
            <w:pPr>
              <w:pStyle w:val="Liste1"/>
            </w:pPr>
            <w:r>
              <w:t xml:space="preserve">Text von Udo: Anordnung der GÄ in speziellen Situationen sind zu achten. „Generell wird bei Auftreten“: „Unabhängig vom Erreger“, GÄ haben die abschließenden Entscheidung </w:t>
            </w:r>
            <w:proofErr w:type="spellStart"/>
            <w:r>
              <w:t>entsrepchend</w:t>
            </w:r>
            <w:proofErr w:type="spellEnd"/>
            <w:r>
              <w:t xml:space="preserve"> der Situation und Gegebenheiten</w:t>
            </w:r>
          </w:p>
          <w:p>
            <w:pPr>
              <w:pStyle w:val="Liste1"/>
            </w:pPr>
            <w:r>
              <w:t xml:space="preserve">Rottmann hat gebeten, direkt an ihn (kein Initiativbericht), Leitung </w:t>
            </w:r>
            <w:proofErr w:type="gramStart"/>
            <w:r>
              <w:t>schickt es</w:t>
            </w:r>
            <w:proofErr w:type="gramEnd"/>
            <w:r>
              <w:t xml:space="preserve"> (3 </w:t>
            </w:r>
            <w:proofErr w:type="spellStart"/>
            <w:r>
              <w:t>Dokuemnt</w:t>
            </w:r>
            <w:proofErr w:type="spellEnd"/>
            <w:r>
              <w:t xml:space="preserve">, Udo, </w:t>
            </w:r>
            <w:proofErr w:type="spellStart"/>
            <w:r>
              <w:t>artiekl</w:t>
            </w:r>
            <w:proofErr w:type="spellEnd"/>
            <w:r>
              <w:t xml:space="preserve"> für </w:t>
            </w:r>
            <w:proofErr w:type="spellStart"/>
            <w:r>
              <w:t>website</w:t>
            </w:r>
            <w:proofErr w:type="spellEnd"/>
            <w:r>
              <w:t xml:space="preserve"> und </w:t>
            </w:r>
            <w:proofErr w:type="spellStart"/>
            <w:r>
              <w:t>anpassung</w:t>
            </w:r>
            <w:proofErr w:type="spellEnd"/>
            <w:r>
              <w:t xml:space="preserve"> der anderen 2 </w:t>
            </w:r>
            <w:proofErr w:type="spellStart"/>
            <w:r>
              <w:t>dokuemnte</w:t>
            </w:r>
            <w:proofErr w:type="spellEnd"/>
            <w:r>
              <w:t xml:space="preserve"> von ff 37</w:t>
            </w:r>
          </w:p>
          <w:p>
            <w:pPr>
              <w:pStyle w:val="Liste1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Buchholz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Liste1"/>
            </w:pPr>
            <w:r>
              <w:t>Virologisches Sentinel hatte in den letzten 4 Wochen ## Proben, davon:</w:t>
            </w:r>
          </w:p>
          <w:p>
            <w:pPr>
              <w:pStyle w:val="Liste2"/>
            </w:pPr>
            <w:r>
              <w:t># SARS-CoV-2</w:t>
            </w:r>
          </w:p>
          <w:p>
            <w:pPr>
              <w:pStyle w:val="Liste2"/>
            </w:pPr>
            <w:r>
              <w:t>## Rhinovirus</w:t>
            </w:r>
          </w:p>
          <w:p>
            <w:pPr>
              <w:pStyle w:val="Liste2"/>
            </w:pPr>
            <w:r>
              <w:t>## Parainfluenzavirus</w:t>
            </w:r>
          </w:p>
          <w:p>
            <w:pPr>
              <w:pStyle w:val="Liste2"/>
            </w:pPr>
            <w:r>
              <w:t xml:space="preserve">## saisonale (endemische) Coronaviren </w:t>
            </w:r>
          </w:p>
          <w:p>
            <w:pPr>
              <w:pStyle w:val="Liste2"/>
            </w:pPr>
            <w:r>
              <w:t>## Metapneumovirus</w:t>
            </w:r>
          </w:p>
          <w:p>
            <w:pPr>
              <w:pStyle w:val="Liste2"/>
            </w:pPr>
            <w:r>
              <w:t xml:space="preserve">## </w:t>
            </w:r>
            <w:proofErr w:type="spellStart"/>
            <w:r>
              <w:t>Influenzavirus</w:t>
            </w:r>
            <w:proofErr w:type="spellEnd"/>
          </w:p>
          <w:p>
            <w:pPr>
              <w:pStyle w:val="Liste2"/>
            </w:pPr>
            <w:r>
              <w:t xml:space="preserve">Rest </w:t>
            </w:r>
            <w:proofErr w:type="spellStart"/>
            <w:r>
              <w:t>negativ</w:t>
            </w:r>
            <w:proofErr w:type="spellEnd"/>
          </w:p>
          <w:p>
            <w:pPr>
              <w:pStyle w:val="2"/>
            </w:pPr>
            <w:r>
              <w:t>ZBS1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3"/>
              <w:spacing w:before="0"/>
              <w:ind w:left="1077" w:hanging="357"/>
              <w:rPr>
                <w:b w:val="0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der Koordinierungsstelle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 xml:space="preserve">Nächste Sitzung: </w:t>
            </w:r>
            <w:r>
              <w:rPr>
                <w:highlight w:val="yellow"/>
              </w:rPr>
              <w:t xml:space="preserve">Mittwoch, 19.04.2023, 11:00 </w:t>
            </w:r>
            <w:r>
              <w:t>Uhr, via Webex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Ende: </w:t>
      </w:r>
      <w:proofErr w:type="gramStart"/>
      <w:r>
        <w:rPr>
          <w:b/>
          <w:highlight w:val="yellow"/>
        </w:rPr>
        <w:t>XX:XX</w:t>
      </w:r>
      <w:proofErr w:type="gramEnd"/>
      <w:r>
        <w:rPr>
          <w:b/>
          <w:highlight w:val="yellow"/>
        </w:rPr>
        <w:t xml:space="preserve">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8" o:spid="_x0000_s69634" type="#_x0000_t136" style="position:absolute;margin-left:0;margin-top:0;width:468.1pt;height:11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9" o:spid="_x0000_s69635" type="#_x0000_t136" style="position:absolute;margin-left:0;margin-top:0;width:468.1pt;height:11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Koordinierungsstelle des RKI </w:t>
    </w:r>
    <w:r>
      <w:rPr>
        <w:color w:val="1F497D" w:themeColor="text2"/>
      </w:rPr>
      <w:tab/>
    </w:r>
    <w:r>
      <w:rPr>
        <w:color w:val="1F497D" w:themeColor="text2"/>
      </w:rPr>
      <w:tab/>
      <w:t>Protokoll der COVID-19-Lage-AG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7" o:spid="_x0000_s69633" type="#_x0000_t136" style="position:absolute;margin-left:0;margin-top:0;width:468.1pt;height:11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A26"/>
    <w:multiLevelType w:val="hybridMultilevel"/>
    <w:tmpl w:val="9858F654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7A4C4BB4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D940AE"/>
    <w:multiLevelType w:val="hybridMultilevel"/>
    <w:tmpl w:val="356498DA"/>
    <w:lvl w:ilvl="0" w:tplc="0407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2" w15:restartNumberingAfterBreak="0">
    <w:nsid w:val="2EBC18FF"/>
    <w:multiLevelType w:val="hybridMultilevel"/>
    <w:tmpl w:val="32763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F4C36"/>
    <w:multiLevelType w:val="hybridMultilevel"/>
    <w:tmpl w:val="F07A0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240B22"/>
    <w:multiLevelType w:val="hybridMultilevel"/>
    <w:tmpl w:val="13F897EA"/>
    <w:lvl w:ilvl="0" w:tplc="8C7AAFAE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  <w:color w:val="auto"/>
      </w:rPr>
    </w:lvl>
    <w:lvl w:ilvl="1" w:tplc="0DD6105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B08AF"/>
    <w:multiLevelType w:val="hybridMultilevel"/>
    <w:tmpl w:val="A0926B72"/>
    <w:lvl w:ilvl="0" w:tplc="71F40AC2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F279FC"/>
    <w:multiLevelType w:val="hybridMultilevel"/>
    <w:tmpl w:val="0C987E00"/>
    <w:lvl w:ilvl="0" w:tplc="0407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4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01804"/>
    <w:multiLevelType w:val="hybridMultilevel"/>
    <w:tmpl w:val="8D94F4AE"/>
    <w:lvl w:ilvl="0" w:tplc="0058A452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35378"/>
    <w:multiLevelType w:val="hybridMultilevel"/>
    <w:tmpl w:val="602C174E"/>
    <w:lvl w:ilvl="0" w:tplc="71203786">
      <w:start w:val="2"/>
      <w:numFmt w:val="bullet"/>
      <w:lvlText w:val="-"/>
      <w:lvlJc w:val="left"/>
      <w:pPr>
        <w:ind w:left="81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4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A27046"/>
    <w:multiLevelType w:val="hybridMultilevel"/>
    <w:tmpl w:val="EEE6A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A303A7"/>
    <w:multiLevelType w:val="hybridMultilevel"/>
    <w:tmpl w:val="8E5AABEE"/>
    <w:lvl w:ilvl="0" w:tplc="0407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9" w15:restartNumberingAfterBreak="0">
    <w:nsid w:val="7C383297"/>
    <w:multiLevelType w:val="hybridMultilevel"/>
    <w:tmpl w:val="3074487C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24"/>
  </w:num>
  <w:num w:numId="5">
    <w:abstractNumId w:val="9"/>
  </w:num>
  <w:num w:numId="6">
    <w:abstractNumId w:val="25"/>
  </w:num>
  <w:num w:numId="7">
    <w:abstractNumId w:val="31"/>
  </w:num>
  <w:num w:numId="8">
    <w:abstractNumId w:val="18"/>
  </w:num>
  <w:num w:numId="9">
    <w:abstractNumId w:val="5"/>
  </w:num>
  <w:num w:numId="10">
    <w:abstractNumId w:val="37"/>
  </w:num>
  <w:num w:numId="11">
    <w:abstractNumId w:val="30"/>
  </w:num>
  <w:num w:numId="12">
    <w:abstractNumId w:val="20"/>
  </w:num>
  <w:num w:numId="13">
    <w:abstractNumId w:val="17"/>
  </w:num>
  <w:num w:numId="14">
    <w:abstractNumId w:val="26"/>
  </w:num>
  <w:num w:numId="15">
    <w:abstractNumId w:val="22"/>
  </w:num>
  <w:num w:numId="16">
    <w:abstractNumId w:val="0"/>
  </w:num>
  <w:num w:numId="17">
    <w:abstractNumId w:val="16"/>
  </w:num>
  <w:num w:numId="18">
    <w:abstractNumId w:val="34"/>
  </w:num>
  <w:num w:numId="19">
    <w:abstractNumId w:val="14"/>
  </w:num>
  <w:num w:numId="20">
    <w:abstractNumId w:val="32"/>
  </w:num>
  <w:num w:numId="21">
    <w:abstractNumId w:val="8"/>
  </w:num>
  <w:num w:numId="22">
    <w:abstractNumId w:val="10"/>
  </w:num>
  <w:num w:numId="23">
    <w:abstractNumId w:val="2"/>
  </w:num>
  <w:num w:numId="24">
    <w:abstractNumId w:val="27"/>
  </w:num>
  <w:num w:numId="25">
    <w:abstractNumId w:val="19"/>
  </w:num>
  <w:num w:numId="26">
    <w:abstractNumId w:val="1"/>
  </w:num>
  <w:num w:numId="27">
    <w:abstractNumId w:val="29"/>
  </w:num>
  <w:num w:numId="28">
    <w:abstractNumId w:val="35"/>
  </w:num>
  <w:num w:numId="29">
    <w:abstractNumId w:val="18"/>
  </w:num>
  <w:num w:numId="30">
    <w:abstractNumId w:val="18"/>
  </w:num>
  <w:num w:numId="31">
    <w:abstractNumId w:val="33"/>
  </w:num>
  <w:num w:numId="32">
    <w:abstractNumId w:val="28"/>
  </w:num>
  <w:num w:numId="33">
    <w:abstractNumId w:val="18"/>
  </w:num>
  <w:num w:numId="34">
    <w:abstractNumId w:val="18"/>
  </w:num>
  <w:num w:numId="35">
    <w:abstractNumId w:val="18"/>
  </w:num>
  <w:num w:numId="36">
    <w:abstractNumId w:val="7"/>
  </w:num>
  <w:num w:numId="37">
    <w:abstractNumId w:val="6"/>
  </w:num>
  <w:num w:numId="38">
    <w:abstractNumId w:val="7"/>
  </w:num>
  <w:num w:numId="39">
    <w:abstractNumId w:val="18"/>
  </w:num>
  <w:num w:numId="40">
    <w:abstractNumId w:val="21"/>
  </w:num>
  <w:num w:numId="41">
    <w:abstractNumId w:val="9"/>
  </w:num>
  <w:num w:numId="42">
    <w:abstractNumId w:val="7"/>
  </w:num>
  <w:num w:numId="43">
    <w:abstractNumId w:val="38"/>
  </w:num>
  <w:num w:numId="44">
    <w:abstractNumId w:val="12"/>
  </w:num>
  <w:num w:numId="45">
    <w:abstractNumId w:val="39"/>
  </w:num>
  <w:num w:numId="46">
    <w:abstractNumId w:val="21"/>
  </w:num>
  <w:num w:numId="47">
    <w:abstractNumId w:val="36"/>
  </w:num>
  <w:num w:numId="48">
    <w:abstractNumId w:val="23"/>
  </w:num>
  <w:num w:numId="49">
    <w:abstractNumId w:val="11"/>
  </w:num>
  <w:num w:numId="50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9636"/>
    <o:shapelayout v:ext="edit">
      <o:idmap v:ext="edit" data="68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6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3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40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3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9085A-B56D-4730-8A55-6C609EEC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1545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Wolter, Amrei</cp:lastModifiedBy>
  <cp:revision>9</cp:revision>
  <cp:lastPrinted>2020-05-06T16:43:00Z</cp:lastPrinted>
  <dcterms:created xsi:type="dcterms:W3CDTF">2023-04-12T08:57:00Z</dcterms:created>
  <dcterms:modified xsi:type="dcterms:W3CDTF">2023-04-12T10:15:00Z</dcterms:modified>
</cp:coreProperties>
</file>