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CC6EF" w14:textId="77777777" w:rsidR="00E9381C" w:rsidRDefault="00FA6B03">
      <w:pPr>
        <w:pStyle w:val="aa"/>
        <w:spacing w:before="480" w:after="360"/>
      </w:pPr>
      <w:r>
        <w:t>Отчёт ГПХ РНЦХ</w:t>
      </w:r>
    </w:p>
    <w:p w14:paraId="0F787B5F" w14:textId="77777777" w:rsidR="00E9381C" w:rsidRDefault="00FA6B03">
      <w:pPr>
        <w:pStyle w:val="aa"/>
        <w:spacing w:before="480" w:after="360"/>
      </w:pPr>
      <w:r>
        <w:t>Разработка методики определения ударного объёма по электроимпедансным измерениям</w:t>
      </w:r>
    </w:p>
    <w:p w14:paraId="1C219600" w14:textId="77777777" w:rsidR="00E9381C" w:rsidRDefault="00FA6B03">
      <w:pPr>
        <w:pStyle w:val="ac"/>
        <w:spacing w:before="480" w:after="360"/>
      </w:pPr>
      <w:r>
        <w:t>Индивидуальная анатомия и динамика сердца</w:t>
      </w:r>
    </w:p>
    <w:p w14:paraId="4F84311A" w14:textId="77777777" w:rsidR="00E9381C" w:rsidRDefault="00FA6B03">
      <w:pPr>
        <w:pStyle w:val="ac"/>
        <w:spacing w:before="480" w:after="360"/>
      </w:pPr>
      <w:r>
        <w:t>Научная редакция по состоянию на 29 октября 2026 года</w:t>
      </w:r>
    </w:p>
    <w:p w14:paraId="1D5C87A4" w14:textId="77777777" w:rsidR="00E9381C" w:rsidRDefault="00FA6B03">
      <w:pPr>
        <w:pStyle w:val="ac"/>
        <w:spacing w:before="480" w:after="360"/>
      </w:pPr>
      <w:r>
        <w:t>Редакция с матрицей соответствия договору</w:t>
      </w:r>
    </w:p>
    <w:p w14:paraId="01CC6637" w14:textId="77777777" w:rsidR="00E9381C" w:rsidRDefault="00FA6B03">
      <w:pPr>
        <w:pStyle w:val="ac"/>
        <w:spacing w:before="480" w:after="360"/>
      </w:pPr>
      <w:r>
        <w:t xml:space="preserve">Этап </w:t>
      </w:r>
      <w:r>
        <w:t>разработки и проверки методики</w:t>
      </w:r>
    </w:p>
    <w:p w14:paraId="1979F1F9" w14:textId="77777777" w:rsidR="00E9381C" w:rsidRDefault="00FA6B03">
      <w:pPr>
        <w:pStyle w:val="aff"/>
      </w:pPr>
      <w:bookmarkStart w:id="0" w:name="реферат"/>
      <w:r>
        <w:lastRenderedPageBreak/>
        <w:t>Реферат</w:t>
      </w:r>
    </w:p>
    <w:p w14:paraId="76449474" w14:textId="77777777" w:rsidR="00E9381C" w:rsidRDefault="00FA6B03">
      <w:pPr>
        <w:pStyle w:val="FirstParagraph"/>
      </w:pPr>
      <w:r>
        <w:t>Основная цель отчёта — разработка методики определения ударного объёма по прекардиальным электроимпедансным измерениям и трансторакальному отведению «рука–рука». Фракция выброса рассматривается как дополнительное напр</w:t>
      </w:r>
      <w:r>
        <w:t>авление, требующее отдельного обоснования абсолютного конечного диастолического объёма. Входы применения — одна пространственная фаза индивидуальной компьютерной томографии, электрические измерения и электрокардиограмма. Многофазная КТ служит референсом ра</w:t>
      </w:r>
      <w:r>
        <w:t>зработки; её динамические параметры скрыты от проверяемого расчёта по одной фазе.</w:t>
      </w:r>
    </w:p>
    <w:p w14:paraId="4000236C" w14:textId="77777777" w:rsidR="00E9381C" w:rsidRDefault="00FA6B03">
      <w:pPr>
        <w:pStyle w:val="af"/>
      </w:pPr>
      <w:r>
        <w:t>Рассмотрены научные и технические решения, патентные публикации, анатомические модели и экспериментальные записи. Исследуются конечноэлементная прямая модель и обратные задач</w:t>
      </w:r>
      <w:r>
        <w:t>и: оценка свойств тканей по поясной электроимпедансной томографии, расчёт тканевой поправки к трансторакальному сигналу, определение динамики целого сердца и переход к камерным показателям. Геометрические изменения, движение и эффективная проводимость серд</w:t>
      </w:r>
      <w:r>
        <w:t>ца анализируются раздельно и совместно.</w:t>
      </w:r>
    </w:p>
    <w:p w14:paraId="605BB4AF" w14:textId="77777777" w:rsidR="00E9381C" w:rsidRDefault="00FA6B03">
      <w:pPr>
        <w:pStyle w:val="af"/>
      </w:pPr>
      <w:r>
        <w:t>Получены результаты проверок геометрических аппроксимаций, электрического оператора, чувствительности, тканевых поправок и эмпирических камерных зависимостей. В дополненную редакцию включён согласованный вычислительн</w:t>
      </w:r>
      <w:r>
        <w:t>ый набор из 810 состояний: проверки шага возмущения и локального интегрирования тканевых долей, ошибок исключения параметров, совместных изменений и компенсации объёма изменением удельного сопротивления сердца. Полученные зависимости относятся к заданным и</w:t>
      </w:r>
      <w:r>
        <w:t xml:space="preserve">ндивидуальной анатомии, моделям тканей и монтажам. Число вычислительных состояний не является числом независимых экспериментальных наблюдений. Для каждого сравнения указаны условия и референс. Завершённая экспериментальная проверка всей последовательности </w:t>
      </w:r>
      <w:r>
        <w:t>до УО пока отсутствует; точность дополнительной оценки ФВ также не установлена.</w:t>
      </w:r>
    </w:p>
    <w:p w14:paraId="392F7E3C" w14:textId="77777777" w:rsidR="00E9381C" w:rsidRDefault="00FA6B03">
      <w:pPr>
        <w:pStyle w:val="af"/>
      </w:pPr>
      <w:r>
        <w:lastRenderedPageBreak/>
        <w:t xml:space="preserve">Текущая редакционная поставка включает редактируемый отчёт, исходники текста, рисунки и опубликованные таблицы новых расчётных результатов. Описанный в приложениях расширенный </w:t>
      </w:r>
      <w:r>
        <w:t>исследовательский комплект с медицинскими данными хранится отдельно; его наличие и целостность при этой сборке повторно не проверялись. Ссылки на отсутствующие в редакционной поставке исторические материалы отмечены в списке источников и манифесте сборки.</w:t>
      </w:r>
    </w:p>
    <w:p w14:paraId="6E0A8369" w14:textId="77777777" w:rsidR="00E9381C" w:rsidRDefault="00FA6B03">
      <w:pPr>
        <w:pStyle w:val="af"/>
      </w:pPr>
      <w:r>
        <w:t>Ключевые слова: электроимпедансные измерения, функции сердца, ударный объём, фракция выброса, компьютерная томография, индивидуальная анатомия, конечные элементы, обратная задача, тканевые параметры, движение сердца.</w:t>
      </w:r>
    </w:p>
    <w:p w14:paraId="24603527" w14:textId="77777777" w:rsidR="00E9381C" w:rsidRDefault="00FA6B03">
      <w:pPr>
        <w:pStyle w:val="aff"/>
      </w:pPr>
      <w:bookmarkStart w:id="1" w:name="содержание"/>
      <w:bookmarkEnd w:id="0"/>
      <w:r>
        <w:lastRenderedPageBreak/>
        <w:t>Содержание</w:t>
      </w:r>
    </w:p>
    <w:p w14:paraId="2E01853A" w14:textId="69B9C3C5"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r w:rsidRPr="00FA6B03">
        <w:rPr>
          <w:sz w:val="24"/>
        </w:rPr>
        <w:fldChar w:fldCharType="begin"/>
      </w:r>
      <w:r w:rsidRPr="00FA6B03">
        <w:rPr>
          <w:sz w:val="24"/>
        </w:rPr>
        <w:instrText>TOC \o "1-2" \h \z \u</w:instrText>
      </w:r>
      <w:r w:rsidRPr="00FA6B03">
        <w:rPr>
          <w:sz w:val="24"/>
        </w:rPr>
        <w:fldChar w:fldCharType="separate"/>
      </w:r>
      <w:hyperlink w:anchor="_Toc244127162" w:history="1">
        <w:r w:rsidRPr="00FA6B03">
          <w:rPr>
            <w:rStyle w:val="aff8"/>
            <w:rFonts w:eastAsiaTheme="majorEastAsia"/>
            <w:noProof/>
            <w:sz w:val="24"/>
          </w:rPr>
          <w:t>Обозначения и сокращения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_Toc244127162 \h </w:instrText>
        </w:r>
        <w:r w:rsidRPr="00FA6B03">
          <w:rPr>
            <w:noProof/>
            <w:webHidden/>
            <w:sz w:val="24"/>
          </w:rPr>
        </w:r>
        <w:r w:rsidRPr="00FA6B03">
          <w:rPr>
            <w:noProof/>
            <w:webHidden/>
            <w:sz w:val="24"/>
          </w:rPr>
          <w:fldChar w:fldCharType="separate"/>
        </w:r>
        <w:r>
          <w:rPr>
            <w:noProof/>
            <w:webHidden/>
            <w:sz w:val="24"/>
          </w:rPr>
          <w:t>8</w:t>
        </w:r>
        <w:r w:rsidRPr="00FA6B03">
          <w:rPr>
            <w:noProof/>
            <w:webHidden/>
            <w:sz w:val="24"/>
          </w:rPr>
          <w:fldChar w:fldCharType="end"/>
        </w:r>
      </w:hyperlink>
    </w:p>
    <w:p w14:paraId="0B60BF97" w14:textId="6CD2D2C1"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163" w:history="1">
        <w:r w:rsidRPr="00FA6B03">
          <w:rPr>
            <w:rStyle w:val="aff8"/>
            <w:rFonts w:eastAsiaTheme="majorEastAsia"/>
            <w:noProof/>
            <w:sz w:val="24"/>
          </w:rPr>
          <w:t>Введение</w:t>
        </w:r>
        <w:r w:rsidRPr="00FA6B03">
          <w:rPr>
            <w:noProof/>
            <w:webHidden/>
            <w:sz w:val="24"/>
          </w:rPr>
          <w:tab/>
        </w:r>
        <w:r w:rsidRPr="00FA6B03">
          <w:rPr>
            <w:noProof/>
            <w:webHidden/>
            <w:sz w:val="24"/>
          </w:rPr>
          <w:fldChar w:fldCharType="begin"/>
        </w:r>
        <w:r w:rsidRPr="00FA6B03">
          <w:rPr>
            <w:noProof/>
            <w:webHidden/>
            <w:sz w:val="24"/>
          </w:rPr>
          <w:instrText xml:space="preserve"> PAGEREF _Toc244127163 \h </w:instrText>
        </w:r>
        <w:r w:rsidRPr="00FA6B03">
          <w:rPr>
            <w:noProof/>
            <w:webHidden/>
            <w:sz w:val="24"/>
          </w:rPr>
        </w:r>
        <w:r w:rsidRPr="00FA6B03">
          <w:rPr>
            <w:noProof/>
            <w:webHidden/>
            <w:sz w:val="24"/>
          </w:rPr>
          <w:fldChar w:fldCharType="separate"/>
        </w:r>
        <w:r>
          <w:rPr>
            <w:noProof/>
            <w:webHidden/>
            <w:sz w:val="24"/>
          </w:rPr>
          <w:t>10</w:t>
        </w:r>
        <w:r w:rsidRPr="00FA6B03">
          <w:rPr>
            <w:noProof/>
            <w:webHidden/>
            <w:sz w:val="24"/>
          </w:rPr>
          <w:fldChar w:fldCharType="end"/>
        </w:r>
      </w:hyperlink>
    </w:p>
    <w:p w14:paraId="19A2BC34" w14:textId="763A5B30"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64" w:history="1">
        <w:r w:rsidRPr="00FA6B03">
          <w:rPr>
            <w:rStyle w:val="aff8"/>
            <w:rFonts w:eastAsiaTheme="majorEastAsia"/>
            <w:noProof/>
            <w:sz w:val="24"/>
          </w:rPr>
          <w:t>Порядок представления результатов по заданию</w:t>
        </w:r>
        <w:r w:rsidRPr="00FA6B03">
          <w:rPr>
            <w:noProof/>
            <w:webHidden/>
            <w:sz w:val="24"/>
          </w:rPr>
          <w:tab/>
        </w:r>
        <w:r w:rsidRPr="00FA6B03">
          <w:rPr>
            <w:noProof/>
            <w:webHidden/>
            <w:sz w:val="24"/>
          </w:rPr>
          <w:fldChar w:fldCharType="begin"/>
        </w:r>
        <w:r w:rsidRPr="00FA6B03">
          <w:rPr>
            <w:noProof/>
            <w:webHidden/>
            <w:sz w:val="24"/>
          </w:rPr>
          <w:instrText xml:space="preserve"> PAGEREF _Toc244127164 \h </w:instrText>
        </w:r>
        <w:r w:rsidRPr="00FA6B03">
          <w:rPr>
            <w:noProof/>
            <w:webHidden/>
            <w:sz w:val="24"/>
          </w:rPr>
        </w:r>
        <w:r w:rsidRPr="00FA6B03">
          <w:rPr>
            <w:noProof/>
            <w:webHidden/>
            <w:sz w:val="24"/>
          </w:rPr>
          <w:fldChar w:fldCharType="separate"/>
        </w:r>
        <w:r>
          <w:rPr>
            <w:noProof/>
            <w:webHidden/>
            <w:sz w:val="24"/>
          </w:rPr>
          <w:t>12</w:t>
        </w:r>
        <w:r w:rsidRPr="00FA6B03">
          <w:rPr>
            <w:noProof/>
            <w:webHidden/>
            <w:sz w:val="24"/>
          </w:rPr>
          <w:fldChar w:fldCharType="end"/>
        </w:r>
      </w:hyperlink>
    </w:p>
    <w:p w14:paraId="131AE126" w14:textId="3DCA7073"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165" w:history="1">
        <w:r w:rsidRPr="00FA6B03">
          <w:rPr>
            <w:rStyle w:val="aff8"/>
            <w:rFonts w:eastAsiaTheme="majorEastAsia"/>
            <w:noProof/>
            <w:sz w:val="24"/>
          </w:rPr>
          <w:t>1 Литературный обзор методов оценки функций сердца</w:t>
        </w:r>
        <w:r w:rsidRPr="00FA6B03">
          <w:rPr>
            <w:noProof/>
            <w:webHidden/>
            <w:sz w:val="24"/>
          </w:rPr>
          <w:tab/>
        </w:r>
        <w:r w:rsidRPr="00FA6B03">
          <w:rPr>
            <w:noProof/>
            <w:webHidden/>
            <w:sz w:val="24"/>
          </w:rPr>
          <w:fldChar w:fldCharType="begin"/>
        </w:r>
        <w:r w:rsidRPr="00FA6B03">
          <w:rPr>
            <w:noProof/>
            <w:webHidden/>
            <w:sz w:val="24"/>
          </w:rPr>
          <w:instrText xml:space="preserve"> PAGEREF _Toc244127165 \h </w:instrText>
        </w:r>
        <w:r w:rsidRPr="00FA6B03">
          <w:rPr>
            <w:noProof/>
            <w:webHidden/>
            <w:sz w:val="24"/>
          </w:rPr>
        </w:r>
        <w:r w:rsidRPr="00FA6B03">
          <w:rPr>
            <w:noProof/>
            <w:webHidden/>
            <w:sz w:val="24"/>
          </w:rPr>
          <w:fldChar w:fldCharType="separate"/>
        </w:r>
        <w:r>
          <w:rPr>
            <w:noProof/>
            <w:webHidden/>
            <w:sz w:val="24"/>
          </w:rPr>
          <w:t>14</w:t>
        </w:r>
        <w:r w:rsidRPr="00FA6B03">
          <w:rPr>
            <w:noProof/>
            <w:webHidden/>
            <w:sz w:val="24"/>
          </w:rPr>
          <w:fldChar w:fldCharType="end"/>
        </w:r>
      </w:hyperlink>
    </w:p>
    <w:p w14:paraId="093C2282" w14:textId="716B1741"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66" w:history="1">
        <w:r w:rsidRPr="00FA6B03">
          <w:rPr>
            <w:rStyle w:val="aff8"/>
            <w:rFonts w:eastAsiaTheme="majorEastAsia"/>
            <w:noProof/>
            <w:sz w:val="24"/>
          </w:rPr>
          <w:t>1.1 Измерительная задача и границы литературного анализа</w:t>
        </w:r>
        <w:r w:rsidRPr="00FA6B03">
          <w:rPr>
            <w:noProof/>
            <w:webHidden/>
            <w:sz w:val="24"/>
          </w:rPr>
          <w:tab/>
        </w:r>
        <w:r w:rsidRPr="00FA6B03">
          <w:rPr>
            <w:noProof/>
            <w:webHidden/>
            <w:sz w:val="24"/>
          </w:rPr>
          <w:fldChar w:fldCharType="begin"/>
        </w:r>
        <w:r w:rsidRPr="00FA6B03">
          <w:rPr>
            <w:noProof/>
            <w:webHidden/>
            <w:sz w:val="24"/>
          </w:rPr>
          <w:instrText xml:space="preserve"> PAGEREF _Toc244127166 \h </w:instrText>
        </w:r>
        <w:r w:rsidRPr="00FA6B03">
          <w:rPr>
            <w:noProof/>
            <w:webHidden/>
            <w:sz w:val="24"/>
          </w:rPr>
        </w:r>
        <w:r w:rsidRPr="00FA6B03">
          <w:rPr>
            <w:noProof/>
            <w:webHidden/>
            <w:sz w:val="24"/>
          </w:rPr>
          <w:fldChar w:fldCharType="separate"/>
        </w:r>
        <w:r>
          <w:rPr>
            <w:noProof/>
            <w:webHidden/>
            <w:sz w:val="24"/>
          </w:rPr>
          <w:t>14</w:t>
        </w:r>
        <w:r w:rsidRPr="00FA6B03">
          <w:rPr>
            <w:noProof/>
            <w:webHidden/>
            <w:sz w:val="24"/>
          </w:rPr>
          <w:fldChar w:fldCharType="end"/>
        </w:r>
      </w:hyperlink>
    </w:p>
    <w:p w14:paraId="63049570" w14:textId="15E39A67"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67" w:history="1">
        <w:r w:rsidRPr="00FA6B03">
          <w:rPr>
            <w:rStyle w:val="aff8"/>
            <w:rFonts w:eastAsiaTheme="majorEastAsia"/>
            <w:noProof/>
            <w:sz w:val="24"/>
          </w:rPr>
          <w:t>1.2 Ударный объём, фракция выброса и способы получения референсных значений</w:t>
        </w:r>
        <w:r w:rsidRPr="00FA6B03">
          <w:rPr>
            <w:noProof/>
            <w:webHidden/>
            <w:sz w:val="24"/>
          </w:rPr>
          <w:tab/>
        </w:r>
        <w:r w:rsidRPr="00FA6B03">
          <w:rPr>
            <w:noProof/>
            <w:webHidden/>
            <w:sz w:val="24"/>
          </w:rPr>
          <w:fldChar w:fldCharType="begin"/>
        </w:r>
        <w:r w:rsidRPr="00FA6B03">
          <w:rPr>
            <w:noProof/>
            <w:webHidden/>
            <w:sz w:val="24"/>
          </w:rPr>
          <w:instrText xml:space="preserve"> PAGEREF _Toc244127167 \h </w:instrText>
        </w:r>
        <w:r w:rsidRPr="00FA6B03">
          <w:rPr>
            <w:noProof/>
            <w:webHidden/>
            <w:sz w:val="24"/>
          </w:rPr>
        </w:r>
        <w:r w:rsidRPr="00FA6B03">
          <w:rPr>
            <w:noProof/>
            <w:webHidden/>
            <w:sz w:val="24"/>
          </w:rPr>
          <w:fldChar w:fldCharType="separate"/>
        </w:r>
        <w:r>
          <w:rPr>
            <w:noProof/>
            <w:webHidden/>
            <w:sz w:val="24"/>
          </w:rPr>
          <w:t>15</w:t>
        </w:r>
        <w:r w:rsidRPr="00FA6B03">
          <w:rPr>
            <w:noProof/>
            <w:webHidden/>
            <w:sz w:val="24"/>
          </w:rPr>
          <w:fldChar w:fldCharType="end"/>
        </w:r>
      </w:hyperlink>
    </w:p>
    <w:p w14:paraId="41E5DD14" w14:textId="3EC29369"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68" w:history="1">
        <w:r w:rsidRPr="00FA6B03">
          <w:rPr>
            <w:rStyle w:val="aff8"/>
            <w:rFonts w:eastAsiaTheme="majorEastAsia"/>
            <w:noProof/>
            <w:sz w:val="24"/>
          </w:rPr>
          <w:t>1.3 Физическое содержание классических формул импедансной кардиографии</w:t>
        </w:r>
        <w:r w:rsidRPr="00FA6B03">
          <w:rPr>
            <w:noProof/>
            <w:webHidden/>
            <w:sz w:val="24"/>
          </w:rPr>
          <w:tab/>
        </w:r>
        <w:r w:rsidRPr="00FA6B03">
          <w:rPr>
            <w:noProof/>
            <w:webHidden/>
            <w:sz w:val="24"/>
          </w:rPr>
          <w:fldChar w:fldCharType="begin"/>
        </w:r>
        <w:r w:rsidRPr="00FA6B03">
          <w:rPr>
            <w:noProof/>
            <w:webHidden/>
            <w:sz w:val="24"/>
          </w:rPr>
          <w:instrText xml:space="preserve"> PAGEREF _Toc244127168 \h </w:instrText>
        </w:r>
        <w:r w:rsidRPr="00FA6B03">
          <w:rPr>
            <w:noProof/>
            <w:webHidden/>
            <w:sz w:val="24"/>
          </w:rPr>
        </w:r>
        <w:r w:rsidRPr="00FA6B03">
          <w:rPr>
            <w:noProof/>
            <w:webHidden/>
            <w:sz w:val="24"/>
          </w:rPr>
          <w:fldChar w:fldCharType="separate"/>
        </w:r>
        <w:r>
          <w:rPr>
            <w:noProof/>
            <w:webHidden/>
            <w:sz w:val="24"/>
          </w:rPr>
          <w:t>17</w:t>
        </w:r>
        <w:r w:rsidRPr="00FA6B03">
          <w:rPr>
            <w:noProof/>
            <w:webHidden/>
            <w:sz w:val="24"/>
          </w:rPr>
          <w:fldChar w:fldCharType="end"/>
        </w:r>
      </w:hyperlink>
    </w:p>
    <w:p w14:paraId="2A5F179E" w14:textId="49982867"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69" w:history="1">
        <w:r w:rsidRPr="00FA6B03">
          <w:rPr>
            <w:rStyle w:val="aff8"/>
            <w:rFonts w:eastAsiaTheme="majorEastAsia"/>
            <w:noProof/>
            <w:sz w:val="24"/>
          </w:rPr>
          <w:t>1.4 Тканевые свойства, неоднородность грудной клетки и различимость вкладов</w:t>
        </w:r>
        <w:r w:rsidRPr="00FA6B03">
          <w:rPr>
            <w:noProof/>
            <w:webHidden/>
            <w:sz w:val="24"/>
          </w:rPr>
          <w:tab/>
        </w:r>
        <w:r w:rsidRPr="00FA6B03">
          <w:rPr>
            <w:noProof/>
            <w:webHidden/>
            <w:sz w:val="24"/>
          </w:rPr>
          <w:fldChar w:fldCharType="begin"/>
        </w:r>
        <w:r w:rsidRPr="00FA6B03">
          <w:rPr>
            <w:noProof/>
            <w:webHidden/>
            <w:sz w:val="24"/>
          </w:rPr>
          <w:instrText xml:space="preserve"> PAGEREF _Toc244127169 \h </w:instrText>
        </w:r>
        <w:r w:rsidRPr="00FA6B03">
          <w:rPr>
            <w:noProof/>
            <w:webHidden/>
            <w:sz w:val="24"/>
          </w:rPr>
        </w:r>
        <w:r w:rsidRPr="00FA6B03">
          <w:rPr>
            <w:noProof/>
            <w:webHidden/>
            <w:sz w:val="24"/>
          </w:rPr>
          <w:fldChar w:fldCharType="separate"/>
        </w:r>
        <w:r>
          <w:rPr>
            <w:noProof/>
            <w:webHidden/>
            <w:sz w:val="24"/>
          </w:rPr>
          <w:t>20</w:t>
        </w:r>
        <w:r w:rsidRPr="00FA6B03">
          <w:rPr>
            <w:noProof/>
            <w:webHidden/>
            <w:sz w:val="24"/>
          </w:rPr>
          <w:fldChar w:fldCharType="end"/>
        </w:r>
      </w:hyperlink>
    </w:p>
    <w:p w14:paraId="1D19C997" w14:textId="20491F1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0" w:history="1">
        <w:r w:rsidRPr="00FA6B03">
          <w:rPr>
            <w:rStyle w:val="aff8"/>
            <w:rFonts w:eastAsiaTheme="majorEastAsia"/>
            <w:noProof/>
            <w:sz w:val="24"/>
          </w:rPr>
          <w:t>1.5 Геометрия целого сердца, камерные объёмы и движение</w:t>
        </w:r>
        <w:r w:rsidRPr="00FA6B03">
          <w:rPr>
            <w:noProof/>
            <w:webHidden/>
            <w:sz w:val="24"/>
          </w:rPr>
          <w:tab/>
        </w:r>
        <w:r w:rsidRPr="00FA6B03">
          <w:rPr>
            <w:noProof/>
            <w:webHidden/>
            <w:sz w:val="24"/>
          </w:rPr>
          <w:fldChar w:fldCharType="begin"/>
        </w:r>
        <w:r w:rsidRPr="00FA6B03">
          <w:rPr>
            <w:noProof/>
            <w:webHidden/>
            <w:sz w:val="24"/>
          </w:rPr>
          <w:instrText xml:space="preserve"> PAGEREF _Toc244127170 \h </w:instrText>
        </w:r>
        <w:r w:rsidRPr="00FA6B03">
          <w:rPr>
            <w:noProof/>
            <w:webHidden/>
            <w:sz w:val="24"/>
          </w:rPr>
        </w:r>
        <w:r w:rsidRPr="00FA6B03">
          <w:rPr>
            <w:noProof/>
            <w:webHidden/>
            <w:sz w:val="24"/>
          </w:rPr>
          <w:fldChar w:fldCharType="separate"/>
        </w:r>
        <w:r>
          <w:rPr>
            <w:noProof/>
            <w:webHidden/>
            <w:sz w:val="24"/>
          </w:rPr>
          <w:t>23</w:t>
        </w:r>
        <w:r w:rsidRPr="00FA6B03">
          <w:rPr>
            <w:noProof/>
            <w:webHidden/>
            <w:sz w:val="24"/>
          </w:rPr>
          <w:fldChar w:fldCharType="end"/>
        </w:r>
      </w:hyperlink>
    </w:p>
    <w:p w14:paraId="01575A62" w14:textId="48A9E98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1" w:history="1">
        <w:r w:rsidRPr="00FA6B03">
          <w:rPr>
            <w:rStyle w:val="aff8"/>
            <w:rFonts w:eastAsiaTheme="majorEastAsia"/>
            <w:noProof/>
            <w:sz w:val="24"/>
          </w:rPr>
          <w:t>1.6 Что ЭИТ добавляет к оценке тканевых и сердечных изменений</w:t>
        </w:r>
        <w:r w:rsidRPr="00FA6B03">
          <w:rPr>
            <w:noProof/>
            <w:webHidden/>
            <w:sz w:val="24"/>
          </w:rPr>
          <w:tab/>
        </w:r>
        <w:r w:rsidRPr="00FA6B03">
          <w:rPr>
            <w:noProof/>
            <w:webHidden/>
            <w:sz w:val="24"/>
          </w:rPr>
          <w:fldChar w:fldCharType="begin"/>
        </w:r>
        <w:r w:rsidRPr="00FA6B03">
          <w:rPr>
            <w:noProof/>
            <w:webHidden/>
            <w:sz w:val="24"/>
          </w:rPr>
          <w:instrText xml:space="preserve"> PAGEREF _Toc244127171 \h </w:instrText>
        </w:r>
        <w:r w:rsidRPr="00FA6B03">
          <w:rPr>
            <w:noProof/>
            <w:webHidden/>
            <w:sz w:val="24"/>
          </w:rPr>
        </w:r>
        <w:r w:rsidRPr="00FA6B03">
          <w:rPr>
            <w:noProof/>
            <w:webHidden/>
            <w:sz w:val="24"/>
          </w:rPr>
          <w:fldChar w:fldCharType="separate"/>
        </w:r>
        <w:r>
          <w:rPr>
            <w:noProof/>
            <w:webHidden/>
            <w:sz w:val="24"/>
          </w:rPr>
          <w:t>26</w:t>
        </w:r>
        <w:r w:rsidRPr="00FA6B03">
          <w:rPr>
            <w:noProof/>
            <w:webHidden/>
            <w:sz w:val="24"/>
          </w:rPr>
          <w:fldChar w:fldCharType="end"/>
        </w:r>
      </w:hyperlink>
    </w:p>
    <w:p w14:paraId="0F3321BE" w14:textId="2AB6569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2" w:history="1">
        <w:r w:rsidRPr="00FA6B03">
          <w:rPr>
            <w:rStyle w:val="aff8"/>
            <w:rFonts w:eastAsiaTheme="majorEastAsia"/>
            <w:noProof/>
            <w:sz w:val="24"/>
          </w:rPr>
          <w:t>1.7 Согласие методов и противоречивые результаты определения сердечного выброса</w:t>
        </w:r>
        <w:r w:rsidRPr="00FA6B03">
          <w:rPr>
            <w:noProof/>
            <w:webHidden/>
            <w:sz w:val="24"/>
          </w:rPr>
          <w:tab/>
        </w:r>
        <w:r w:rsidRPr="00FA6B03">
          <w:rPr>
            <w:noProof/>
            <w:webHidden/>
            <w:sz w:val="24"/>
          </w:rPr>
          <w:fldChar w:fldCharType="begin"/>
        </w:r>
        <w:r w:rsidRPr="00FA6B03">
          <w:rPr>
            <w:noProof/>
            <w:webHidden/>
            <w:sz w:val="24"/>
          </w:rPr>
          <w:instrText xml:space="preserve"> PAGEREF _Toc244127172 \h </w:instrText>
        </w:r>
        <w:r w:rsidRPr="00FA6B03">
          <w:rPr>
            <w:noProof/>
            <w:webHidden/>
            <w:sz w:val="24"/>
          </w:rPr>
        </w:r>
        <w:r w:rsidRPr="00FA6B03">
          <w:rPr>
            <w:noProof/>
            <w:webHidden/>
            <w:sz w:val="24"/>
          </w:rPr>
          <w:fldChar w:fldCharType="separate"/>
        </w:r>
        <w:r>
          <w:rPr>
            <w:noProof/>
            <w:webHidden/>
            <w:sz w:val="24"/>
          </w:rPr>
          <w:t>29</w:t>
        </w:r>
        <w:r w:rsidRPr="00FA6B03">
          <w:rPr>
            <w:noProof/>
            <w:webHidden/>
            <w:sz w:val="24"/>
          </w:rPr>
          <w:fldChar w:fldCharType="end"/>
        </w:r>
      </w:hyperlink>
    </w:p>
    <w:p w14:paraId="37A23C15" w14:textId="7D8BBA9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3" w:history="1">
        <w:r w:rsidRPr="00FA6B03">
          <w:rPr>
            <w:rStyle w:val="aff8"/>
            <w:rFonts w:eastAsiaTheme="majorEastAsia"/>
            <w:noProof/>
            <w:sz w:val="24"/>
          </w:rPr>
          <w:t>1.8 ФВ как дополнительное направление: импедансные признаки и временные интервалы</w:t>
        </w:r>
        <w:r w:rsidRPr="00FA6B03">
          <w:rPr>
            <w:noProof/>
            <w:webHidden/>
            <w:sz w:val="24"/>
          </w:rPr>
          <w:tab/>
        </w:r>
        <w:r w:rsidRPr="00FA6B03">
          <w:rPr>
            <w:noProof/>
            <w:webHidden/>
            <w:sz w:val="24"/>
          </w:rPr>
          <w:fldChar w:fldCharType="begin"/>
        </w:r>
        <w:r w:rsidRPr="00FA6B03">
          <w:rPr>
            <w:noProof/>
            <w:webHidden/>
            <w:sz w:val="24"/>
          </w:rPr>
          <w:instrText xml:space="preserve"> PAGEREF _Toc244127173 \h </w:instrText>
        </w:r>
        <w:r w:rsidRPr="00FA6B03">
          <w:rPr>
            <w:noProof/>
            <w:webHidden/>
            <w:sz w:val="24"/>
          </w:rPr>
        </w:r>
        <w:r w:rsidRPr="00FA6B03">
          <w:rPr>
            <w:noProof/>
            <w:webHidden/>
            <w:sz w:val="24"/>
          </w:rPr>
          <w:fldChar w:fldCharType="separate"/>
        </w:r>
        <w:r>
          <w:rPr>
            <w:noProof/>
            <w:webHidden/>
            <w:sz w:val="24"/>
          </w:rPr>
          <w:t>32</w:t>
        </w:r>
        <w:r w:rsidRPr="00FA6B03">
          <w:rPr>
            <w:noProof/>
            <w:webHidden/>
            <w:sz w:val="24"/>
          </w:rPr>
          <w:fldChar w:fldCharType="end"/>
        </w:r>
      </w:hyperlink>
    </w:p>
    <w:p w14:paraId="65E7D099" w14:textId="2D5005A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4" w:history="1">
        <w:r w:rsidRPr="00FA6B03">
          <w:rPr>
            <w:rStyle w:val="aff8"/>
            <w:rFonts w:eastAsiaTheme="majorEastAsia"/>
            <w:noProof/>
            <w:sz w:val="24"/>
          </w:rPr>
          <w:t>1.9 Научные основания выбранной схемы и адресные нерешённые вопросы</w:t>
        </w:r>
        <w:r w:rsidRPr="00FA6B03">
          <w:rPr>
            <w:noProof/>
            <w:webHidden/>
            <w:sz w:val="24"/>
          </w:rPr>
          <w:tab/>
        </w:r>
        <w:r w:rsidRPr="00FA6B03">
          <w:rPr>
            <w:noProof/>
            <w:webHidden/>
            <w:sz w:val="24"/>
          </w:rPr>
          <w:fldChar w:fldCharType="begin"/>
        </w:r>
        <w:r w:rsidRPr="00FA6B03">
          <w:rPr>
            <w:noProof/>
            <w:webHidden/>
            <w:sz w:val="24"/>
          </w:rPr>
          <w:instrText xml:space="preserve"> PAGEREF _Toc244127174 \h </w:instrText>
        </w:r>
        <w:r w:rsidRPr="00FA6B03">
          <w:rPr>
            <w:noProof/>
            <w:webHidden/>
            <w:sz w:val="24"/>
          </w:rPr>
        </w:r>
        <w:r w:rsidRPr="00FA6B03">
          <w:rPr>
            <w:noProof/>
            <w:webHidden/>
            <w:sz w:val="24"/>
          </w:rPr>
          <w:fldChar w:fldCharType="separate"/>
        </w:r>
        <w:r>
          <w:rPr>
            <w:noProof/>
            <w:webHidden/>
            <w:sz w:val="24"/>
          </w:rPr>
          <w:t>35</w:t>
        </w:r>
        <w:r w:rsidRPr="00FA6B03">
          <w:rPr>
            <w:noProof/>
            <w:webHidden/>
            <w:sz w:val="24"/>
          </w:rPr>
          <w:fldChar w:fldCharType="end"/>
        </w:r>
      </w:hyperlink>
    </w:p>
    <w:p w14:paraId="093A735F" w14:textId="64F30860"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175" w:history="1">
        <w:r w:rsidRPr="00FA6B03">
          <w:rPr>
            <w:rStyle w:val="aff8"/>
            <w:rFonts w:eastAsiaTheme="majorEastAsia"/>
            <w:noProof/>
            <w:sz w:val="24"/>
          </w:rPr>
          <w:t>2 Сравнительный анализ существующих технических решений</w:t>
        </w:r>
        <w:r w:rsidRPr="00FA6B03">
          <w:rPr>
            <w:noProof/>
            <w:webHidden/>
            <w:sz w:val="24"/>
          </w:rPr>
          <w:tab/>
        </w:r>
        <w:r w:rsidRPr="00FA6B03">
          <w:rPr>
            <w:noProof/>
            <w:webHidden/>
            <w:sz w:val="24"/>
          </w:rPr>
          <w:fldChar w:fldCharType="begin"/>
        </w:r>
        <w:r w:rsidRPr="00FA6B03">
          <w:rPr>
            <w:noProof/>
            <w:webHidden/>
            <w:sz w:val="24"/>
          </w:rPr>
          <w:instrText xml:space="preserve"> PAGEREF _Toc244127175 \h </w:instrText>
        </w:r>
        <w:r w:rsidRPr="00FA6B03">
          <w:rPr>
            <w:noProof/>
            <w:webHidden/>
            <w:sz w:val="24"/>
          </w:rPr>
        </w:r>
        <w:r w:rsidRPr="00FA6B03">
          <w:rPr>
            <w:noProof/>
            <w:webHidden/>
            <w:sz w:val="24"/>
          </w:rPr>
          <w:fldChar w:fldCharType="separate"/>
        </w:r>
        <w:r>
          <w:rPr>
            <w:noProof/>
            <w:webHidden/>
            <w:sz w:val="24"/>
          </w:rPr>
          <w:t>37</w:t>
        </w:r>
        <w:r w:rsidRPr="00FA6B03">
          <w:rPr>
            <w:noProof/>
            <w:webHidden/>
            <w:sz w:val="24"/>
          </w:rPr>
          <w:fldChar w:fldCharType="end"/>
        </w:r>
      </w:hyperlink>
    </w:p>
    <w:p w14:paraId="2268CBAB" w14:textId="27214CFB"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6" w:history="1">
        <w:r w:rsidRPr="00FA6B03">
          <w:rPr>
            <w:rStyle w:val="aff8"/>
            <w:rFonts w:eastAsiaTheme="majorEastAsia"/>
            <w:noProof/>
            <w:sz w:val="24"/>
          </w:rPr>
          <w:t>2.1 Предмет сравнения и различие измеряемых величин</w:t>
        </w:r>
        <w:r w:rsidRPr="00FA6B03">
          <w:rPr>
            <w:noProof/>
            <w:webHidden/>
            <w:sz w:val="24"/>
          </w:rPr>
          <w:tab/>
        </w:r>
        <w:r w:rsidRPr="00FA6B03">
          <w:rPr>
            <w:noProof/>
            <w:webHidden/>
            <w:sz w:val="24"/>
          </w:rPr>
          <w:fldChar w:fldCharType="begin"/>
        </w:r>
        <w:r w:rsidRPr="00FA6B03">
          <w:rPr>
            <w:noProof/>
            <w:webHidden/>
            <w:sz w:val="24"/>
          </w:rPr>
          <w:instrText xml:space="preserve"> PAGEREF _Toc244127176 \h </w:instrText>
        </w:r>
        <w:r w:rsidRPr="00FA6B03">
          <w:rPr>
            <w:noProof/>
            <w:webHidden/>
            <w:sz w:val="24"/>
          </w:rPr>
        </w:r>
        <w:r w:rsidRPr="00FA6B03">
          <w:rPr>
            <w:noProof/>
            <w:webHidden/>
            <w:sz w:val="24"/>
          </w:rPr>
          <w:fldChar w:fldCharType="separate"/>
        </w:r>
        <w:r>
          <w:rPr>
            <w:noProof/>
            <w:webHidden/>
            <w:sz w:val="24"/>
          </w:rPr>
          <w:t>37</w:t>
        </w:r>
        <w:r w:rsidRPr="00FA6B03">
          <w:rPr>
            <w:noProof/>
            <w:webHidden/>
            <w:sz w:val="24"/>
          </w:rPr>
          <w:fldChar w:fldCharType="end"/>
        </w:r>
      </w:hyperlink>
    </w:p>
    <w:p w14:paraId="295A35E4" w14:textId="7A87734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7" w:history="1">
        <w:r w:rsidRPr="00FA6B03">
          <w:rPr>
            <w:rStyle w:val="aff8"/>
            <w:rFonts w:eastAsiaTheme="majorEastAsia"/>
            <w:noProof/>
            <w:sz w:val="24"/>
          </w:rPr>
          <w:t>2.2 Альтернативные способы оценки УО и ФВ</w:t>
        </w:r>
        <w:r w:rsidRPr="00FA6B03">
          <w:rPr>
            <w:noProof/>
            <w:webHidden/>
            <w:sz w:val="24"/>
          </w:rPr>
          <w:tab/>
        </w:r>
        <w:r w:rsidRPr="00FA6B03">
          <w:rPr>
            <w:noProof/>
            <w:webHidden/>
            <w:sz w:val="24"/>
          </w:rPr>
          <w:fldChar w:fldCharType="begin"/>
        </w:r>
        <w:r w:rsidRPr="00FA6B03">
          <w:rPr>
            <w:noProof/>
            <w:webHidden/>
            <w:sz w:val="24"/>
          </w:rPr>
          <w:instrText xml:space="preserve"> PAGEREF _Toc244127177 \h </w:instrText>
        </w:r>
        <w:r w:rsidRPr="00FA6B03">
          <w:rPr>
            <w:noProof/>
            <w:webHidden/>
            <w:sz w:val="24"/>
          </w:rPr>
        </w:r>
        <w:r w:rsidRPr="00FA6B03">
          <w:rPr>
            <w:noProof/>
            <w:webHidden/>
            <w:sz w:val="24"/>
          </w:rPr>
          <w:fldChar w:fldCharType="separate"/>
        </w:r>
        <w:r>
          <w:rPr>
            <w:noProof/>
            <w:webHidden/>
            <w:sz w:val="24"/>
          </w:rPr>
          <w:t>38</w:t>
        </w:r>
        <w:r w:rsidRPr="00FA6B03">
          <w:rPr>
            <w:noProof/>
            <w:webHidden/>
            <w:sz w:val="24"/>
          </w:rPr>
          <w:fldChar w:fldCharType="end"/>
        </w:r>
      </w:hyperlink>
    </w:p>
    <w:p w14:paraId="04D22C58" w14:textId="7BC1CAC0"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8" w:history="1">
        <w:r w:rsidRPr="00FA6B03">
          <w:rPr>
            <w:rStyle w:val="aff8"/>
            <w:rFonts w:eastAsiaTheme="majorEastAsia"/>
            <w:noProof/>
            <w:sz w:val="24"/>
          </w:rPr>
          <w:t>2.3 Ближайшие коммерческие электроимпедансные решения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_Toc244127178 \h </w:instrText>
        </w:r>
        <w:r w:rsidRPr="00FA6B03">
          <w:rPr>
            <w:noProof/>
            <w:webHidden/>
            <w:sz w:val="24"/>
          </w:rPr>
        </w:r>
        <w:r w:rsidRPr="00FA6B03">
          <w:rPr>
            <w:noProof/>
            <w:webHidden/>
            <w:sz w:val="24"/>
          </w:rPr>
          <w:fldChar w:fldCharType="separate"/>
        </w:r>
        <w:r>
          <w:rPr>
            <w:noProof/>
            <w:webHidden/>
            <w:sz w:val="24"/>
          </w:rPr>
          <w:t>40</w:t>
        </w:r>
        <w:r w:rsidRPr="00FA6B03">
          <w:rPr>
            <w:noProof/>
            <w:webHidden/>
            <w:sz w:val="24"/>
          </w:rPr>
          <w:fldChar w:fldCharType="end"/>
        </w:r>
      </w:hyperlink>
    </w:p>
    <w:p w14:paraId="0DFBEE82" w14:textId="21BA1862"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79" w:history="1">
        <w:r w:rsidRPr="00FA6B03">
          <w:rPr>
            <w:rStyle w:val="aff8"/>
            <w:rFonts w:eastAsiaTheme="majorEastAsia"/>
            <w:noProof/>
            <w:sz w:val="24"/>
          </w:rPr>
          <w:t>2.4 Что установлено исследованиями проверки</w:t>
        </w:r>
        <w:r w:rsidRPr="00FA6B03">
          <w:rPr>
            <w:noProof/>
            <w:webHidden/>
            <w:sz w:val="24"/>
          </w:rPr>
          <w:tab/>
        </w:r>
        <w:r w:rsidRPr="00FA6B03">
          <w:rPr>
            <w:noProof/>
            <w:webHidden/>
            <w:sz w:val="24"/>
          </w:rPr>
          <w:fldChar w:fldCharType="begin"/>
        </w:r>
        <w:r w:rsidRPr="00FA6B03">
          <w:rPr>
            <w:noProof/>
            <w:webHidden/>
            <w:sz w:val="24"/>
          </w:rPr>
          <w:instrText xml:space="preserve"> PAGEREF _Toc244127179 \h </w:instrText>
        </w:r>
        <w:r w:rsidRPr="00FA6B03">
          <w:rPr>
            <w:noProof/>
            <w:webHidden/>
            <w:sz w:val="24"/>
          </w:rPr>
        </w:r>
        <w:r w:rsidRPr="00FA6B03">
          <w:rPr>
            <w:noProof/>
            <w:webHidden/>
            <w:sz w:val="24"/>
          </w:rPr>
          <w:fldChar w:fldCharType="separate"/>
        </w:r>
        <w:r>
          <w:rPr>
            <w:noProof/>
            <w:webHidden/>
            <w:sz w:val="24"/>
          </w:rPr>
          <w:t>42</w:t>
        </w:r>
        <w:r w:rsidRPr="00FA6B03">
          <w:rPr>
            <w:noProof/>
            <w:webHidden/>
            <w:sz w:val="24"/>
          </w:rPr>
          <w:fldChar w:fldCharType="end"/>
        </w:r>
      </w:hyperlink>
    </w:p>
    <w:p w14:paraId="14F9B018" w14:textId="50608833"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0" w:history="1">
        <w:r w:rsidRPr="00FA6B03">
          <w:rPr>
            <w:rStyle w:val="aff8"/>
            <w:rFonts w:eastAsiaTheme="majorEastAsia"/>
            <w:noProof/>
            <w:sz w:val="24"/>
          </w:rPr>
          <w:t>2.5 Исследовательские реализации ЭИТ и значение их результатов</w:t>
        </w:r>
        <w:r w:rsidRPr="00FA6B03">
          <w:rPr>
            <w:noProof/>
            <w:webHidden/>
            <w:sz w:val="24"/>
          </w:rPr>
          <w:tab/>
        </w:r>
        <w:r w:rsidRPr="00FA6B03">
          <w:rPr>
            <w:noProof/>
            <w:webHidden/>
            <w:sz w:val="24"/>
          </w:rPr>
          <w:fldChar w:fldCharType="begin"/>
        </w:r>
        <w:r w:rsidRPr="00FA6B03">
          <w:rPr>
            <w:noProof/>
            <w:webHidden/>
            <w:sz w:val="24"/>
          </w:rPr>
          <w:instrText xml:space="preserve"> PAGEREF _Toc244127180 \h </w:instrText>
        </w:r>
        <w:r w:rsidRPr="00FA6B03">
          <w:rPr>
            <w:noProof/>
            <w:webHidden/>
            <w:sz w:val="24"/>
          </w:rPr>
        </w:r>
        <w:r w:rsidRPr="00FA6B03">
          <w:rPr>
            <w:noProof/>
            <w:webHidden/>
            <w:sz w:val="24"/>
          </w:rPr>
          <w:fldChar w:fldCharType="separate"/>
        </w:r>
        <w:r>
          <w:rPr>
            <w:noProof/>
            <w:webHidden/>
            <w:sz w:val="24"/>
          </w:rPr>
          <w:t>44</w:t>
        </w:r>
        <w:r w:rsidRPr="00FA6B03">
          <w:rPr>
            <w:noProof/>
            <w:webHidden/>
            <w:sz w:val="24"/>
          </w:rPr>
          <w:fldChar w:fldCharType="end"/>
        </w:r>
      </w:hyperlink>
    </w:p>
    <w:p w14:paraId="49E54B68" w14:textId="52AD4A41"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1" w:history="1">
        <w:r w:rsidRPr="00FA6B03">
          <w:rPr>
            <w:rStyle w:val="aff8"/>
            <w:rFonts w:eastAsiaTheme="majorEastAsia"/>
            <w:noProof/>
            <w:sz w:val="24"/>
          </w:rPr>
          <w:t>2.6 Два варианта тканевой поправки и требования к методике</w:t>
        </w:r>
        <w:r w:rsidRPr="00FA6B03">
          <w:rPr>
            <w:noProof/>
            <w:webHidden/>
            <w:sz w:val="24"/>
          </w:rPr>
          <w:tab/>
        </w:r>
        <w:r w:rsidRPr="00FA6B03">
          <w:rPr>
            <w:noProof/>
            <w:webHidden/>
            <w:sz w:val="24"/>
          </w:rPr>
          <w:fldChar w:fldCharType="begin"/>
        </w:r>
        <w:r w:rsidRPr="00FA6B03">
          <w:rPr>
            <w:noProof/>
            <w:webHidden/>
            <w:sz w:val="24"/>
          </w:rPr>
          <w:instrText xml:space="preserve"> PAGEREF _Toc244127181 \h </w:instrText>
        </w:r>
        <w:r w:rsidRPr="00FA6B03">
          <w:rPr>
            <w:noProof/>
            <w:webHidden/>
            <w:sz w:val="24"/>
          </w:rPr>
        </w:r>
        <w:r w:rsidRPr="00FA6B03">
          <w:rPr>
            <w:noProof/>
            <w:webHidden/>
            <w:sz w:val="24"/>
          </w:rPr>
          <w:fldChar w:fldCharType="separate"/>
        </w:r>
        <w:r>
          <w:rPr>
            <w:noProof/>
            <w:webHidden/>
            <w:sz w:val="24"/>
          </w:rPr>
          <w:t>45</w:t>
        </w:r>
        <w:r w:rsidRPr="00FA6B03">
          <w:rPr>
            <w:noProof/>
            <w:webHidden/>
            <w:sz w:val="24"/>
          </w:rPr>
          <w:fldChar w:fldCharType="end"/>
        </w:r>
      </w:hyperlink>
    </w:p>
    <w:p w14:paraId="7C8AA194" w14:textId="5C34AB66"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182" w:history="1">
        <w:r w:rsidRPr="00FA6B03">
          <w:rPr>
            <w:rStyle w:val="aff8"/>
            <w:rFonts w:eastAsiaTheme="majorEastAsia"/>
            <w:noProof/>
            <w:sz w:val="24"/>
          </w:rPr>
          <w:t>3 Патентное исследование</w:t>
        </w:r>
        <w:r w:rsidRPr="00FA6B03">
          <w:rPr>
            <w:noProof/>
            <w:webHidden/>
            <w:sz w:val="24"/>
          </w:rPr>
          <w:tab/>
        </w:r>
        <w:r w:rsidRPr="00FA6B03">
          <w:rPr>
            <w:noProof/>
            <w:webHidden/>
            <w:sz w:val="24"/>
          </w:rPr>
          <w:fldChar w:fldCharType="begin"/>
        </w:r>
        <w:r w:rsidRPr="00FA6B03">
          <w:rPr>
            <w:noProof/>
            <w:webHidden/>
            <w:sz w:val="24"/>
          </w:rPr>
          <w:instrText xml:space="preserve"> PAGEREF _Toc244127182 \h </w:instrText>
        </w:r>
        <w:r w:rsidRPr="00FA6B03">
          <w:rPr>
            <w:noProof/>
            <w:webHidden/>
            <w:sz w:val="24"/>
          </w:rPr>
        </w:r>
        <w:r w:rsidRPr="00FA6B03">
          <w:rPr>
            <w:noProof/>
            <w:webHidden/>
            <w:sz w:val="24"/>
          </w:rPr>
          <w:fldChar w:fldCharType="separate"/>
        </w:r>
        <w:r>
          <w:rPr>
            <w:noProof/>
            <w:webHidden/>
            <w:sz w:val="24"/>
          </w:rPr>
          <w:t>49</w:t>
        </w:r>
        <w:r w:rsidRPr="00FA6B03">
          <w:rPr>
            <w:noProof/>
            <w:webHidden/>
            <w:sz w:val="24"/>
          </w:rPr>
          <w:fldChar w:fldCharType="end"/>
        </w:r>
      </w:hyperlink>
    </w:p>
    <w:p w14:paraId="6D65B1EF" w14:textId="7ED5F6CF"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3" w:history="1">
        <w:r w:rsidRPr="00FA6B03">
          <w:rPr>
            <w:rStyle w:val="aff8"/>
            <w:rFonts w:eastAsiaTheme="majorEastAsia"/>
            <w:noProof/>
            <w:sz w:val="24"/>
          </w:rPr>
          <w:t>3.1 Предмет исследования и границы патентного сопоставления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_Toc244127183 \h </w:instrText>
        </w:r>
        <w:r w:rsidRPr="00FA6B03">
          <w:rPr>
            <w:noProof/>
            <w:webHidden/>
            <w:sz w:val="24"/>
          </w:rPr>
        </w:r>
        <w:r w:rsidRPr="00FA6B03">
          <w:rPr>
            <w:noProof/>
            <w:webHidden/>
            <w:sz w:val="24"/>
          </w:rPr>
          <w:fldChar w:fldCharType="separate"/>
        </w:r>
        <w:r>
          <w:rPr>
            <w:noProof/>
            <w:webHidden/>
            <w:sz w:val="24"/>
          </w:rPr>
          <w:t>49</w:t>
        </w:r>
        <w:r w:rsidRPr="00FA6B03">
          <w:rPr>
            <w:noProof/>
            <w:webHidden/>
            <w:sz w:val="24"/>
          </w:rPr>
          <w:fldChar w:fldCharType="end"/>
        </w:r>
      </w:hyperlink>
    </w:p>
    <w:p w14:paraId="716811BC" w14:textId="16665B5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4" w:history="1">
        <w:r w:rsidRPr="00FA6B03">
          <w:rPr>
            <w:rStyle w:val="aff8"/>
            <w:rFonts w:eastAsiaTheme="majorEastAsia"/>
            <w:noProof/>
            <w:sz w:val="24"/>
          </w:rPr>
          <w:t>3.2 Параметрическое восстановление геометрии и фазовые ограничения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_Toc244127184 \h </w:instrText>
        </w:r>
        <w:r w:rsidRPr="00FA6B03">
          <w:rPr>
            <w:noProof/>
            <w:webHidden/>
            <w:sz w:val="24"/>
          </w:rPr>
        </w:r>
        <w:r w:rsidRPr="00FA6B03">
          <w:rPr>
            <w:noProof/>
            <w:webHidden/>
            <w:sz w:val="24"/>
          </w:rPr>
          <w:fldChar w:fldCharType="separate"/>
        </w:r>
        <w:r>
          <w:rPr>
            <w:noProof/>
            <w:webHidden/>
            <w:sz w:val="24"/>
          </w:rPr>
          <w:t>50</w:t>
        </w:r>
        <w:r w:rsidRPr="00FA6B03">
          <w:rPr>
            <w:noProof/>
            <w:webHidden/>
            <w:sz w:val="24"/>
          </w:rPr>
          <w:fldChar w:fldCharType="end"/>
        </w:r>
      </w:hyperlink>
    </w:p>
    <w:p w14:paraId="407D5980" w14:textId="5A02B73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5" w:history="1">
        <w:r w:rsidRPr="00FA6B03">
          <w:rPr>
            <w:rStyle w:val="aff8"/>
            <w:rFonts w:eastAsiaTheme="majorEastAsia"/>
            <w:noProof/>
            <w:sz w:val="24"/>
          </w:rPr>
          <w:t>3.3 Разделение камерных сигналов и электрическая калибровка</w:t>
        </w:r>
        <w:r w:rsidRPr="00FA6B03">
          <w:rPr>
            <w:noProof/>
            <w:webHidden/>
            <w:sz w:val="24"/>
          </w:rPr>
          <w:tab/>
        </w:r>
        <w:r w:rsidRPr="00FA6B03">
          <w:rPr>
            <w:noProof/>
            <w:webHidden/>
            <w:sz w:val="24"/>
          </w:rPr>
          <w:fldChar w:fldCharType="begin"/>
        </w:r>
        <w:r w:rsidRPr="00FA6B03">
          <w:rPr>
            <w:noProof/>
            <w:webHidden/>
            <w:sz w:val="24"/>
          </w:rPr>
          <w:instrText xml:space="preserve"> PAGEREF _Toc244127185 \h </w:instrText>
        </w:r>
        <w:r w:rsidRPr="00FA6B03">
          <w:rPr>
            <w:noProof/>
            <w:webHidden/>
            <w:sz w:val="24"/>
          </w:rPr>
        </w:r>
        <w:r w:rsidRPr="00FA6B03">
          <w:rPr>
            <w:noProof/>
            <w:webHidden/>
            <w:sz w:val="24"/>
          </w:rPr>
          <w:fldChar w:fldCharType="separate"/>
        </w:r>
        <w:r>
          <w:rPr>
            <w:noProof/>
            <w:webHidden/>
            <w:sz w:val="24"/>
          </w:rPr>
          <w:t>52</w:t>
        </w:r>
        <w:r w:rsidRPr="00FA6B03">
          <w:rPr>
            <w:noProof/>
            <w:webHidden/>
            <w:sz w:val="24"/>
          </w:rPr>
          <w:fldChar w:fldCharType="end"/>
        </w:r>
      </w:hyperlink>
    </w:p>
    <w:p w14:paraId="23DF5540" w14:textId="5227701F"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6" w:history="1">
        <w:r w:rsidRPr="00FA6B03">
          <w:rPr>
            <w:rStyle w:val="aff8"/>
            <w:rFonts w:eastAsiaTheme="majorEastAsia"/>
            <w:noProof/>
            <w:sz w:val="24"/>
          </w:rPr>
          <w:t>3.4 Поперечный монтаж, анатомическая опора и мягкотканная составляющая</w:t>
        </w:r>
        <w:r w:rsidRPr="00FA6B03">
          <w:rPr>
            <w:noProof/>
            <w:webHidden/>
            <w:sz w:val="24"/>
          </w:rPr>
          <w:tab/>
        </w:r>
        <w:r w:rsidRPr="00FA6B03">
          <w:rPr>
            <w:noProof/>
            <w:webHidden/>
            <w:sz w:val="24"/>
          </w:rPr>
          <w:fldChar w:fldCharType="begin"/>
        </w:r>
        <w:r w:rsidRPr="00FA6B03">
          <w:rPr>
            <w:noProof/>
            <w:webHidden/>
            <w:sz w:val="24"/>
          </w:rPr>
          <w:instrText xml:space="preserve"> PAGEREF _Toc244127186 \h </w:instrText>
        </w:r>
        <w:r w:rsidRPr="00FA6B03">
          <w:rPr>
            <w:noProof/>
            <w:webHidden/>
            <w:sz w:val="24"/>
          </w:rPr>
        </w:r>
        <w:r w:rsidRPr="00FA6B03">
          <w:rPr>
            <w:noProof/>
            <w:webHidden/>
            <w:sz w:val="24"/>
          </w:rPr>
          <w:fldChar w:fldCharType="separate"/>
        </w:r>
        <w:r>
          <w:rPr>
            <w:noProof/>
            <w:webHidden/>
            <w:sz w:val="24"/>
          </w:rPr>
          <w:t>54</w:t>
        </w:r>
        <w:r w:rsidRPr="00FA6B03">
          <w:rPr>
            <w:noProof/>
            <w:webHidden/>
            <w:sz w:val="24"/>
          </w:rPr>
          <w:fldChar w:fldCharType="end"/>
        </w:r>
      </w:hyperlink>
    </w:p>
    <w:p w14:paraId="49D6323F" w14:textId="3843063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7" w:history="1">
        <w:r w:rsidRPr="00FA6B03">
          <w:rPr>
            <w:rStyle w:val="aff8"/>
            <w:rFonts w:eastAsiaTheme="majorEastAsia"/>
            <w:noProof/>
            <w:sz w:val="24"/>
          </w:rPr>
          <w:t>3.5 Смежные решения ЭИТ и новые публикации</w:t>
        </w:r>
        <w:r w:rsidRPr="00FA6B03">
          <w:rPr>
            <w:noProof/>
            <w:webHidden/>
            <w:sz w:val="24"/>
          </w:rPr>
          <w:tab/>
        </w:r>
        <w:r w:rsidRPr="00FA6B03">
          <w:rPr>
            <w:noProof/>
            <w:webHidden/>
            <w:sz w:val="24"/>
          </w:rPr>
          <w:fldChar w:fldCharType="begin"/>
        </w:r>
        <w:r w:rsidRPr="00FA6B03">
          <w:rPr>
            <w:noProof/>
            <w:webHidden/>
            <w:sz w:val="24"/>
          </w:rPr>
          <w:instrText xml:space="preserve"> PAGEREF _Toc244127187 \h </w:instrText>
        </w:r>
        <w:r w:rsidRPr="00FA6B03">
          <w:rPr>
            <w:noProof/>
            <w:webHidden/>
            <w:sz w:val="24"/>
          </w:rPr>
        </w:r>
        <w:r w:rsidRPr="00FA6B03">
          <w:rPr>
            <w:noProof/>
            <w:webHidden/>
            <w:sz w:val="24"/>
          </w:rPr>
          <w:fldChar w:fldCharType="separate"/>
        </w:r>
        <w:r>
          <w:rPr>
            <w:noProof/>
            <w:webHidden/>
            <w:sz w:val="24"/>
          </w:rPr>
          <w:t>56</w:t>
        </w:r>
        <w:r w:rsidRPr="00FA6B03">
          <w:rPr>
            <w:noProof/>
            <w:webHidden/>
            <w:sz w:val="24"/>
          </w:rPr>
          <w:fldChar w:fldCharType="end"/>
        </w:r>
      </w:hyperlink>
    </w:p>
    <w:p w14:paraId="395264FE" w14:textId="5672DD31"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8" w:history="1">
        <w:r w:rsidRPr="00FA6B03">
          <w:rPr>
            <w:rStyle w:val="aff8"/>
            <w:rFonts w:eastAsiaTheme="majorEastAsia"/>
            <w:noProof/>
            <w:sz w:val="24"/>
          </w:rPr>
          <w:t>3.6 Сопоставление признаков целевой методики</w:t>
        </w:r>
        <w:r w:rsidRPr="00FA6B03">
          <w:rPr>
            <w:noProof/>
            <w:webHidden/>
            <w:sz w:val="24"/>
          </w:rPr>
          <w:tab/>
        </w:r>
        <w:r w:rsidRPr="00FA6B03">
          <w:rPr>
            <w:noProof/>
            <w:webHidden/>
            <w:sz w:val="24"/>
          </w:rPr>
          <w:fldChar w:fldCharType="begin"/>
        </w:r>
        <w:r w:rsidRPr="00FA6B03">
          <w:rPr>
            <w:noProof/>
            <w:webHidden/>
            <w:sz w:val="24"/>
          </w:rPr>
          <w:instrText xml:space="preserve"> PAGEREF _Toc244127188 \h </w:instrText>
        </w:r>
        <w:r w:rsidRPr="00FA6B03">
          <w:rPr>
            <w:noProof/>
            <w:webHidden/>
            <w:sz w:val="24"/>
          </w:rPr>
        </w:r>
        <w:r w:rsidRPr="00FA6B03">
          <w:rPr>
            <w:noProof/>
            <w:webHidden/>
            <w:sz w:val="24"/>
          </w:rPr>
          <w:fldChar w:fldCharType="separate"/>
        </w:r>
        <w:r>
          <w:rPr>
            <w:noProof/>
            <w:webHidden/>
            <w:sz w:val="24"/>
          </w:rPr>
          <w:t>58</w:t>
        </w:r>
        <w:r w:rsidRPr="00FA6B03">
          <w:rPr>
            <w:noProof/>
            <w:webHidden/>
            <w:sz w:val="24"/>
          </w:rPr>
          <w:fldChar w:fldCharType="end"/>
        </w:r>
      </w:hyperlink>
    </w:p>
    <w:p w14:paraId="28F93067" w14:textId="006D3F0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89" w:history="1">
        <w:r w:rsidRPr="00FA6B03">
          <w:rPr>
            <w:rStyle w:val="aff8"/>
            <w:rFonts w:eastAsiaTheme="majorEastAsia"/>
            <w:noProof/>
            <w:sz w:val="24"/>
          </w:rPr>
          <w:t>3.7 Результат исследования и оставшиеся вопросы</w:t>
        </w:r>
        <w:r w:rsidRPr="00FA6B03">
          <w:rPr>
            <w:noProof/>
            <w:webHidden/>
            <w:sz w:val="24"/>
          </w:rPr>
          <w:tab/>
        </w:r>
        <w:r w:rsidRPr="00FA6B03">
          <w:rPr>
            <w:noProof/>
            <w:webHidden/>
            <w:sz w:val="24"/>
          </w:rPr>
          <w:fldChar w:fldCharType="begin"/>
        </w:r>
        <w:r w:rsidRPr="00FA6B03">
          <w:rPr>
            <w:noProof/>
            <w:webHidden/>
            <w:sz w:val="24"/>
          </w:rPr>
          <w:instrText xml:space="preserve"> PAGEREF _Toc244127189 \h </w:instrText>
        </w:r>
        <w:r w:rsidRPr="00FA6B03">
          <w:rPr>
            <w:noProof/>
            <w:webHidden/>
            <w:sz w:val="24"/>
          </w:rPr>
        </w:r>
        <w:r w:rsidRPr="00FA6B03">
          <w:rPr>
            <w:noProof/>
            <w:webHidden/>
            <w:sz w:val="24"/>
          </w:rPr>
          <w:fldChar w:fldCharType="separate"/>
        </w:r>
        <w:r>
          <w:rPr>
            <w:noProof/>
            <w:webHidden/>
            <w:sz w:val="24"/>
          </w:rPr>
          <w:t>60</w:t>
        </w:r>
        <w:r w:rsidRPr="00FA6B03">
          <w:rPr>
            <w:noProof/>
            <w:webHidden/>
            <w:sz w:val="24"/>
          </w:rPr>
          <w:fldChar w:fldCharType="end"/>
        </w:r>
      </w:hyperlink>
    </w:p>
    <w:p w14:paraId="7AC2A7DF" w14:textId="6354F4A3"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190" w:history="1">
        <w:r w:rsidRPr="00FA6B03">
          <w:rPr>
            <w:rStyle w:val="aff8"/>
            <w:rFonts w:eastAsiaTheme="majorEastAsia"/>
            <w:noProof/>
            <w:sz w:val="24"/>
          </w:rPr>
          <w:t>4 Постановка задачи и обоснование методики</w:t>
        </w:r>
        <w:r w:rsidRPr="00FA6B03">
          <w:rPr>
            <w:noProof/>
            <w:webHidden/>
            <w:sz w:val="24"/>
          </w:rPr>
          <w:tab/>
        </w:r>
        <w:r w:rsidRPr="00FA6B03">
          <w:rPr>
            <w:noProof/>
            <w:webHidden/>
            <w:sz w:val="24"/>
          </w:rPr>
          <w:fldChar w:fldCharType="begin"/>
        </w:r>
        <w:r w:rsidRPr="00FA6B03">
          <w:rPr>
            <w:noProof/>
            <w:webHidden/>
            <w:sz w:val="24"/>
          </w:rPr>
          <w:instrText xml:space="preserve"> PAGEREF _Toc244127190 \h </w:instrText>
        </w:r>
        <w:r w:rsidRPr="00FA6B03">
          <w:rPr>
            <w:noProof/>
            <w:webHidden/>
            <w:sz w:val="24"/>
          </w:rPr>
        </w:r>
        <w:r w:rsidRPr="00FA6B03">
          <w:rPr>
            <w:noProof/>
            <w:webHidden/>
            <w:sz w:val="24"/>
          </w:rPr>
          <w:fldChar w:fldCharType="separate"/>
        </w:r>
        <w:r>
          <w:rPr>
            <w:noProof/>
            <w:webHidden/>
            <w:sz w:val="24"/>
          </w:rPr>
          <w:t>61</w:t>
        </w:r>
        <w:r w:rsidRPr="00FA6B03">
          <w:rPr>
            <w:noProof/>
            <w:webHidden/>
            <w:sz w:val="24"/>
          </w:rPr>
          <w:fldChar w:fldCharType="end"/>
        </w:r>
      </w:hyperlink>
    </w:p>
    <w:p w14:paraId="18AF08A8" w14:textId="4484EC8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1" w:history="1">
        <w:r w:rsidRPr="00FA6B03">
          <w:rPr>
            <w:rStyle w:val="aff8"/>
            <w:rFonts w:eastAsiaTheme="majorEastAsia"/>
            <w:noProof/>
            <w:sz w:val="24"/>
          </w:rPr>
          <w:t>4.1 Цель исследования и последовательность задач</w:t>
        </w:r>
        <w:r w:rsidRPr="00FA6B03">
          <w:rPr>
            <w:noProof/>
            <w:webHidden/>
            <w:sz w:val="24"/>
          </w:rPr>
          <w:tab/>
        </w:r>
        <w:r w:rsidRPr="00FA6B03">
          <w:rPr>
            <w:noProof/>
            <w:webHidden/>
            <w:sz w:val="24"/>
          </w:rPr>
          <w:fldChar w:fldCharType="begin"/>
        </w:r>
        <w:r w:rsidRPr="00FA6B03">
          <w:rPr>
            <w:noProof/>
            <w:webHidden/>
            <w:sz w:val="24"/>
          </w:rPr>
          <w:instrText xml:space="preserve"> PAGEREF _Toc244127191 \h </w:instrText>
        </w:r>
        <w:r w:rsidRPr="00FA6B03">
          <w:rPr>
            <w:noProof/>
            <w:webHidden/>
            <w:sz w:val="24"/>
          </w:rPr>
        </w:r>
        <w:r w:rsidRPr="00FA6B03">
          <w:rPr>
            <w:noProof/>
            <w:webHidden/>
            <w:sz w:val="24"/>
          </w:rPr>
          <w:fldChar w:fldCharType="separate"/>
        </w:r>
        <w:r>
          <w:rPr>
            <w:noProof/>
            <w:webHidden/>
            <w:sz w:val="24"/>
          </w:rPr>
          <w:t>61</w:t>
        </w:r>
        <w:r w:rsidRPr="00FA6B03">
          <w:rPr>
            <w:noProof/>
            <w:webHidden/>
            <w:sz w:val="24"/>
          </w:rPr>
          <w:fldChar w:fldCharType="end"/>
        </w:r>
      </w:hyperlink>
    </w:p>
    <w:p w14:paraId="0DEBC537" w14:textId="65DA90B2"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2" w:history="1">
        <w:r w:rsidRPr="00FA6B03">
          <w:rPr>
            <w:rStyle w:val="aff8"/>
            <w:rFonts w:eastAsiaTheme="majorEastAsia"/>
            <w:noProof/>
            <w:sz w:val="24"/>
          </w:rPr>
          <w:t>4.2 Целевые показатели и смысл объёма целого сердца</w:t>
        </w:r>
        <w:r w:rsidRPr="00FA6B03">
          <w:rPr>
            <w:noProof/>
            <w:webHidden/>
            <w:sz w:val="24"/>
          </w:rPr>
          <w:tab/>
        </w:r>
        <w:r w:rsidRPr="00FA6B03">
          <w:rPr>
            <w:noProof/>
            <w:webHidden/>
            <w:sz w:val="24"/>
          </w:rPr>
          <w:fldChar w:fldCharType="begin"/>
        </w:r>
        <w:r w:rsidRPr="00FA6B03">
          <w:rPr>
            <w:noProof/>
            <w:webHidden/>
            <w:sz w:val="24"/>
          </w:rPr>
          <w:instrText xml:space="preserve"> PAGEREF _Toc244127192 \h </w:instrText>
        </w:r>
        <w:r w:rsidRPr="00FA6B03">
          <w:rPr>
            <w:noProof/>
            <w:webHidden/>
            <w:sz w:val="24"/>
          </w:rPr>
        </w:r>
        <w:r w:rsidRPr="00FA6B03">
          <w:rPr>
            <w:noProof/>
            <w:webHidden/>
            <w:sz w:val="24"/>
          </w:rPr>
          <w:fldChar w:fldCharType="separate"/>
        </w:r>
        <w:r>
          <w:rPr>
            <w:noProof/>
            <w:webHidden/>
            <w:sz w:val="24"/>
          </w:rPr>
          <w:t>63</w:t>
        </w:r>
        <w:r w:rsidRPr="00FA6B03">
          <w:rPr>
            <w:noProof/>
            <w:webHidden/>
            <w:sz w:val="24"/>
          </w:rPr>
          <w:fldChar w:fldCharType="end"/>
        </w:r>
      </w:hyperlink>
    </w:p>
    <w:p w14:paraId="28F97A97" w14:textId="2063E9D3"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3" w:history="1">
        <w:r w:rsidRPr="00FA6B03">
          <w:rPr>
            <w:rStyle w:val="aff8"/>
            <w:rFonts w:eastAsiaTheme="majorEastAsia"/>
            <w:noProof/>
            <w:sz w:val="24"/>
          </w:rPr>
          <w:t>4.3 Известные входы и неизвестные параметры</w:t>
        </w:r>
        <w:r w:rsidRPr="00FA6B03">
          <w:rPr>
            <w:noProof/>
            <w:webHidden/>
            <w:sz w:val="24"/>
          </w:rPr>
          <w:tab/>
        </w:r>
        <w:r w:rsidRPr="00FA6B03">
          <w:rPr>
            <w:noProof/>
            <w:webHidden/>
            <w:sz w:val="24"/>
          </w:rPr>
          <w:fldChar w:fldCharType="begin"/>
        </w:r>
        <w:r w:rsidRPr="00FA6B03">
          <w:rPr>
            <w:noProof/>
            <w:webHidden/>
            <w:sz w:val="24"/>
          </w:rPr>
          <w:instrText xml:space="preserve"> PAGEREF _Toc244127193 \h </w:instrText>
        </w:r>
        <w:r w:rsidRPr="00FA6B03">
          <w:rPr>
            <w:noProof/>
            <w:webHidden/>
            <w:sz w:val="24"/>
          </w:rPr>
        </w:r>
        <w:r w:rsidRPr="00FA6B03">
          <w:rPr>
            <w:noProof/>
            <w:webHidden/>
            <w:sz w:val="24"/>
          </w:rPr>
          <w:fldChar w:fldCharType="separate"/>
        </w:r>
        <w:r>
          <w:rPr>
            <w:noProof/>
            <w:webHidden/>
            <w:sz w:val="24"/>
          </w:rPr>
          <w:t>64</w:t>
        </w:r>
        <w:r w:rsidRPr="00FA6B03">
          <w:rPr>
            <w:noProof/>
            <w:webHidden/>
            <w:sz w:val="24"/>
          </w:rPr>
          <w:fldChar w:fldCharType="end"/>
        </w:r>
      </w:hyperlink>
    </w:p>
    <w:p w14:paraId="05E0C1C2" w14:textId="1810702E"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4" w:history="1">
        <w:r w:rsidRPr="00FA6B03">
          <w:rPr>
            <w:rStyle w:val="aff8"/>
            <w:rFonts w:eastAsiaTheme="majorEastAsia"/>
            <w:noProof/>
            <w:sz w:val="24"/>
          </w:rPr>
          <w:t>4.4 Прямая электрическая задача и общая схема восстановления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_Toc244127194 \h </w:instrText>
        </w:r>
        <w:r w:rsidRPr="00FA6B03">
          <w:rPr>
            <w:noProof/>
            <w:webHidden/>
            <w:sz w:val="24"/>
          </w:rPr>
        </w:r>
        <w:r w:rsidRPr="00FA6B03">
          <w:rPr>
            <w:noProof/>
            <w:webHidden/>
            <w:sz w:val="24"/>
          </w:rPr>
          <w:fldChar w:fldCharType="separate"/>
        </w:r>
        <w:r>
          <w:rPr>
            <w:noProof/>
            <w:webHidden/>
            <w:sz w:val="24"/>
          </w:rPr>
          <w:t>67</w:t>
        </w:r>
        <w:r w:rsidRPr="00FA6B03">
          <w:rPr>
            <w:noProof/>
            <w:webHidden/>
            <w:sz w:val="24"/>
          </w:rPr>
          <w:fldChar w:fldCharType="end"/>
        </w:r>
      </w:hyperlink>
    </w:p>
    <w:p w14:paraId="1A75ED38" w14:textId="711AEDF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5" w:history="1">
        <w:r w:rsidRPr="00FA6B03">
          <w:rPr>
            <w:rStyle w:val="aff8"/>
            <w:rFonts w:eastAsiaTheme="majorEastAsia"/>
            <w:noProof/>
            <w:sz w:val="24"/>
          </w:rPr>
          <w:t>4.5 Тканевые параметры и область применимости разложения вкладов</w:t>
        </w:r>
        <w:r w:rsidRPr="00FA6B03">
          <w:rPr>
            <w:noProof/>
            <w:webHidden/>
            <w:sz w:val="24"/>
          </w:rPr>
          <w:tab/>
        </w:r>
        <w:r w:rsidRPr="00FA6B03">
          <w:rPr>
            <w:noProof/>
            <w:webHidden/>
            <w:sz w:val="24"/>
          </w:rPr>
          <w:fldChar w:fldCharType="begin"/>
        </w:r>
        <w:r w:rsidRPr="00FA6B03">
          <w:rPr>
            <w:noProof/>
            <w:webHidden/>
            <w:sz w:val="24"/>
          </w:rPr>
          <w:instrText xml:space="preserve"> PAGEREF _Toc244127195 \h </w:instrText>
        </w:r>
        <w:r w:rsidRPr="00FA6B03">
          <w:rPr>
            <w:noProof/>
            <w:webHidden/>
            <w:sz w:val="24"/>
          </w:rPr>
        </w:r>
        <w:r w:rsidRPr="00FA6B03">
          <w:rPr>
            <w:noProof/>
            <w:webHidden/>
            <w:sz w:val="24"/>
          </w:rPr>
          <w:fldChar w:fldCharType="separate"/>
        </w:r>
        <w:r>
          <w:rPr>
            <w:noProof/>
            <w:webHidden/>
            <w:sz w:val="24"/>
          </w:rPr>
          <w:t>68</w:t>
        </w:r>
        <w:r w:rsidRPr="00FA6B03">
          <w:rPr>
            <w:noProof/>
            <w:webHidden/>
            <w:sz w:val="24"/>
          </w:rPr>
          <w:fldChar w:fldCharType="end"/>
        </w:r>
      </w:hyperlink>
    </w:p>
    <w:p w14:paraId="391A4A98" w14:textId="55F14027"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6" w:history="1">
        <w:r w:rsidRPr="00FA6B03">
          <w:rPr>
            <w:rStyle w:val="aff8"/>
            <w:rFonts w:eastAsiaTheme="majorEastAsia"/>
            <w:noProof/>
            <w:sz w:val="24"/>
          </w:rPr>
          <w:t>4.6 Эквивалентная форма, движение и эффективный состав сердца</w:t>
        </w:r>
        <w:r w:rsidRPr="00FA6B03">
          <w:rPr>
            <w:noProof/>
            <w:webHidden/>
            <w:sz w:val="24"/>
          </w:rPr>
          <w:tab/>
        </w:r>
        <w:r w:rsidRPr="00FA6B03">
          <w:rPr>
            <w:noProof/>
            <w:webHidden/>
            <w:sz w:val="24"/>
          </w:rPr>
          <w:fldChar w:fldCharType="begin"/>
        </w:r>
        <w:r w:rsidRPr="00FA6B03">
          <w:rPr>
            <w:noProof/>
            <w:webHidden/>
            <w:sz w:val="24"/>
          </w:rPr>
          <w:instrText xml:space="preserve"> PAGEREF _Toc244127196 \h </w:instrText>
        </w:r>
        <w:r w:rsidRPr="00FA6B03">
          <w:rPr>
            <w:noProof/>
            <w:webHidden/>
            <w:sz w:val="24"/>
          </w:rPr>
        </w:r>
        <w:r w:rsidRPr="00FA6B03">
          <w:rPr>
            <w:noProof/>
            <w:webHidden/>
            <w:sz w:val="24"/>
          </w:rPr>
          <w:fldChar w:fldCharType="separate"/>
        </w:r>
        <w:r>
          <w:rPr>
            <w:noProof/>
            <w:webHidden/>
            <w:sz w:val="24"/>
          </w:rPr>
          <w:t>70</w:t>
        </w:r>
        <w:r w:rsidRPr="00FA6B03">
          <w:rPr>
            <w:noProof/>
            <w:webHidden/>
            <w:sz w:val="24"/>
          </w:rPr>
          <w:fldChar w:fldCharType="end"/>
        </w:r>
      </w:hyperlink>
    </w:p>
    <w:p w14:paraId="40AC8D79" w14:textId="0CFAB36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7" w:history="1">
        <w:r w:rsidRPr="00FA6B03">
          <w:rPr>
            <w:rStyle w:val="aff8"/>
            <w:rFonts w:eastAsiaTheme="majorEastAsia"/>
            <w:noProof/>
            <w:sz w:val="24"/>
          </w:rPr>
          <w:t>4.7 Обратная задача по циклу и различимость параметров</w:t>
        </w:r>
        <w:r w:rsidRPr="00FA6B03">
          <w:rPr>
            <w:noProof/>
            <w:webHidden/>
            <w:sz w:val="24"/>
          </w:rPr>
          <w:tab/>
        </w:r>
        <w:r w:rsidRPr="00FA6B03">
          <w:rPr>
            <w:noProof/>
            <w:webHidden/>
            <w:sz w:val="24"/>
          </w:rPr>
          <w:fldChar w:fldCharType="begin"/>
        </w:r>
        <w:r w:rsidRPr="00FA6B03">
          <w:rPr>
            <w:noProof/>
            <w:webHidden/>
            <w:sz w:val="24"/>
          </w:rPr>
          <w:instrText xml:space="preserve"> PAGEREF _Toc244127197 \h </w:instrText>
        </w:r>
        <w:r w:rsidRPr="00FA6B03">
          <w:rPr>
            <w:noProof/>
            <w:webHidden/>
            <w:sz w:val="24"/>
          </w:rPr>
        </w:r>
        <w:r w:rsidRPr="00FA6B03">
          <w:rPr>
            <w:noProof/>
            <w:webHidden/>
            <w:sz w:val="24"/>
          </w:rPr>
          <w:fldChar w:fldCharType="separate"/>
        </w:r>
        <w:r>
          <w:rPr>
            <w:noProof/>
            <w:webHidden/>
            <w:sz w:val="24"/>
          </w:rPr>
          <w:t>72</w:t>
        </w:r>
        <w:r w:rsidRPr="00FA6B03">
          <w:rPr>
            <w:noProof/>
            <w:webHidden/>
            <w:sz w:val="24"/>
          </w:rPr>
          <w:fldChar w:fldCharType="end"/>
        </w:r>
      </w:hyperlink>
    </w:p>
    <w:p w14:paraId="36BC3625" w14:textId="6AA0E467"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8" w:history="1">
        <w:r w:rsidRPr="00FA6B03">
          <w:rPr>
            <w:rStyle w:val="aff8"/>
            <w:rFonts w:eastAsiaTheme="majorEastAsia"/>
            <w:noProof/>
            <w:sz w:val="24"/>
          </w:rPr>
          <w:t>4.8 Синхронность, дыхательное состояние и роль 4D-КТ</w:t>
        </w:r>
        <w:r w:rsidRPr="00FA6B03">
          <w:rPr>
            <w:noProof/>
            <w:webHidden/>
            <w:sz w:val="24"/>
          </w:rPr>
          <w:tab/>
        </w:r>
        <w:r w:rsidRPr="00FA6B03">
          <w:rPr>
            <w:noProof/>
            <w:webHidden/>
            <w:sz w:val="24"/>
          </w:rPr>
          <w:fldChar w:fldCharType="begin"/>
        </w:r>
        <w:r w:rsidRPr="00FA6B03">
          <w:rPr>
            <w:noProof/>
            <w:webHidden/>
            <w:sz w:val="24"/>
          </w:rPr>
          <w:instrText xml:space="preserve"> PAGEREF _Toc244127198 \h </w:instrText>
        </w:r>
        <w:r w:rsidRPr="00FA6B03">
          <w:rPr>
            <w:noProof/>
            <w:webHidden/>
            <w:sz w:val="24"/>
          </w:rPr>
        </w:r>
        <w:r w:rsidRPr="00FA6B03">
          <w:rPr>
            <w:noProof/>
            <w:webHidden/>
            <w:sz w:val="24"/>
          </w:rPr>
          <w:fldChar w:fldCharType="separate"/>
        </w:r>
        <w:r>
          <w:rPr>
            <w:noProof/>
            <w:webHidden/>
            <w:sz w:val="24"/>
          </w:rPr>
          <w:t>73</w:t>
        </w:r>
        <w:r w:rsidRPr="00FA6B03">
          <w:rPr>
            <w:noProof/>
            <w:webHidden/>
            <w:sz w:val="24"/>
          </w:rPr>
          <w:fldChar w:fldCharType="end"/>
        </w:r>
      </w:hyperlink>
    </w:p>
    <w:p w14:paraId="6D760573" w14:textId="465B41CF"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199" w:history="1">
        <w:r w:rsidRPr="00FA6B03">
          <w:rPr>
            <w:rStyle w:val="aff8"/>
            <w:rFonts w:eastAsiaTheme="majorEastAsia"/>
            <w:noProof/>
            <w:sz w:val="24"/>
          </w:rPr>
          <w:t>4.9 Критерии проверки и границы выводов</w:t>
        </w:r>
        <w:r w:rsidRPr="00FA6B03">
          <w:rPr>
            <w:noProof/>
            <w:webHidden/>
            <w:sz w:val="24"/>
          </w:rPr>
          <w:tab/>
        </w:r>
        <w:r w:rsidRPr="00FA6B03">
          <w:rPr>
            <w:noProof/>
            <w:webHidden/>
            <w:sz w:val="24"/>
          </w:rPr>
          <w:fldChar w:fldCharType="begin"/>
        </w:r>
        <w:r w:rsidRPr="00FA6B03">
          <w:rPr>
            <w:noProof/>
            <w:webHidden/>
            <w:sz w:val="24"/>
          </w:rPr>
          <w:instrText xml:space="preserve"> PAGEREF _Toc244127199 \h </w:instrText>
        </w:r>
        <w:r w:rsidRPr="00FA6B03">
          <w:rPr>
            <w:noProof/>
            <w:webHidden/>
            <w:sz w:val="24"/>
          </w:rPr>
        </w:r>
        <w:r w:rsidRPr="00FA6B03">
          <w:rPr>
            <w:noProof/>
            <w:webHidden/>
            <w:sz w:val="24"/>
          </w:rPr>
          <w:fldChar w:fldCharType="separate"/>
        </w:r>
        <w:r>
          <w:rPr>
            <w:noProof/>
            <w:webHidden/>
            <w:sz w:val="24"/>
          </w:rPr>
          <w:t>74</w:t>
        </w:r>
        <w:r w:rsidRPr="00FA6B03">
          <w:rPr>
            <w:noProof/>
            <w:webHidden/>
            <w:sz w:val="24"/>
          </w:rPr>
          <w:fldChar w:fldCharType="end"/>
        </w:r>
      </w:hyperlink>
    </w:p>
    <w:p w14:paraId="63BC0F13" w14:textId="18EC3B1C"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00" w:history="1">
        <w:r w:rsidRPr="00FA6B03">
          <w:rPr>
            <w:rStyle w:val="aff8"/>
            <w:rFonts w:eastAsiaTheme="majorEastAsia"/>
            <w:noProof/>
            <w:sz w:val="24"/>
          </w:rPr>
          <w:t>5 Анатомическая модель и аппроксимации сердца</w:t>
        </w:r>
        <w:r w:rsidRPr="00FA6B03">
          <w:rPr>
            <w:noProof/>
            <w:webHidden/>
            <w:sz w:val="24"/>
          </w:rPr>
          <w:tab/>
        </w:r>
        <w:r w:rsidRPr="00FA6B03">
          <w:rPr>
            <w:noProof/>
            <w:webHidden/>
            <w:sz w:val="24"/>
          </w:rPr>
          <w:fldChar w:fldCharType="begin"/>
        </w:r>
        <w:r w:rsidRPr="00FA6B03">
          <w:rPr>
            <w:noProof/>
            <w:webHidden/>
            <w:sz w:val="24"/>
          </w:rPr>
          <w:instrText xml:space="preserve"> PAGEREF _Toc244127200 \h </w:instrText>
        </w:r>
        <w:r w:rsidRPr="00FA6B03">
          <w:rPr>
            <w:noProof/>
            <w:webHidden/>
            <w:sz w:val="24"/>
          </w:rPr>
        </w:r>
        <w:r w:rsidRPr="00FA6B03">
          <w:rPr>
            <w:noProof/>
            <w:webHidden/>
            <w:sz w:val="24"/>
          </w:rPr>
          <w:fldChar w:fldCharType="separate"/>
        </w:r>
        <w:r>
          <w:rPr>
            <w:noProof/>
            <w:webHidden/>
            <w:sz w:val="24"/>
          </w:rPr>
          <w:t>77</w:t>
        </w:r>
        <w:r w:rsidRPr="00FA6B03">
          <w:rPr>
            <w:noProof/>
            <w:webHidden/>
            <w:sz w:val="24"/>
          </w:rPr>
          <w:fldChar w:fldCharType="end"/>
        </w:r>
      </w:hyperlink>
    </w:p>
    <w:p w14:paraId="409B474F" w14:textId="713ECB3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1" w:history="1">
        <w:r w:rsidRPr="00FA6B03">
          <w:rPr>
            <w:rStyle w:val="aff8"/>
            <w:rFonts w:eastAsiaTheme="majorEastAsia"/>
            <w:noProof/>
            <w:sz w:val="24"/>
          </w:rPr>
          <w:t>5.1 Назначение анатомической опоры и происхождение сегментаций</w:t>
        </w:r>
        <w:r w:rsidRPr="00FA6B03">
          <w:rPr>
            <w:noProof/>
            <w:webHidden/>
            <w:sz w:val="24"/>
          </w:rPr>
          <w:tab/>
        </w:r>
        <w:r w:rsidRPr="00FA6B03">
          <w:rPr>
            <w:noProof/>
            <w:webHidden/>
            <w:sz w:val="24"/>
          </w:rPr>
          <w:fldChar w:fldCharType="begin"/>
        </w:r>
        <w:r w:rsidRPr="00FA6B03">
          <w:rPr>
            <w:noProof/>
            <w:webHidden/>
            <w:sz w:val="24"/>
          </w:rPr>
          <w:instrText xml:space="preserve"> PAGEREF _Toc244127201 \h </w:instrText>
        </w:r>
        <w:r w:rsidRPr="00FA6B03">
          <w:rPr>
            <w:noProof/>
            <w:webHidden/>
            <w:sz w:val="24"/>
          </w:rPr>
        </w:r>
        <w:r w:rsidRPr="00FA6B03">
          <w:rPr>
            <w:noProof/>
            <w:webHidden/>
            <w:sz w:val="24"/>
          </w:rPr>
          <w:fldChar w:fldCharType="separate"/>
        </w:r>
        <w:r>
          <w:rPr>
            <w:noProof/>
            <w:webHidden/>
            <w:sz w:val="24"/>
          </w:rPr>
          <w:t>77</w:t>
        </w:r>
        <w:r w:rsidRPr="00FA6B03">
          <w:rPr>
            <w:noProof/>
            <w:webHidden/>
            <w:sz w:val="24"/>
          </w:rPr>
          <w:fldChar w:fldCharType="end"/>
        </w:r>
      </w:hyperlink>
    </w:p>
    <w:p w14:paraId="200B81C2" w14:textId="771493AB"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2" w:history="1">
        <w:r w:rsidRPr="00FA6B03">
          <w:rPr>
            <w:rStyle w:val="aff8"/>
            <w:rFonts w:eastAsiaTheme="majorEastAsia"/>
            <w:noProof/>
            <w:sz w:val="24"/>
          </w:rPr>
          <w:t>5.2 Координаты, объёмы и технический контроль поверхности</w:t>
        </w:r>
        <w:r w:rsidRPr="00FA6B03">
          <w:rPr>
            <w:noProof/>
            <w:webHidden/>
            <w:sz w:val="24"/>
          </w:rPr>
          <w:tab/>
        </w:r>
        <w:r w:rsidRPr="00FA6B03">
          <w:rPr>
            <w:noProof/>
            <w:webHidden/>
            <w:sz w:val="24"/>
          </w:rPr>
          <w:fldChar w:fldCharType="begin"/>
        </w:r>
        <w:r w:rsidRPr="00FA6B03">
          <w:rPr>
            <w:noProof/>
            <w:webHidden/>
            <w:sz w:val="24"/>
          </w:rPr>
          <w:instrText xml:space="preserve"> PAGEREF _Toc244127202 \h </w:instrText>
        </w:r>
        <w:r w:rsidRPr="00FA6B03">
          <w:rPr>
            <w:noProof/>
            <w:webHidden/>
            <w:sz w:val="24"/>
          </w:rPr>
        </w:r>
        <w:r w:rsidRPr="00FA6B03">
          <w:rPr>
            <w:noProof/>
            <w:webHidden/>
            <w:sz w:val="24"/>
          </w:rPr>
          <w:fldChar w:fldCharType="separate"/>
        </w:r>
        <w:r>
          <w:rPr>
            <w:noProof/>
            <w:webHidden/>
            <w:sz w:val="24"/>
          </w:rPr>
          <w:t>79</w:t>
        </w:r>
        <w:r w:rsidRPr="00FA6B03">
          <w:rPr>
            <w:noProof/>
            <w:webHidden/>
            <w:sz w:val="24"/>
          </w:rPr>
          <w:fldChar w:fldCharType="end"/>
        </w:r>
      </w:hyperlink>
    </w:p>
    <w:p w14:paraId="747DC411" w14:textId="10A3EC12"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3" w:history="1">
        <w:r w:rsidRPr="00FA6B03">
          <w:rPr>
            <w:rStyle w:val="aff8"/>
            <w:rFonts w:eastAsiaTheme="majorEastAsia"/>
            <w:noProof/>
            <w:sz w:val="24"/>
          </w:rPr>
          <w:t>5.3 Охват сердечной области и фазовый референс</w:t>
        </w:r>
        <w:r w:rsidRPr="00FA6B03">
          <w:rPr>
            <w:noProof/>
            <w:webHidden/>
            <w:sz w:val="24"/>
          </w:rPr>
          <w:tab/>
        </w:r>
        <w:r w:rsidRPr="00FA6B03">
          <w:rPr>
            <w:noProof/>
            <w:webHidden/>
            <w:sz w:val="24"/>
          </w:rPr>
          <w:fldChar w:fldCharType="begin"/>
        </w:r>
        <w:r w:rsidRPr="00FA6B03">
          <w:rPr>
            <w:noProof/>
            <w:webHidden/>
            <w:sz w:val="24"/>
          </w:rPr>
          <w:instrText xml:space="preserve"> PAGEREF _Toc244127203 \h </w:instrText>
        </w:r>
        <w:r w:rsidRPr="00FA6B03">
          <w:rPr>
            <w:noProof/>
            <w:webHidden/>
            <w:sz w:val="24"/>
          </w:rPr>
        </w:r>
        <w:r w:rsidRPr="00FA6B03">
          <w:rPr>
            <w:noProof/>
            <w:webHidden/>
            <w:sz w:val="24"/>
          </w:rPr>
          <w:fldChar w:fldCharType="separate"/>
        </w:r>
        <w:r>
          <w:rPr>
            <w:noProof/>
            <w:webHidden/>
            <w:sz w:val="24"/>
          </w:rPr>
          <w:t>81</w:t>
        </w:r>
        <w:r w:rsidRPr="00FA6B03">
          <w:rPr>
            <w:noProof/>
            <w:webHidden/>
            <w:sz w:val="24"/>
          </w:rPr>
          <w:fldChar w:fldCharType="end"/>
        </w:r>
      </w:hyperlink>
    </w:p>
    <w:p w14:paraId="17D7C327" w14:textId="662F1D4A"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4" w:history="1">
        <w:r w:rsidRPr="00FA6B03">
          <w:rPr>
            <w:rStyle w:val="aff8"/>
            <w:rFonts w:eastAsiaTheme="majorEastAsia"/>
            <w:noProof/>
            <w:sz w:val="24"/>
          </w:rPr>
          <w:t>5.4 Определения сферы, эллипсоида и индивидуальной формы</w:t>
        </w:r>
        <w:r w:rsidRPr="00FA6B03">
          <w:rPr>
            <w:noProof/>
            <w:webHidden/>
            <w:sz w:val="24"/>
          </w:rPr>
          <w:tab/>
        </w:r>
        <w:r w:rsidRPr="00FA6B03">
          <w:rPr>
            <w:noProof/>
            <w:webHidden/>
            <w:sz w:val="24"/>
          </w:rPr>
          <w:fldChar w:fldCharType="begin"/>
        </w:r>
        <w:r w:rsidRPr="00FA6B03">
          <w:rPr>
            <w:noProof/>
            <w:webHidden/>
            <w:sz w:val="24"/>
          </w:rPr>
          <w:instrText xml:space="preserve"> PAGEREF _Toc244127204 \h </w:instrText>
        </w:r>
        <w:r w:rsidRPr="00FA6B03">
          <w:rPr>
            <w:noProof/>
            <w:webHidden/>
            <w:sz w:val="24"/>
          </w:rPr>
        </w:r>
        <w:r w:rsidRPr="00FA6B03">
          <w:rPr>
            <w:noProof/>
            <w:webHidden/>
            <w:sz w:val="24"/>
          </w:rPr>
          <w:fldChar w:fldCharType="separate"/>
        </w:r>
        <w:r>
          <w:rPr>
            <w:noProof/>
            <w:webHidden/>
            <w:sz w:val="24"/>
          </w:rPr>
          <w:t>85</w:t>
        </w:r>
        <w:r w:rsidRPr="00FA6B03">
          <w:rPr>
            <w:noProof/>
            <w:webHidden/>
            <w:sz w:val="24"/>
          </w:rPr>
          <w:fldChar w:fldCharType="end"/>
        </w:r>
      </w:hyperlink>
    </w:p>
    <w:p w14:paraId="4B667620" w14:textId="2C1743E0"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5" w:history="1">
        <w:r w:rsidRPr="00FA6B03">
          <w:rPr>
            <w:rStyle w:val="aff8"/>
            <w:rFonts w:eastAsiaTheme="majorEastAsia"/>
            <w:noProof/>
            <w:sz w:val="24"/>
          </w:rPr>
          <w:t>5.5 Геометрическое сравнение</w:t>
        </w:r>
        <w:r w:rsidRPr="00FA6B03">
          <w:rPr>
            <w:noProof/>
            <w:webHidden/>
            <w:sz w:val="24"/>
          </w:rPr>
          <w:tab/>
        </w:r>
        <w:r w:rsidRPr="00FA6B03">
          <w:rPr>
            <w:noProof/>
            <w:webHidden/>
            <w:sz w:val="24"/>
          </w:rPr>
          <w:fldChar w:fldCharType="begin"/>
        </w:r>
        <w:r w:rsidRPr="00FA6B03">
          <w:rPr>
            <w:noProof/>
            <w:webHidden/>
            <w:sz w:val="24"/>
          </w:rPr>
          <w:instrText xml:space="preserve"> PAGEREF _Toc244127205 \h </w:instrText>
        </w:r>
        <w:r w:rsidRPr="00FA6B03">
          <w:rPr>
            <w:noProof/>
            <w:webHidden/>
            <w:sz w:val="24"/>
          </w:rPr>
        </w:r>
        <w:r w:rsidRPr="00FA6B03">
          <w:rPr>
            <w:noProof/>
            <w:webHidden/>
            <w:sz w:val="24"/>
          </w:rPr>
          <w:fldChar w:fldCharType="separate"/>
        </w:r>
        <w:r>
          <w:rPr>
            <w:noProof/>
            <w:webHidden/>
            <w:sz w:val="24"/>
          </w:rPr>
          <w:t>87</w:t>
        </w:r>
        <w:r w:rsidRPr="00FA6B03">
          <w:rPr>
            <w:noProof/>
            <w:webHidden/>
            <w:sz w:val="24"/>
          </w:rPr>
          <w:fldChar w:fldCharType="end"/>
        </w:r>
      </w:hyperlink>
    </w:p>
    <w:p w14:paraId="34CE83FD" w14:textId="21A3824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6" w:history="1">
        <w:r w:rsidRPr="00FA6B03">
          <w:rPr>
            <w:rStyle w:val="aff8"/>
            <w:rFonts w:eastAsiaTheme="majorEastAsia"/>
            <w:noProof/>
            <w:sz w:val="24"/>
          </w:rPr>
          <w:t>5.6 Фазовые изменения и точность заданных ограничений</w:t>
        </w:r>
        <w:r w:rsidRPr="00FA6B03">
          <w:rPr>
            <w:noProof/>
            <w:webHidden/>
            <w:sz w:val="24"/>
          </w:rPr>
          <w:tab/>
        </w:r>
        <w:r w:rsidRPr="00FA6B03">
          <w:rPr>
            <w:noProof/>
            <w:webHidden/>
            <w:sz w:val="24"/>
          </w:rPr>
          <w:fldChar w:fldCharType="begin"/>
        </w:r>
        <w:r w:rsidRPr="00FA6B03">
          <w:rPr>
            <w:noProof/>
            <w:webHidden/>
            <w:sz w:val="24"/>
          </w:rPr>
          <w:instrText xml:space="preserve"> PAGEREF _Toc244127206 \h </w:instrText>
        </w:r>
        <w:r w:rsidRPr="00FA6B03">
          <w:rPr>
            <w:noProof/>
            <w:webHidden/>
            <w:sz w:val="24"/>
          </w:rPr>
        </w:r>
        <w:r w:rsidRPr="00FA6B03">
          <w:rPr>
            <w:noProof/>
            <w:webHidden/>
            <w:sz w:val="24"/>
          </w:rPr>
          <w:fldChar w:fldCharType="separate"/>
        </w:r>
        <w:r>
          <w:rPr>
            <w:noProof/>
            <w:webHidden/>
            <w:sz w:val="24"/>
          </w:rPr>
          <w:t>88</w:t>
        </w:r>
        <w:r w:rsidRPr="00FA6B03">
          <w:rPr>
            <w:noProof/>
            <w:webHidden/>
            <w:sz w:val="24"/>
          </w:rPr>
          <w:fldChar w:fldCharType="end"/>
        </w:r>
      </w:hyperlink>
    </w:p>
    <w:p w14:paraId="71AA5CFF" w14:textId="2A8EC5D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7" w:history="1">
        <w:r w:rsidRPr="00FA6B03">
          <w:rPr>
            <w:rStyle w:val="aff8"/>
            <w:rFonts w:eastAsiaTheme="majorEastAsia"/>
            <w:noProof/>
            <w:sz w:val="24"/>
          </w:rPr>
          <w:t>5.7 Численная устойчивость и выбор опорной фазы</w:t>
        </w:r>
        <w:r w:rsidRPr="00FA6B03">
          <w:rPr>
            <w:noProof/>
            <w:webHidden/>
            <w:sz w:val="24"/>
          </w:rPr>
          <w:tab/>
        </w:r>
        <w:r w:rsidRPr="00FA6B03">
          <w:rPr>
            <w:noProof/>
            <w:webHidden/>
            <w:sz w:val="24"/>
          </w:rPr>
          <w:fldChar w:fldCharType="begin"/>
        </w:r>
        <w:r w:rsidRPr="00FA6B03">
          <w:rPr>
            <w:noProof/>
            <w:webHidden/>
            <w:sz w:val="24"/>
          </w:rPr>
          <w:instrText xml:space="preserve"> PAGEREF _Toc244127207 \h </w:instrText>
        </w:r>
        <w:r w:rsidRPr="00FA6B03">
          <w:rPr>
            <w:noProof/>
            <w:webHidden/>
            <w:sz w:val="24"/>
          </w:rPr>
        </w:r>
        <w:r w:rsidRPr="00FA6B03">
          <w:rPr>
            <w:noProof/>
            <w:webHidden/>
            <w:sz w:val="24"/>
          </w:rPr>
          <w:fldChar w:fldCharType="separate"/>
        </w:r>
        <w:r>
          <w:rPr>
            <w:noProof/>
            <w:webHidden/>
            <w:sz w:val="24"/>
          </w:rPr>
          <w:t>91</w:t>
        </w:r>
        <w:r w:rsidRPr="00FA6B03">
          <w:rPr>
            <w:noProof/>
            <w:webHidden/>
            <w:sz w:val="24"/>
          </w:rPr>
          <w:fldChar w:fldCharType="end"/>
        </w:r>
      </w:hyperlink>
    </w:p>
    <w:p w14:paraId="2FBE858B" w14:textId="1932ACE7"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8" w:history="1">
        <w:r w:rsidRPr="00FA6B03">
          <w:rPr>
            <w:rStyle w:val="aff8"/>
            <w:rFonts w:eastAsiaTheme="majorEastAsia"/>
            <w:noProof/>
            <w:sz w:val="24"/>
          </w:rPr>
          <w:t>5.8 Фиксированный центр и референсное перемещение</w:t>
        </w:r>
        <w:r w:rsidRPr="00FA6B03">
          <w:rPr>
            <w:noProof/>
            <w:webHidden/>
            <w:sz w:val="24"/>
          </w:rPr>
          <w:tab/>
        </w:r>
        <w:r w:rsidRPr="00FA6B03">
          <w:rPr>
            <w:noProof/>
            <w:webHidden/>
            <w:sz w:val="24"/>
          </w:rPr>
          <w:fldChar w:fldCharType="begin"/>
        </w:r>
        <w:r w:rsidRPr="00FA6B03">
          <w:rPr>
            <w:noProof/>
            <w:webHidden/>
            <w:sz w:val="24"/>
          </w:rPr>
          <w:instrText xml:space="preserve"> PAGEREF _Toc244127208 \h </w:instrText>
        </w:r>
        <w:r w:rsidRPr="00FA6B03">
          <w:rPr>
            <w:noProof/>
            <w:webHidden/>
            <w:sz w:val="24"/>
          </w:rPr>
        </w:r>
        <w:r w:rsidRPr="00FA6B03">
          <w:rPr>
            <w:noProof/>
            <w:webHidden/>
            <w:sz w:val="24"/>
          </w:rPr>
          <w:fldChar w:fldCharType="separate"/>
        </w:r>
        <w:r>
          <w:rPr>
            <w:noProof/>
            <w:webHidden/>
            <w:sz w:val="24"/>
          </w:rPr>
          <w:t>93</w:t>
        </w:r>
        <w:r w:rsidRPr="00FA6B03">
          <w:rPr>
            <w:noProof/>
            <w:webHidden/>
            <w:sz w:val="24"/>
          </w:rPr>
          <w:fldChar w:fldCharType="end"/>
        </w:r>
      </w:hyperlink>
    </w:p>
    <w:p w14:paraId="3B15F658" w14:textId="0BAC389A"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09" w:history="1">
        <w:r w:rsidRPr="00FA6B03">
          <w:rPr>
            <w:rStyle w:val="aff8"/>
            <w:rFonts w:eastAsiaTheme="majorEastAsia"/>
            <w:noProof/>
            <w:sz w:val="24"/>
          </w:rPr>
          <w:t>5.9 Электрическая эквивалентность и роль тканевых параметров</w:t>
        </w:r>
        <w:r w:rsidRPr="00FA6B03">
          <w:rPr>
            <w:noProof/>
            <w:webHidden/>
            <w:sz w:val="24"/>
          </w:rPr>
          <w:tab/>
        </w:r>
        <w:r w:rsidRPr="00FA6B03">
          <w:rPr>
            <w:noProof/>
            <w:webHidden/>
            <w:sz w:val="24"/>
          </w:rPr>
          <w:fldChar w:fldCharType="begin"/>
        </w:r>
        <w:r w:rsidRPr="00FA6B03">
          <w:rPr>
            <w:noProof/>
            <w:webHidden/>
            <w:sz w:val="24"/>
          </w:rPr>
          <w:instrText xml:space="preserve"> PAGEREF _Toc244127209 \h </w:instrText>
        </w:r>
        <w:r w:rsidRPr="00FA6B03">
          <w:rPr>
            <w:noProof/>
            <w:webHidden/>
            <w:sz w:val="24"/>
          </w:rPr>
        </w:r>
        <w:r w:rsidRPr="00FA6B03">
          <w:rPr>
            <w:noProof/>
            <w:webHidden/>
            <w:sz w:val="24"/>
          </w:rPr>
          <w:fldChar w:fldCharType="separate"/>
        </w:r>
        <w:r>
          <w:rPr>
            <w:noProof/>
            <w:webHidden/>
            <w:sz w:val="24"/>
          </w:rPr>
          <w:t>95</w:t>
        </w:r>
        <w:r w:rsidRPr="00FA6B03">
          <w:rPr>
            <w:noProof/>
            <w:webHidden/>
            <w:sz w:val="24"/>
          </w:rPr>
          <w:fldChar w:fldCharType="end"/>
        </w:r>
      </w:hyperlink>
    </w:p>
    <w:p w14:paraId="5498676F" w14:textId="5F21F94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0" w:history="1">
        <w:r w:rsidRPr="00FA6B03">
          <w:rPr>
            <w:rStyle w:val="aff8"/>
            <w:rFonts w:eastAsiaTheme="majorEastAsia"/>
            <w:noProof/>
            <w:sz w:val="24"/>
          </w:rPr>
          <w:t>5.10 Границы использования анатомической модели</w:t>
        </w:r>
        <w:r w:rsidRPr="00FA6B03">
          <w:rPr>
            <w:noProof/>
            <w:webHidden/>
            <w:sz w:val="24"/>
          </w:rPr>
          <w:tab/>
        </w:r>
        <w:r w:rsidRPr="00FA6B03">
          <w:rPr>
            <w:noProof/>
            <w:webHidden/>
            <w:sz w:val="24"/>
          </w:rPr>
          <w:fldChar w:fldCharType="begin"/>
        </w:r>
        <w:r w:rsidRPr="00FA6B03">
          <w:rPr>
            <w:noProof/>
            <w:webHidden/>
            <w:sz w:val="24"/>
          </w:rPr>
          <w:instrText xml:space="preserve"> PAGEREF _Toc244127210 \h </w:instrText>
        </w:r>
        <w:r w:rsidRPr="00FA6B03">
          <w:rPr>
            <w:noProof/>
            <w:webHidden/>
            <w:sz w:val="24"/>
          </w:rPr>
        </w:r>
        <w:r w:rsidRPr="00FA6B03">
          <w:rPr>
            <w:noProof/>
            <w:webHidden/>
            <w:sz w:val="24"/>
          </w:rPr>
          <w:fldChar w:fldCharType="separate"/>
        </w:r>
        <w:r>
          <w:rPr>
            <w:noProof/>
            <w:webHidden/>
            <w:sz w:val="24"/>
          </w:rPr>
          <w:t>98</w:t>
        </w:r>
        <w:r w:rsidRPr="00FA6B03">
          <w:rPr>
            <w:noProof/>
            <w:webHidden/>
            <w:sz w:val="24"/>
          </w:rPr>
          <w:fldChar w:fldCharType="end"/>
        </w:r>
      </w:hyperlink>
    </w:p>
    <w:p w14:paraId="75C4E284" w14:textId="2043E957"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11" w:history="1">
        <w:r w:rsidRPr="00FA6B03">
          <w:rPr>
            <w:rStyle w:val="aff8"/>
            <w:rFonts w:eastAsiaTheme="majorEastAsia"/>
            <w:noProof/>
            <w:sz w:val="24"/>
          </w:rPr>
          <w:t>6 Прямая электрическая задача и численная реализация</w:t>
        </w:r>
        <w:r w:rsidRPr="00FA6B03">
          <w:rPr>
            <w:noProof/>
            <w:webHidden/>
            <w:sz w:val="24"/>
          </w:rPr>
          <w:tab/>
        </w:r>
        <w:r w:rsidRPr="00FA6B03">
          <w:rPr>
            <w:noProof/>
            <w:webHidden/>
            <w:sz w:val="24"/>
          </w:rPr>
          <w:fldChar w:fldCharType="begin"/>
        </w:r>
        <w:r w:rsidRPr="00FA6B03">
          <w:rPr>
            <w:noProof/>
            <w:webHidden/>
            <w:sz w:val="24"/>
          </w:rPr>
          <w:instrText xml:space="preserve"> PAGEREF _Toc244127211 \h </w:instrText>
        </w:r>
        <w:r w:rsidRPr="00FA6B03">
          <w:rPr>
            <w:noProof/>
            <w:webHidden/>
            <w:sz w:val="24"/>
          </w:rPr>
        </w:r>
        <w:r w:rsidRPr="00FA6B03">
          <w:rPr>
            <w:noProof/>
            <w:webHidden/>
            <w:sz w:val="24"/>
          </w:rPr>
          <w:fldChar w:fldCharType="separate"/>
        </w:r>
        <w:r>
          <w:rPr>
            <w:noProof/>
            <w:webHidden/>
            <w:sz w:val="24"/>
          </w:rPr>
          <w:t>99</w:t>
        </w:r>
        <w:r w:rsidRPr="00FA6B03">
          <w:rPr>
            <w:noProof/>
            <w:webHidden/>
            <w:sz w:val="24"/>
          </w:rPr>
          <w:fldChar w:fldCharType="end"/>
        </w:r>
      </w:hyperlink>
    </w:p>
    <w:p w14:paraId="1D32CFF3" w14:textId="1569CA52"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2" w:history="1">
        <w:r w:rsidRPr="00FA6B03">
          <w:rPr>
            <w:rStyle w:val="aff8"/>
            <w:rFonts w:eastAsiaTheme="majorEastAsia"/>
            <w:noProof/>
            <w:sz w:val="24"/>
          </w:rPr>
          <w:t>6.1 Назначение прямой модели</w:t>
        </w:r>
        <w:r w:rsidRPr="00FA6B03">
          <w:rPr>
            <w:noProof/>
            <w:webHidden/>
            <w:sz w:val="24"/>
          </w:rPr>
          <w:tab/>
        </w:r>
        <w:r w:rsidRPr="00FA6B03">
          <w:rPr>
            <w:noProof/>
            <w:webHidden/>
            <w:sz w:val="24"/>
          </w:rPr>
          <w:fldChar w:fldCharType="begin"/>
        </w:r>
        <w:r w:rsidRPr="00FA6B03">
          <w:rPr>
            <w:noProof/>
            <w:webHidden/>
            <w:sz w:val="24"/>
          </w:rPr>
          <w:instrText xml:space="preserve"> PAGEREF _Toc244127212 \h </w:instrText>
        </w:r>
        <w:r w:rsidRPr="00FA6B03">
          <w:rPr>
            <w:noProof/>
            <w:webHidden/>
            <w:sz w:val="24"/>
          </w:rPr>
        </w:r>
        <w:r w:rsidRPr="00FA6B03">
          <w:rPr>
            <w:noProof/>
            <w:webHidden/>
            <w:sz w:val="24"/>
          </w:rPr>
          <w:fldChar w:fldCharType="separate"/>
        </w:r>
        <w:r>
          <w:rPr>
            <w:noProof/>
            <w:webHidden/>
            <w:sz w:val="24"/>
          </w:rPr>
          <w:t>99</w:t>
        </w:r>
        <w:r w:rsidRPr="00FA6B03">
          <w:rPr>
            <w:noProof/>
            <w:webHidden/>
            <w:sz w:val="24"/>
          </w:rPr>
          <w:fldChar w:fldCharType="end"/>
        </w:r>
      </w:hyperlink>
    </w:p>
    <w:p w14:paraId="416069A1" w14:textId="49FE78F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3" w:history="1">
        <w:r w:rsidRPr="00FA6B03">
          <w:rPr>
            <w:rStyle w:val="aff8"/>
            <w:rFonts w:eastAsiaTheme="majorEastAsia"/>
            <w:noProof/>
            <w:sz w:val="24"/>
          </w:rPr>
          <w:t>6.2 Квазистатическое поле и электрические свойства тканей</w:t>
        </w:r>
        <w:r w:rsidRPr="00FA6B03">
          <w:rPr>
            <w:noProof/>
            <w:webHidden/>
            <w:sz w:val="24"/>
          </w:rPr>
          <w:tab/>
        </w:r>
        <w:r w:rsidRPr="00FA6B03">
          <w:rPr>
            <w:noProof/>
            <w:webHidden/>
            <w:sz w:val="24"/>
          </w:rPr>
          <w:fldChar w:fldCharType="begin"/>
        </w:r>
        <w:r w:rsidRPr="00FA6B03">
          <w:rPr>
            <w:noProof/>
            <w:webHidden/>
            <w:sz w:val="24"/>
          </w:rPr>
          <w:instrText xml:space="preserve"> PAGEREF _Toc244127213 \h </w:instrText>
        </w:r>
        <w:r w:rsidRPr="00FA6B03">
          <w:rPr>
            <w:noProof/>
            <w:webHidden/>
            <w:sz w:val="24"/>
          </w:rPr>
        </w:r>
        <w:r w:rsidRPr="00FA6B03">
          <w:rPr>
            <w:noProof/>
            <w:webHidden/>
            <w:sz w:val="24"/>
          </w:rPr>
          <w:fldChar w:fldCharType="separate"/>
        </w:r>
        <w:r>
          <w:rPr>
            <w:noProof/>
            <w:webHidden/>
            <w:sz w:val="24"/>
          </w:rPr>
          <w:t>100</w:t>
        </w:r>
        <w:r w:rsidRPr="00FA6B03">
          <w:rPr>
            <w:noProof/>
            <w:webHidden/>
            <w:sz w:val="24"/>
          </w:rPr>
          <w:fldChar w:fldCharType="end"/>
        </w:r>
      </w:hyperlink>
    </w:p>
    <w:p w14:paraId="2AC122DA" w14:textId="5AD54B6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4" w:history="1">
        <w:r w:rsidRPr="00FA6B03">
          <w:rPr>
            <w:rStyle w:val="aff8"/>
            <w:rFonts w:eastAsiaTheme="majorEastAsia"/>
            <w:noProof/>
            <w:sz w:val="24"/>
          </w:rPr>
          <w:t>6.3 Конечные электроды и полная контактная модель</w:t>
        </w:r>
        <w:r w:rsidRPr="00FA6B03">
          <w:rPr>
            <w:noProof/>
            <w:webHidden/>
            <w:sz w:val="24"/>
          </w:rPr>
          <w:tab/>
        </w:r>
        <w:r w:rsidRPr="00FA6B03">
          <w:rPr>
            <w:noProof/>
            <w:webHidden/>
            <w:sz w:val="24"/>
          </w:rPr>
          <w:fldChar w:fldCharType="begin"/>
        </w:r>
        <w:r w:rsidRPr="00FA6B03">
          <w:rPr>
            <w:noProof/>
            <w:webHidden/>
            <w:sz w:val="24"/>
          </w:rPr>
          <w:instrText xml:space="preserve"> PAGEREF _Toc244127214 \h </w:instrText>
        </w:r>
        <w:r w:rsidRPr="00FA6B03">
          <w:rPr>
            <w:noProof/>
            <w:webHidden/>
            <w:sz w:val="24"/>
          </w:rPr>
        </w:r>
        <w:r w:rsidRPr="00FA6B03">
          <w:rPr>
            <w:noProof/>
            <w:webHidden/>
            <w:sz w:val="24"/>
          </w:rPr>
          <w:fldChar w:fldCharType="separate"/>
        </w:r>
        <w:r>
          <w:rPr>
            <w:noProof/>
            <w:webHidden/>
            <w:sz w:val="24"/>
          </w:rPr>
          <w:t>102</w:t>
        </w:r>
        <w:r w:rsidRPr="00FA6B03">
          <w:rPr>
            <w:noProof/>
            <w:webHidden/>
            <w:sz w:val="24"/>
          </w:rPr>
          <w:fldChar w:fldCharType="end"/>
        </w:r>
      </w:hyperlink>
    </w:p>
    <w:p w14:paraId="4E62C51C" w14:textId="59822DFA"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5" w:history="1">
        <w:r w:rsidRPr="00FA6B03">
          <w:rPr>
            <w:rStyle w:val="aff8"/>
            <w:rFonts w:eastAsiaTheme="majorEastAsia"/>
            <w:noProof/>
            <w:sz w:val="24"/>
          </w:rPr>
          <w:t>6.4 Слабая форма и конечноэлементная система</w:t>
        </w:r>
        <w:r w:rsidRPr="00FA6B03">
          <w:rPr>
            <w:noProof/>
            <w:webHidden/>
            <w:sz w:val="24"/>
          </w:rPr>
          <w:tab/>
        </w:r>
        <w:r w:rsidRPr="00FA6B03">
          <w:rPr>
            <w:noProof/>
            <w:webHidden/>
            <w:sz w:val="24"/>
          </w:rPr>
          <w:fldChar w:fldCharType="begin"/>
        </w:r>
        <w:r w:rsidRPr="00FA6B03">
          <w:rPr>
            <w:noProof/>
            <w:webHidden/>
            <w:sz w:val="24"/>
          </w:rPr>
          <w:instrText xml:space="preserve"> PAGEREF _Toc244127215 \h </w:instrText>
        </w:r>
        <w:r w:rsidRPr="00FA6B03">
          <w:rPr>
            <w:noProof/>
            <w:webHidden/>
            <w:sz w:val="24"/>
          </w:rPr>
        </w:r>
        <w:r w:rsidRPr="00FA6B03">
          <w:rPr>
            <w:noProof/>
            <w:webHidden/>
            <w:sz w:val="24"/>
          </w:rPr>
          <w:fldChar w:fldCharType="separate"/>
        </w:r>
        <w:r>
          <w:rPr>
            <w:noProof/>
            <w:webHidden/>
            <w:sz w:val="24"/>
          </w:rPr>
          <w:t>103</w:t>
        </w:r>
        <w:r w:rsidRPr="00FA6B03">
          <w:rPr>
            <w:noProof/>
            <w:webHidden/>
            <w:sz w:val="24"/>
          </w:rPr>
          <w:fldChar w:fldCharType="end"/>
        </w:r>
      </w:hyperlink>
    </w:p>
    <w:p w14:paraId="3E309AB0" w14:textId="68FDD29A"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6" w:history="1">
        <w:r w:rsidRPr="00FA6B03">
          <w:rPr>
            <w:rStyle w:val="aff8"/>
            <w:rFonts w:eastAsiaTheme="majorEastAsia"/>
            <w:noProof/>
            <w:sz w:val="24"/>
          </w:rPr>
          <w:t>6.5 Передаточный импеданс, взаимность и чувствительности</w:t>
        </w:r>
        <w:r w:rsidRPr="00FA6B03">
          <w:rPr>
            <w:noProof/>
            <w:webHidden/>
            <w:sz w:val="24"/>
          </w:rPr>
          <w:tab/>
        </w:r>
        <w:r w:rsidRPr="00FA6B03">
          <w:rPr>
            <w:noProof/>
            <w:webHidden/>
            <w:sz w:val="24"/>
          </w:rPr>
          <w:fldChar w:fldCharType="begin"/>
        </w:r>
        <w:r w:rsidRPr="00FA6B03">
          <w:rPr>
            <w:noProof/>
            <w:webHidden/>
            <w:sz w:val="24"/>
          </w:rPr>
          <w:instrText xml:space="preserve"> PAGEREF _Toc244127216 \h </w:instrText>
        </w:r>
        <w:r w:rsidRPr="00FA6B03">
          <w:rPr>
            <w:noProof/>
            <w:webHidden/>
            <w:sz w:val="24"/>
          </w:rPr>
        </w:r>
        <w:r w:rsidRPr="00FA6B03">
          <w:rPr>
            <w:noProof/>
            <w:webHidden/>
            <w:sz w:val="24"/>
          </w:rPr>
          <w:fldChar w:fldCharType="separate"/>
        </w:r>
        <w:r>
          <w:rPr>
            <w:noProof/>
            <w:webHidden/>
            <w:sz w:val="24"/>
          </w:rPr>
          <w:t>105</w:t>
        </w:r>
        <w:r w:rsidRPr="00FA6B03">
          <w:rPr>
            <w:noProof/>
            <w:webHidden/>
            <w:sz w:val="24"/>
          </w:rPr>
          <w:fldChar w:fldCharType="end"/>
        </w:r>
      </w:hyperlink>
    </w:p>
    <w:p w14:paraId="69AB31C5" w14:textId="4E2CE68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7" w:history="1">
        <w:r w:rsidRPr="00FA6B03">
          <w:rPr>
            <w:rStyle w:val="aff8"/>
            <w:rFonts w:eastAsiaTheme="majorEastAsia"/>
            <w:noProof/>
            <w:sz w:val="24"/>
          </w:rPr>
          <w:t>6.6 Условия сохранённых расчётов</w:t>
        </w:r>
        <w:r w:rsidRPr="00FA6B03">
          <w:rPr>
            <w:noProof/>
            <w:webHidden/>
            <w:sz w:val="24"/>
          </w:rPr>
          <w:tab/>
        </w:r>
        <w:r w:rsidRPr="00FA6B03">
          <w:rPr>
            <w:noProof/>
            <w:webHidden/>
            <w:sz w:val="24"/>
          </w:rPr>
          <w:fldChar w:fldCharType="begin"/>
        </w:r>
        <w:r w:rsidRPr="00FA6B03">
          <w:rPr>
            <w:noProof/>
            <w:webHidden/>
            <w:sz w:val="24"/>
          </w:rPr>
          <w:instrText xml:space="preserve"> PAGEREF _Toc244127217 \h </w:instrText>
        </w:r>
        <w:r w:rsidRPr="00FA6B03">
          <w:rPr>
            <w:noProof/>
            <w:webHidden/>
            <w:sz w:val="24"/>
          </w:rPr>
        </w:r>
        <w:r w:rsidRPr="00FA6B03">
          <w:rPr>
            <w:noProof/>
            <w:webHidden/>
            <w:sz w:val="24"/>
          </w:rPr>
          <w:fldChar w:fldCharType="separate"/>
        </w:r>
        <w:r>
          <w:rPr>
            <w:noProof/>
            <w:webHidden/>
            <w:sz w:val="24"/>
          </w:rPr>
          <w:t>108</w:t>
        </w:r>
        <w:r w:rsidRPr="00FA6B03">
          <w:rPr>
            <w:noProof/>
            <w:webHidden/>
            <w:sz w:val="24"/>
          </w:rPr>
          <w:fldChar w:fldCharType="end"/>
        </w:r>
      </w:hyperlink>
    </w:p>
    <w:p w14:paraId="67A1389E" w14:textId="72F9A260"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8" w:history="1">
        <w:r w:rsidRPr="00FA6B03">
          <w:rPr>
            <w:rStyle w:val="aff8"/>
            <w:rFonts w:eastAsiaTheme="majorEastAsia"/>
            <w:noProof/>
            <w:sz w:val="24"/>
          </w:rPr>
          <w:t>6.7 Перенос анатомии и интегрирование материалов</w:t>
        </w:r>
        <w:r w:rsidRPr="00FA6B03">
          <w:rPr>
            <w:noProof/>
            <w:webHidden/>
            <w:sz w:val="24"/>
          </w:rPr>
          <w:tab/>
        </w:r>
        <w:r w:rsidRPr="00FA6B03">
          <w:rPr>
            <w:noProof/>
            <w:webHidden/>
            <w:sz w:val="24"/>
          </w:rPr>
          <w:fldChar w:fldCharType="begin"/>
        </w:r>
        <w:r w:rsidRPr="00FA6B03">
          <w:rPr>
            <w:noProof/>
            <w:webHidden/>
            <w:sz w:val="24"/>
          </w:rPr>
          <w:instrText xml:space="preserve"> PAGEREF _Toc244127218 \h </w:instrText>
        </w:r>
        <w:r w:rsidRPr="00FA6B03">
          <w:rPr>
            <w:noProof/>
            <w:webHidden/>
            <w:sz w:val="24"/>
          </w:rPr>
        </w:r>
        <w:r w:rsidRPr="00FA6B03">
          <w:rPr>
            <w:noProof/>
            <w:webHidden/>
            <w:sz w:val="24"/>
          </w:rPr>
          <w:fldChar w:fldCharType="separate"/>
        </w:r>
        <w:r>
          <w:rPr>
            <w:noProof/>
            <w:webHidden/>
            <w:sz w:val="24"/>
          </w:rPr>
          <w:t>111</w:t>
        </w:r>
        <w:r w:rsidRPr="00FA6B03">
          <w:rPr>
            <w:noProof/>
            <w:webHidden/>
            <w:sz w:val="24"/>
          </w:rPr>
          <w:fldChar w:fldCharType="end"/>
        </w:r>
      </w:hyperlink>
    </w:p>
    <w:p w14:paraId="2F05EE60" w14:textId="73D94AD2"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19" w:history="1">
        <w:r w:rsidRPr="00FA6B03">
          <w:rPr>
            <w:rStyle w:val="aff8"/>
            <w:rFonts w:eastAsiaTheme="majorEastAsia"/>
            <w:noProof/>
            <w:sz w:val="24"/>
          </w:rPr>
          <w:t>6.8 Проверки решения, баланса и взаимности</w:t>
        </w:r>
        <w:r w:rsidRPr="00FA6B03">
          <w:rPr>
            <w:noProof/>
            <w:webHidden/>
            <w:sz w:val="24"/>
          </w:rPr>
          <w:tab/>
        </w:r>
        <w:r w:rsidRPr="00FA6B03">
          <w:rPr>
            <w:noProof/>
            <w:webHidden/>
            <w:sz w:val="24"/>
          </w:rPr>
          <w:fldChar w:fldCharType="begin"/>
        </w:r>
        <w:r w:rsidRPr="00FA6B03">
          <w:rPr>
            <w:noProof/>
            <w:webHidden/>
            <w:sz w:val="24"/>
          </w:rPr>
          <w:instrText xml:space="preserve"> PAGEREF _Toc244127219 \h </w:instrText>
        </w:r>
        <w:r w:rsidRPr="00FA6B03">
          <w:rPr>
            <w:noProof/>
            <w:webHidden/>
            <w:sz w:val="24"/>
          </w:rPr>
        </w:r>
        <w:r w:rsidRPr="00FA6B03">
          <w:rPr>
            <w:noProof/>
            <w:webHidden/>
            <w:sz w:val="24"/>
          </w:rPr>
          <w:fldChar w:fldCharType="separate"/>
        </w:r>
        <w:r>
          <w:rPr>
            <w:noProof/>
            <w:webHidden/>
            <w:sz w:val="24"/>
          </w:rPr>
          <w:t>114</w:t>
        </w:r>
        <w:r w:rsidRPr="00FA6B03">
          <w:rPr>
            <w:noProof/>
            <w:webHidden/>
            <w:sz w:val="24"/>
          </w:rPr>
          <w:fldChar w:fldCharType="end"/>
        </w:r>
      </w:hyperlink>
    </w:p>
    <w:p w14:paraId="11969EB6" w14:textId="2C1D9C7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0" w:history="1">
        <w:r w:rsidRPr="00FA6B03">
          <w:rPr>
            <w:rStyle w:val="aff8"/>
            <w:rFonts w:eastAsiaTheme="majorEastAsia"/>
            <w:noProof/>
            <w:sz w:val="24"/>
          </w:rPr>
          <w:t>6.9 Электрические отклики и отрицательные результаты</w:t>
        </w:r>
        <w:r w:rsidRPr="00FA6B03">
          <w:rPr>
            <w:noProof/>
            <w:webHidden/>
            <w:sz w:val="24"/>
          </w:rPr>
          <w:tab/>
        </w:r>
        <w:r w:rsidRPr="00FA6B03">
          <w:rPr>
            <w:noProof/>
            <w:webHidden/>
            <w:sz w:val="24"/>
          </w:rPr>
          <w:fldChar w:fldCharType="begin"/>
        </w:r>
        <w:r w:rsidRPr="00FA6B03">
          <w:rPr>
            <w:noProof/>
            <w:webHidden/>
            <w:sz w:val="24"/>
          </w:rPr>
          <w:instrText xml:space="preserve"> PAGEREF _Toc244127220 \h </w:instrText>
        </w:r>
        <w:r w:rsidRPr="00FA6B03">
          <w:rPr>
            <w:noProof/>
            <w:webHidden/>
            <w:sz w:val="24"/>
          </w:rPr>
        </w:r>
        <w:r w:rsidRPr="00FA6B03">
          <w:rPr>
            <w:noProof/>
            <w:webHidden/>
            <w:sz w:val="24"/>
          </w:rPr>
          <w:fldChar w:fldCharType="separate"/>
        </w:r>
        <w:r>
          <w:rPr>
            <w:noProof/>
            <w:webHidden/>
            <w:sz w:val="24"/>
          </w:rPr>
          <w:t>116</w:t>
        </w:r>
        <w:r w:rsidRPr="00FA6B03">
          <w:rPr>
            <w:noProof/>
            <w:webHidden/>
            <w:sz w:val="24"/>
          </w:rPr>
          <w:fldChar w:fldCharType="end"/>
        </w:r>
      </w:hyperlink>
    </w:p>
    <w:p w14:paraId="5A536AAE" w14:textId="6A5AA80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1" w:history="1">
        <w:r w:rsidRPr="00FA6B03">
          <w:rPr>
            <w:rStyle w:val="aff8"/>
            <w:rFonts w:eastAsiaTheme="majorEastAsia"/>
            <w:noProof/>
            <w:sz w:val="24"/>
          </w:rPr>
          <w:t>6.10 Дополнительная проверка шага и квадратуры для трёх форм</w:t>
        </w:r>
        <w:r w:rsidRPr="00FA6B03">
          <w:rPr>
            <w:noProof/>
            <w:webHidden/>
            <w:sz w:val="24"/>
          </w:rPr>
          <w:tab/>
        </w:r>
        <w:r w:rsidRPr="00FA6B03">
          <w:rPr>
            <w:noProof/>
            <w:webHidden/>
            <w:sz w:val="24"/>
          </w:rPr>
          <w:fldChar w:fldCharType="begin"/>
        </w:r>
        <w:r w:rsidRPr="00FA6B03">
          <w:rPr>
            <w:noProof/>
            <w:webHidden/>
            <w:sz w:val="24"/>
          </w:rPr>
          <w:instrText xml:space="preserve"> PAGEREF _Toc244127221 \h </w:instrText>
        </w:r>
        <w:r w:rsidRPr="00FA6B03">
          <w:rPr>
            <w:noProof/>
            <w:webHidden/>
            <w:sz w:val="24"/>
          </w:rPr>
        </w:r>
        <w:r w:rsidRPr="00FA6B03">
          <w:rPr>
            <w:noProof/>
            <w:webHidden/>
            <w:sz w:val="24"/>
          </w:rPr>
          <w:fldChar w:fldCharType="separate"/>
        </w:r>
        <w:r>
          <w:rPr>
            <w:noProof/>
            <w:webHidden/>
            <w:sz w:val="24"/>
          </w:rPr>
          <w:t>119</w:t>
        </w:r>
        <w:r w:rsidRPr="00FA6B03">
          <w:rPr>
            <w:noProof/>
            <w:webHidden/>
            <w:sz w:val="24"/>
          </w:rPr>
          <w:fldChar w:fldCharType="end"/>
        </w:r>
      </w:hyperlink>
    </w:p>
    <w:p w14:paraId="4D3088C0" w14:textId="35E3B6A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2" w:history="1">
        <w:r w:rsidRPr="00FA6B03">
          <w:rPr>
            <w:rStyle w:val="aff8"/>
            <w:rFonts w:eastAsiaTheme="majorEastAsia"/>
            <w:noProof/>
            <w:sz w:val="24"/>
          </w:rPr>
          <w:t>6.11 Использование прямого оператора в дальнейшей методике</w:t>
        </w:r>
        <w:r w:rsidRPr="00FA6B03">
          <w:rPr>
            <w:noProof/>
            <w:webHidden/>
            <w:sz w:val="24"/>
          </w:rPr>
          <w:tab/>
        </w:r>
        <w:r w:rsidRPr="00FA6B03">
          <w:rPr>
            <w:noProof/>
            <w:webHidden/>
            <w:sz w:val="24"/>
          </w:rPr>
          <w:fldChar w:fldCharType="begin"/>
        </w:r>
        <w:r w:rsidRPr="00FA6B03">
          <w:rPr>
            <w:noProof/>
            <w:webHidden/>
            <w:sz w:val="24"/>
          </w:rPr>
          <w:instrText xml:space="preserve"> PAGEREF _Toc244127222 \h </w:instrText>
        </w:r>
        <w:r w:rsidRPr="00FA6B03">
          <w:rPr>
            <w:noProof/>
            <w:webHidden/>
            <w:sz w:val="24"/>
          </w:rPr>
        </w:r>
        <w:r w:rsidRPr="00FA6B03">
          <w:rPr>
            <w:noProof/>
            <w:webHidden/>
            <w:sz w:val="24"/>
          </w:rPr>
          <w:fldChar w:fldCharType="separate"/>
        </w:r>
        <w:r>
          <w:rPr>
            <w:noProof/>
            <w:webHidden/>
            <w:sz w:val="24"/>
          </w:rPr>
          <w:t>123</w:t>
        </w:r>
        <w:r w:rsidRPr="00FA6B03">
          <w:rPr>
            <w:noProof/>
            <w:webHidden/>
            <w:sz w:val="24"/>
          </w:rPr>
          <w:fldChar w:fldCharType="end"/>
        </w:r>
      </w:hyperlink>
    </w:p>
    <w:p w14:paraId="59FB0B09" w14:textId="70A0C76B"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23" w:history="1">
        <w:r w:rsidRPr="00FA6B03">
          <w:rPr>
            <w:rStyle w:val="aff8"/>
            <w:rFonts w:eastAsiaTheme="majorEastAsia"/>
            <w:noProof/>
            <w:sz w:val="24"/>
          </w:rPr>
          <w:t>7 Материалы и экспериментальная методика</w:t>
        </w:r>
        <w:r w:rsidRPr="00FA6B03">
          <w:rPr>
            <w:noProof/>
            <w:webHidden/>
            <w:sz w:val="24"/>
          </w:rPr>
          <w:tab/>
        </w:r>
        <w:r w:rsidRPr="00FA6B03">
          <w:rPr>
            <w:noProof/>
            <w:webHidden/>
            <w:sz w:val="24"/>
          </w:rPr>
          <w:fldChar w:fldCharType="begin"/>
        </w:r>
        <w:r w:rsidRPr="00FA6B03">
          <w:rPr>
            <w:noProof/>
            <w:webHidden/>
            <w:sz w:val="24"/>
          </w:rPr>
          <w:instrText xml:space="preserve"> PAGEREF _Toc244127223 \h </w:instrText>
        </w:r>
        <w:r w:rsidRPr="00FA6B03">
          <w:rPr>
            <w:noProof/>
            <w:webHidden/>
            <w:sz w:val="24"/>
          </w:rPr>
        </w:r>
        <w:r w:rsidRPr="00FA6B03">
          <w:rPr>
            <w:noProof/>
            <w:webHidden/>
            <w:sz w:val="24"/>
          </w:rPr>
          <w:fldChar w:fldCharType="separate"/>
        </w:r>
        <w:r>
          <w:rPr>
            <w:noProof/>
            <w:webHidden/>
            <w:sz w:val="24"/>
          </w:rPr>
          <w:t>125</w:t>
        </w:r>
        <w:r w:rsidRPr="00FA6B03">
          <w:rPr>
            <w:noProof/>
            <w:webHidden/>
            <w:sz w:val="24"/>
          </w:rPr>
          <w:fldChar w:fldCharType="end"/>
        </w:r>
      </w:hyperlink>
    </w:p>
    <w:p w14:paraId="0EE33795" w14:textId="5B2DD04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4" w:history="1">
        <w:r w:rsidRPr="00FA6B03">
          <w:rPr>
            <w:rStyle w:val="aff8"/>
            <w:rFonts w:eastAsiaTheme="majorEastAsia"/>
            <w:noProof/>
            <w:sz w:val="24"/>
          </w:rPr>
          <w:t>7.1 Состав исследования и единицы наблюдения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_Toc244127224 \h </w:instrText>
        </w:r>
        <w:r w:rsidRPr="00FA6B03">
          <w:rPr>
            <w:noProof/>
            <w:webHidden/>
            <w:sz w:val="24"/>
          </w:rPr>
        </w:r>
        <w:r w:rsidRPr="00FA6B03">
          <w:rPr>
            <w:noProof/>
            <w:webHidden/>
            <w:sz w:val="24"/>
          </w:rPr>
          <w:fldChar w:fldCharType="separate"/>
        </w:r>
        <w:r>
          <w:rPr>
            <w:noProof/>
            <w:webHidden/>
            <w:sz w:val="24"/>
          </w:rPr>
          <w:t>125</w:t>
        </w:r>
        <w:r w:rsidRPr="00FA6B03">
          <w:rPr>
            <w:noProof/>
            <w:webHidden/>
            <w:sz w:val="24"/>
          </w:rPr>
          <w:fldChar w:fldCharType="end"/>
        </w:r>
      </w:hyperlink>
    </w:p>
    <w:p w14:paraId="3DD80467" w14:textId="0396AD2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5" w:history="1">
        <w:r w:rsidRPr="00FA6B03">
          <w:rPr>
            <w:rStyle w:val="aff8"/>
            <w:rFonts w:eastAsiaTheme="majorEastAsia"/>
            <w:noProof/>
            <w:sz w:val="24"/>
          </w:rPr>
          <w:t>7.2 Экспериментальный корпус и проверка его состава</w:t>
        </w:r>
        <w:r w:rsidRPr="00FA6B03">
          <w:rPr>
            <w:noProof/>
            <w:webHidden/>
            <w:sz w:val="24"/>
          </w:rPr>
          <w:tab/>
        </w:r>
        <w:r w:rsidRPr="00FA6B03">
          <w:rPr>
            <w:noProof/>
            <w:webHidden/>
            <w:sz w:val="24"/>
          </w:rPr>
          <w:fldChar w:fldCharType="begin"/>
        </w:r>
        <w:r w:rsidRPr="00FA6B03">
          <w:rPr>
            <w:noProof/>
            <w:webHidden/>
            <w:sz w:val="24"/>
          </w:rPr>
          <w:instrText xml:space="preserve"> PAGEREF _Toc244127225 \h </w:instrText>
        </w:r>
        <w:r w:rsidRPr="00FA6B03">
          <w:rPr>
            <w:noProof/>
            <w:webHidden/>
            <w:sz w:val="24"/>
          </w:rPr>
        </w:r>
        <w:r w:rsidRPr="00FA6B03">
          <w:rPr>
            <w:noProof/>
            <w:webHidden/>
            <w:sz w:val="24"/>
          </w:rPr>
          <w:fldChar w:fldCharType="separate"/>
        </w:r>
        <w:r>
          <w:rPr>
            <w:noProof/>
            <w:webHidden/>
            <w:sz w:val="24"/>
          </w:rPr>
          <w:t>126</w:t>
        </w:r>
        <w:r w:rsidRPr="00FA6B03">
          <w:rPr>
            <w:noProof/>
            <w:webHidden/>
            <w:sz w:val="24"/>
          </w:rPr>
          <w:fldChar w:fldCharType="end"/>
        </w:r>
      </w:hyperlink>
    </w:p>
    <w:p w14:paraId="232DC2E1" w14:textId="4AF9A24A"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6" w:history="1">
        <w:r w:rsidRPr="00FA6B03">
          <w:rPr>
            <w:rStyle w:val="aff8"/>
            <w:rFonts w:eastAsiaTheme="majorEastAsia"/>
            <w:noProof/>
            <w:sz w:val="24"/>
          </w:rPr>
          <w:t>7.3 КТ, сегментации и пределы анатомического референса</w:t>
        </w:r>
        <w:r w:rsidRPr="00FA6B03">
          <w:rPr>
            <w:noProof/>
            <w:webHidden/>
            <w:sz w:val="24"/>
          </w:rPr>
          <w:tab/>
        </w:r>
        <w:r w:rsidRPr="00FA6B03">
          <w:rPr>
            <w:noProof/>
            <w:webHidden/>
            <w:sz w:val="24"/>
          </w:rPr>
          <w:fldChar w:fldCharType="begin"/>
        </w:r>
        <w:r w:rsidRPr="00FA6B03">
          <w:rPr>
            <w:noProof/>
            <w:webHidden/>
            <w:sz w:val="24"/>
          </w:rPr>
          <w:instrText xml:space="preserve"> PAGEREF _Toc244127226 \h </w:instrText>
        </w:r>
        <w:r w:rsidRPr="00FA6B03">
          <w:rPr>
            <w:noProof/>
            <w:webHidden/>
            <w:sz w:val="24"/>
          </w:rPr>
        </w:r>
        <w:r w:rsidRPr="00FA6B03">
          <w:rPr>
            <w:noProof/>
            <w:webHidden/>
            <w:sz w:val="24"/>
          </w:rPr>
          <w:fldChar w:fldCharType="separate"/>
        </w:r>
        <w:r>
          <w:rPr>
            <w:noProof/>
            <w:webHidden/>
            <w:sz w:val="24"/>
          </w:rPr>
          <w:t>128</w:t>
        </w:r>
        <w:r w:rsidRPr="00FA6B03">
          <w:rPr>
            <w:noProof/>
            <w:webHidden/>
            <w:sz w:val="24"/>
          </w:rPr>
          <w:fldChar w:fldCharType="end"/>
        </w:r>
      </w:hyperlink>
    </w:p>
    <w:p w14:paraId="2D99F4F3" w14:textId="08CD101E"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7" w:history="1">
        <w:r w:rsidRPr="00FA6B03">
          <w:rPr>
            <w:rStyle w:val="aff8"/>
            <w:rFonts w:eastAsiaTheme="majorEastAsia"/>
            <w:noProof/>
            <w:sz w:val="24"/>
          </w:rPr>
          <w:t>7.4 Электродные монтажи и происхождение координат</w:t>
        </w:r>
        <w:r w:rsidRPr="00FA6B03">
          <w:rPr>
            <w:noProof/>
            <w:webHidden/>
            <w:sz w:val="24"/>
          </w:rPr>
          <w:tab/>
        </w:r>
        <w:r w:rsidRPr="00FA6B03">
          <w:rPr>
            <w:noProof/>
            <w:webHidden/>
            <w:sz w:val="24"/>
          </w:rPr>
          <w:fldChar w:fldCharType="begin"/>
        </w:r>
        <w:r w:rsidRPr="00FA6B03">
          <w:rPr>
            <w:noProof/>
            <w:webHidden/>
            <w:sz w:val="24"/>
          </w:rPr>
          <w:instrText xml:space="preserve"> PAGEREF _Toc244127227 \h </w:instrText>
        </w:r>
        <w:r w:rsidRPr="00FA6B03">
          <w:rPr>
            <w:noProof/>
            <w:webHidden/>
            <w:sz w:val="24"/>
          </w:rPr>
        </w:r>
        <w:r w:rsidRPr="00FA6B03">
          <w:rPr>
            <w:noProof/>
            <w:webHidden/>
            <w:sz w:val="24"/>
          </w:rPr>
          <w:fldChar w:fldCharType="separate"/>
        </w:r>
        <w:r>
          <w:rPr>
            <w:noProof/>
            <w:webHidden/>
            <w:sz w:val="24"/>
          </w:rPr>
          <w:t>130</w:t>
        </w:r>
        <w:r w:rsidRPr="00FA6B03">
          <w:rPr>
            <w:noProof/>
            <w:webHidden/>
            <w:sz w:val="24"/>
          </w:rPr>
          <w:fldChar w:fldCharType="end"/>
        </w:r>
      </w:hyperlink>
    </w:p>
    <w:p w14:paraId="0656E57F" w14:textId="39B7E42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8" w:history="1">
        <w:r w:rsidRPr="00FA6B03">
          <w:rPr>
            <w:rStyle w:val="aff8"/>
            <w:rFonts w:eastAsiaTheme="majorEastAsia"/>
            <w:noProof/>
            <w:sz w:val="24"/>
          </w:rPr>
          <w:t>7.5 Поля записи, временная шкала и файловый контроль</w:t>
        </w:r>
        <w:r w:rsidRPr="00FA6B03">
          <w:rPr>
            <w:noProof/>
            <w:webHidden/>
            <w:sz w:val="24"/>
          </w:rPr>
          <w:tab/>
        </w:r>
        <w:r w:rsidRPr="00FA6B03">
          <w:rPr>
            <w:noProof/>
            <w:webHidden/>
            <w:sz w:val="24"/>
          </w:rPr>
          <w:fldChar w:fldCharType="begin"/>
        </w:r>
        <w:r w:rsidRPr="00FA6B03">
          <w:rPr>
            <w:noProof/>
            <w:webHidden/>
            <w:sz w:val="24"/>
          </w:rPr>
          <w:instrText xml:space="preserve"> PAGEREF _Toc244127228 \h </w:instrText>
        </w:r>
        <w:r w:rsidRPr="00FA6B03">
          <w:rPr>
            <w:noProof/>
            <w:webHidden/>
            <w:sz w:val="24"/>
          </w:rPr>
        </w:r>
        <w:r w:rsidRPr="00FA6B03">
          <w:rPr>
            <w:noProof/>
            <w:webHidden/>
            <w:sz w:val="24"/>
          </w:rPr>
          <w:fldChar w:fldCharType="separate"/>
        </w:r>
        <w:r>
          <w:rPr>
            <w:noProof/>
            <w:webHidden/>
            <w:sz w:val="24"/>
          </w:rPr>
          <w:t>132</w:t>
        </w:r>
        <w:r w:rsidRPr="00FA6B03">
          <w:rPr>
            <w:noProof/>
            <w:webHidden/>
            <w:sz w:val="24"/>
          </w:rPr>
          <w:fldChar w:fldCharType="end"/>
        </w:r>
      </w:hyperlink>
    </w:p>
    <w:p w14:paraId="4EAEFD19" w14:textId="5C0FF59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29" w:history="1">
        <w:r w:rsidRPr="00FA6B03">
          <w:rPr>
            <w:rStyle w:val="aff8"/>
            <w:rFonts w:eastAsiaTheme="majorEastAsia"/>
            <w:noProof/>
            <w:sz w:val="24"/>
          </w:rPr>
          <w:t>7.6 Дыхательные пробы и временная опора по ЭКГ</w:t>
        </w:r>
        <w:r w:rsidRPr="00FA6B03">
          <w:rPr>
            <w:noProof/>
            <w:webHidden/>
            <w:sz w:val="24"/>
          </w:rPr>
          <w:tab/>
        </w:r>
        <w:r w:rsidRPr="00FA6B03">
          <w:rPr>
            <w:noProof/>
            <w:webHidden/>
            <w:sz w:val="24"/>
          </w:rPr>
          <w:fldChar w:fldCharType="begin"/>
        </w:r>
        <w:r w:rsidRPr="00FA6B03">
          <w:rPr>
            <w:noProof/>
            <w:webHidden/>
            <w:sz w:val="24"/>
          </w:rPr>
          <w:instrText xml:space="preserve"> PAGEREF _Toc244127229 \h </w:instrText>
        </w:r>
        <w:r w:rsidRPr="00FA6B03">
          <w:rPr>
            <w:noProof/>
            <w:webHidden/>
            <w:sz w:val="24"/>
          </w:rPr>
        </w:r>
        <w:r w:rsidRPr="00FA6B03">
          <w:rPr>
            <w:noProof/>
            <w:webHidden/>
            <w:sz w:val="24"/>
          </w:rPr>
          <w:fldChar w:fldCharType="separate"/>
        </w:r>
        <w:r>
          <w:rPr>
            <w:noProof/>
            <w:webHidden/>
            <w:sz w:val="24"/>
          </w:rPr>
          <w:t>134</w:t>
        </w:r>
        <w:r w:rsidRPr="00FA6B03">
          <w:rPr>
            <w:noProof/>
            <w:webHidden/>
            <w:sz w:val="24"/>
          </w:rPr>
          <w:fldChar w:fldCharType="end"/>
        </w:r>
      </w:hyperlink>
    </w:p>
    <w:p w14:paraId="2A307842" w14:textId="38D70281"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0" w:history="1">
        <w:r w:rsidRPr="00FA6B03">
          <w:rPr>
            <w:rStyle w:val="aff8"/>
            <w:rFonts w:eastAsiaTheme="majorEastAsia"/>
            <w:noProof/>
            <w:sz w:val="24"/>
          </w:rPr>
          <w:t>7.7 Разделение временных составляющих и формирование циклов</w:t>
        </w:r>
        <w:r w:rsidRPr="00FA6B03">
          <w:rPr>
            <w:noProof/>
            <w:webHidden/>
            <w:sz w:val="24"/>
          </w:rPr>
          <w:tab/>
        </w:r>
        <w:r w:rsidRPr="00FA6B03">
          <w:rPr>
            <w:noProof/>
            <w:webHidden/>
            <w:sz w:val="24"/>
          </w:rPr>
          <w:fldChar w:fldCharType="begin"/>
        </w:r>
        <w:r w:rsidRPr="00FA6B03">
          <w:rPr>
            <w:noProof/>
            <w:webHidden/>
            <w:sz w:val="24"/>
          </w:rPr>
          <w:instrText xml:space="preserve"> PAGEREF _Toc244127230 \h </w:instrText>
        </w:r>
        <w:r w:rsidRPr="00FA6B03">
          <w:rPr>
            <w:noProof/>
            <w:webHidden/>
            <w:sz w:val="24"/>
          </w:rPr>
        </w:r>
        <w:r w:rsidRPr="00FA6B03">
          <w:rPr>
            <w:noProof/>
            <w:webHidden/>
            <w:sz w:val="24"/>
          </w:rPr>
          <w:fldChar w:fldCharType="separate"/>
        </w:r>
        <w:r>
          <w:rPr>
            <w:noProof/>
            <w:webHidden/>
            <w:sz w:val="24"/>
          </w:rPr>
          <w:t>135</w:t>
        </w:r>
        <w:r w:rsidRPr="00FA6B03">
          <w:rPr>
            <w:noProof/>
            <w:webHidden/>
            <w:sz w:val="24"/>
          </w:rPr>
          <w:fldChar w:fldCharType="end"/>
        </w:r>
      </w:hyperlink>
    </w:p>
    <w:p w14:paraId="20823D17" w14:textId="182510FF"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1" w:history="1">
        <w:r w:rsidRPr="00FA6B03">
          <w:rPr>
            <w:rStyle w:val="aff8"/>
            <w:rFonts w:eastAsiaTheme="majorEastAsia"/>
            <w:noProof/>
            <w:sz w:val="24"/>
          </w:rPr>
          <w:t>7.8 Пример отбора, изменчивость и влияние обработки</w:t>
        </w:r>
        <w:r w:rsidRPr="00FA6B03">
          <w:rPr>
            <w:noProof/>
            <w:webHidden/>
            <w:sz w:val="24"/>
          </w:rPr>
          <w:tab/>
        </w:r>
        <w:r w:rsidRPr="00FA6B03">
          <w:rPr>
            <w:noProof/>
            <w:webHidden/>
            <w:sz w:val="24"/>
          </w:rPr>
          <w:fldChar w:fldCharType="begin"/>
        </w:r>
        <w:r w:rsidRPr="00FA6B03">
          <w:rPr>
            <w:noProof/>
            <w:webHidden/>
            <w:sz w:val="24"/>
          </w:rPr>
          <w:instrText xml:space="preserve"> PAGEREF _Toc244127231 \h </w:instrText>
        </w:r>
        <w:r w:rsidRPr="00FA6B03">
          <w:rPr>
            <w:noProof/>
            <w:webHidden/>
            <w:sz w:val="24"/>
          </w:rPr>
        </w:r>
        <w:r w:rsidRPr="00FA6B03">
          <w:rPr>
            <w:noProof/>
            <w:webHidden/>
            <w:sz w:val="24"/>
          </w:rPr>
          <w:fldChar w:fldCharType="separate"/>
        </w:r>
        <w:r>
          <w:rPr>
            <w:noProof/>
            <w:webHidden/>
            <w:sz w:val="24"/>
          </w:rPr>
          <w:t>137</w:t>
        </w:r>
        <w:r w:rsidRPr="00FA6B03">
          <w:rPr>
            <w:noProof/>
            <w:webHidden/>
            <w:sz w:val="24"/>
          </w:rPr>
          <w:fldChar w:fldCharType="end"/>
        </w:r>
      </w:hyperlink>
    </w:p>
    <w:p w14:paraId="3F6E6F47" w14:textId="4EC26A5C"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2" w:history="1">
        <w:r w:rsidRPr="00FA6B03">
          <w:rPr>
            <w:rStyle w:val="aff8"/>
            <w:rFonts w:eastAsiaTheme="majorEastAsia"/>
            <w:noProof/>
            <w:sz w:val="24"/>
          </w:rPr>
          <w:t>7.9 Поясная ЭИТ: записи, электрическая шкала и монтаж</w:t>
        </w:r>
        <w:r w:rsidRPr="00FA6B03">
          <w:rPr>
            <w:noProof/>
            <w:webHidden/>
            <w:sz w:val="24"/>
          </w:rPr>
          <w:tab/>
        </w:r>
        <w:r w:rsidRPr="00FA6B03">
          <w:rPr>
            <w:noProof/>
            <w:webHidden/>
            <w:sz w:val="24"/>
          </w:rPr>
          <w:fldChar w:fldCharType="begin"/>
        </w:r>
        <w:r w:rsidRPr="00FA6B03">
          <w:rPr>
            <w:noProof/>
            <w:webHidden/>
            <w:sz w:val="24"/>
          </w:rPr>
          <w:instrText xml:space="preserve"> PAGEREF _Toc244127232 \h </w:instrText>
        </w:r>
        <w:r w:rsidRPr="00FA6B03">
          <w:rPr>
            <w:noProof/>
            <w:webHidden/>
            <w:sz w:val="24"/>
          </w:rPr>
        </w:r>
        <w:r w:rsidRPr="00FA6B03">
          <w:rPr>
            <w:noProof/>
            <w:webHidden/>
            <w:sz w:val="24"/>
          </w:rPr>
          <w:fldChar w:fldCharType="separate"/>
        </w:r>
        <w:r>
          <w:rPr>
            <w:noProof/>
            <w:webHidden/>
            <w:sz w:val="24"/>
          </w:rPr>
          <w:t>142</w:t>
        </w:r>
        <w:r w:rsidRPr="00FA6B03">
          <w:rPr>
            <w:noProof/>
            <w:webHidden/>
            <w:sz w:val="24"/>
          </w:rPr>
          <w:fldChar w:fldCharType="end"/>
        </w:r>
      </w:hyperlink>
    </w:p>
    <w:p w14:paraId="0AAFBB0E" w14:textId="5DCEC22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3" w:history="1">
        <w:r w:rsidRPr="00FA6B03">
          <w:rPr>
            <w:rStyle w:val="aff8"/>
            <w:rFonts w:eastAsiaTheme="majorEastAsia"/>
            <w:noProof/>
            <w:sz w:val="24"/>
          </w:rPr>
          <w:t>7.10 Синхронность, неопределённость и допустимый результат этапа</w:t>
        </w:r>
        <w:r w:rsidRPr="00FA6B03">
          <w:rPr>
            <w:noProof/>
            <w:webHidden/>
            <w:sz w:val="24"/>
          </w:rPr>
          <w:tab/>
        </w:r>
        <w:r w:rsidRPr="00FA6B03">
          <w:rPr>
            <w:noProof/>
            <w:webHidden/>
            <w:sz w:val="24"/>
          </w:rPr>
          <w:fldChar w:fldCharType="begin"/>
        </w:r>
        <w:r w:rsidRPr="00FA6B03">
          <w:rPr>
            <w:noProof/>
            <w:webHidden/>
            <w:sz w:val="24"/>
          </w:rPr>
          <w:instrText xml:space="preserve"> PAGEREF _Toc244127233 \h </w:instrText>
        </w:r>
        <w:r w:rsidRPr="00FA6B03">
          <w:rPr>
            <w:noProof/>
            <w:webHidden/>
            <w:sz w:val="24"/>
          </w:rPr>
        </w:r>
        <w:r w:rsidRPr="00FA6B03">
          <w:rPr>
            <w:noProof/>
            <w:webHidden/>
            <w:sz w:val="24"/>
          </w:rPr>
          <w:fldChar w:fldCharType="separate"/>
        </w:r>
        <w:r>
          <w:rPr>
            <w:noProof/>
            <w:webHidden/>
            <w:sz w:val="24"/>
          </w:rPr>
          <w:t>145</w:t>
        </w:r>
        <w:r w:rsidRPr="00FA6B03">
          <w:rPr>
            <w:noProof/>
            <w:webHidden/>
            <w:sz w:val="24"/>
          </w:rPr>
          <w:fldChar w:fldCharType="end"/>
        </w:r>
      </w:hyperlink>
    </w:p>
    <w:p w14:paraId="12A7CDC6" w14:textId="3BE09EF1"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34" w:history="1">
        <w:r w:rsidRPr="00FA6B03">
          <w:rPr>
            <w:rStyle w:val="aff8"/>
            <w:rFonts w:eastAsiaTheme="majorEastAsia"/>
            <w:noProof/>
            <w:sz w:val="24"/>
          </w:rPr>
          <w:t>8 Тканевые параметры и поправка к ТТРКГ</w:t>
        </w:r>
        <w:r w:rsidRPr="00FA6B03">
          <w:rPr>
            <w:noProof/>
            <w:webHidden/>
            <w:sz w:val="24"/>
          </w:rPr>
          <w:tab/>
        </w:r>
        <w:r w:rsidRPr="00FA6B03">
          <w:rPr>
            <w:noProof/>
            <w:webHidden/>
            <w:sz w:val="24"/>
          </w:rPr>
          <w:fldChar w:fldCharType="begin"/>
        </w:r>
        <w:r w:rsidRPr="00FA6B03">
          <w:rPr>
            <w:noProof/>
            <w:webHidden/>
            <w:sz w:val="24"/>
          </w:rPr>
          <w:instrText xml:space="preserve"> PAGEREF _Toc244127234 \h </w:instrText>
        </w:r>
        <w:r w:rsidRPr="00FA6B03">
          <w:rPr>
            <w:noProof/>
            <w:webHidden/>
            <w:sz w:val="24"/>
          </w:rPr>
        </w:r>
        <w:r w:rsidRPr="00FA6B03">
          <w:rPr>
            <w:noProof/>
            <w:webHidden/>
            <w:sz w:val="24"/>
          </w:rPr>
          <w:fldChar w:fldCharType="separate"/>
        </w:r>
        <w:r>
          <w:rPr>
            <w:noProof/>
            <w:webHidden/>
            <w:sz w:val="24"/>
          </w:rPr>
          <w:t>147</w:t>
        </w:r>
        <w:r w:rsidRPr="00FA6B03">
          <w:rPr>
            <w:noProof/>
            <w:webHidden/>
            <w:sz w:val="24"/>
          </w:rPr>
          <w:fldChar w:fldCharType="end"/>
        </w:r>
      </w:hyperlink>
    </w:p>
    <w:p w14:paraId="4A8DD58F" w14:textId="7A1E9C2B"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5" w:history="1">
        <w:r w:rsidRPr="00FA6B03">
          <w:rPr>
            <w:rStyle w:val="aff8"/>
            <w:rFonts w:eastAsiaTheme="majorEastAsia"/>
            <w:noProof/>
            <w:sz w:val="24"/>
          </w:rPr>
          <w:t>8.1 Назначение тканевой оценки</w:t>
        </w:r>
        <w:r w:rsidRPr="00FA6B03">
          <w:rPr>
            <w:noProof/>
            <w:webHidden/>
            <w:sz w:val="24"/>
          </w:rPr>
          <w:tab/>
        </w:r>
        <w:r w:rsidRPr="00FA6B03">
          <w:rPr>
            <w:noProof/>
            <w:webHidden/>
            <w:sz w:val="24"/>
          </w:rPr>
          <w:fldChar w:fldCharType="begin"/>
        </w:r>
        <w:r w:rsidRPr="00FA6B03">
          <w:rPr>
            <w:noProof/>
            <w:webHidden/>
            <w:sz w:val="24"/>
          </w:rPr>
          <w:instrText xml:space="preserve"> PAGEREF _Toc244127235 \h </w:instrText>
        </w:r>
        <w:r w:rsidRPr="00FA6B03">
          <w:rPr>
            <w:noProof/>
            <w:webHidden/>
            <w:sz w:val="24"/>
          </w:rPr>
        </w:r>
        <w:r w:rsidRPr="00FA6B03">
          <w:rPr>
            <w:noProof/>
            <w:webHidden/>
            <w:sz w:val="24"/>
          </w:rPr>
          <w:fldChar w:fldCharType="separate"/>
        </w:r>
        <w:r>
          <w:rPr>
            <w:noProof/>
            <w:webHidden/>
            <w:sz w:val="24"/>
          </w:rPr>
          <w:t>147</w:t>
        </w:r>
        <w:r w:rsidRPr="00FA6B03">
          <w:rPr>
            <w:noProof/>
            <w:webHidden/>
            <w:sz w:val="24"/>
          </w:rPr>
          <w:fldChar w:fldCharType="end"/>
        </w:r>
      </w:hyperlink>
    </w:p>
    <w:p w14:paraId="3E46A45E" w14:textId="34DAA68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6" w:history="1">
        <w:r w:rsidRPr="00FA6B03">
          <w:rPr>
            <w:rStyle w:val="aff8"/>
            <w:rFonts w:eastAsiaTheme="majorEastAsia"/>
            <w:noProof/>
            <w:sz w:val="24"/>
          </w:rPr>
          <w:t>8.2 Физическая гипотеза боковых сборок</w:t>
        </w:r>
        <w:r w:rsidRPr="00FA6B03">
          <w:rPr>
            <w:noProof/>
            <w:webHidden/>
            <w:sz w:val="24"/>
          </w:rPr>
          <w:tab/>
        </w:r>
        <w:r w:rsidRPr="00FA6B03">
          <w:rPr>
            <w:noProof/>
            <w:webHidden/>
            <w:sz w:val="24"/>
          </w:rPr>
          <w:fldChar w:fldCharType="begin"/>
        </w:r>
        <w:r w:rsidRPr="00FA6B03">
          <w:rPr>
            <w:noProof/>
            <w:webHidden/>
            <w:sz w:val="24"/>
          </w:rPr>
          <w:instrText xml:space="preserve"> PAGEREF _Toc244127236 \h </w:instrText>
        </w:r>
        <w:r w:rsidRPr="00FA6B03">
          <w:rPr>
            <w:noProof/>
            <w:webHidden/>
            <w:sz w:val="24"/>
          </w:rPr>
        </w:r>
        <w:r w:rsidRPr="00FA6B03">
          <w:rPr>
            <w:noProof/>
            <w:webHidden/>
            <w:sz w:val="24"/>
          </w:rPr>
          <w:fldChar w:fldCharType="separate"/>
        </w:r>
        <w:r>
          <w:rPr>
            <w:noProof/>
            <w:webHidden/>
            <w:sz w:val="24"/>
          </w:rPr>
          <w:t>148</w:t>
        </w:r>
        <w:r w:rsidRPr="00FA6B03">
          <w:rPr>
            <w:noProof/>
            <w:webHidden/>
            <w:sz w:val="24"/>
          </w:rPr>
          <w:fldChar w:fldCharType="end"/>
        </w:r>
      </w:hyperlink>
    </w:p>
    <w:p w14:paraId="371C86B0" w14:textId="16F1D03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7" w:history="1">
        <w:r w:rsidRPr="00FA6B03">
          <w:rPr>
            <w:rStyle w:val="aff8"/>
            <w:rFonts w:eastAsiaTheme="majorEastAsia"/>
            <w:noProof/>
            <w:sz w:val="24"/>
          </w:rPr>
          <w:t>8.3 Базовые и пульсовые результаты боковой проверки</w:t>
        </w:r>
        <w:r w:rsidRPr="00FA6B03">
          <w:rPr>
            <w:noProof/>
            <w:webHidden/>
            <w:sz w:val="24"/>
          </w:rPr>
          <w:tab/>
        </w:r>
        <w:r w:rsidRPr="00FA6B03">
          <w:rPr>
            <w:noProof/>
            <w:webHidden/>
            <w:sz w:val="24"/>
          </w:rPr>
          <w:fldChar w:fldCharType="begin"/>
        </w:r>
        <w:r w:rsidRPr="00FA6B03">
          <w:rPr>
            <w:noProof/>
            <w:webHidden/>
            <w:sz w:val="24"/>
          </w:rPr>
          <w:instrText xml:space="preserve"> PAGEREF _Toc244127237 \h </w:instrText>
        </w:r>
        <w:r w:rsidRPr="00FA6B03">
          <w:rPr>
            <w:noProof/>
            <w:webHidden/>
            <w:sz w:val="24"/>
          </w:rPr>
        </w:r>
        <w:r w:rsidRPr="00FA6B03">
          <w:rPr>
            <w:noProof/>
            <w:webHidden/>
            <w:sz w:val="24"/>
          </w:rPr>
          <w:fldChar w:fldCharType="separate"/>
        </w:r>
        <w:r>
          <w:rPr>
            <w:noProof/>
            <w:webHidden/>
            <w:sz w:val="24"/>
          </w:rPr>
          <w:t>150</w:t>
        </w:r>
        <w:r w:rsidRPr="00FA6B03">
          <w:rPr>
            <w:noProof/>
            <w:webHidden/>
            <w:sz w:val="24"/>
          </w:rPr>
          <w:fldChar w:fldCharType="end"/>
        </w:r>
      </w:hyperlink>
    </w:p>
    <w:p w14:paraId="5C67CDED" w14:textId="4F0D850E"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8" w:history="1">
        <w:r w:rsidRPr="00FA6B03">
          <w:rPr>
            <w:rStyle w:val="aff8"/>
            <w:rFonts w:eastAsiaTheme="majorEastAsia"/>
            <w:noProof/>
            <w:sz w:val="24"/>
          </w:rPr>
          <w:t>8.4 Абсолютная и относительная ЭИТ</w:t>
        </w:r>
        <w:r w:rsidRPr="00FA6B03">
          <w:rPr>
            <w:noProof/>
            <w:webHidden/>
            <w:sz w:val="24"/>
          </w:rPr>
          <w:tab/>
        </w:r>
        <w:r w:rsidRPr="00FA6B03">
          <w:rPr>
            <w:noProof/>
            <w:webHidden/>
            <w:sz w:val="24"/>
          </w:rPr>
          <w:fldChar w:fldCharType="begin"/>
        </w:r>
        <w:r w:rsidRPr="00FA6B03">
          <w:rPr>
            <w:noProof/>
            <w:webHidden/>
            <w:sz w:val="24"/>
          </w:rPr>
          <w:instrText xml:space="preserve"> PAGEREF _Toc244127238 \h </w:instrText>
        </w:r>
        <w:r w:rsidRPr="00FA6B03">
          <w:rPr>
            <w:noProof/>
            <w:webHidden/>
            <w:sz w:val="24"/>
          </w:rPr>
        </w:r>
        <w:r w:rsidRPr="00FA6B03">
          <w:rPr>
            <w:noProof/>
            <w:webHidden/>
            <w:sz w:val="24"/>
          </w:rPr>
          <w:fldChar w:fldCharType="separate"/>
        </w:r>
        <w:r>
          <w:rPr>
            <w:noProof/>
            <w:webHidden/>
            <w:sz w:val="24"/>
          </w:rPr>
          <w:t>154</w:t>
        </w:r>
        <w:r w:rsidRPr="00FA6B03">
          <w:rPr>
            <w:noProof/>
            <w:webHidden/>
            <w:sz w:val="24"/>
          </w:rPr>
          <w:fldChar w:fldCharType="end"/>
        </w:r>
      </w:hyperlink>
    </w:p>
    <w:p w14:paraId="1553DB96" w14:textId="6E0E1BA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39" w:history="1">
        <w:r w:rsidRPr="00FA6B03">
          <w:rPr>
            <w:rStyle w:val="aff8"/>
            <w:rFonts w:eastAsiaTheme="majorEastAsia"/>
            <w:noProof/>
            <w:sz w:val="24"/>
          </w:rPr>
          <w:t>8.5 Нормировка прямого расчёта, якобиана и критерия</w:t>
        </w:r>
        <w:r w:rsidRPr="00FA6B03">
          <w:rPr>
            <w:noProof/>
            <w:webHidden/>
            <w:sz w:val="24"/>
          </w:rPr>
          <w:tab/>
        </w:r>
        <w:r w:rsidRPr="00FA6B03">
          <w:rPr>
            <w:noProof/>
            <w:webHidden/>
            <w:sz w:val="24"/>
          </w:rPr>
          <w:fldChar w:fldCharType="begin"/>
        </w:r>
        <w:r w:rsidRPr="00FA6B03">
          <w:rPr>
            <w:noProof/>
            <w:webHidden/>
            <w:sz w:val="24"/>
          </w:rPr>
          <w:instrText xml:space="preserve"> PAGEREF _Toc244127239 \h </w:instrText>
        </w:r>
        <w:r w:rsidRPr="00FA6B03">
          <w:rPr>
            <w:noProof/>
            <w:webHidden/>
            <w:sz w:val="24"/>
          </w:rPr>
        </w:r>
        <w:r w:rsidRPr="00FA6B03">
          <w:rPr>
            <w:noProof/>
            <w:webHidden/>
            <w:sz w:val="24"/>
          </w:rPr>
          <w:fldChar w:fldCharType="separate"/>
        </w:r>
        <w:r>
          <w:rPr>
            <w:noProof/>
            <w:webHidden/>
            <w:sz w:val="24"/>
          </w:rPr>
          <w:t>155</w:t>
        </w:r>
        <w:r w:rsidRPr="00FA6B03">
          <w:rPr>
            <w:noProof/>
            <w:webHidden/>
            <w:sz w:val="24"/>
          </w:rPr>
          <w:fldChar w:fldCharType="end"/>
        </w:r>
      </w:hyperlink>
    </w:p>
    <w:p w14:paraId="4D1BBED7" w14:textId="7FDCB00F"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0" w:history="1">
        <w:r w:rsidRPr="00FA6B03">
          <w:rPr>
            <w:rStyle w:val="aff8"/>
            <w:rFonts w:eastAsiaTheme="majorEastAsia"/>
            <w:noProof/>
            <w:sz w:val="24"/>
          </w:rPr>
          <w:t>8.6 Различимость параметров и регуляризация</w:t>
        </w:r>
        <w:r w:rsidRPr="00FA6B03">
          <w:rPr>
            <w:noProof/>
            <w:webHidden/>
            <w:sz w:val="24"/>
          </w:rPr>
          <w:tab/>
        </w:r>
        <w:r w:rsidRPr="00FA6B03">
          <w:rPr>
            <w:noProof/>
            <w:webHidden/>
            <w:sz w:val="24"/>
          </w:rPr>
          <w:fldChar w:fldCharType="begin"/>
        </w:r>
        <w:r w:rsidRPr="00FA6B03">
          <w:rPr>
            <w:noProof/>
            <w:webHidden/>
            <w:sz w:val="24"/>
          </w:rPr>
          <w:instrText xml:space="preserve"> PAGEREF _Toc244127240 \h </w:instrText>
        </w:r>
        <w:r w:rsidRPr="00FA6B03">
          <w:rPr>
            <w:noProof/>
            <w:webHidden/>
            <w:sz w:val="24"/>
          </w:rPr>
        </w:r>
        <w:r w:rsidRPr="00FA6B03">
          <w:rPr>
            <w:noProof/>
            <w:webHidden/>
            <w:sz w:val="24"/>
          </w:rPr>
          <w:fldChar w:fldCharType="separate"/>
        </w:r>
        <w:r>
          <w:rPr>
            <w:noProof/>
            <w:webHidden/>
            <w:sz w:val="24"/>
          </w:rPr>
          <w:t>157</w:t>
        </w:r>
        <w:r w:rsidRPr="00FA6B03">
          <w:rPr>
            <w:noProof/>
            <w:webHidden/>
            <w:sz w:val="24"/>
          </w:rPr>
          <w:fldChar w:fldCharType="end"/>
        </w:r>
      </w:hyperlink>
    </w:p>
    <w:p w14:paraId="3C752488" w14:textId="52ADA91B"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1" w:history="1">
        <w:r w:rsidRPr="00FA6B03">
          <w:rPr>
            <w:rStyle w:val="aff8"/>
            <w:rFonts w:eastAsiaTheme="majorEastAsia"/>
            <w:noProof/>
            <w:sz w:val="24"/>
          </w:rPr>
          <w:t>8.7 Индивидуальная базовая подгонка ЭИТ</w:t>
        </w:r>
        <w:r w:rsidRPr="00FA6B03">
          <w:rPr>
            <w:noProof/>
            <w:webHidden/>
            <w:sz w:val="24"/>
          </w:rPr>
          <w:tab/>
        </w:r>
        <w:r w:rsidRPr="00FA6B03">
          <w:rPr>
            <w:noProof/>
            <w:webHidden/>
            <w:sz w:val="24"/>
          </w:rPr>
          <w:fldChar w:fldCharType="begin"/>
        </w:r>
        <w:r w:rsidRPr="00FA6B03">
          <w:rPr>
            <w:noProof/>
            <w:webHidden/>
            <w:sz w:val="24"/>
          </w:rPr>
          <w:instrText xml:space="preserve"> PAGEREF _Toc244127241 \h </w:instrText>
        </w:r>
        <w:r w:rsidRPr="00FA6B03">
          <w:rPr>
            <w:noProof/>
            <w:webHidden/>
            <w:sz w:val="24"/>
          </w:rPr>
        </w:r>
        <w:r w:rsidRPr="00FA6B03">
          <w:rPr>
            <w:noProof/>
            <w:webHidden/>
            <w:sz w:val="24"/>
          </w:rPr>
          <w:fldChar w:fldCharType="separate"/>
        </w:r>
        <w:r>
          <w:rPr>
            <w:noProof/>
            <w:webHidden/>
            <w:sz w:val="24"/>
          </w:rPr>
          <w:t>158</w:t>
        </w:r>
        <w:r w:rsidRPr="00FA6B03">
          <w:rPr>
            <w:noProof/>
            <w:webHidden/>
            <w:sz w:val="24"/>
          </w:rPr>
          <w:fldChar w:fldCharType="end"/>
        </w:r>
      </w:hyperlink>
    </w:p>
    <w:p w14:paraId="75075ADB" w14:textId="291DB73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2" w:history="1">
        <w:r w:rsidRPr="00FA6B03">
          <w:rPr>
            <w:rStyle w:val="aff8"/>
            <w:rFonts w:eastAsiaTheme="majorEastAsia"/>
            <w:noProof/>
            <w:sz w:val="24"/>
          </w:rPr>
          <w:t>8.8 Пульсовая инверсия и сопоставление нормировок</w:t>
        </w:r>
        <w:r w:rsidRPr="00FA6B03">
          <w:rPr>
            <w:noProof/>
            <w:webHidden/>
            <w:sz w:val="24"/>
          </w:rPr>
          <w:tab/>
        </w:r>
        <w:r w:rsidRPr="00FA6B03">
          <w:rPr>
            <w:noProof/>
            <w:webHidden/>
            <w:sz w:val="24"/>
          </w:rPr>
          <w:fldChar w:fldCharType="begin"/>
        </w:r>
        <w:r w:rsidRPr="00FA6B03">
          <w:rPr>
            <w:noProof/>
            <w:webHidden/>
            <w:sz w:val="24"/>
          </w:rPr>
          <w:instrText xml:space="preserve"> PAGEREF _Toc244127242 \h </w:instrText>
        </w:r>
        <w:r w:rsidRPr="00FA6B03">
          <w:rPr>
            <w:noProof/>
            <w:webHidden/>
            <w:sz w:val="24"/>
          </w:rPr>
        </w:r>
        <w:r w:rsidRPr="00FA6B03">
          <w:rPr>
            <w:noProof/>
            <w:webHidden/>
            <w:sz w:val="24"/>
          </w:rPr>
          <w:fldChar w:fldCharType="separate"/>
        </w:r>
        <w:r>
          <w:rPr>
            <w:noProof/>
            <w:webHidden/>
            <w:sz w:val="24"/>
          </w:rPr>
          <w:t>161</w:t>
        </w:r>
        <w:r w:rsidRPr="00FA6B03">
          <w:rPr>
            <w:noProof/>
            <w:webHidden/>
            <w:sz w:val="24"/>
          </w:rPr>
          <w:fldChar w:fldCharType="end"/>
        </w:r>
      </w:hyperlink>
    </w:p>
    <w:p w14:paraId="36358184" w14:textId="4D126BA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3" w:history="1">
        <w:r w:rsidRPr="00FA6B03">
          <w:rPr>
            <w:rStyle w:val="aff8"/>
            <w:rFonts w:eastAsiaTheme="majorEastAsia"/>
            <w:noProof/>
            <w:sz w:val="24"/>
          </w:rPr>
          <w:t>8.9 Перенос тканевых изменений в монтаж «рука–рука»</w:t>
        </w:r>
        <w:r w:rsidRPr="00FA6B03">
          <w:rPr>
            <w:noProof/>
            <w:webHidden/>
            <w:sz w:val="24"/>
          </w:rPr>
          <w:tab/>
        </w:r>
        <w:r w:rsidRPr="00FA6B03">
          <w:rPr>
            <w:noProof/>
            <w:webHidden/>
            <w:sz w:val="24"/>
          </w:rPr>
          <w:fldChar w:fldCharType="begin"/>
        </w:r>
        <w:r w:rsidRPr="00FA6B03">
          <w:rPr>
            <w:noProof/>
            <w:webHidden/>
            <w:sz w:val="24"/>
          </w:rPr>
          <w:instrText xml:space="preserve"> PAGEREF _Toc244127243 \h </w:instrText>
        </w:r>
        <w:r w:rsidRPr="00FA6B03">
          <w:rPr>
            <w:noProof/>
            <w:webHidden/>
            <w:sz w:val="24"/>
          </w:rPr>
        </w:r>
        <w:r w:rsidRPr="00FA6B03">
          <w:rPr>
            <w:noProof/>
            <w:webHidden/>
            <w:sz w:val="24"/>
          </w:rPr>
          <w:fldChar w:fldCharType="separate"/>
        </w:r>
        <w:r>
          <w:rPr>
            <w:noProof/>
            <w:webHidden/>
            <w:sz w:val="24"/>
          </w:rPr>
          <w:t>165</w:t>
        </w:r>
        <w:r w:rsidRPr="00FA6B03">
          <w:rPr>
            <w:noProof/>
            <w:webHidden/>
            <w:sz w:val="24"/>
          </w:rPr>
          <w:fldChar w:fldCharType="end"/>
        </w:r>
      </w:hyperlink>
    </w:p>
    <w:p w14:paraId="3DB66578" w14:textId="7C0FC039"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4" w:history="1">
        <w:r w:rsidRPr="00FA6B03">
          <w:rPr>
            <w:rStyle w:val="aff8"/>
            <w:rFonts w:eastAsiaTheme="majorEastAsia"/>
            <w:noProof/>
            <w:sz w:val="24"/>
          </w:rPr>
          <w:t>8.10 Геометрический сигнал в тканевой инверсии</w:t>
        </w:r>
        <w:r w:rsidRPr="00FA6B03">
          <w:rPr>
            <w:noProof/>
            <w:webHidden/>
            <w:sz w:val="24"/>
          </w:rPr>
          <w:tab/>
        </w:r>
        <w:r w:rsidRPr="00FA6B03">
          <w:rPr>
            <w:noProof/>
            <w:webHidden/>
            <w:sz w:val="24"/>
          </w:rPr>
          <w:fldChar w:fldCharType="begin"/>
        </w:r>
        <w:r w:rsidRPr="00FA6B03">
          <w:rPr>
            <w:noProof/>
            <w:webHidden/>
            <w:sz w:val="24"/>
          </w:rPr>
          <w:instrText xml:space="preserve"> PAGEREF _Toc244127244 \h </w:instrText>
        </w:r>
        <w:r w:rsidRPr="00FA6B03">
          <w:rPr>
            <w:noProof/>
            <w:webHidden/>
            <w:sz w:val="24"/>
          </w:rPr>
        </w:r>
        <w:r w:rsidRPr="00FA6B03">
          <w:rPr>
            <w:noProof/>
            <w:webHidden/>
            <w:sz w:val="24"/>
          </w:rPr>
          <w:fldChar w:fldCharType="separate"/>
        </w:r>
        <w:r>
          <w:rPr>
            <w:noProof/>
            <w:webHidden/>
            <w:sz w:val="24"/>
          </w:rPr>
          <w:t>167</w:t>
        </w:r>
        <w:r w:rsidRPr="00FA6B03">
          <w:rPr>
            <w:noProof/>
            <w:webHidden/>
            <w:sz w:val="24"/>
          </w:rPr>
          <w:fldChar w:fldCharType="end"/>
        </w:r>
      </w:hyperlink>
    </w:p>
    <w:p w14:paraId="195F6F22" w14:textId="6CDEE6E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5" w:history="1">
        <w:r w:rsidRPr="00FA6B03">
          <w:rPr>
            <w:rStyle w:val="aff8"/>
            <w:rFonts w:eastAsiaTheme="majorEastAsia"/>
            <w:noProof/>
            <w:sz w:val="24"/>
          </w:rPr>
          <w:t>8.11 Неопределённость поправки и зависимость ошибок</w:t>
        </w:r>
        <w:r w:rsidRPr="00FA6B03">
          <w:rPr>
            <w:noProof/>
            <w:webHidden/>
            <w:sz w:val="24"/>
          </w:rPr>
          <w:tab/>
        </w:r>
        <w:r w:rsidRPr="00FA6B03">
          <w:rPr>
            <w:noProof/>
            <w:webHidden/>
            <w:sz w:val="24"/>
          </w:rPr>
          <w:fldChar w:fldCharType="begin"/>
        </w:r>
        <w:r w:rsidRPr="00FA6B03">
          <w:rPr>
            <w:noProof/>
            <w:webHidden/>
            <w:sz w:val="24"/>
          </w:rPr>
          <w:instrText xml:space="preserve"> PAGEREF _Toc244127245 \h </w:instrText>
        </w:r>
        <w:r w:rsidRPr="00FA6B03">
          <w:rPr>
            <w:noProof/>
            <w:webHidden/>
            <w:sz w:val="24"/>
          </w:rPr>
        </w:r>
        <w:r w:rsidRPr="00FA6B03">
          <w:rPr>
            <w:noProof/>
            <w:webHidden/>
            <w:sz w:val="24"/>
          </w:rPr>
          <w:fldChar w:fldCharType="separate"/>
        </w:r>
        <w:r>
          <w:rPr>
            <w:noProof/>
            <w:webHidden/>
            <w:sz w:val="24"/>
          </w:rPr>
          <w:t>169</w:t>
        </w:r>
        <w:r w:rsidRPr="00FA6B03">
          <w:rPr>
            <w:noProof/>
            <w:webHidden/>
            <w:sz w:val="24"/>
          </w:rPr>
          <w:fldChar w:fldCharType="end"/>
        </w:r>
      </w:hyperlink>
    </w:p>
    <w:p w14:paraId="7D372A37" w14:textId="4FDF8DBC"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6" w:history="1">
        <w:r w:rsidRPr="00FA6B03">
          <w:rPr>
            <w:rStyle w:val="aff8"/>
            <w:rFonts w:eastAsiaTheme="majorEastAsia"/>
            <w:noProof/>
            <w:sz w:val="24"/>
          </w:rPr>
          <w:t>8.12 Достигнутый результат и границы передачи в сердечную задачу</w:t>
        </w:r>
        <w:r w:rsidRPr="00FA6B03">
          <w:rPr>
            <w:noProof/>
            <w:webHidden/>
            <w:sz w:val="24"/>
          </w:rPr>
          <w:tab/>
        </w:r>
        <w:r w:rsidRPr="00FA6B03">
          <w:rPr>
            <w:noProof/>
            <w:webHidden/>
            <w:sz w:val="24"/>
          </w:rPr>
          <w:fldChar w:fldCharType="begin"/>
        </w:r>
        <w:r w:rsidRPr="00FA6B03">
          <w:rPr>
            <w:noProof/>
            <w:webHidden/>
            <w:sz w:val="24"/>
          </w:rPr>
          <w:instrText xml:space="preserve"> PAGEREF _Toc244127246 \h </w:instrText>
        </w:r>
        <w:r w:rsidRPr="00FA6B03">
          <w:rPr>
            <w:noProof/>
            <w:webHidden/>
            <w:sz w:val="24"/>
          </w:rPr>
        </w:r>
        <w:r w:rsidRPr="00FA6B03">
          <w:rPr>
            <w:noProof/>
            <w:webHidden/>
            <w:sz w:val="24"/>
          </w:rPr>
          <w:fldChar w:fldCharType="separate"/>
        </w:r>
        <w:r>
          <w:rPr>
            <w:noProof/>
            <w:webHidden/>
            <w:sz w:val="24"/>
          </w:rPr>
          <w:t>175</w:t>
        </w:r>
        <w:r w:rsidRPr="00FA6B03">
          <w:rPr>
            <w:noProof/>
            <w:webHidden/>
            <w:sz w:val="24"/>
          </w:rPr>
          <w:fldChar w:fldCharType="end"/>
        </w:r>
      </w:hyperlink>
    </w:p>
    <w:p w14:paraId="485B6908" w14:textId="08336895"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47" w:history="1">
        <w:r w:rsidRPr="00FA6B03">
          <w:rPr>
            <w:rStyle w:val="aff8"/>
            <w:rFonts w:eastAsiaTheme="majorEastAsia"/>
            <w:noProof/>
            <w:sz w:val="24"/>
          </w:rPr>
          <w:t>9 Восстановление динамики целого сердца для оценки УО</w:t>
        </w:r>
        <w:r w:rsidRPr="00FA6B03">
          <w:rPr>
            <w:noProof/>
            <w:webHidden/>
            <w:sz w:val="24"/>
          </w:rPr>
          <w:tab/>
        </w:r>
        <w:r w:rsidRPr="00FA6B03">
          <w:rPr>
            <w:noProof/>
            <w:webHidden/>
            <w:sz w:val="24"/>
          </w:rPr>
          <w:fldChar w:fldCharType="begin"/>
        </w:r>
        <w:r w:rsidRPr="00FA6B03">
          <w:rPr>
            <w:noProof/>
            <w:webHidden/>
            <w:sz w:val="24"/>
          </w:rPr>
          <w:instrText xml:space="preserve"> PAGEREF _Toc244127247 \h </w:instrText>
        </w:r>
        <w:r w:rsidRPr="00FA6B03">
          <w:rPr>
            <w:noProof/>
            <w:webHidden/>
            <w:sz w:val="24"/>
          </w:rPr>
        </w:r>
        <w:r w:rsidRPr="00FA6B03">
          <w:rPr>
            <w:noProof/>
            <w:webHidden/>
            <w:sz w:val="24"/>
          </w:rPr>
          <w:fldChar w:fldCharType="separate"/>
        </w:r>
        <w:r>
          <w:rPr>
            <w:noProof/>
            <w:webHidden/>
            <w:sz w:val="24"/>
          </w:rPr>
          <w:t>177</w:t>
        </w:r>
        <w:r w:rsidRPr="00FA6B03">
          <w:rPr>
            <w:noProof/>
            <w:webHidden/>
            <w:sz w:val="24"/>
          </w:rPr>
          <w:fldChar w:fldCharType="end"/>
        </w:r>
      </w:hyperlink>
    </w:p>
    <w:p w14:paraId="75D924DB" w14:textId="28878267"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8" w:history="1">
        <w:r w:rsidRPr="00FA6B03">
          <w:rPr>
            <w:rStyle w:val="aff8"/>
            <w:rFonts w:eastAsiaTheme="majorEastAsia"/>
            <w:noProof/>
            <w:sz w:val="24"/>
          </w:rPr>
          <w:t>9.1 Оцениваемая величина и границы имеющихся данных</w:t>
        </w:r>
        <w:r w:rsidRPr="00FA6B03">
          <w:rPr>
            <w:noProof/>
            <w:webHidden/>
            <w:sz w:val="24"/>
          </w:rPr>
          <w:tab/>
        </w:r>
        <w:r w:rsidRPr="00FA6B03">
          <w:rPr>
            <w:noProof/>
            <w:webHidden/>
            <w:sz w:val="24"/>
          </w:rPr>
          <w:fldChar w:fldCharType="begin"/>
        </w:r>
        <w:r w:rsidRPr="00FA6B03">
          <w:rPr>
            <w:noProof/>
            <w:webHidden/>
            <w:sz w:val="24"/>
          </w:rPr>
          <w:instrText xml:space="preserve"> PAGEREF _Toc244127248 \h </w:instrText>
        </w:r>
        <w:r w:rsidRPr="00FA6B03">
          <w:rPr>
            <w:noProof/>
            <w:webHidden/>
            <w:sz w:val="24"/>
          </w:rPr>
        </w:r>
        <w:r w:rsidRPr="00FA6B03">
          <w:rPr>
            <w:noProof/>
            <w:webHidden/>
            <w:sz w:val="24"/>
          </w:rPr>
          <w:fldChar w:fldCharType="separate"/>
        </w:r>
        <w:r>
          <w:rPr>
            <w:noProof/>
            <w:webHidden/>
            <w:sz w:val="24"/>
          </w:rPr>
          <w:t>177</w:t>
        </w:r>
        <w:r w:rsidRPr="00FA6B03">
          <w:rPr>
            <w:noProof/>
            <w:webHidden/>
            <w:sz w:val="24"/>
          </w:rPr>
          <w:fldChar w:fldCharType="end"/>
        </w:r>
      </w:hyperlink>
    </w:p>
    <w:p w14:paraId="2667D44E" w14:textId="7E3F9E6F"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49" w:history="1">
        <w:r w:rsidRPr="00FA6B03">
          <w:rPr>
            <w:rStyle w:val="aff8"/>
            <w:rFonts w:eastAsiaTheme="majorEastAsia"/>
            <w:noProof/>
            <w:sz w:val="24"/>
          </w:rPr>
          <w:t>9.2 Объём, положение, форма и эффективное сопротивление</w:t>
        </w:r>
        <w:r w:rsidRPr="00FA6B03">
          <w:rPr>
            <w:noProof/>
            <w:webHidden/>
            <w:sz w:val="24"/>
          </w:rPr>
          <w:tab/>
        </w:r>
        <w:r w:rsidRPr="00FA6B03">
          <w:rPr>
            <w:noProof/>
            <w:webHidden/>
            <w:sz w:val="24"/>
          </w:rPr>
          <w:fldChar w:fldCharType="begin"/>
        </w:r>
        <w:r w:rsidRPr="00FA6B03">
          <w:rPr>
            <w:noProof/>
            <w:webHidden/>
            <w:sz w:val="24"/>
          </w:rPr>
          <w:instrText xml:space="preserve"> PAGEREF _Toc244127249 \h </w:instrText>
        </w:r>
        <w:r w:rsidRPr="00FA6B03">
          <w:rPr>
            <w:noProof/>
            <w:webHidden/>
            <w:sz w:val="24"/>
          </w:rPr>
        </w:r>
        <w:r w:rsidRPr="00FA6B03">
          <w:rPr>
            <w:noProof/>
            <w:webHidden/>
            <w:sz w:val="24"/>
          </w:rPr>
          <w:fldChar w:fldCharType="separate"/>
        </w:r>
        <w:r>
          <w:rPr>
            <w:noProof/>
            <w:webHidden/>
            <w:sz w:val="24"/>
          </w:rPr>
          <w:t>178</w:t>
        </w:r>
        <w:r w:rsidRPr="00FA6B03">
          <w:rPr>
            <w:noProof/>
            <w:webHidden/>
            <w:sz w:val="24"/>
          </w:rPr>
          <w:fldChar w:fldCharType="end"/>
        </w:r>
      </w:hyperlink>
    </w:p>
    <w:p w14:paraId="784879CB" w14:textId="56899DC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0" w:history="1">
        <w:r w:rsidRPr="00FA6B03">
          <w:rPr>
            <w:rStyle w:val="aff8"/>
            <w:rFonts w:eastAsiaTheme="majorEastAsia"/>
            <w:noProof/>
            <w:sz w:val="24"/>
          </w:rPr>
          <w:t>9.3 Нелинейная обратная задача и её линеаризация</w:t>
        </w:r>
        <w:r w:rsidRPr="00FA6B03">
          <w:rPr>
            <w:noProof/>
            <w:webHidden/>
            <w:sz w:val="24"/>
          </w:rPr>
          <w:tab/>
        </w:r>
        <w:r w:rsidRPr="00FA6B03">
          <w:rPr>
            <w:noProof/>
            <w:webHidden/>
            <w:sz w:val="24"/>
          </w:rPr>
          <w:fldChar w:fldCharType="begin"/>
        </w:r>
        <w:r w:rsidRPr="00FA6B03">
          <w:rPr>
            <w:noProof/>
            <w:webHidden/>
            <w:sz w:val="24"/>
          </w:rPr>
          <w:instrText xml:space="preserve"> PAGEREF _Toc244127250 \h </w:instrText>
        </w:r>
        <w:r w:rsidRPr="00FA6B03">
          <w:rPr>
            <w:noProof/>
            <w:webHidden/>
            <w:sz w:val="24"/>
          </w:rPr>
        </w:r>
        <w:r w:rsidRPr="00FA6B03">
          <w:rPr>
            <w:noProof/>
            <w:webHidden/>
            <w:sz w:val="24"/>
          </w:rPr>
          <w:fldChar w:fldCharType="separate"/>
        </w:r>
        <w:r>
          <w:rPr>
            <w:noProof/>
            <w:webHidden/>
            <w:sz w:val="24"/>
          </w:rPr>
          <w:t>180</w:t>
        </w:r>
        <w:r w:rsidRPr="00FA6B03">
          <w:rPr>
            <w:noProof/>
            <w:webHidden/>
            <w:sz w:val="24"/>
          </w:rPr>
          <w:fldChar w:fldCharType="end"/>
        </w:r>
      </w:hyperlink>
    </w:p>
    <w:p w14:paraId="0F754933" w14:textId="71D80C3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1" w:history="1">
        <w:r w:rsidRPr="00FA6B03">
          <w:rPr>
            <w:rStyle w:val="aff8"/>
            <w:rFonts w:eastAsiaTheme="majorEastAsia"/>
            <w:noProof/>
            <w:sz w:val="24"/>
          </w:rPr>
          <w:t>9.4 Различимость и ошибка при исключении движения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_Toc244127251 \h </w:instrText>
        </w:r>
        <w:r w:rsidRPr="00FA6B03">
          <w:rPr>
            <w:noProof/>
            <w:webHidden/>
            <w:sz w:val="24"/>
          </w:rPr>
        </w:r>
        <w:r w:rsidRPr="00FA6B03">
          <w:rPr>
            <w:noProof/>
            <w:webHidden/>
            <w:sz w:val="24"/>
          </w:rPr>
          <w:fldChar w:fldCharType="separate"/>
        </w:r>
        <w:r>
          <w:rPr>
            <w:noProof/>
            <w:webHidden/>
            <w:sz w:val="24"/>
          </w:rPr>
          <w:t>183</w:t>
        </w:r>
        <w:r w:rsidRPr="00FA6B03">
          <w:rPr>
            <w:noProof/>
            <w:webHidden/>
            <w:sz w:val="24"/>
          </w:rPr>
          <w:fldChar w:fldCharType="end"/>
        </w:r>
      </w:hyperlink>
    </w:p>
    <w:p w14:paraId="2185E519" w14:textId="723D3AA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2" w:history="1">
        <w:r w:rsidRPr="00FA6B03">
          <w:rPr>
            <w:rStyle w:val="aff8"/>
            <w:rFonts w:eastAsiaTheme="majorEastAsia"/>
            <w:noProof/>
            <w:sz w:val="24"/>
          </w:rPr>
          <w:t>9.5 Фиксированная опора и движение, заданное из 4D-КТ</w:t>
        </w:r>
        <w:r w:rsidRPr="00FA6B03">
          <w:rPr>
            <w:noProof/>
            <w:webHidden/>
            <w:sz w:val="24"/>
          </w:rPr>
          <w:tab/>
        </w:r>
        <w:r w:rsidRPr="00FA6B03">
          <w:rPr>
            <w:noProof/>
            <w:webHidden/>
            <w:sz w:val="24"/>
          </w:rPr>
          <w:fldChar w:fldCharType="begin"/>
        </w:r>
        <w:r w:rsidRPr="00FA6B03">
          <w:rPr>
            <w:noProof/>
            <w:webHidden/>
            <w:sz w:val="24"/>
          </w:rPr>
          <w:instrText xml:space="preserve"> PAGEREF _Toc244127252 \h </w:instrText>
        </w:r>
        <w:r w:rsidRPr="00FA6B03">
          <w:rPr>
            <w:noProof/>
            <w:webHidden/>
            <w:sz w:val="24"/>
          </w:rPr>
        </w:r>
        <w:r w:rsidRPr="00FA6B03">
          <w:rPr>
            <w:noProof/>
            <w:webHidden/>
            <w:sz w:val="24"/>
          </w:rPr>
          <w:fldChar w:fldCharType="separate"/>
        </w:r>
        <w:r>
          <w:rPr>
            <w:noProof/>
            <w:webHidden/>
            <w:sz w:val="24"/>
          </w:rPr>
          <w:t>184</w:t>
        </w:r>
        <w:r w:rsidRPr="00FA6B03">
          <w:rPr>
            <w:noProof/>
            <w:webHidden/>
            <w:sz w:val="24"/>
          </w:rPr>
          <w:fldChar w:fldCharType="end"/>
        </w:r>
      </w:hyperlink>
    </w:p>
    <w:p w14:paraId="28B2B312" w14:textId="39E64031"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3" w:history="1">
        <w:r w:rsidRPr="00FA6B03">
          <w:rPr>
            <w:rStyle w:val="aff8"/>
            <w:rFonts w:eastAsiaTheme="majorEastAsia"/>
            <w:noProof/>
            <w:sz w:val="24"/>
          </w:rPr>
          <w:t>9.6 Электрическое сравнение при общих и собственных свойствах форм</w:t>
        </w:r>
        <w:r w:rsidRPr="00FA6B03">
          <w:rPr>
            <w:noProof/>
            <w:webHidden/>
            <w:sz w:val="24"/>
          </w:rPr>
          <w:tab/>
        </w:r>
        <w:r w:rsidRPr="00FA6B03">
          <w:rPr>
            <w:noProof/>
            <w:webHidden/>
            <w:sz w:val="24"/>
          </w:rPr>
          <w:fldChar w:fldCharType="begin"/>
        </w:r>
        <w:r w:rsidRPr="00FA6B03">
          <w:rPr>
            <w:noProof/>
            <w:webHidden/>
            <w:sz w:val="24"/>
          </w:rPr>
          <w:instrText xml:space="preserve"> PAGEREF _Toc244127253 \h </w:instrText>
        </w:r>
        <w:r w:rsidRPr="00FA6B03">
          <w:rPr>
            <w:noProof/>
            <w:webHidden/>
            <w:sz w:val="24"/>
          </w:rPr>
        </w:r>
        <w:r w:rsidRPr="00FA6B03">
          <w:rPr>
            <w:noProof/>
            <w:webHidden/>
            <w:sz w:val="24"/>
          </w:rPr>
          <w:fldChar w:fldCharType="separate"/>
        </w:r>
        <w:r>
          <w:rPr>
            <w:noProof/>
            <w:webHidden/>
            <w:sz w:val="24"/>
          </w:rPr>
          <w:t>188</w:t>
        </w:r>
        <w:r w:rsidRPr="00FA6B03">
          <w:rPr>
            <w:noProof/>
            <w:webHidden/>
            <w:sz w:val="24"/>
          </w:rPr>
          <w:fldChar w:fldCharType="end"/>
        </w:r>
      </w:hyperlink>
    </w:p>
    <w:p w14:paraId="6A8C7BD9" w14:textId="21FAA713"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4" w:history="1">
        <w:r w:rsidRPr="00FA6B03">
          <w:rPr>
            <w:rStyle w:val="aff8"/>
            <w:rFonts w:eastAsiaTheme="majorEastAsia"/>
            <w:noProof/>
            <w:sz w:val="24"/>
          </w:rPr>
          <w:t>9.7 Чувствительность к движению и заданным масштабам параметров</w:t>
        </w:r>
        <w:r w:rsidRPr="00FA6B03">
          <w:rPr>
            <w:noProof/>
            <w:webHidden/>
            <w:sz w:val="24"/>
          </w:rPr>
          <w:tab/>
        </w:r>
        <w:r w:rsidRPr="00FA6B03">
          <w:rPr>
            <w:noProof/>
            <w:webHidden/>
            <w:sz w:val="24"/>
          </w:rPr>
          <w:fldChar w:fldCharType="begin"/>
        </w:r>
        <w:r w:rsidRPr="00FA6B03">
          <w:rPr>
            <w:noProof/>
            <w:webHidden/>
            <w:sz w:val="24"/>
          </w:rPr>
          <w:instrText xml:space="preserve"> PAGEREF _Toc244127254 \h </w:instrText>
        </w:r>
        <w:r w:rsidRPr="00FA6B03">
          <w:rPr>
            <w:noProof/>
            <w:webHidden/>
            <w:sz w:val="24"/>
          </w:rPr>
        </w:r>
        <w:r w:rsidRPr="00FA6B03">
          <w:rPr>
            <w:noProof/>
            <w:webHidden/>
            <w:sz w:val="24"/>
          </w:rPr>
          <w:fldChar w:fldCharType="separate"/>
        </w:r>
        <w:r>
          <w:rPr>
            <w:noProof/>
            <w:webHidden/>
            <w:sz w:val="24"/>
          </w:rPr>
          <w:t>190</w:t>
        </w:r>
        <w:r w:rsidRPr="00FA6B03">
          <w:rPr>
            <w:noProof/>
            <w:webHidden/>
            <w:sz w:val="24"/>
          </w:rPr>
          <w:fldChar w:fldCharType="end"/>
        </w:r>
      </w:hyperlink>
    </w:p>
    <w:p w14:paraId="2A782A85" w14:textId="14422329"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5" w:history="1">
        <w:r w:rsidRPr="00FA6B03">
          <w:rPr>
            <w:rStyle w:val="aff8"/>
            <w:rFonts w:eastAsiaTheme="majorEastAsia"/>
            <w:noProof/>
            <w:sz w:val="24"/>
          </w:rPr>
          <w:t>9.8 Различимость параметров и отказы переноса электрического отклика</w:t>
        </w:r>
        <w:r w:rsidRPr="00FA6B03">
          <w:rPr>
            <w:noProof/>
            <w:webHidden/>
            <w:sz w:val="24"/>
          </w:rPr>
          <w:tab/>
        </w:r>
        <w:r w:rsidRPr="00FA6B03">
          <w:rPr>
            <w:noProof/>
            <w:webHidden/>
            <w:sz w:val="24"/>
          </w:rPr>
          <w:fldChar w:fldCharType="begin"/>
        </w:r>
        <w:r w:rsidRPr="00FA6B03">
          <w:rPr>
            <w:noProof/>
            <w:webHidden/>
            <w:sz w:val="24"/>
          </w:rPr>
          <w:instrText xml:space="preserve"> PAGEREF _Toc244127255 \h </w:instrText>
        </w:r>
        <w:r w:rsidRPr="00FA6B03">
          <w:rPr>
            <w:noProof/>
            <w:webHidden/>
            <w:sz w:val="24"/>
          </w:rPr>
        </w:r>
        <w:r w:rsidRPr="00FA6B03">
          <w:rPr>
            <w:noProof/>
            <w:webHidden/>
            <w:sz w:val="24"/>
          </w:rPr>
          <w:fldChar w:fldCharType="separate"/>
        </w:r>
        <w:r>
          <w:rPr>
            <w:noProof/>
            <w:webHidden/>
            <w:sz w:val="24"/>
          </w:rPr>
          <w:t>193</w:t>
        </w:r>
        <w:r w:rsidRPr="00FA6B03">
          <w:rPr>
            <w:noProof/>
            <w:webHidden/>
            <w:sz w:val="24"/>
          </w:rPr>
          <w:fldChar w:fldCharType="end"/>
        </w:r>
      </w:hyperlink>
    </w:p>
    <w:p w14:paraId="5F03FF5D" w14:textId="182685E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6" w:history="1">
        <w:r w:rsidRPr="00FA6B03">
          <w:rPr>
            <w:rStyle w:val="aff8"/>
            <w:rFonts w:eastAsiaTheme="majorEastAsia"/>
            <w:noProof/>
            <w:sz w:val="24"/>
          </w:rPr>
          <w:t>9.9 Влияние тканевого смешения на восстановление объёма</w:t>
        </w:r>
        <w:r w:rsidRPr="00FA6B03">
          <w:rPr>
            <w:noProof/>
            <w:webHidden/>
            <w:sz w:val="24"/>
          </w:rPr>
          <w:tab/>
        </w:r>
        <w:r w:rsidRPr="00FA6B03">
          <w:rPr>
            <w:noProof/>
            <w:webHidden/>
            <w:sz w:val="24"/>
          </w:rPr>
          <w:fldChar w:fldCharType="begin"/>
        </w:r>
        <w:r w:rsidRPr="00FA6B03">
          <w:rPr>
            <w:noProof/>
            <w:webHidden/>
            <w:sz w:val="24"/>
          </w:rPr>
          <w:instrText xml:space="preserve"> PAGEREF _Toc244127256 \h </w:instrText>
        </w:r>
        <w:r w:rsidRPr="00FA6B03">
          <w:rPr>
            <w:noProof/>
            <w:webHidden/>
            <w:sz w:val="24"/>
          </w:rPr>
        </w:r>
        <w:r w:rsidRPr="00FA6B03">
          <w:rPr>
            <w:noProof/>
            <w:webHidden/>
            <w:sz w:val="24"/>
          </w:rPr>
          <w:fldChar w:fldCharType="separate"/>
        </w:r>
        <w:r>
          <w:rPr>
            <w:noProof/>
            <w:webHidden/>
            <w:sz w:val="24"/>
          </w:rPr>
          <w:t>196</w:t>
        </w:r>
        <w:r w:rsidRPr="00FA6B03">
          <w:rPr>
            <w:noProof/>
            <w:webHidden/>
            <w:sz w:val="24"/>
          </w:rPr>
          <w:fldChar w:fldCharType="end"/>
        </w:r>
      </w:hyperlink>
    </w:p>
    <w:p w14:paraId="376884D4" w14:textId="1EDC5B3E"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7" w:history="1">
        <w:r w:rsidRPr="00FA6B03">
          <w:rPr>
            <w:rStyle w:val="aff8"/>
            <w:rFonts w:eastAsiaTheme="majorEastAsia"/>
            <w:noProof/>
            <w:sz w:val="24"/>
          </w:rPr>
          <w:t>9.10 Уточнение шага и знак координатной чувствительности</w:t>
        </w:r>
        <w:r w:rsidRPr="00FA6B03">
          <w:rPr>
            <w:noProof/>
            <w:webHidden/>
            <w:sz w:val="24"/>
          </w:rPr>
          <w:tab/>
        </w:r>
        <w:r w:rsidRPr="00FA6B03">
          <w:rPr>
            <w:noProof/>
            <w:webHidden/>
            <w:sz w:val="24"/>
          </w:rPr>
          <w:fldChar w:fldCharType="begin"/>
        </w:r>
        <w:r w:rsidRPr="00FA6B03">
          <w:rPr>
            <w:noProof/>
            <w:webHidden/>
            <w:sz w:val="24"/>
          </w:rPr>
          <w:instrText xml:space="preserve"> PAGEREF _Toc244127257 \h </w:instrText>
        </w:r>
        <w:r w:rsidRPr="00FA6B03">
          <w:rPr>
            <w:noProof/>
            <w:webHidden/>
            <w:sz w:val="24"/>
          </w:rPr>
        </w:r>
        <w:r w:rsidRPr="00FA6B03">
          <w:rPr>
            <w:noProof/>
            <w:webHidden/>
            <w:sz w:val="24"/>
          </w:rPr>
          <w:fldChar w:fldCharType="separate"/>
        </w:r>
        <w:r>
          <w:rPr>
            <w:noProof/>
            <w:webHidden/>
            <w:sz w:val="24"/>
          </w:rPr>
          <w:t>198</w:t>
        </w:r>
        <w:r w:rsidRPr="00FA6B03">
          <w:rPr>
            <w:noProof/>
            <w:webHidden/>
            <w:sz w:val="24"/>
          </w:rPr>
          <w:fldChar w:fldCharType="end"/>
        </w:r>
      </w:hyperlink>
    </w:p>
    <w:p w14:paraId="3FBC7E06" w14:textId="06749937"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8" w:history="1">
        <w:r w:rsidRPr="00FA6B03">
          <w:rPr>
            <w:rStyle w:val="aff8"/>
            <w:rFonts w:eastAsiaTheme="majorEastAsia"/>
            <w:noProof/>
            <w:sz w:val="24"/>
          </w:rPr>
          <w:t>9.11 Различимость по трём альтернативным монтажам</w:t>
        </w:r>
        <w:r w:rsidRPr="00FA6B03">
          <w:rPr>
            <w:noProof/>
            <w:webHidden/>
            <w:sz w:val="24"/>
          </w:rPr>
          <w:tab/>
        </w:r>
        <w:r w:rsidRPr="00FA6B03">
          <w:rPr>
            <w:noProof/>
            <w:webHidden/>
            <w:sz w:val="24"/>
          </w:rPr>
          <w:fldChar w:fldCharType="begin"/>
        </w:r>
        <w:r w:rsidRPr="00FA6B03">
          <w:rPr>
            <w:noProof/>
            <w:webHidden/>
            <w:sz w:val="24"/>
          </w:rPr>
          <w:instrText xml:space="preserve"> PAGEREF _Toc244127258 \h </w:instrText>
        </w:r>
        <w:r w:rsidRPr="00FA6B03">
          <w:rPr>
            <w:noProof/>
            <w:webHidden/>
            <w:sz w:val="24"/>
          </w:rPr>
        </w:r>
        <w:r w:rsidRPr="00FA6B03">
          <w:rPr>
            <w:noProof/>
            <w:webHidden/>
            <w:sz w:val="24"/>
          </w:rPr>
          <w:fldChar w:fldCharType="separate"/>
        </w:r>
        <w:r>
          <w:rPr>
            <w:noProof/>
            <w:webHidden/>
            <w:sz w:val="24"/>
          </w:rPr>
          <w:t>200</w:t>
        </w:r>
        <w:r w:rsidRPr="00FA6B03">
          <w:rPr>
            <w:noProof/>
            <w:webHidden/>
            <w:sz w:val="24"/>
          </w:rPr>
          <w:fldChar w:fldCharType="end"/>
        </w:r>
      </w:hyperlink>
    </w:p>
    <w:p w14:paraId="3D3B912F" w14:textId="5DCCC7F9"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59" w:history="1">
        <w:r w:rsidRPr="00FA6B03">
          <w:rPr>
            <w:rStyle w:val="aff8"/>
            <w:rFonts w:eastAsiaTheme="majorEastAsia"/>
            <w:noProof/>
            <w:sz w:val="24"/>
          </w:rPr>
          <w:t>9.12 Совместные конечные изменения и остаток суперпозиции</w:t>
        </w:r>
        <w:r w:rsidRPr="00FA6B03">
          <w:rPr>
            <w:noProof/>
            <w:webHidden/>
            <w:sz w:val="24"/>
          </w:rPr>
          <w:tab/>
        </w:r>
        <w:r w:rsidRPr="00FA6B03">
          <w:rPr>
            <w:noProof/>
            <w:webHidden/>
            <w:sz w:val="24"/>
          </w:rPr>
          <w:fldChar w:fldCharType="begin"/>
        </w:r>
        <w:r w:rsidRPr="00FA6B03">
          <w:rPr>
            <w:noProof/>
            <w:webHidden/>
            <w:sz w:val="24"/>
          </w:rPr>
          <w:instrText xml:space="preserve"> PAGEREF _Toc244127259 \h </w:instrText>
        </w:r>
        <w:r w:rsidRPr="00FA6B03">
          <w:rPr>
            <w:noProof/>
            <w:webHidden/>
            <w:sz w:val="24"/>
          </w:rPr>
        </w:r>
        <w:r w:rsidRPr="00FA6B03">
          <w:rPr>
            <w:noProof/>
            <w:webHidden/>
            <w:sz w:val="24"/>
          </w:rPr>
          <w:fldChar w:fldCharType="separate"/>
        </w:r>
        <w:r>
          <w:rPr>
            <w:noProof/>
            <w:webHidden/>
            <w:sz w:val="24"/>
          </w:rPr>
          <w:t>202</w:t>
        </w:r>
        <w:r w:rsidRPr="00FA6B03">
          <w:rPr>
            <w:noProof/>
            <w:webHidden/>
            <w:sz w:val="24"/>
          </w:rPr>
          <w:fldChar w:fldCharType="end"/>
        </w:r>
      </w:hyperlink>
    </w:p>
    <w:p w14:paraId="313D8C38" w14:textId="3DA24660"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0" w:history="1">
        <w:r w:rsidRPr="00FA6B03">
          <w:rPr>
            <w:rStyle w:val="aff8"/>
            <w:rFonts w:eastAsiaTheme="majorEastAsia"/>
            <w:noProof/>
            <w:sz w:val="24"/>
          </w:rPr>
          <w:t>9.13 Конечная компенсация объёма изменением сопротивления сердца</w:t>
        </w:r>
        <w:r w:rsidRPr="00FA6B03">
          <w:rPr>
            <w:noProof/>
            <w:webHidden/>
            <w:sz w:val="24"/>
          </w:rPr>
          <w:tab/>
        </w:r>
        <w:r w:rsidRPr="00FA6B03">
          <w:rPr>
            <w:noProof/>
            <w:webHidden/>
            <w:sz w:val="24"/>
          </w:rPr>
          <w:fldChar w:fldCharType="begin"/>
        </w:r>
        <w:r w:rsidRPr="00FA6B03">
          <w:rPr>
            <w:noProof/>
            <w:webHidden/>
            <w:sz w:val="24"/>
          </w:rPr>
          <w:instrText xml:space="preserve"> PAGEREF _Toc244127260 \h </w:instrText>
        </w:r>
        <w:r w:rsidRPr="00FA6B03">
          <w:rPr>
            <w:noProof/>
            <w:webHidden/>
            <w:sz w:val="24"/>
          </w:rPr>
        </w:r>
        <w:r w:rsidRPr="00FA6B03">
          <w:rPr>
            <w:noProof/>
            <w:webHidden/>
            <w:sz w:val="24"/>
          </w:rPr>
          <w:fldChar w:fldCharType="separate"/>
        </w:r>
        <w:r>
          <w:rPr>
            <w:noProof/>
            <w:webHidden/>
            <w:sz w:val="24"/>
          </w:rPr>
          <w:t>204</w:t>
        </w:r>
        <w:r w:rsidRPr="00FA6B03">
          <w:rPr>
            <w:noProof/>
            <w:webHidden/>
            <w:sz w:val="24"/>
          </w:rPr>
          <w:fldChar w:fldCharType="end"/>
        </w:r>
      </w:hyperlink>
    </w:p>
    <w:p w14:paraId="21391983" w14:textId="69C16F0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1" w:history="1">
        <w:r w:rsidRPr="00FA6B03">
          <w:rPr>
            <w:rStyle w:val="aff8"/>
            <w:rFonts w:eastAsiaTheme="majorEastAsia"/>
            <w:noProof/>
            <w:sz w:val="24"/>
          </w:rPr>
          <w:t>9.14 Перенос объёмной чувствительности на пробы исходной анатомии</w:t>
        </w:r>
        <w:r w:rsidRPr="00FA6B03">
          <w:rPr>
            <w:noProof/>
            <w:webHidden/>
            <w:sz w:val="24"/>
          </w:rPr>
          <w:tab/>
        </w:r>
        <w:r w:rsidRPr="00FA6B03">
          <w:rPr>
            <w:noProof/>
            <w:webHidden/>
            <w:sz w:val="24"/>
          </w:rPr>
          <w:fldChar w:fldCharType="begin"/>
        </w:r>
        <w:r w:rsidRPr="00FA6B03">
          <w:rPr>
            <w:noProof/>
            <w:webHidden/>
            <w:sz w:val="24"/>
          </w:rPr>
          <w:instrText xml:space="preserve"> PAGEREF _Toc244127261 \h </w:instrText>
        </w:r>
        <w:r w:rsidRPr="00FA6B03">
          <w:rPr>
            <w:noProof/>
            <w:webHidden/>
            <w:sz w:val="24"/>
          </w:rPr>
        </w:r>
        <w:r w:rsidRPr="00FA6B03">
          <w:rPr>
            <w:noProof/>
            <w:webHidden/>
            <w:sz w:val="24"/>
          </w:rPr>
          <w:fldChar w:fldCharType="separate"/>
        </w:r>
        <w:r>
          <w:rPr>
            <w:noProof/>
            <w:webHidden/>
            <w:sz w:val="24"/>
          </w:rPr>
          <w:t>207</w:t>
        </w:r>
        <w:r w:rsidRPr="00FA6B03">
          <w:rPr>
            <w:noProof/>
            <w:webHidden/>
            <w:sz w:val="24"/>
          </w:rPr>
          <w:fldChar w:fldCharType="end"/>
        </w:r>
      </w:hyperlink>
    </w:p>
    <w:p w14:paraId="26946FE9" w14:textId="245681DC"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2" w:history="1">
        <w:r w:rsidRPr="00FA6B03">
          <w:rPr>
            <w:rStyle w:val="aff8"/>
            <w:rFonts w:eastAsiaTheme="majorEastAsia"/>
            <w:noProof/>
            <w:sz w:val="24"/>
          </w:rPr>
          <w:t>9.15 Достигнутый результат для расчёта УО и ограничения переноса</w:t>
        </w:r>
        <w:r w:rsidRPr="00FA6B03">
          <w:rPr>
            <w:noProof/>
            <w:webHidden/>
            <w:sz w:val="24"/>
          </w:rPr>
          <w:tab/>
        </w:r>
        <w:r w:rsidRPr="00FA6B03">
          <w:rPr>
            <w:noProof/>
            <w:webHidden/>
            <w:sz w:val="24"/>
          </w:rPr>
          <w:fldChar w:fldCharType="begin"/>
        </w:r>
        <w:r w:rsidRPr="00FA6B03">
          <w:rPr>
            <w:noProof/>
            <w:webHidden/>
            <w:sz w:val="24"/>
          </w:rPr>
          <w:instrText xml:space="preserve"> PAGEREF _Toc244127262 \h </w:instrText>
        </w:r>
        <w:r w:rsidRPr="00FA6B03">
          <w:rPr>
            <w:noProof/>
            <w:webHidden/>
            <w:sz w:val="24"/>
          </w:rPr>
        </w:r>
        <w:r w:rsidRPr="00FA6B03">
          <w:rPr>
            <w:noProof/>
            <w:webHidden/>
            <w:sz w:val="24"/>
          </w:rPr>
          <w:fldChar w:fldCharType="separate"/>
        </w:r>
        <w:r>
          <w:rPr>
            <w:noProof/>
            <w:webHidden/>
            <w:sz w:val="24"/>
          </w:rPr>
          <w:t>208</w:t>
        </w:r>
        <w:r w:rsidRPr="00FA6B03">
          <w:rPr>
            <w:noProof/>
            <w:webHidden/>
            <w:sz w:val="24"/>
          </w:rPr>
          <w:fldChar w:fldCharType="end"/>
        </w:r>
      </w:hyperlink>
    </w:p>
    <w:p w14:paraId="279615C3" w14:textId="6754562E"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63" w:history="1">
        <w:r w:rsidRPr="00FA6B03">
          <w:rPr>
            <w:rStyle w:val="aff8"/>
            <w:rFonts w:eastAsiaTheme="majorEastAsia"/>
            <w:noProof/>
            <w:sz w:val="24"/>
          </w:rPr>
          <w:t>10 Камерное преобразование и расчёт УО</w:t>
        </w:r>
        <w:r w:rsidRPr="00FA6B03">
          <w:rPr>
            <w:noProof/>
            <w:webHidden/>
            <w:sz w:val="24"/>
          </w:rPr>
          <w:tab/>
        </w:r>
        <w:r w:rsidRPr="00FA6B03">
          <w:rPr>
            <w:noProof/>
            <w:webHidden/>
            <w:sz w:val="24"/>
          </w:rPr>
          <w:fldChar w:fldCharType="begin"/>
        </w:r>
        <w:r w:rsidRPr="00FA6B03">
          <w:rPr>
            <w:noProof/>
            <w:webHidden/>
            <w:sz w:val="24"/>
          </w:rPr>
          <w:instrText xml:space="preserve"> PAGEREF _Toc244127263 \h </w:instrText>
        </w:r>
        <w:r w:rsidRPr="00FA6B03">
          <w:rPr>
            <w:noProof/>
            <w:webHidden/>
            <w:sz w:val="24"/>
          </w:rPr>
        </w:r>
        <w:r w:rsidRPr="00FA6B03">
          <w:rPr>
            <w:noProof/>
            <w:webHidden/>
            <w:sz w:val="24"/>
          </w:rPr>
          <w:fldChar w:fldCharType="separate"/>
        </w:r>
        <w:r>
          <w:rPr>
            <w:noProof/>
            <w:webHidden/>
            <w:sz w:val="24"/>
          </w:rPr>
          <w:t>211</w:t>
        </w:r>
        <w:r w:rsidRPr="00FA6B03">
          <w:rPr>
            <w:noProof/>
            <w:webHidden/>
            <w:sz w:val="24"/>
          </w:rPr>
          <w:fldChar w:fldCharType="end"/>
        </w:r>
      </w:hyperlink>
    </w:p>
    <w:p w14:paraId="43CDA4B1" w14:textId="717BF942"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4" w:history="1">
        <w:r w:rsidRPr="00FA6B03">
          <w:rPr>
            <w:rStyle w:val="aff8"/>
            <w:rFonts w:eastAsiaTheme="majorEastAsia"/>
            <w:noProof/>
            <w:sz w:val="24"/>
          </w:rPr>
          <w:t>10.1 Сердечная область и объёмы отдельных камер</w:t>
        </w:r>
        <w:r w:rsidRPr="00FA6B03">
          <w:rPr>
            <w:noProof/>
            <w:webHidden/>
            <w:sz w:val="24"/>
          </w:rPr>
          <w:tab/>
        </w:r>
        <w:r w:rsidRPr="00FA6B03">
          <w:rPr>
            <w:noProof/>
            <w:webHidden/>
            <w:sz w:val="24"/>
          </w:rPr>
          <w:fldChar w:fldCharType="begin"/>
        </w:r>
        <w:r w:rsidRPr="00FA6B03">
          <w:rPr>
            <w:noProof/>
            <w:webHidden/>
            <w:sz w:val="24"/>
          </w:rPr>
          <w:instrText xml:space="preserve"> PAGEREF _Toc244127264 \h </w:instrText>
        </w:r>
        <w:r w:rsidRPr="00FA6B03">
          <w:rPr>
            <w:noProof/>
            <w:webHidden/>
            <w:sz w:val="24"/>
          </w:rPr>
        </w:r>
        <w:r w:rsidRPr="00FA6B03">
          <w:rPr>
            <w:noProof/>
            <w:webHidden/>
            <w:sz w:val="24"/>
          </w:rPr>
          <w:fldChar w:fldCharType="separate"/>
        </w:r>
        <w:r>
          <w:rPr>
            <w:noProof/>
            <w:webHidden/>
            <w:sz w:val="24"/>
          </w:rPr>
          <w:t>211</w:t>
        </w:r>
        <w:r w:rsidRPr="00FA6B03">
          <w:rPr>
            <w:noProof/>
            <w:webHidden/>
            <w:sz w:val="24"/>
          </w:rPr>
          <w:fldChar w:fldCharType="end"/>
        </w:r>
      </w:hyperlink>
    </w:p>
    <w:p w14:paraId="433405C0" w14:textId="3ED87D5C"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5" w:history="1">
        <w:r w:rsidRPr="00FA6B03">
          <w:rPr>
            <w:rStyle w:val="aff8"/>
            <w:rFonts w:eastAsiaTheme="majorEastAsia"/>
            <w:noProof/>
            <w:sz w:val="24"/>
          </w:rPr>
          <w:t>10.2 УО, механические фазы и доступное окно наблюдения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_Toc244127265 \h </w:instrText>
        </w:r>
        <w:r w:rsidRPr="00FA6B03">
          <w:rPr>
            <w:noProof/>
            <w:webHidden/>
            <w:sz w:val="24"/>
          </w:rPr>
        </w:r>
        <w:r w:rsidRPr="00FA6B03">
          <w:rPr>
            <w:noProof/>
            <w:webHidden/>
            <w:sz w:val="24"/>
          </w:rPr>
          <w:fldChar w:fldCharType="separate"/>
        </w:r>
        <w:r>
          <w:rPr>
            <w:noProof/>
            <w:webHidden/>
            <w:sz w:val="24"/>
          </w:rPr>
          <w:t>213</w:t>
        </w:r>
        <w:r w:rsidRPr="00FA6B03">
          <w:rPr>
            <w:noProof/>
            <w:webHidden/>
            <w:sz w:val="24"/>
          </w:rPr>
          <w:fldChar w:fldCharType="end"/>
        </w:r>
      </w:hyperlink>
    </w:p>
    <w:p w14:paraId="3DCD5C5C" w14:textId="56C35D50"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6" w:history="1">
        <w:r w:rsidRPr="00FA6B03">
          <w:rPr>
            <w:rStyle w:val="aff8"/>
            <w:rFonts w:eastAsiaTheme="majorEastAsia"/>
            <w:noProof/>
            <w:sz w:val="24"/>
          </w:rPr>
          <w:t>10.3 Одна КТ-опора и связь целого сердца с камерами</w:t>
        </w:r>
        <w:r w:rsidRPr="00FA6B03">
          <w:rPr>
            <w:noProof/>
            <w:webHidden/>
            <w:sz w:val="24"/>
          </w:rPr>
          <w:tab/>
        </w:r>
        <w:r w:rsidRPr="00FA6B03">
          <w:rPr>
            <w:noProof/>
            <w:webHidden/>
            <w:sz w:val="24"/>
          </w:rPr>
          <w:fldChar w:fldCharType="begin"/>
        </w:r>
        <w:r w:rsidRPr="00FA6B03">
          <w:rPr>
            <w:noProof/>
            <w:webHidden/>
            <w:sz w:val="24"/>
          </w:rPr>
          <w:instrText xml:space="preserve"> PAGEREF _Toc244127266 \h </w:instrText>
        </w:r>
        <w:r w:rsidRPr="00FA6B03">
          <w:rPr>
            <w:noProof/>
            <w:webHidden/>
            <w:sz w:val="24"/>
          </w:rPr>
        </w:r>
        <w:r w:rsidRPr="00FA6B03">
          <w:rPr>
            <w:noProof/>
            <w:webHidden/>
            <w:sz w:val="24"/>
          </w:rPr>
          <w:fldChar w:fldCharType="separate"/>
        </w:r>
        <w:r>
          <w:rPr>
            <w:noProof/>
            <w:webHidden/>
            <w:sz w:val="24"/>
          </w:rPr>
          <w:t>216</w:t>
        </w:r>
        <w:r w:rsidRPr="00FA6B03">
          <w:rPr>
            <w:noProof/>
            <w:webHidden/>
            <w:sz w:val="24"/>
          </w:rPr>
          <w:fldChar w:fldCharType="end"/>
        </w:r>
      </w:hyperlink>
    </w:p>
    <w:p w14:paraId="0A5D0573" w14:textId="6347F89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7" w:history="1">
        <w:r w:rsidRPr="00FA6B03">
          <w:rPr>
            <w:rStyle w:val="aff8"/>
            <w:rFonts w:eastAsiaTheme="majorEastAsia"/>
            <w:noProof/>
            <w:sz w:val="24"/>
          </w:rPr>
          <w:t>10.4 Сохранённые анатомические калибровки и их перенос</w:t>
        </w:r>
        <w:r w:rsidRPr="00FA6B03">
          <w:rPr>
            <w:noProof/>
            <w:webHidden/>
            <w:sz w:val="24"/>
          </w:rPr>
          <w:tab/>
        </w:r>
        <w:r w:rsidRPr="00FA6B03">
          <w:rPr>
            <w:noProof/>
            <w:webHidden/>
            <w:sz w:val="24"/>
          </w:rPr>
          <w:fldChar w:fldCharType="begin"/>
        </w:r>
        <w:r w:rsidRPr="00FA6B03">
          <w:rPr>
            <w:noProof/>
            <w:webHidden/>
            <w:sz w:val="24"/>
          </w:rPr>
          <w:instrText xml:space="preserve"> PAGEREF _Toc244127267 \h </w:instrText>
        </w:r>
        <w:r w:rsidRPr="00FA6B03">
          <w:rPr>
            <w:noProof/>
            <w:webHidden/>
            <w:sz w:val="24"/>
          </w:rPr>
        </w:r>
        <w:r w:rsidRPr="00FA6B03">
          <w:rPr>
            <w:noProof/>
            <w:webHidden/>
            <w:sz w:val="24"/>
          </w:rPr>
          <w:fldChar w:fldCharType="separate"/>
        </w:r>
        <w:r>
          <w:rPr>
            <w:noProof/>
            <w:webHidden/>
            <w:sz w:val="24"/>
          </w:rPr>
          <w:t>219</w:t>
        </w:r>
        <w:r w:rsidRPr="00FA6B03">
          <w:rPr>
            <w:noProof/>
            <w:webHidden/>
            <w:sz w:val="24"/>
          </w:rPr>
          <w:fldChar w:fldCharType="end"/>
        </w:r>
      </w:hyperlink>
    </w:p>
    <w:p w14:paraId="2DA6BFF4" w14:textId="60C7CBDE"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8" w:history="1">
        <w:r w:rsidRPr="00FA6B03">
          <w:rPr>
            <w:rStyle w:val="aff8"/>
            <w:rFonts w:eastAsiaTheme="majorEastAsia"/>
            <w:noProof/>
            <w:sz w:val="24"/>
          </w:rPr>
          <w:t>10.5 Проверочные зависимости камерных объёмов от ТТРКГ</w:t>
        </w:r>
        <w:r w:rsidRPr="00FA6B03">
          <w:rPr>
            <w:noProof/>
            <w:webHidden/>
            <w:sz w:val="24"/>
          </w:rPr>
          <w:tab/>
        </w:r>
        <w:r w:rsidRPr="00FA6B03">
          <w:rPr>
            <w:noProof/>
            <w:webHidden/>
            <w:sz w:val="24"/>
          </w:rPr>
          <w:fldChar w:fldCharType="begin"/>
        </w:r>
        <w:r w:rsidRPr="00FA6B03">
          <w:rPr>
            <w:noProof/>
            <w:webHidden/>
            <w:sz w:val="24"/>
          </w:rPr>
          <w:instrText xml:space="preserve"> PAGEREF _Toc244127268 \h </w:instrText>
        </w:r>
        <w:r w:rsidRPr="00FA6B03">
          <w:rPr>
            <w:noProof/>
            <w:webHidden/>
            <w:sz w:val="24"/>
          </w:rPr>
        </w:r>
        <w:r w:rsidRPr="00FA6B03">
          <w:rPr>
            <w:noProof/>
            <w:webHidden/>
            <w:sz w:val="24"/>
          </w:rPr>
          <w:fldChar w:fldCharType="separate"/>
        </w:r>
        <w:r>
          <w:rPr>
            <w:noProof/>
            <w:webHidden/>
            <w:sz w:val="24"/>
          </w:rPr>
          <w:t>223</w:t>
        </w:r>
        <w:r w:rsidRPr="00FA6B03">
          <w:rPr>
            <w:noProof/>
            <w:webHidden/>
            <w:sz w:val="24"/>
          </w:rPr>
          <w:fldChar w:fldCharType="end"/>
        </w:r>
      </w:hyperlink>
    </w:p>
    <w:p w14:paraId="711ECFCD" w14:textId="471D2A0E"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69" w:history="1">
        <w:r w:rsidRPr="00FA6B03">
          <w:rPr>
            <w:rStyle w:val="aff8"/>
            <w:rFonts w:eastAsiaTheme="majorEastAsia"/>
            <w:noProof/>
            <w:sz w:val="24"/>
          </w:rPr>
          <w:t>10.6 Размах наблюдаемого окна и проверка оценки УО</w:t>
        </w:r>
        <w:r w:rsidRPr="00FA6B03">
          <w:rPr>
            <w:noProof/>
            <w:webHidden/>
            <w:sz w:val="24"/>
          </w:rPr>
          <w:tab/>
        </w:r>
        <w:r w:rsidRPr="00FA6B03">
          <w:rPr>
            <w:noProof/>
            <w:webHidden/>
            <w:sz w:val="24"/>
          </w:rPr>
          <w:fldChar w:fldCharType="begin"/>
        </w:r>
        <w:r w:rsidRPr="00FA6B03">
          <w:rPr>
            <w:noProof/>
            <w:webHidden/>
            <w:sz w:val="24"/>
          </w:rPr>
          <w:instrText xml:space="preserve"> PAGEREF _Toc244127269 \h </w:instrText>
        </w:r>
        <w:r w:rsidRPr="00FA6B03">
          <w:rPr>
            <w:noProof/>
            <w:webHidden/>
            <w:sz w:val="24"/>
          </w:rPr>
        </w:r>
        <w:r w:rsidRPr="00FA6B03">
          <w:rPr>
            <w:noProof/>
            <w:webHidden/>
            <w:sz w:val="24"/>
          </w:rPr>
          <w:fldChar w:fldCharType="separate"/>
        </w:r>
        <w:r>
          <w:rPr>
            <w:noProof/>
            <w:webHidden/>
            <w:sz w:val="24"/>
          </w:rPr>
          <w:t>227</w:t>
        </w:r>
        <w:r w:rsidRPr="00FA6B03">
          <w:rPr>
            <w:noProof/>
            <w:webHidden/>
            <w:sz w:val="24"/>
          </w:rPr>
          <w:fldChar w:fldCharType="end"/>
        </w:r>
      </w:hyperlink>
    </w:p>
    <w:p w14:paraId="4616D559" w14:textId="5B7239C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0" w:history="1">
        <w:r w:rsidRPr="00FA6B03">
          <w:rPr>
            <w:rStyle w:val="aff8"/>
            <w:rFonts w:eastAsiaTheme="majorEastAsia"/>
            <w:noProof/>
            <w:sz w:val="24"/>
          </w:rPr>
          <w:t>10.7 Погрешность УО и дополнительная оценка ФВ</w:t>
        </w:r>
        <w:r w:rsidRPr="00FA6B03">
          <w:rPr>
            <w:noProof/>
            <w:webHidden/>
            <w:sz w:val="24"/>
          </w:rPr>
          <w:tab/>
        </w:r>
        <w:r w:rsidRPr="00FA6B03">
          <w:rPr>
            <w:noProof/>
            <w:webHidden/>
            <w:sz w:val="24"/>
          </w:rPr>
          <w:fldChar w:fldCharType="begin"/>
        </w:r>
        <w:r w:rsidRPr="00FA6B03">
          <w:rPr>
            <w:noProof/>
            <w:webHidden/>
            <w:sz w:val="24"/>
          </w:rPr>
          <w:instrText xml:space="preserve"> PAGEREF _Toc244127270 \h </w:instrText>
        </w:r>
        <w:r w:rsidRPr="00FA6B03">
          <w:rPr>
            <w:noProof/>
            <w:webHidden/>
            <w:sz w:val="24"/>
          </w:rPr>
        </w:r>
        <w:r w:rsidRPr="00FA6B03">
          <w:rPr>
            <w:noProof/>
            <w:webHidden/>
            <w:sz w:val="24"/>
          </w:rPr>
          <w:fldChar w:fldCharType="separate"/>
        </w:r>
        <w:r>
          <w:rPr>
            <w:noProof/>
            <w:webHidden/>
            <w:sz w:val="24"/>
          </w:rPr>
          <w:t>230</w:t>
        </w:r>
        <w:r w:rsidRPr="00FA6B03">
          <w:rPr>
            <w:noProof/>
            <w:webHidden/>
            <w:sz w:val="24"/>
          </w:rPr>
          <w:fldChar w:fldCharType="end"/>
        </w:r>
      </w:hyperlink>
    </w:p>
    <w:p w14:paraId="75038421" w14:textId="6B4D6C3A"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1" w:history="1">
        <w:r w:rsidRPr="00FA6B03">
          <w:rPr>
            <w:rStyle w:val="aff8"/>
            <w:rFonts w:eastAsiaTheme="majorEastAsia"/>
            <w:noProof/>
            <w:sz w:val="24"/>
          </w:rPr>
          <w:t>10.8 Смысл проверочных метрик и достигнутый результат для УО</w:t>
        </w:r>
        <w:r w:rsidRPr="00FA6B03">
          <w:rPr>
            <w:noProof/>
            <w:webHidden/>
            <w:sz w:val="24"/>
          </w:rPr>
          <w:tab/>
        </w:r>
        <w:r w:rsidRPr="00FA6B03">
          <w:rPr>
            <w:noProof/>
            <w:webHidden/>
            <w:sz w:val="24"/>
          </w:rPr>
          <w:fldChar w:fldCharType="begin"/>
        </w:r>
        <w:r w:rsidRPr="00FA6B03">
          <w:rPr>
            <w:noProof/>
            <w:webHidden/>
            <w:sz w:val="24"/>
          </w:rPr>
          <w:instrText xml:space="preserve"> PAGEREF _Toc244127271 \h </w:instrText>
        </w:r>
        <w:r w:rsidRPr="00FA6B03">
          <w:rPr>
            <w:noProof/>
            <w:webHidden/>
            <w:sz w:val="24"/>
          </w:rPr>
        </w:r>
        <w:r w:rsidRPr="00FA6B03">
          <w:rPr>
            <w:noProof/>
            <w:webHidden/>
            <w:sz w:val="24"/>
          </w:rPr>
          <w:fldChar w:fldCharType="separate"/>
        </w:r>
        <w:r>
          <w:rPr>
            <w:noProof/>
            <w:webHidden/>
            <w:sz w:val="24"/>
          </w:rPr>
          <w:t>233</w:t>
        </w:r>
        <w:r w:rsidRPr="00FA6B03">
          <w:rPr>
            <w:noProof/>
            <w:webHidden/>
            <w:sz w:val="24"/>
          </w:rPr>
          <w:fldChar w:fldCharType="end"/>
        </w:r>
      </w:hyperlink>
    </w:p>
    <w:p w14:paraId="22F0ED29" w14:textId="24A8007E"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72" w:history="1">
        <w:r w:rsidRPr="00FA6B03">
          <w:rPr>
            <w:rStyle w:val="aff8"/>
            <w:rFonts w:eastAsiaTheme="majorEastAsia"/>
            <w:noProof/>
            <w:sz w:val="24"/>
          </w:rPr>
          <w:t>11 Достигнутые характеристики и проверка методики оценки УО</w:t>
        </w:r>
        <w:r w:rsidRPr="00FA6B03">
          <w:rPr>
            <w:noProof/>
            <w:webHidden/>
            <w:sz w:val="24"/>
          </w:rPr>
          <w:tab/>
        </w:r>
        <w:r w:rsidRPr="00FA6B03">
          <w:rPr>
            <w:noProof/>
            <w:webHidden/>
            <w:sz w:val="24"/>
          </w:rPr>
          <w:fldChar w:fldCharType="begin"/>
        </w:r>
        <w:r w:rsidRPr="00FA6B03">
          <w:rPr>
            <w:noProof/>
            <w:webHidden/>
            <w:sz w:val="24"/>
          </w:rPr>
          <w:instrText xml:space="preserve"> PAGEREF _Toc244127272 \h </w:instrText>
        </w:r>
        <w:r w:rsidRPr="00FA6B03">
          <w:rPr>
            <w:noProof/>
            <w:webHidden/>
            <w:sz w:val="24"/>
          </w:rPr>
        </w:r>
        <w:r w:rsidRPr="00FA6B03">
          <w:rPr>
            <w:noProof/>
            <w:webHidden/>
            <w:sz w:val="24"/>
          </w:rPr>
          <w:fldChar w:fldCharType="separate"/>
        </w:r>
        <w:r>
          <w:rPr>
            <w:noProof/>
            <w:webHidden/>
            <w:sz w:val="24"/>
          </w:rPr>
          <w:t>236</w:t>
        </w:r>
        <w:r w:rsidRPr="00FA6B03">
          <w:rPr>
            <w:noProof/>
            <w:webHidden/>
            <w:sz w:val="24"/>
          </w:rPr>
          <w:fldChar w:fldCharType="end"/>
        </w:r>
      </w:hyperlink>
    </w:p>
    <w:p w14:paraId="0FC70B73" w14:textId="77AF11BC"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3" w:history="1">
        <w:r w:rsidRPr="00FA6B03">
          <w:rPr>
            <w:rStyle w:val="aff8"/>
            <w:rFonts w:eastAsiaTheme="majorEastAsia"/>
            <w:noProof/>
            <w:sz w:val="24"/>
          </w:rPr>
          <w:t>11.1 Предмет проверки и уровни доказательности</w:t>
        </w:r>
        <w:r w:rsidRPr="00FA6B03">
          <w:rPr>
            <w:noProof/>
            <w:webHidden/>
            <w:sz w:val="24"/>
          </w:rPr>
          <w:tab/>
        </w:r>
        <w:r w:rsidRPr="00FA6B03">
          <w:rPr>
            <w:noProof/>
            <w:webHidden/>
            <w:sz w:val="24"/>
          </w:rPr>
          <w:fldChar w:fldCharType="begin"/>
        </w:r>
        <w:r w:rsidRPr="00FA6B03">
          <w:rPr>
            <w:noProof/>
            <w:webHidden/>
            <w:sz w:val="24"/>
          </w:rPr>
          <w:instrText xml:space="preserve"> PAGEREF _Toc244127273 \h </w:instrText>
        </w:r>
        <w:r w:rsidRPr="00FA6B03">
          <w:rPr>
            <w:noProof/>
            <w:webHidden/>
            <w:sz w:val="24"/>
          </w:rPr>
        </w:r>
        <w:r w:rsidRPr="00FA6B03">
          <w:rPr>
            <w:noProof/>
            <w:webHidden/>
            <w:sz w:val="24"/>
          </w:rPr>
          <w:fldChar w:fldCharType="separate"/>
        </w:r>
        <w:r>
          <w:rPr>
            <w:noProof/>
            <w:webHidden/>
            <w:sz w:val="24"/>
          </w:rPr>
          <w:t>236</w:t>
        </w:r>
        <w:r w:rsidRPr="00FA6B03">
          <w:rPr>
            <w:noProof/>
            <w:webHidden/>
            <w:sz w:val="24"/>
          </w:rPr>
          <w:fldChar w:fldCharType="end"/>
        </w:r>
      </w:hyperlink>
    </w:p>
    <w:p w14:paraId="620EEE2D" w14:textId="7C0BBBC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4" w:history="1">
        <w:r w:rsidRPr="00FA6B03">
          <w:rPr>
            <w:rStyle w:val="aff8"/>
            <w:rFonts w:eastAsiaTheme="majorEastAsia"/>
            <w:noProof/>
            <w:sz w:val="24"/>
          </w:rPr>
          <w:t>11.2 Численная точность и её отличие от точности физической модели</w:t>
        </w:r>
        <w:r w:rsidRPr="00FA6B03">
          <w:rPr>
            <w:noProof/>
            <w:webHidden/>
            <w:sz w:val="24"/>
          </w:rPr>
          <w:tab/>
        </w:r>
        <w:r w:rsidRPr="00FA6B03">
          <w:rPr>
            <w:noProof/>
            <w:webHidden/>
            <w:sz w:val="24"/>
          </w:rPr>
          <w:fldChar w:fldCharType="begin"/>
        </w:r>
        <w:r w:rsidRPr="00FA6B03">
          <w:rPr>
            <w:noProof/>
            <w:webHidden/>
            <w:sz w:val="24"/>
          </w:rPr>
          <w:instrText xml:space="preserve"> PAGEREF _Toc244127274 \h </w:instrText>
        </w:r>
        <w:r w:rsidRPr="00FA6B03">
          <w:rPr>
            <w:noProof/>
            <w:webHidden/>
            <w:sz w:val="24"/>
          </w:rPr>
        </w:r>
        <w:r w:rsidRPr="00FA6B03">
          <w:rPr>
            <w:noProof/>
            <w:webHidden/>
            <w:sz w:val="24"/>
          </w:rPr>
          <w:fldChar w:fldCharType="separate"/>
        </w:r>
        <w:r>
          <w:rPr>
            <w:noProof/>
            <w:webHidden/>
            <w:sz w:val="24"/>
          </w:rPr>
          <w:t>240</w:t>
        </w:r>
        <w:r w:rsidRPr="00FA6B03">
          <w:rPr>
            <w:noProof/>
            <w:webHidden/>
            <w:sz w:val="24"/>
          </w:rPr>
          <w:fldChar w:fldCharType="end"/>
        </w:r>
      </w:hyperlink>
    </w:p>
    <w:p w14:paraId="71D42569" w14:textId="53CF00E8"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5" w:history="1">
        <w:r w:rsidRPr="00FA6B03">
          <w:rPr>
            <w:rStyle w:val="aff8"/>
            <w:rFonts w:eastAsiaTheme="majorEastAsia"/>
            <w:noProof/>
            <w:sz w:val="24"/>
          </w:rPr>
          <w:t>11.3 Электрическая эквивалентность и отрицательные модельные результаты</w:t>
        </w:r>
        <w:r w:rsidRPr="00FA6B03">
          <w:rPr>
            <w:noProof/>
            <w:webHidden/>
            <w:sz w:val="24"/>
          </w:rPr>
          <w:tab/>
        </w:r>
        <w:r w:rsidRPr="00FA6B03">
          <w:rPr>
            <w:noProof/>
            <w:webHidden/>
            <w:sz w:val="24"/>
          </w:rPr>
          <w:fldChar w:fldCharType="begin"/>
        </w:r>
        <w:r w:rsidRPr="00FA6B03">
          <w:rPr>
            <w:noProof/>
            <w:webHidden/>
            <w:sz w:val="24"/>
          </w:rPr>
          <w:instrText xml:space="preserve"> PAGEREF _Toc244127275 \h </w:instrText>
        </w:r>
        <w:r w:rsidRPr="00FA6B03">
          <w:rPr>
            <w:noProof/>
            <w:webHidden/>
            <w:sz w:val="24"/>
          </w:rPr>
        </w:r>
        <w:r w:rsidRPr="00FA6B03">
          <w:rPr>
            <w:noProof/>
            <w:webHidden/>
            <w:sz w:val="24"/>
          </w:rPr>
          <w:fldChar w:fldCharType="separate"/>
        </w:r>
        <w:r>
          <w:rPr>
            <w:noProof/>
            <w:webHidden/>
            <w:sz w:val="24"/>
          </w:rPr>
          <w:t>242</w:t>
        </w:r>
        <w:r w:rsidRPr="00FA6B03">
          <w:rPr>
            <w:noProof/>
            <w:webHidden/>
            <w:sz w:val="24"/>
          </w:rPr>
          <w:fldChar w:fldCharType="end"/>
        </w:r>
      </w:hyperlink>
    </w:p>
    <w:p w14:paraId="72AC3104" w14:textId="313E500F"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6" w:history="1">
        <w:r w:rsidRPr="00FA6B03">
          <w:rPr>
            <w:rStyle w:val="aff8"/>
            <w:rFonts w:eastAsiaTheme="majorEastAsia"/>
            <w:noProof/>
            <w:sz w:val="24"/>
          </w:rPr>
          <w:t>11.4 Отложенные данные: что действительно исключалось из подбора</w:t>
        </w:r>
        <w:r w:rsidRPr="00FA6B03">
          <w:rPr>
            <w:noProof/>
            <w:webHidden/>
            <w:sz w:val="24"/>
          </w:rPr>
          <w:tab/>
        </w:r>
        <w:r w:rsidRPr="00FA6B03">
          <w:rPr>
            <w:noProof/>
            <w:webHidden/>
            <w:sz w:val="24"/>
          </w:rPr>
          <w:fldChar w:fldCharType="begin"/>
        </w:r>
        <w:r w:rsidRPr="00FA6B03">
          <w:rPr>
            <w:noProof/>
            <w:webHidden/>
            <w:sz w:val="24"/>
          </w:rPr>
          <w:instrText xml:space="preserve"> PAGEREF _Toc244127276 \h </w:instrText>
        </w:r>
        <w:r w:rsidRPr="00FA6B03">
          <w:rPr>
            <w:noProof/>
            <w:webHidden/>
            <w:sz w:val="24"/>
          </w:rPr>
        </w:r>
        <w:r w:rsidRPr="00FA6B03">
          <w:rPr>
            <w:noProof/>
            <w:webHidden/>
            <w:sz w:val="24"/>
          </w:rPr>
          <w:fldChar w:fldCharType="separate"/>
        </w:r>
        <w:r>
          <w:rPr>
            <w:noProof/>
            <w:webHidden/>
            <w:sz w:val="24"/>
          </w:rPr>
          <w:t>248</w:t>
        </w:r>
        <w:r w:rsidRPr="00FA6B03">
          <w:rPr>
            <w:noProof/>
            <w:webHidden/>
            <w:sz w:val="24"/>
          </w:rPr>
          <w:fldChar w:fldCharType="end"/>
        </w:r>
      </w:hyperlink>
    </w:p>
    <w:p w14:paraId="52E15AAB" w14:textId="06A04092"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7" w:history="1">
        <w:r w:rsidRPr="00FA6B03">
          <w:rPr>
            <w:rStyle w:val="aff8"/>
            <w:rFonts w:eastAsiaTheme="majorEastAsia"/>
            <w:noProof/>
            <w:sz w:val="24"/>
          </w:rPr>
          <w:t>11.5 Проверка на электрических циклах: размах и его отличие от УО</w:t>
        </w:r>
        <w:r w:rsidRPr="00FA6B03">
          <w:rPr>
            <w:noProof/>
            <w:webHidden/>
            <w:sz w:val="24"/>
          </w:rPr>
          <w:tab/>
        </w:r>
        <w:r w:rsidRPr="00FA6B03">
          <w:rPr>
            <w:noProof/>
            <w:webHidden/>
            <w:sz w:val="24"/>
          </w:rPr>
          <w:fldChar w:fldCharType="begin"/>
        </w:r>
        <w:r w:rsidRPr="00FA6B03">
          <w:rPr>
            <w:noProof/>
            <w:webHidden/>
            <w:sz w:val="24"/>
          </w:rPr>
          <w:instrText xml:space="preserve"> PAGEREF _Toc244127277 \h </w:instrText>
        </w:r>
        <w:r w:rsidRPr="00FA6B03">
          <w:rPr>
            <w:noProof/>
            <w:webHidden/>
            <w:sz w:val="24"/>
          </w:rPr>
        </w:r>
        <w:r w:rsidRPr="00FA6B03">
          <w:rPr>
            <w:noProof/>
            <w:webHidden/>
            <w:sz w:val="24"/>
          </w:rPr>
          <w:fldChar w:fldCharType="separate"/>
        </w:r>
        <w:r>
          <w:rPr>
            <w:noProof/>
            <w:webHidden/>
            <w:sz w:val="24"/>
          </w:rPr>
          <w:t>251</w:t>
        </w:r>
        <w:r w:rsidRPr="00FA6B03">
          <w:rPr>
            <w:noProof/>
            <w:webHidden/>
            <w:sz w:val="24"/>
          </w:rPr>
          <w:fldChar w:fldCharType="end"/>
        </w:r>
      </w:hyperlink>
    </w:p>
    <w:p w14:paraId="2A602179" w14:textId="5A75CC3D"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8" w:history="1">
        <w:r w:rsidRPr="00FA6B03">
          <w:rPr>
            <w:rStyle w:val="aff8"/>
            <w:rFonts w:eastAsiaTheme="majorEastAsia"/>
            <w:noProof/>
            <w:sz w:val="24"/>
          </w:rPr>
          <w:t>11.6 Шум, неопределённость и зависимость ошибок</w:t>
        </w:r>
        <w:r w:rsidRPr="00FA6B03">
          <w:rPr>
            <w:noProof/>
            <w:webHidden/>
            <w:sz w:val="24"/>
          </w:rPr>
          <w:tab/>
        </w:r>
        <w:r w:rsidRPr="00FA6B03">
          <w:rPr>
            <w:noProof/>
            <w:webHidden/>
            <w:sz w:val="24"/>
          </w:rPr>
          <w:fldChar w:fldCharType="begin"/>
        </w:r>
        <w:r w:rsidRPr="00FA6B03">
          <w:rPr>
            <w:noProof/>
            <w:webHidden/>
            <w:sz w:val="24"/>
          </w:rPr>
          <w:instrText xml:space="preserve"> PAGEREF _Toc244127278 \h </w:instrText>
        </w:r>
        <w:r w:rsidRPr="00FA6B03">
          <w:rPr>
            <w:noProof/>
            <w:webHidden/>
            <w:sz w:val="24"/>
          </w:rPr>
        </w:r>
        <w:r w:rsidRPr="00FA6B03">
          <w:rPr>
            <w:noProof/>
            <w:webHidden/>
            <w:sz w:val="24"/>
          </w:rPr>
          <w:fldChar w:fldCharType="separate"/>
        </w:r>
        <w:r>
          <w:rPr>
            <w:noProof/>
            <w:webHidden/>
            <w:sz w:val="24"/>
          </w:rPr>
          <w:t>253</w:t>
        </w:r>
        <w:r w:rsidRPr="00FA6B03">
          <w:rPr>
            <w:noProof/>
            <w:webHidden/>
            <w:sz w:val="24"/>
          </w:rPr>
          <w:fldChar w:fldCharType="end"/>
        </w:r>
      </w:hyperlink>
    </w:p>
    <w:p w14:paraId="44F0E025" w14:textId="68921B43"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79" w:history="1">
        <w:r w:rsidRPr="00FA6B03">
          <w:rPr>
            <w:rStyle w:val="aff8"/>
            <w:rFonts w:eastAsiaTheme="majorEastAsia"/>
            <w:noProof/>
            <w:sz w:val="24"/>
          </w:rPr>
          <w:t>11.7 Критерии интерпретации результатов и дальнейшей проверки УО</w:t>
        </w:r>
        <w:r w:rsidRPr="00FA6B03">
          <w:rPr>
            <w:noProof/>
            <w:webHidden/>
            <w:sz w:val="24"/>
          </w:rPr>
          <w:tab/>
        </w:r>
        <w:r w:rsidRPr="00FA6B03">
          <w:rPr>
            <w:noProof/>
            <w:webHidden/>
            <w:sz w:val="24"/>
          </w:rPr>
          <w:fldChar w:fldCharType="begin"/>
        </w:r>
        <w:r w:rsidRPr="00FA6B03">
          <w:rPr>
            <w:noProof/>
            <w:webHidden/>
            <w:sz w:val="24"/>
          </w:rPr>
          <w:instrText xml:space="preserve"> PAGEREF _Toc244127279 \h </w:instrText>
        </w:r>
        <w:r w:rsidRPr="00FA6B03">
          <w:rPr>
            <w:noProof/>
            <w:webHidden/>
            <w:sz w:val="24"/>
          </w:rPr>
        </w:r>
        <w:r w:rsidRPr="00FA6B03">
          <w:rPr>
            <w:noProof/>
            <w:webHidden/>
            <w:sz w:val="24"/>
          </w:rPr>
          <w:fldChar w:fldCharType="separate"/>
        </w:r>
        <w:r>
          <w:rPr>
            <w:noProof/>
            <w:webHidden/>
            <w:sz w:val="24"/>
          </w:rPr>
          <w:t>256</w:t>
        </w:r>
        <w:r w:rsidRPr="00FA6B03">
          <w:rPr>
            <w:noProof/>
            <w:webHidden/>
            <w:sz w:val="24"/>
          </w:rPr>
          <w:fldChar w:fldCharType="end"/>
        </w:r>
      </w:hyperlink>
    </w:p>
    <w:p w14:paraId="67D3C654" w14:textId="7BADFAA6"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0" w:history="1">
        <w:r w:rsidRPr="00FA6B03">
          <w:rPr>
            <w:rStyle w:val="aff8"/>
            <w:rFonts w:eastAsiaTheme="majorEastAsia"/>
            <w:noProof/>
            <w:sz w:val="24"/>
          </w:rPr>
          <w:t>11.8 Состояние переходов методики оценки УО</w:t>
        </w:r>
        <w:r w:rsidRPr="00FA6B03">
          <w:rPr>
            <w:noProof/>
            <w:webHidden/>
            <w:sz w:val="24"/>
          </w:rPr>
          <w:tab/>
        </w:r>
        <w:r w:rsidRPr="00FA6B03">
          <w:rPr>
            <w:noProof/>
            <w:webHidden/>
            <w:sz w:val="24"/>
          </w:rPr>
          <w:fldChar w:fldCharType="begin"/>
        </w:r>
        <w:r w:rsidRPr="00FA6B03">
          <w:rPr>
            <w:noProof/>
            <w:webHidden/>
            <w:sz w:val="24"/>
          </w:rPr>
          <w:instrText xml:space="preserve"> PAGEREF _Toc244127280 \h </w:instrText>
        </w:r>
        <w:r w:rsidRPr="00FA6B03">
          <w:rPr>
            <w:noProof/>
            <w:webHidden/>
            <w:sz w:val="24"/>
          </w:rPr>
        </w:r>
        <w:r w:rsidRPr="00FA6B03">
          <w:rPr>
            <w:noProof/>
            <w:webHidden/>
            <w:sz w:val="24"/>
          </w:rPr>
          <w:fldChar w:fldCharType="separate"/>
        </w:r>
        <w:r>
          <w:rPr>
            <w:noProof/>
            <w:webHidden/>
            <w:sz w:val="24"/>
          </w:rPr>
          <w:t>258</w:t>
        </w:r>
        <w:r w:rsidRPr="00FA6B03">
          <w:rPr>
            <w:noProof/>
            <w:webHidden/>
            <w:sz w:val="24"/>
          </w:rPr>
          <w:fldChar w:fldCharType="end"/>
        </w:r>
      </w:hyperlink>
    </w:p>
    <w:p w14:paraId="426C6B05" w14:textId="27C45434"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1" w:history="1">
        <w:r w:rsidRPr="00FA6B03">
          <w:rPr>
            <w:rStyle w:val="aff8"/>
            <w:rFonts w:eastAsiaTheme="majorEastAsia"/>
            <w:noProof/>
            <w:sz w:val="24"/>
          </w:rPr>
          <w:t>11.9 Паспорт достигнутых характеристик для оценки УО</w:t>
        </w:r>
        <w:r w:rsidRPr="00FA6B03">
          <w:rPr>
            <w:noProof/>
            <w:webHidden/>
            <w:sz w:val="24"/>
          </w:rPr>
          <w:tab/>
        </w:r>
        <w:r w:rsidRPr="00FA6B03">
          <w:rPr>
            <w:noProof/>
            <w:webHidden/>
            <w:sz w:val="24"/>
          </w:rPr>
          <w:fldChar w:fldCharType="begin"/>
        </w:r>
        <w:r w:rsidRPr="00FA6B03">
          <w:rPr>
            <w:noProof/>
            <w:webHidden/>
            <w:sz w:val="24"/>
          </w:rPr>
          <w:instrText xml:space="preserve"> PAGEREF _Toc244127281 \h </w:instrText>
        </w:r>
        <w:r w:rsidRPr="00FA6B03">
          <w:rPr>
            <w:noProof/>
            <w:webHidden/>
            <w:sz w:val="24"/>
          </w:rPr>
        </w:r>
        <w:r w:rsidRPr="00FA6B03">
          <w:rPr>
            <w:noProof/>
            <w:webHidden/>
            <w:sz w:val="24"/>
          </w:rPr>
          <w:fldChar w:fldCharType="separate"/>
        </w:r>
        <w:r>
          <w:rPr>
            <w:noProof/>
            <w:webHidden/>
            <w:sz w:val="24"/>
          </w:rPr>
          <w:t>260</w:t>
        </w:r>
        <w:r w:rsidRPr="00FA6B03">
          <w:rPr>
            <w:noProof/>
            <w:webHidden/>
            <w:sz w:val="24"/>
          </w:rPr>
          <w:fldChar w:fldCharType="end"/>
        </w:r>
      </w:hyperlink>
    </w:p>
    <w:p w14:paraId="545264E0" w14:textId="55FCE434"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82" w:history="1">
        <w:r w:rsidRPr="00FA6B03">
          <w:rPr>
            <w:rStyle w:val="aff8"/>
            <w:rFonts w:eastAsiaTheme="majorEastAsia"/>
            <w:noProof/>
            <w:sz w:val="24"/>
          </w:rPr>
          <w:t>12 Обсуждение методики оценки УО и границ применимости</w:t>
        </w:r>
        <w:r w:rsidRPr="00FA6B03">
          <w:rPr>
            <w:noProof/>
            <w:webHidden/>
            <w:sz w:val="24"/>
          </w:rPr>
          <w:tab/>
        </w:r>
        <w:r w:rsidRPr="00FA6B03">
          <w:rPr>
            <w:noProof/>
            <w:webHidden/>
            <w:sz w:val="24"/>
          </w:rPr>
          <w:fldChar w:fldCharType="begin"/>
        </w:r>
        <w:r w:rsidRPr="00FA6B03">
          <w:rPr>
            <w:noProof/>
            <w:webHidden/>
            <w:sz w:val="24"/>
          </w:rPr>
          <w:instrText xml:space="preserve"> PAGEREF _Toc244127282 \h </w:instrText>
        </w:r>
        <w:r w:rsidRPr="00FA6B03">
          <w:rPr>
            <w:noProof/>
            <w:webHidden/>
            <w:sz w:val="24"/>
          </w:rPr>
        </w:r>
        <w:r w:rsidRPr="00FA6B03">
          <w:rPr>
            <w:noProof/>
            <w:webHidden/>
            <w:sz w:val="24"/>
          </w:rPr>
          <w:fldChar w:fldCharType="separate"/>
        </w:r>
        <w:r>
          <w:rPr>
            <w:noProof/>
            <w:webHidden/>
            <w:sz w:val="24"/>
          </w:rPr>
          <w:t>262</w:t>
        </w:r>
        <w:r w:rsidRPr="00FA6B03">
          <w:rPr>
            <w:noProof/>
            <w:webHidden/>
            <w:sz w:val="24"/>
          </w:rPr>
          <w:fldChar w:fldCharType="end"/>
        </w:r>
      </w:hyperlink>
    </w:p>
    <w:p w14:paraId="77F4B8D8" w14:textId="581F75DE"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3" w:history="1">
        <w:r w:rsidRPr="00FA6B03">
          <w:rPr>
            <w:rStyle w:val="aff8"/>
            <w:rFonts w:eastAsiaTheme="majorEastAsia"/>
            <w:noProof/>
            <w:sz w:val="24"/>
          </w:rPr>
          <w:t>12.1 Что полученные результаты позволяют утверждать об оценке УО</w:t>
        </w:r>
        <w:r w:rsidRPr="00FA6B03">
          <w:rPr>
            <w:noProof/>
            <w:webHidden/>
            <w:sz w:val="24"/>
          </w:rPr>
          <w:tab/>
        </w:r>
        <w:r w:rsidRPr="00FA6B03">
          <w:rPr>
            <w:noProof/>
            <w:webHidden/>
            <w:sz w:val="24"/>
          </w:rPr>
          <w:fldChar w:fldCharType="begin"/>
        </w:r>
        <w:r w:rsidRPr="00FA6B03">
          <w:rPr>
            <w:noProof/>
            <w:webHidden/>
            <w:sz w:val="24"/>
          </w:rPr>
          <w:instrText xml:space="preserve"> PAGEREF _Toc244127283 \h </w:instrText>
        </w:r>
        <w:r w:rsidRPr="00FA6B03">
          <w:rPr>
            <w:noProof/>
            <w:webHidden/>
            <w:sz w:val="24"/>
          </w:rPr>
        </w:r>
        <w:r w:rsidRPr="00FA6B03">
          <w:rPr>
            <w:noProof/>
            <w:webHidden/>
            <w:sz w:val="24"/>
          </w:rPr>
          <w:fldChar w:fldCharType="separate"/>
        </w:r>
        <w:r>
          <w:rPr>
            <w:noProof/>
            <w:webHidden/>
            <w:sz w:val="24"/>
          </w:rPr>
          <w:t>262</w:t>
        </w:r>
        <w:r w:rsidRPr="00FA6B03">
          <w:rPr>
            <w:noProof/>
            <w:webHidden/>
            <w:sz w:val="24"/>
          </w:rPr>
          <w:fldChar w:fldCharType="end"/>
        </w:r>
      </w:hyperlink>
    </w:p>
    <w:p w14:paraId="02641DA6" w14:textId="0BEC079B"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4" w:history="1">
        <w:r w:rsidRPr="00FA6B03">
          <w:rPr>
            <w:rStyle w:val="aff8"/>
            <w:rFonts w:eastAsiaTheme="majorEastAsia"/>
            <w:noProof/>
            <w:sz w:val="24"/>
          </w:rPr>
          <w:t>12.2 Соотношение с литературой, техническими и патентными аналогами</w:t>
        </w:r>
        <w:r w:rsidRPr="00FA6B03">
          <w:rPr>
            <w:noProof/>
            <w:webHidden/>
            <w:sz w:val="24"/>
          </w:rPr>
          <w:tab/>
        </w:r>
        <w:r w:rsidRPr="00FA6B03">
          <w:rPr>
            <w:noProof/>
            <w:webHidden/>
            <w:sz w:val="24"/>
          </w:rPr>
          <w:fldChar w:fldCharType="begin"/>
        </w:r>
        <w:r w:rsidRPr="00FA6B03">
          <w:rPr>
            <w:noProof/>
            <w:webHidden/>
            <w:sz w:val="24"/>
          </w:rPr>
          <w:instrText xml:space="preserve"> PAGEREF _Toc244127284 \h </w:instrText>
        </w:r>
        <w:r w:rsidRPr="00FA6B03">
          <w:rPr>
            <w:noProof/>
            <w:webHidden/>
            <w:sz w:val="24"/>
          </w:rPr>
        </w:r>
        <w:r w:rsidRPr="00FA6B03">
          <w:rPr>
            <w:noProof/>
            <w:webHidden/>
            <w:sz w:val="24"/>
          </w:rPr>
          <w:fldChar w:fldCharType="separate"/>
        </w:r>
        <w:r>
          <w:rPr>
            <w:noProof/>
            <w:webHidden/>
            <w:sz w:val="24"/>
          </w:rPr>
          <w:t>264</w:t>
        </w:r>
        <w:r w:rsidRPr="00FA6B03">
          <w:rPr>
            <w:noProof/>
            <w:webHidden/>
            <w:sz w:val="24"/>
          </w:rPr>
          <w:fldChar w:fldCharType="end"/>
        </w:r>
      </w:hyperlink>
    </w:p>
    <w:p w14:paraId="55D2216D" w14:textId="24FC1082"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5" w:history="1">
        <w:r w:rsidRPr="00FA6B03">
          <w:rPr>
            <w:rStyle w:val="aff8"/>
            <w:rFonts w:eastAsiaTheme="majorEastAsia"/>
            <w:noProof/>
            <w:sz w:val="24"/>
          </w:rPr>
          <w:t>12.3 Анатомическая опора и пределы геометрического упрощения</w:t>
        </w:r>
        <w:r w:rsidRPr="00FA6B03">
          <w:rPr>
            <w:noProof/>
            <w:webHidden/>
            <w:sz w:val="24"/>
          </w:rPr>
          <w:tab/>
        </w:r>
        <w:r w:rsidRPr="00FA6B03">
          <w:rPr>
            <w:noProof/>
            <w:webHidden/>
            <w:sz w:val="24"/>
          </w:rPr>
          <w:fldChar w:fldCharType="begin"/>
        </w:r>
        <w:r w:rsidRPr="00FA6B03">
          <w:rPr>
            <w:noProof/>
            <w:webHidden/>
            <w:sz w:val="24"/>
          </w:rPr>
          <w:instrText xml:space="preserve"> PAGEREF _Toc244127285 \h </w:instrText>
        </w:r>
        <w:r w:rsidRPr="00FA6B03">
          <w:rPr>
            <w:noProof/>
            <w:webHidden/>
            <w:sz w:val="24"/>
          </w:rPr>
        </w:r>
        <w:r w:rsidRPr="00FA6B03">
          <w:rPr>
            <w:noProof/>
            <w:webHidden/>
            <w:sz w:val="24"/>
          </w:rPr>
          <w:fldChar w:fldCharType="separate"/>
        </w:r>
        <w:r>
          <w:rPr>
            <w:noProof/>
            <w:webHidden/>
            <w:sz w:val="24"/>
          </w:rPr>
          <w:t>265</w:t>
        </w:r>
        <w:r w:rsidRPr="00FA6B03">
          <w:rPr>
            <w:noProof/>
            <w:webHidden/>
            <w:sz w:val="24"/>
          </w:rPr>
          <w:fldChar w:fldCharType="end"/>
        </w:r>
      </w:hyperlink>
    </w:p>
    <w:p w14:paraId="79592E4F" w14:textId="53951550"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6" w:history="1">
        <w:r w:rsidRPr="00FA6B03">
          <w:rPr>
            <w:rStyle w:val="aff8"/>
            <w:rFonts w:eastAsiaTheme="majorEastAsia"/>
            <w:noProof/>
            <w:sz w:val="24"/>
          </w:rPr>
          <w:t>12.4 Тканевая поправка и альтернативные объяснения остатка</w:t>
        </w:r>
        <w:r w:rsidRPr="00FA6B03">
          <w:rPr>
            <w:noProof/>
            <w:webHidden/>
            <w:sz w:val="24"/>
          </w:rPr>
          <w:tab/>
        </w:r>
        <w:r w:rsidRPr="00FA6B03">
          <w:rPr>
            <w:noProof/>
            <w:webHidden/>
            <w:sz w:val="24"/>
          </w:rPr>
          <w:fldChar w:fldCharType="begin"/>
        </w:r>
        <w:r w:rsidRPr="00FA6B03">
          <w:rPr>
            <w:noProof/>
            <w:webHidden/>
            <w:sz w:val="24"/>
          </w:rPr>
          <w:instrText xml:space="preserve"> PAGEREF _Toc244127286 \h </w:instrText>
        </w:r>
        <w:r w:rsidRPr="00FA6B03">
          <w:rPr>
            <w:noProof/>
            <w:webHidden/>
            <w:sz w:val="24"/>
          </w:rPr>
        </w:r>
        <w:r w:rsidRPr="00FA6B03">
          <w:rPr>
            <w:noProof/>
            <w:webHidden/>
            <w:sz w:val="24"/>
          </w:rPr>
          <w:fldChar w:fldCharType="separate"/>
        </w:r>
        <w:r>
          <w:rPr>
            <w:noProof/>
            <w:webHidden/>
            <w:sz w:val="24"/>
          </w:rPr>
          <w:t>267</w:t>
        </w:r>
        <w:r w:rsidRPr="00FA6B03">
          <w:rPr>
            <w:noProof/>
            <w:webHidden/>
            <w:sz w:val="24"/>
          </w:rPr>
          <w:fldChar w:fldCharType="end"/>
        </w:r>
      </w:hyperlink>
    </w:p>
    <w:p w14:paraId="6D528A20" w14:textId="009892CC"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7" w:history="1">
        <w:r w:rsidRPr="00FA6B03">
          <w:rPr>
            <w:rStyle w:val="aff8"/>
            <w:rFonts w:eastAsiaTheme="majorEastAsia"/>
            <w:noProof/>
            <w:sz w:val="24"/>
          </w:rPr>
          <w:t>12.5 Движение и практическая различимость объёма</w:t>
        </w:r>
        <w:r w:rsidRPr="00FA6B03">
          <w:rPr>
            <w:noProof/>
            <w:webHidden/>
            <w:sz w:val="24"/>
          </w:rPr>
          <w:tab/>
        </w:r>
        <w:r w:rsidRPr="00FA6B03">
          <w:rPr>
            <w:noProof/>
            <w:webHidden/>
            <w:sz w:val="24"/>
          </w:rPr>
          <w:fldChar w:fldCharType="begin"/>
        </w:r>
        <w:r w:rsidRPr="00FA6B03">
          <w:rPr>
            <w:noProof/>
            <w:webHidden/>
            <w:sz w:val="24"/>
          </w:rPr>
          <w:instrText xml:space="preserve"> PAGEREF _Toc244127287 \h </w:instrText>
        </w:r>
        <w:r w:rsidRPr="00FA6B03">
          <w:rPr>
            <w:noProof/>
            <w:webHidden/>
            <w:sz w:val="24"/>
          </w:rPr>
        </w:r>
        <w:r w:rsidRPr="00FA6B03">
          <w:rPr>
            <w:noProof/>
            <w:webHidden/>
            <w:sz w:val="24"/>
          </w:rPr>
          <w:fldChar w:fldCharType="separate"/>
        </w:r>
        <w:r>
          <w:rPr>
            <w:noProof/>
            <w:webHidden/>
            <w:sz w:val="24"/>
          </w:rPr>
          <w:t>270</w:t>
        </w:r>
        <w:r w:rsidRPr="00FA6B03">
          <w:rPr>
            <w:noProof/>
            <w:webHidden/>
            <w:sz w:val="24"/>
          </w:rPr>
          <w:fldChar w:fldCharType="end"/>
        </w:r>
      </w:hyperlink>
    </w:p>
    <w:p w14:paraId="1289F087" w14:textId="70F5B06B"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8" w:history="1">
        <w:r w:rsidRPr="00FA6B03">
          <w:rPr>
            <w:rStyle w:val="aff8"/>
            <w:rFonts w:eastAsiaTheme="majorEastAsia"/>
            <w:noProof/>
            <w:sz w:val="24"/>
          </w:rPr>
          <w:t>12.6 Что установлено для УО и что относится к дополнительной оценке ФВ</w:t>
        </w:r>
        <w:r w:rsidRPr="00FA6B03">
          <w:rPr>
            <w:noProof/>
            <w:webHidden/>
            <w:sz w:val="24"/>
          </w:rPr>
          <w:tab/>
        </w:r>
        <w:r w:rsidRPr="00FA6B03">
          <w:rPr>
            <w:noProof/>
            <w:webHidden/>
            <w:sz w:val="24"/>
          </w:rPr>
          <w:fldChar w:fldCharType="begin"/>
        </w:r>
        <w:r w:rsidRPr="00FA6B03">
          <w:rPr>
            <w:noProof/>
            <w:webHidden/>
            <w:sz w:val="24"/>
          </w:rPr>
          <w:instrText xml:space="preserve"> PAGEREF _Toc244127288 \h </w:instrText>
        </w:r>
        <w:r w:rsidRPr="00FA6B03">
          <w:rPr>
            <w:noProof/>
            <w:webHidden/>
            <w:sz w:val="24"/>
          </w:rPr>
        </w:r>
        <w:r w:rsidRPr="00FA6B03">
          <w:rPr>
            <w:noProof/>
            <w:webHidden/>
            <w:sz w:val="24"/>
          </w:rPr>
          <w:fldChar w:fldCharType="separate"/>
        </w:r>
        <w:r>
          <w:rPr>
            <w:noProof/>
            <w:webHidden/>
            <w:sz w:val="24"/>
          </w:rPr>
          <w:t>273</w:t>
        </w:r>
        <w:r w:rsidRPr="00FA6B03">
          <w:rPr>
            <w:noProof/>
            <w:webHidden/>
            <w:sz w:val="24"/>
          </w:rPr>
          <w:fldChar w:fldCharType="end"/>
        </w:r>
      </w:hyperlink>
    </w:p>
    <w:p w14:paraId="50DD2B1B" w14:textId="28085CCE"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89" w:history="1">
        <w:r w:rsidRPr="00FA6B03">
          <w:rPr>
            <w:rStyle w:val="aff8"/>
            <w:rFonts w:eastAsiaTheme="majorEastAsia"/>
            <w:noProof/>
            <w:sz w:val="24"/>
          </w:rPr>
          <w:t>12.7 Последовательное сокращение входных данных</w:t>
        </w:r>
        <w:r w:rsidRPr="00FA6B03">
          <w:rPr>
            <w:noProof/>
            <w:webHidden/>
            <w:sz w:val="24"/>
          </w:rPr>
          <w:tab/>
        </w:r>
        <w:r w:rsidRPr="00FA6B03">
          <w:rPr>
            <w:noProof/>
            <w:webHidden/>
            <w:sz w:val="24"/>
          </w:rPr>
          <w:fldChar w:fldCharType="begin"/>
        </w:r>
        <w:r w:rsidRPr="00FA6B03">
          <w:rPr>
            <w:noProof/>
            <w:webHidden/>
            <w:sz w:val="24"/>
          </w:rPr>
          <w:instrText xml:space="preserve"> PAGEREF _Toc244127289 \h </w:instrText>
        </w:r>
        <w:r w:rsidRPr="00FA6B03">
          <w:rPr>
            <w:noProof/>
            <w:webHidden/>
            <w:sz w:val="24"/>
          </w:rPr>
        </w:r>
        <w:r w:rsidRPr="00FA6B03">
          <w:rPr>
            <w:noProof/>
            <w:webHidden/>
            <w:sz w:val="24"/>
          </w:rPr>
          <w:fldChar w:fldCharType="separate"/>
        </w:r>
        <w:r>
          <w:rPr>
            <w:noProof/>
            <w:webHidden/>
            <w:sz w:val="24"/>
          </w:rPr>
          <w:t>276</w:t>
        </w:r>
        <w:r w:rsidRPr="00FA6B03">
          <w:rPr>
            <w:noProof/>
            <w:webHidden/>
            <w:sz w:val="24"/>
          </w:rPr>
          <w:fldChar w:fldCharType="end"/>
        </w:r>
      </w:hyperlink>
    </w:p>
    <w:p w14:paraId="4FCB9043" w14:textId="34B83F53"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90" w:history="1">
        <w:r w:rsidRPr="00FA6B03">
          <w:rPr>
            <w:rStyle w:val="aff8"/>
            <w:rFonts w:eastAsiaTheme="majorEastAsia"/>
            <w:noProof/>
            <w:sz w:val="24"/>
          </w:rPr>
          <w:t>12.8 Результат отчётного этапа и границы оценки УО</w:t>
        </w:r>
        <w:r w:rsidRPr="00FA6B03">
          <w:rPr>
            <w:noProof/>
            <w:webHidden/>
            <w:sz w:val="24"/>
          </w:rPr>
          <w:tab/>
        </w:r>
        <w:r w:rsidRPr="00FA6B03">
          <w:rPr>
            <w:noProof/>
            <w:webHidden/>
            <w:sz w:val="24"/>
          </w:rPr>
          <w:fldChar w:fldCharType="begin"/>
        </w:r>
        <w:r w:rsidRPr="00FA6B03">
          <w:rPr>
            <w:noProof/>
            <w:webHidden/>
            <w:sz w:val="24"/>
          </w:rPr>
          <w:instrText xml:space="preserve"> PAGEREF _Toc244127290 \h </w:instrText>
        </w:r>
        <w:r w:rsidRPr="00FA6B03">
          <w:rPr>
            <w:noProof/>
            <w:webHidden/>
            <w:sz w:val="24"/>
          </w:rPr>
        </w:r>
        <w:r w:rsidRPr="00FA6B03">
          <w:rPr>
            <w:noProof/>
            <w:webHidden/>
            <w:sz w:val="24"/>
          </w:rPr>
          <w:fldChar w:fldCharType="separate"/>
        </w:r>
        <w:r>
          <w:rPr>
            <w:noProof/>
            <w:webHidden/>
            <w:sz w:val="24"/>
          </w:rPr>
          <w:t>278</w:t>
        </w:r>
        <w:r w:rsidRPr="00FA6B03">
          <w:rPr>
            <w:noProof/>
            <w:webHidden/>
            <w:sz w:val="24"/>
          </w:rPr>
          <w:fldChar w:fldCharType="end"/>
        </w:r>
      </w:hyperlink>
    </w:p>
    <w:p w14:paraId="4F6A31EE" w14:textId="1E3A16E8"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91" w:history="1">
        <w:r w:rsidRPr="00FA6B03">
          <w:rPr>
            <w:rStyle w:val="aff8"/>
            <w:rFonts w:eastAsiaTheme="majorEastAsia"/>
            <w:noProof/>
            <w:sz w:val="24"/>
          </w:rPr>
          <w:t>Заключение</w:t>
        </w:r>
        <w:r w:rsidRPr="00FA6B03">
          <w:rPr>
            <w:noProof/>
            <w:webHidden/>
            <w:sz w:val="24"/>
          </w:rPr>
          <w:tab/>
        </w:r>
        <w:r w:rsidRPr="00FA6B03">
          <w:rPr>
            <w:noProof/>
            <w:webHidden/>
            <w:sz w:val="24"/>
          </w:rPr>
          <w:fldChar w:fldCharType="begin"/>
        </w:r>
        <w:r w:rsidRPr="00FA6B03">
          <w:rPr>
            <w:noProof/>
            <w:webHidden/>
            <w:sz w:val="24"/>
          </w:rPr>
          <w:instrText xml:space="preserve"> PAGEREF _Toc244127291 \h </w:instrText>
        </w:r>
        <w:r w:rsidRPr="00FA6B03">
          <w:rPr>
            <w:noProof/>
            <w:webHidden/>
            <w:sz w:val="24"/>
          </w:rPr>
        </w:r>
        <w:r w:rsidRPr="00FA6B03">
          <w:rPr>
            <w:noProof/>
            <w:webHidden/>
            <w:sz w:val="24"/>
          </w:rPr>
          <w:fldChar w:fldCharType="separate"/>
        </w:r>
        <w:r>
          <w:rPr>
            <w:noProof/>
            <w:webHidden/>
            <w:sz w:val="24"/>
          </w:rPr>
          <w:t>283</w:t>
        </w:r>
        <w:r w:rsidRPr="00FA6B03">
          <w:rPr>
            <w:noProof/>
            <w:webHidden/>
            <w:sz w:val="24"/>
          </w:rPr>
          <w:fldChar w:fldCharType="end"/>
        </w:r>
      </w:hyperlink>
    </w:p>
    <w:p w14:paraId="380A5E43" w14:textId="1310156E"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92" w:history="1">
        <w:r w:rsidRPr="00FA6B03">
          <w:rPr>
            <w:rStyle w:val="aff8"/>
            <w:rFonts w:eastAsiaTheme="majorEastAsia"/>
            <w:noProof/>
            <w:sz w:val="24"/>
          </w:rPr>
          <w:t>Список использованных источников</w:t>
        </w:r>
        <w:r w:rsidRPr="00FA6B03">
          <w:rPr>
            <w:noProof/>
            <w:webHidden/>
            <w:sz w:val="24"/>
          </w:rPr>
          <w:tab/>
        </w:r>
        <w:r w:rsidRPr="00FA6B03">
          <w:rPr>
            <w:noProof/>
            <w:webHidden/>
            <w:sz w:val="24"/>
          </w:rPr>
          <w:fldChar w:fldCharType="begin"/>
        </w:r>
        <w:r w:rsidRPr="00FA6B03">
          <w:rPr>
            <w:noProof/>
            <w:webHidden/>
            <w:sz w:val="24"/>
          </w:rPr>
          <w:instrText xml:space="preserve"> PAGEREF _Toc244127292 \h </w:instrText>
        </w:r>
        <w:r w:rsidRPr="00FA6B03">
          <w:rPr>
            <w:noProof/>
            <w:webHidden/>
            <w:sz w:val="24"/>
          </w:rPr>
        </w:r>
        <w:r w:rsidRPr="00FA6B03">
          <w:rPr>
            <w:noProof/>
            <w:webHidden/>
            <w:sz w:val="24"/>
          </w:rPr>
          <w:fldChar w:fldCharType="separate"/>
        </w:r>
        <w:r>
          <w:rPr>
            <w:noProof/>
            <w:webHidden/>
            <w:sz w:val="24"/>
          </w:rPr>
          <w:t>289</w:t>
        </w:r>
        <w:r w:rsidRPr="00FA6B03">
          <w:rPr>
            <w:noProof/>
            <w:webHidden/>
            <w:sz w:val="24"/>
          </w:rPr>
          <w:fldChar w:fldCharType="end"/>
        </w:r>
      </w:hyperlink>
    </w:p>
    <w:p w14:paraId="00CF1246" w14:textId="4DD5B336"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93" w:history="1">
        <w:r w:rsidRPr="00FA6B03">
          <w:rPr>
            <w:rStyle w:val="aff8"/>
            <w:rFonts w:eastAsiaTheme="majorEastAsia"/>
            <w:noProof/>
            <w:sz w:val="24"/>
          </w:rPr>
          <w:t>Приложение А Матрица соответствия требованиям договора</w:t>
        </w:r>
        <w:r w:rsidRPr="00FA6B03">
          <w:rPr>
            <w:noProof/>
            <w:webHidden/>
            <w:sz w:val="24"/>
          </w:rPr>
          <w:tab/>
        </w:r>
        <w:r w:rsidRPr="00FA6B03">
          <w:rPr>
            <w:noProof/>
            <w:webHidden/>
            <w:sz w:val="24"/>
          </w:rPr>
          <w:fldChar w:fldCharType="begin"/>
        </w:r>
        <w:r w:rsidRPr="00FA6B03">
          <w:rPr>
            <w:noProof/>
            <w:webHidden/>
            <w:sz w:val="24"/>
          </w:rPr>
          <w:instrText xml:space="preserve"> PAGEREF _Toc244127293 \h </w:instrText>
        </w:r>
        <w:r w:rsidRPr="00FA6B03">
          <w:rPr>
            <w:noProof/>
            <w:webHidden/>
            <w:sz w:val="24"/>
          </w:rPr>
        </w:r>
        <w:r w:rsidRPr="00FA6B03">
          <w:rPr>
            <w:noProof/>
            <w:webHidden/>
            <w:sz w:val="24"/>
          </w:rPr>
          <w:fldChar w:fldCharType="separate"/>
        </w:r>
        <w:r>
          <w:rPr>
            <w:noProof/>
            <w:webHidden/>
            <w:sz w:val="24"/>
          </w:rPr>
          <w:t>298</w:t>
        </w:r>
        <w:r w:rsidRPr="00FA6B03">
          <w:rPr>
            <w:noProof/>
            <w:webHidden/>
            <w:sz w:val="24"/>
          </w:rPr>
          <w:fldChar w:fldCharType="end"/>
        </w:r>
      </w:hyperlink>
    </w:p>
    <w:p w14:paraId="22FCCA6B" w14:textId="7B11C1F3"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94" w:history="1">
        <w:r w:rsidRPr="00FA6B03">
          <w:rPr>
            <w:rStyle w:val="aff8"/>
            <w:rFonts w:eastAsiaTheme="majorEastAsia"/>
            <w:noProof/>
            <w:sz w:val="24"/>
          </w:rPr>
          <w:t>Действия исполнителя</w:t>
        </w:r>
        <w:r w:rsidRPr="00FA6B03">
          <w:rPr>
            <w:noProof/>
            <w:webHidden/>
            <w:sz w:val="24"/>
          </w:rPr>
          <w:tab/>
        </w:r>
        <w:r w:rsidRPr="00FA6B03">
          <w:rPr>
            <w:noProof/>
            <w:webHidden/>
            <w:sz w:val="24"/>
          </w:rPr>
          <w:fldChar w:fldCharType="begin"/>
        </w:r>
        <w:r w:rsidRPr="00FA6B03">
          <w:rPr>
            <w:noProof/>
            <w:webHidden/>
            <w:sz w:val="24"/>
          </w:rPr>
          <w:instrText xml:space="preserve"> PAGEREF _Toc244127294 \h </w:instrText>
        </w:r>
        <w:r w:rsidRPr="00FA6B03">
          <w:rPr>
            <w:noProof/>
            <w:webHidden/>
            <w:sz w:val="24"/>
          </w:rPr>
        </w:r>
        <w:r w:rsidRPr="00FA6B03">
          <w:rPr>
            <w:noProof/>
            <w:webHidden/>
            <w:sz w:val="24"/>
          </w:rPr>
          <w:fldChar w:fldCharType="separate"/>
        </w:r>
        <w:r>
          <w:rPr>
            <w:noProof/>
            <w:webHidden/>
            <w:sz w:val="24"/>
          </w:rPr>
          <w:t>298</w:t>
        </w:r>
        <w:r w:rsidRPr="00FA6B03">
          <w:rPr>
            <w:noProof/>
            <w:webHidden/>
            <w:sz w:val="24"/>
          </w:rPr>
          <w:fldChar w:fldCharType="end"/>
        </w:r>
      </w:hyperlink>
    </w:p>
    <w:p w14:paraId="56EE2D2F" w14:textId="0DC6453A"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95" w:history="1">
        <w:r w:rsidRPr="00FA6B03">
          <w:rPr>
            <w:rStyle w:val="aff8"/>
            <w:rFonts w:eastAsiaTheme="majorEastAsia"/>
            <w:noProof/>
            <w:sz w:val="24"/>
          </w:rPr>
          <w:t>Требования к качеству услуг по пункту 3.1</w:t>
        </w:r>
        <w:r w:rsidRPr="00FA6B03">
          <w:rPr>
            <w:noProof/>
            <w:webHidden/>
            <w:sz w:val="24"/>
          </w:rPr>
          <w:tab/>
        </w:r>
        <w:r w:rsidRPr="00FA6B03">
          <w:rPr>
            <w:noProof/>
            <w:webHidden/>
            <w:sz w:val="24"/>
          </w:rPr>
          <w:fldChar w:fldCharType="begin"/>
        </w:r>
        <w:r w:rsidRPr="00FA6B03">
          <w:rPr>
            <w:noProof/>
            <w:webHidden/>
            <w:sz w:val="24"/>
          </w:rPr>
          <w:instrText xml:space="preserve"> PAGEREF _Toc244127295 \h </w:instrText>
        </w:r>
        <w:r w:rsidRPr="00FA6B03">
          <w:rPr>
            <w:noProof/>
            <w:webHidden/>
            <w:sz w:val="24"/>
          </w:rPr>
        </w:r>
        <w:r w:rsidRPr="00FA6B03">
          <w:rPr>
            <w:noProof/>
            <w:webHidden/>
            <w:sz w:val="24"/>
          </w:rPr>
          <w:fldChar w:fldCharType="separate"/>
        </w:r>
        <w:r>
          <w:rPr>
            <w:noProof/>
            <w:webHidden/>
            <w:sz w:val="24"/>
          </w:rPr>
          <w:t>302</w:t>
        </w:r>
        <w:r w:rsidRPr="00FA6B03">
          <w:rPr>
            <w:noProof/>
            <w:webHidden/>
            <w:sz w:val="24"/>
          </w:rPr>
          <w:fldChar w:fldCharType="end"/>
        </w:r>
      </w:hyperlink>
    </w:p>
    <w:p w14:paraId="0A483FE7" w14:textId="4B734C7F"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96" w:history="1">
        <w:r w:rsidRPr="00FA6B03">
          <w:rPr>
            <w:rStyle w:val="aff8"/>
            <w:rFonts w:eastAsiaTheme="majorEastAsia"/>
            <w:noProof/>
            <w:sz w:val="24"/>
          </w:rPr>
          <w:t>Состав результата по пункту 3.2</w:t>
        </w:r>
        <w:r w:rsidRPr="00FA6B03">
          <w:rPr>
            <w:noProof/>
            <w:webHidden/>
            <w:sz w:val="24"/>
          </w:rPr>
          <w:tab/>
        </w:r>
        <w:r w:rsidRPr="00FA6B03">
          <w:rPr>
            <w:noProof/>
            <w:webHidden/>
            <w:sz w:val="24"/>
          </w:rPr>
          <w:fldChar w:fldCharType="begin"/>
        </w:r>
        <w:r w:rsidRPr="00FA6B03">
          <w:rPr>
            <w:noProof/>
            <w:webHidden/>
            <w:sz w:val="24"/>
          </w:rPr>
          <w:instrText xml:space="preserve"> PAGEREF _Toc244127296 \h </w:instrText>
        </w:r>
        <w:r w:rsidRPr="00FA6B03">
          <w:rPr>
            <w:noProof/>
            <w:webHidden/>
            <w:sz w:val="24"/>
          </w:rPr>
        </w:r>
        <w:r w:rsidRPr="00FA6B03">
          <w:rPr>
            <w:noProof/>
            <w:webHidden/>
            <w:sz w:val="24"/>
          </w:rPr>
          <w:fldChar w:fldCharType="separate"/>
        </w:r>
        <w:r>
          <w:rPr>
            <w:noProof/>
            <w:webHidden/>
            <w:sz w:val="24"/>
          </w:rPr>
          <w:t>303</w:t>
        </w:r>
        <w:r w:rsidRPr="00FA6B03">
          <w:rPr>
            <w:noProof/>
            <w:webHidden/>
            <w:sz w:val="24"/>
          </w:rPr>
          <w:fldChar w:fldCharType="end"/>
        </w:r>
      </w:hyperlink>
    </w:p>
    <w:p w14:paraId="10C83838" w14:textId="428D68F5" w:rsidR="00FA6B03" w:rsidRPr="00FA6B03" w:rsidRDefault="00FA6B03" w:rsidP="00FA6B03">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7297" w:history="1">
        <w:r w:rsidRPr="00FA6B03">
          <w:rPr>
            <w:rStyle w:val="aff8"/>
            <w:rFonts w:eastAsiaTheme="majorEastAsia"/>
            <w:noProof/>
            <w:sz w:val="24"/>
          </w:rPr>
          <w:t>Свойства результата по пункту 3.2</w:t>
        </w:r>
        <w:r w:rsidRPr="00FA6B03">
          <w:rPr>
            <w:noProof/>
            <w:webHidden/>
            <w:sz w:val="24"/>
          </w:rPr>
          <w:tab/>
        </w:r>
        <w:r w:rsidRPr="00FA6B03">
          <w:rPr>
            <w:noProof/>
            <w:webHidden/>
            <w:sz w:val="24"/>
          </w:rPr>
          <w:fldChar w:fldCharType="begin"/>
        </w:r>
        <w:r w:rsidRPr="00FA6B03">
          <w:rPr>
            <w:noProof/>
            <w:webHidden/>
            <w:sz w:val="24"/>
          </w:rPr>
          <w:instrText xml:space="preserve"> PAGEREF _Toc244127297 \h </w:instrText>
        </w:r>
        <w:r w:rsidRPr="00FA6B03">
          <w:rPr>
            <w:noProof/>
            <w:webHidden/>
            <w:sz w:val="24"/>
          </w:rPr>
        </w:r>
        <w:r w:rsidRPr="00FA6B03">
          <w:rPr>
            <w:noProof/>
            <w:webHidden/>
            <w:sz w:val="24"/>
          </w:rPr>
          <w:fldChar w:fldCharType="separate"/>
        </w:r>
        <w:r>
          <w:rPr>
            <w:noProof/>
            <w:webHidden/>
            <w:sz w:val="24"/>
          </w:rPr>
          <w:t>304</w:t>
        </w:r>
        <w:r w:rsidRPr="00FA6B03">
          <w:rPr>
            <w:noProof/>
            <w:webHidden/>
            <w:sz w:val="24"/>
          </w:rPr>
          <w:fldChar w:fldCharType="end"/>
        </w:r>
      </w:hyperlink>
    </w:p>
    <w:p w14:paraId="6C2171C4" w14:textId="15C7AEDE"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98" w:history="1">
        <w:r w:rsidRPr="00FA6B03">
          <w:rPr>
            <w:rStyle w:val="aff8"/>
            <w:rFonts w:eastAsiaTheme="majorEastAsia"/>
            <w:noProof/>
            <w:sz w:val="24"/>
          </w:rPr>
          <w:t>Приложение Б Состав электронного комплекта</w:t>
        </w:r>
        <w:r w:rsidRPr="00FA6B03">
          <w:rPr>
            <w:noProof/>
            <w:webHidden/>
            <w:sz w:val="24"/>
          </w:rPr>
          <w:tab/>
        </w:r>
        <w:r w:rsidRPr="00FA6B03">
          <w:rPr>
            <w:noProof/>
            <w:webHidden/>
            <w:sz w:val="24"/>
          </w:rPr>
          <w:fldChar w:fldCharType="begin"/>
        </w:r>
        <w:r w:rsidRPr="00FA6B03">
          <w:rPr>
            <w:noProof/>
            <w:webHidden/>
            <w:sz w:val="24"/>
          </w:rPr>
          <w:instrText xml:space="preserve"> PAGEREF _Toc244127298 \h </w:instrText>
        </w:r>
        <w:r w:rsidRPr="00FA6B03">
          <w:rPr>
            <w:noProof/>
            <w:webHidden/>
            <w:sz w:val="24"/>
          </w:rPr>
        </w:r>
        <w:r w:rsidRPr="00FA6B03">
          <w:rPr>
            <w:noProof/>
            <w:webHidden/>
            <w:sz w:val="24"/>
          </w:rPr>
          <w:fldChar w:fldCharType="separate"/>
        </w:r>
        <w:r>
          <w:rPr>
            <w:noProof/>
            <w:webHidden/>
            <w:sz w:val="24"/>
          </w:rPr>
          <w:t>306</w:t>
        </w:r>
        <w:r w:rsidRPr="00FA6B03">
          <w:rPr>
            <w:noProof/>
            <w:webHidden/>
            <w:sz w:val="24"/>
          </w:rPr>
          <w:fldChar w:fldCharType="end"/>
        </w:r>
      </w:hyperlink>
    </w:p>
    <w:p w14:paraId="5A165999" w14:textId="281F6D47" w:rsidR="00FA6B03" w:rsidRPr="00FA6B03" w:rsidRDefault="00FA6B03" w:rsidP="00FA6B03">
      <w:pPr>
        <w:pStyle w:val="15"/>
        <w:tabs>
          <w:tab w:val="right" w:leader="dot" w:pos="9345"/>
        </w:tabs>
        <w:spacing w:after="60" w:line="240" w:lineRule="auto"/>
        <w:ind w:firstLine="0"/>
        <w:jc w:val="left"/>
        <w:rPr>
          <w:rFonts w:eastAsiaTheme="minorEastAsia"/>
          <w:noProof/>
          <w:color w:val="auto"/>
          <w:sz w:val="24"/>
          <w:lang w:eastAsia="ru-RU"/>
        </w:rPr>
      </w:pPr>
      <w:hyperlink w:anchor="_Toc244127299" w:history="1">
        <w:r w:rsidRPr="00FA6B03">
          <w:rPr>
            <w:rStyle w:val="aff8"/>
            <w:rFonts w:eastAsiaTheme="majorEastAsia"/>
            <w:noProof/>
            <w:sz w:val="24"/>
          </w:rPr>
          <w:t>Приложение В Порядок использования программных исходников</w:t>
        </w:r>
        <w:r w:rsidRPr="00FA6B03">
          <w:rPr>
            <w:noProof/>
            <w:webHidden/>
            <w:sz w:val="24"/>
          </w:rPr>
          <w:tab/>
        </w:r>
        <w:r w:rsidRPr="00FA6B03">
          <w:rPr>
            <w:noProof/>
            <w:webHidden/>
            <w:sz w:val="24"/>
          </w:rPr>
          <w:fldChar w:fldCharType="begin"/>
        </w:r>
        <w:r w:rsidRPr="00FA6B03">
          <w:rPr>
            <w:noProof/>
            <w:webHidden/>
            <w:sz w:val="24"/>
          </w:rPr>
          <w:instrText xml:space="preserve"> PAGEREF _Toc244127299 \h </w:instrText>
        </w:r>
        <w:r w:rsidRPr="00FA6B03">
          <w:rPr>
            <w:noProof/>
            <w:webHidden/>
            <w:sz w:val="24"/>
          </w:rPr>
        </w:r>
        <w:r w:rsidRPr="00FA6B03">
          <w:rPr>
            <w:noProof/>
            <w:webHidden/>
            <w:sz w:val="24"/>
          </w:rPr>
          <w:fldChar w:fldCharType="separate"/>
        </w:r>
        <w:r>
          <w:rPr>
            <w:noProof/>
            <w:webHidden/>
            <w:sz w:val="24"/>
          </w:rPr>
          <w:t>308</w:t>
        </w:r>
        <w:r w:rsidRPr="00FA6B03">
          <w:rPr>
            <w:noProof/>
            <w:webHidden/>
            <w:sz w:val="24"/>
          </w:rPr>
          <w:fldChar w:fldCharType="end"/>
        </w:r>
      </w:hyperlink>
    </w:p>
    <w:p w14:paraId="19E3E320" w14:textId="267823EA" w:rsidR="00E9381C" w:rsidRPr="00FA6B03" w:rsidRDefault="00FA6B03" w:rsidP="00FA6B03">
      <w:pPr>
        <w:pStyle w:val="FirstParagraph"/>
        <w:spacing w:line="20" w:lineRule="exact"/>
        <w:ind w:firstLine="0"/>
        <w:jc w:val="left"/>
        <w:rPr>
          <w:sz w:val="2"/>
        </w:rPr>
      </w:pPr>
      <w:r w:rsidRPr="00FA6B03">
        <w:rPr>
          <w:sz w:val="2"/>
        </w:rPr>
        <w:fldChar w:fldCharType="end"/>
      </w:r>
    </w:p>
    <w:p w14:paraId="568D00D0" w14:textId="77777777" w:rsidR="00E9381C" w:rsidRDefault="00FA6B03">
      <w:pPr>
        <w:pStyle w:val="1"/>
      </w:pPr>
      <w:bookmarkStart w:id="2" w:name="обозначения-и-сокращения"/>
      <w:bookmarkStart w:id="3" w:name="_Toc244127162"/>
      <w:bookmarkEnd w:id="1"/>
      <w:r>
        <w:lastRenderedPageBreak/>
        <w:t>Обо</w:t>
      </w:r>
      <w:r>
        <w:t>значения и сокращения</w:t>
      </w:r>
      <w:bookmarkEnd w:id="3"/>
    </w:p>
    <w:p w14:paraId="7A65229F" w14:textId="77777777" w:rsidR="00E9381C" w:rsidRDefault="00FA6B03">
      <w:pPr>
        <w:pStyle w:val="FirstParagraph"/>
      </w:pPr>
      <w:r>
        <w:t>Обозначения вводятся повторно при первом содержательном использовании в соответствующей главе. В таблице приведены основные величины; специальные индексы и локальные параметры определяются рядом с формулами.</w:t>
      </w:r>
    </w:p>
    <w:p w14:paraId="14EE1FA8" w14:textId="77777777" w:rsidR="00E9381C" w:rsidRDefault="00FA6B03">
      <w:pPr>
        <w:pStyle w:val="af"/>
      </w:pPr>
      <w:r>
        <w:t>Основные обозначения и еди</w:t>
      </w:r>
      <w:r>
        <w:t>ницы</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64"/>
        <w:gridCol w:w="4245"/>
        <w:gridCol w:w="3386"/>
      </w:tblGrid>
      <w:tr w:rsidR="00E9381C" w14:paraId="7BA586F2" w14:textId="77777777">
        <w:trPr>
          <w:cantSplit/>
          <w:tblHeader/>
        </w:trPr>
        <w:tc>
          <w:tcPr>
            <w:tcW w:w="1837" w:type="dxa"/>
            <w:shd w:val="clear" w:color="auto" w:fill="EDEDED"/>
          </w:tcPr>
          <w:p w14:paraId="0E41271B" w14:textId="77777777" w:rsidR="00E9381C" w:rsidRDefault="00FA6B03">
            <w:pPr>
              <w:keepNext/>
              <w:spacing w:before="60" w:after="60" w:line="240" w:lineRule="auto"/>
              <w:ind w:firstLine="0"/>
              <w:jc w:val="left"/>
            </w:pPr>
            <w:r>
              <w:rPr>
                <w:b/>
                <w:sz w:val="22"/>
              </w:rPr>
              <w:t>Обозначение</w:t>
            </w:r>
          </w:p>
        </w:tc>
        <w:tc>
          <w:tcPr>
            <w:tcW w:w="4182" w:type="dxa"/>
            <w:shd w:val="clear" w:color="auto" w:fill="EDEDED"/>
          </w:tcPr>
          <w:p w14:paraId="7485FDB0" w14:textId="77777777" w:rsidR="00E9381C" w:rsidRDefault="00FA6B03">
            <w:pPr>
              <w:keepNext/>
              <w:spacing w:before="60" w:after="60" w:line="240" w:lineRule="auto"/>
              <w:ind w:firstLine="0"/>
              <w:jc w:val="left"/>
            </w:pPr>
            <w:r>
              <w:rPr>
                <w:b/>
                <w:sz w:val="22"/>
              </w:rPr>
              <w:t>Величина или понятие</w:t>
            </w:r>
          </w:p>
        </w:tc>
        <w:tc>
          <w:tcPr>
            <w:tcW w:w="3336" w:type="dxa"/>
            <w:shd w:val="clear" w:color="auto" w:fill="EDEDED"/>
          </w:tcPr>
          <w:p w14:paraId="536242B2" w14:textId="77777777" w:rsidR="00E9381C" w:rsidRDefault="00FA6B03">
            <w:pPr>
              <w:keepNext/>
              <w:spacing w:before="60" w:after="60" w:line="240" w:lineRule="auto"/>
              <w:ind w:firstLine="0"/>
              <w:jc w:val="left"/>
            </w:pPr>
            <w:r>
              <w:rPr>
                <w:b/>
                <w:sz w:val="22"/>
              </w:rPr>
              <w:t>Единица или пояснение</w:t>
            </w:r>
          </w:p>
        </w:tc>
      </w:tr>
      <w:tr w:rsidR="00E9381C" w14:paraId="4BCE78BF" w14:textId="77777777">
        <w:trPr>
          <w:cantSplit/>
        </w:trPr>
        <w:tc>
          <w:tcPr>
            <w:tcW w:w="1837" w:type="dxa"/>
          </w:tcPr>
          <w:p w14:paraId="1836DB6A" w14:textId="77777777" w:rsidR="00E9381C" w:rsidRDefault="00FA6B03">
            <w:pPr>
              <w:spacing w:before="60" w:after="60" w:line="240" w:lineRule="auto"/>
              <w:ind w:firstLine="0"/>
              <w:jc w:val="left"/>
            </w:pPr>
            <w:r>
              <w:rPr>
                <w:sz w:val="22"/>
              </w:rPr>
              <w:t>КТ; 4D-КТ</w:t>
            </w:r>
          </w:p>
        </w:tc>
        <w:tc>
          <w:tcPr>
            <w:tcW w:w="4182" w:type="dxa"/>
          </w:tcPr>
          <w:p w14:paraId="0B8C41C2" w14:textId="77777777" w:rsidR="00E9381C" w:rsidRDefault="00FA6B03">
            <w:pPr>
              <w:spacing w:before="60" w:after="60" w:line="240" w:lineRule="auto"/>
              <w:ind w:firstLine="0"/>
              <w:jc w:val="left"/>
            </w:pPr>
            <w:r>
              <w:rPr>
                <w:sz w:val="22"/>
              </w:rPr>
              <w:t>Компьютерная томография; последовательность пространственных реконструкций кардиоцикла</w:t>
            </w:r>
          </w:p>
        </w:tc>
        <w:tc>
          <w:tcPr>
            <w:tcW w:w="3336" w:type="dxa"/>
          </w:tcPr>
          <w:p w14:paraId="1EC3778F" w14:textId="77777777" w:rsidR="00E9381C" w:rsidRDefault="00FA6B03">
            <w:pPr>
              <w:spacing w:before="60" w:after="60" w:line="240" w:lineRule="auto"/>
              <w:ind w:firstLine="0"/>
              <w:jc w:val="left"/>
            </w:pPr>
            <w:r>
              <w:rPr>
                <w:sz w:val="22"/>
              </w:rPr>
              <w:t>Анатомическая опора и референс разработки</w:t>
            </w:r>
          </w:p>
        </w:tc>
      </w:tr>
      <w:tr w:rsidR="00E9381C" w14:paraId="509BA02A" w14:textId="77777777">
        <w:trPr>
          <w:cantSplit/>
        </w:trPr>
        <w:tc>
          <w:tcPr>
            <w:tcW w:w="1837" w:type="dxa"/>
          </w:tcPr>
          <w:p w14:paraId="4AFB2262" w14:textId="77777777" w:rsidR="00E9381C" w:rsidRDefault="00FA6B03">
            <w:pPr>
              <w:spacing w:before="60" w:after="60" w:line="240" w:lineRule="auto"/>
              <w:ind w:firstLine="0"/>
              <w:jc w:val="left"/>
            </w:pPr>
            <w:r>
              <w:rPr>
                <w:sz w:val="22"/>
              </w:rPr>
              <w:t>ЭКГ</w:t>
            </w:r>
          </w:p>
        </w:tc>
        <w:tc>
          <w:tcPr>
            <w:tcW w:w="4182" w:type="dxa"/>
          </w:tcPr>
          <w:p w14:paraId="1F62F221" w14:textId="77777777" w:rsidR="00E9381C" w:rsidRDefault="00FA6B03">
            <w:pPr>
              <w:spacing w:before="60" w:after="60" w:line="240" w:lineRule="auto"/>
              <w:ind w:firstLine="0"/>
              <w:jc w:val="left"/>
            </w:pPr>
            <w:r>
              <w:rPr>
                <w:sz w:val="22"/>
              </w:rPr>
              <w:t>Электрокардиограмма</w:t>
            </w:r>
          </w:p>
        </w:tc>
        <w:tc>
          <w:tcPr>
            <w:tcW w:w="3336" w:type="dxa"/>
          </w:tcPr>
          <w:p w14:paraId="31EF9E60" w14:textId="77777777" w:rsidR="00E9381C" w:rsidRDefault="00FA6B03">
            <w:pPr>
              <w:spacing w:before="60" w:after="60" w:line="240" w:lineRule="auto"/>
              <w:ind w:firstLine="0"/>
              <w:jc w:val="left"/>
            </w:pPr>
            <w:r>
              <w:rPr>
                <w:sz w:val="22"/>
              </w:rPr>
              <w:t>Электрические временные ориентиры</w:t>
            </w:r>
          </w:p>
        </w:tc>
      </w:tr>
      <w:tr w:rsidR="00E9381C" w14:paraId="06E20C6E" w14:textId="77777777">
        <w:trPr>
          <w:cantSplit/>
        </w:trPr>
        <w:tc>
          <w:tcPr>
            <w:tcW w:w="1837" w:type="dxa"/>
          </w:tcPr>
          <w:p w14:paraId="7D5C5C8C" w14:textId="77777777" w:rsidR="00E9381C" w:rsidRDefault="00FA6B03">
            <w:pPr>
              <w:spacing w:before="60" w:after="60" w:line="240" w:lineRule="auto"/>
              <w:ind w:firstLine="0"/>
              <w:jc w:val="left"/>
            </w:pPr>
            <w:r>
              <w:rPr>
                <w:sz w:val="22"/>
              </w:rPr>
              <w:t>ЭИТ</w:t>
            </w:r>
          </w:p>
        </w:tc>
        <w:tc>
          <w:tcPr>
            <w:tcW w:w="4182" w:type="dxa"/>
          </w:tcPr>
          <w:p w14:paraId="5B575946" w14:textId="77777777" w:rsidR="00E9381C" w:rsidRDefault="00FA6B03">
            <w:pPr>
              <w:spacing w:before="60" w:after="60" w:line="240" w:lineRule="auto"/>
              <w:ind w:firstLine="0"/>
              <w:jc w:val="left"/>
            </w:pPr>
            <w:r>
              <w:rPr>
                <w:sz w:val="22"/>
              </w:rPr>
              <w:t>Электроимпедансная томография</w:t>
            </w:r>
          </w:p>
        </w:tc>
        <w:tc>
          <w:tcPr>
            <w:tcW w:w="3336" w:type="dxa"/>
          </w:tcPr>
          <w:p w14:paraId="4108BA5B" w14:textId="77777777" w:rsidR="00E9381C" w:rsidRDefault="00FA6B03">
            <w:pPr>
              <w:spacing w:before="60" w:after="60" w:line="240" w:lineRule="auto"/>
              <w:ind w:firstLine="0"/>
              <w:jc w:val="left"/>
            </w:pPr>
            <w:r>
              <w:rPr>
                <w:sz w:val="22"/>
              </w:rPr>
              <w:t>В данной работе — в том числе поясная многоканальная регистрация</w:t>
            </w:r>
          </w:p>
        </w:tc>
      </w:tr>
      <w:tr w:rsidR="00E9381C" w14:paraId="37E53F4C" w14:textId="77777777">
        <w:trPr>
          <w:cantSplit/>
        </w:trPr>
        <w:tc>
          <w:tcPr>
            <w:tcW w:w="1837" w:type="dxa"/>
          </w:tcPr>
          <w:p w14:paraId="2903837F" w14:textId="77777777" w:rsidR="00E9381C" w:rsidRDefault="00FA6B03">
            <w:pPr>
              <w:spacing w:before="60" w:after="60" w:line="240" w:lineRule="auto"/>
              <w:ind w:firstLine="0"/>
              <w:jc w:val="left"/>
            </w:pPr>
            <w:r>
              <w:rPr>
                <w:sz w:val="22"/>
              </w:rPr>
              <w:t>ТТРКГ</w:t>
            </w:r>
          </w:p>
        </w:tc>
        <w:tc>
          <w:tcPr>
            <w:tcW w:w="4182" w:type="dxa"/>
          </w:tcPr>
          <w:p w14:paraId="06D86712" w14:textId="77777777" w:rsidR="00E9381C" w:rsidRDefault="00FA6B03">
            <w:pPr>
              <w:spacing w:before="60" w:after="60" w:line="240" w:lineRule="auto"/>
              <w:ind w:firstLine="0"/>
              <w:jc w:val="left"/>
            </w:pPr>
            <w:r>
              <w:rPr>
                <w:sz w:val="22"/>
              </w:rPr>
              <w:t>Принятое в проекте обозначение трансторакального отведения «рука–рука»</w:t>
            </w:r>
          </w:p>
        </w:tc>
        <w:tc>
          <w:tcPr>
            <w:tcW w:w="3336" w:type="dxa"/>
          </w:tcPr>
          <w:p w14:paraId="36F6DF67" w14:textId="77777777" w:rsidR="00E9381C" w:rsidRDefault="00FA6B03">
            <w:pPr>
              <w:spacing w:before="60" w:after="60" w:line="240" w:lineRule="auto"/>
              <w:ind w:firstLine="0"/>
              <w:jc w:val="left"/>
            </w:pPr>
            <w:r>
              <w:rPr>
                <w:sz w:val="22"/>
              </w:rPr>
              <w:t>Конкретная схема и приборные условия указаны</w:t>
            </w:r>
            <w:r>
              <w:rPr>
                <w:sz w:val="22"/>
              </w:rPr>
              <w:t xml:space="preserve"> в экспериментальной части</w:t>
            </w:r>
          </w:p>
        </w:tc>
      </w:tr>
      <w:tr w:rsidR="00E9381C" w14:paraId="62C493BE" w14:textId="77777777">
        <w:trPr>
          <w:cantSplit/>
        </w:trPr>
        <w:tc>
          <w:tcPr>
            <w:tcW w:w="1837" w:type="dxa"/>
          </w:tcPr>
          <w:p w14:paraId="70BA0805" w14:textId="77777777" w:rsidR="00E9381C" w:rsidRDefault="00FA6B03">
            <w:pPr>
              <w:spacing w:before="60" w:after="60" w:line="240" w:lineRule="auto"/>
              <w:ind w:firstLine="0"/>
              <w:jc w:val="left"/>
            </w:pPr>
            <w:r>
              <w:rPr>
                <w:sz w:val="22"/>
              </w:rPr>
              <w:t>ЛЖ; ПЖ; ЛП; ПП</w:t>
            </w:r>
          </w:p>
        </w:tc>
        <w:tc>
          <w:tcPr>
            <w:tcW w:w="4182" w:type="dxa"/>
          </w:tcPr>
          <w:p w14:paraId="2BD2979C" w14:textId="77777777" w:rsidR="00E9381C" w:rsidRDefault="00FA6B03">
            <w:pPr>
              <w:spacing w:before="60" w:after="60" w:line="240" w:lineRule="auto"/>
              <w:ind w:firstLine="0"/>
              <w:jc w:val="left"/>
            </w:pPr>
            <w:r>
              <w:rPr>
                <w:sz w:val="22"/>
              </w:rPr>
              <w:t>Левый и правый желудочки; левое и правое предсердия</w:t>
            </w:r>
          </w:p>
        </w:tc>
        <w:tc>
          <w:tcPr>
            <w:tcW w:w="3336" w:type="dxa"/>
          </w:tcPr>
          <w:p w14:paraId="490F15CF" w14:textId="77777777" w:rsidR="00E9381C" w:rsidRDefault="00FA6B03">
            <w:pPr>
              <w:spacing w:before="60" w:after="60" w:line="240" w:lineRule="auto"/>
              <w:ind w:firstLine="0"/>
              <w:jc w:val="left"/>
            </w:pPr>
            <w:r>
              <w:rPr>
                <w:sz w:val="22"/>
              </w:rPr>
              <w:t>Анатомические камеры</w:t>
            </w:r>
          </w:p>
        </w:tc>
      </w:tr>
      <w:tr w:rsidR="00E9381C" w14:paraId="17C21EFC" w14:textId="77777777">
        <w:trPr>
          <w:cantSplit/>
        </w:trPr>
        <w:tc>
          <w:tcPr>
            <w:tcW w:w="1837" w:type="dxa"/>
          </w:tcPr>
          <w:p w14:paraId="2A64CF4B" w14:textId="77777777" w:rsidR="00E9381C" w:rsidRDefault="00FA6B03">
            <w:pPr>
              <w:spacing w:before="60" w:after="60" w:line="240" w:lineRule="auto"/>
              <w:ind w:firstLine="0"/>
              <w:jc w:val="left"/>
            </w:pPr>
            <w:r>
              <w:rPr>
                <w:sz w:val="22"/>
              </w:rPr>
              <w:t>КДО; КСО</w:t>
            </w:r>
          </w:p>
        </w:tc>
        <w:tc>
          <w:tcPr>
            <w:tcW w:w="4182" w:type="dxa"/>
          </w:tcPr>
          <w:p w14:paraId="78713FF7" w14:textId="77777777" w:rsidR="00E9381C" w:rsidRDefault="00FA6B03">
            <w:pPr>
              <w:spacing w:before="60" w:after="60" w:line="240" w:lineRule="auto"/>
              <w:ind w:firstLine="0"/>
              <w:jc w:val="left"/>
            </w:pPr>
            <w:r>
              <w:rPr>
                <w:sz w:val="22"/>
              </w:rPr>
              <w:t>Конечно-диастолический и конечно-систолический объёмы выбранного желудочка</w:t>
            </w:r>
          </w:p>
        </w:tc>
        <w:tc>
          <w:tcPr>
            <w:tcW w:w="3336" w:type="dxa"/>
          </w:tcPr>
          <w:p w14:paraId="2BAFF120" w14:textId="77777777" w:rsidR="00E9381C" w:rsidRDefault="00FA6B03">
            <w:pPr>
              <w:spacing w:before="60" w:after="60" w:line="240" w:lineRule="auto"/>
              <w:ind w:firstLine="0"/>
              <w:jc w:val="left"/>
            </w:pPr>
            <w:r>
              <w:rPr>
                <w:sz w:val="22"/>
              </w:rPr>
              <w:t>мл</w:t>
            </w:r>
          </w:p>
        </w:tc>
      </w:tr>
      <w:tr w:rsidR="00E9381C" w14:paraId="1F32A6EA" w14:textId="77777777">
        <w:trPr>
          <w:cantSplit/>
        </w:trPr>
        <w:tc>
          <w:tcPr>
            <w:tcW w:w="1837" w:type="dxa"/>
          </w:tcPr>
          <w:p w14:paraId="0D2B7288" w14:textId="77777777" w:rsidR="00E9381C" w:rsidRDefault="00FA6B03">
            <w:pPr>
              <w:spacing w:before="60" w:after="60" w:line="240" w:lineRule="auto"/>
              <w:ind w:firstLine="0"/>
              <w:jc w:val="left"/>
            </w:pPr>
            <w:r>
              <w:rPr>
                <w:sz w:val="22"/>
              </w:rPr>
              <w:t xml:space="preserve">УО; </w:t>
            </w:r>
            <m:oMath>
              <m:r>
                <w:rPr>
                  <w:rFonts w:ascii="Cambria Math" w:hAnsi="Cambria Math"/>
                  <w:sz w:val="22"/>
                </w:rPr>
                <m:t>SV</m:t>
              </m:r>
            </m:oMath>
          </w:p>
        </w:tc>
        <w:tc>
          <w:tcPr>
            <w:tcW w:w="4182" w:type="dxa"/>
          </w:tcPr>
          <w:p w14:paraId="56D57BBC" w14:textId="77777777" w:rsidR="00E9381C" w:rsidRDefault="00FA6B03">
            <w:pPr>
              <w:spacing w:before="60" w:after="60" w:line="240" w:lineRule="auto"/>
              <w:ind w:firstLine="0"/>
              <w:jc w:val="left"/>
            </w:pPr>
            <w:r>
              <w:rPr>
                <w:sz w:val="22"/>
              </w:rPr>
              <w:t>Ударный объём</w:t>
            </w:r>
          </w:p>
        </w:tc>
        <w:tc>
          <w:tcPr>
            <w:tcW w:w="3336" w:type="dxa"/>
          </w:tcPr>
          <w:p w14:paraId="56F8BB34" w14:textId="77777777" w:rsidR="00E9381C" w:rsidRDefault="00FA6B03">
            <w:pPr>
              <w:spacing w:before="60" w:after="60" w:line="240" w:lineRule="auto"/>
              <w:ind w:firstLine="0"/>
              <w:jc w:val="left"/>
            </w:pPr>
            <w:r>
              <w:rPr>
                <w:sz w:val="22"/>
              </w:rPr>
              <w:t>мл</w:t>
            </w:r>
          </w:p>
        </w:tc>
      </w:tr>
      <w:tr w:rsidR="00E9381C" w14:paraId="6FC965B2" w14:textId="77777777">
        <w:trPr>
          <w:cantSplit/>
        </w:trPr>
        <w:tc>
          <w:tcPr>
            <w:tcW w:w="1837" w:type="dxa"/>
          </w:tcPr>
          <w:p w14:paraId="753A1D7F" w14:textId="77777777" w:rsidR="00E9381C" w:rsidRDefault="00FA6B03">
            <w:pPr>
              <w:spacing w:before="60" w:after="60" w:line="240" w:lineRule="auto"/>
              <w:ind w:firstLine="0"/>
              <w:jc w:val="left"/>
            </w:pPr>
            <w:r>
              <w:rPr>
                <w:sz w:val="22"/>
              </w:rPr>
              <w:t xml:space="preserve">ФВ; </w:t>
            </w:r>
            <m:oMath>
              <m:r>
                <w:rPr>
                  <w:rFonts w:ascii="Cambria Math" w:hAnsi="Cambria Math"/>
                  <w:sz w:val="22"/>
                </w:rPr>
                <m:t>EF</m:t>
              </m:r>
            </m:oMath>
          </w:p>
        </w:tc>
        <w:tc>
          <w:tcPr>
            <w:tcW w:w="4182" w:type="dxa"/>
          </w:tcPr>
          <w:p w14:paraId="518A7DB5" w14:textId="77777777" w:rsidR="00E9381C" w:rsidRDefault="00FA6B03">
            <w:pPr>
              <w:spacing w:before="60" w:after="60" w:line="240" w:lineRule="auto"/>
              <w:ind w:firstLine="0"/>
              <w:jc w:val="left"/>
            </w:pPr>
            <w:r>
              <w:rPr>
                <w:sz w:val="22"/>
              </w:rPr>
              <w:t>Фракция выброса</w:t>
            </w:r>
          </w:p>
        </w:tc>
        <w:tc>
          <w:tcPr>
            <w:tcW w:w="3336" w:type="dxa"/>
          </w:tcPr>
          <w:p w14:paraId="49056A3C" w14:textId="77777777" w:rsidR="00E9381C" w:rsidRDefault="00FA6B03">
            <w:pPr>
              <w:spacing w:before="60" w:after="60" w:line="240" w:lineRule="auto"/>
              <w:ind w:firstLine="0"/>
              <w:jc w:val="left"/>
            </w:pPr>
            <m:oMath>
              <m:r>
                <w:rPr>
                  <w:rFonts w:ascii="Cambria Math" w:hAnsi="Cambria Math"/>
                  <w:sz w:val="22"/>
                </w:rPr>
                <m:t>EF</m:t>
              </m:r>
            </m:oMath>
            <w:r>
              <w:rPr>
                <w:sz w:val="22"/>
              </w:rPr>
              <w:t xml:space="preserve"> — безразмерная доля; ФВ = </w:t>
            </w:r>
            <m:oMath>
              <m:r>
                <w:rPr>
                  <w:rFonts w:ascii="Cambria Math" w:hAnsi="Cambria Math"/>
                  <w:sz w:val="22"/>
                </w:rPr>
                <m:t>100</m:t>
              </m:r>
              <m:r>
                <w:rPr>
                  <w:rFonts w:ascii="Cambria Math" w:hAnsi="Cambria Math"/>
                  <w:sz w:val="22"/>
                </w:rPr>
                <m:t>EF</m:t>
              </m:r>
            </m:oMath>
            <w:r>
              <w:rPr>
                <w:sz w:val="22"/>
              </w:rPr>
              <w:t xml:space="preserve"> в процентах</w:t>
            </w:r>
          </w:p>
        </w:tc>
      </w:tr>
      <w:tr w:rsidR="00E9381C" w14:paraId="4E14EE12" w14:textId="77777777">
        <w:trPr>
          <w:cantSplit/>
        </w:trPr>
        <w:tc>
          <w:tcPr>
            <w:tcW w:w="1837" w:type="dxa"/>
          </w:tcPr>
          <w:p w14:paraId="1C4F5F11" w14:textId="77777777" w:rsidR="00E9381C" w:rsidRDefault="00FA6B03">
            <w:pPr>
              <w:spacing w:before="60" w:after="60" w:line="240" w:lineRule="auto"/>
              <w:ind w:firstLine="0"/>
              <w:jc w:val="left"/>
            </w:pPr>
            <w:r>
              <w:rPr>
                <w:sz w:val="22"/>
              </w:rPr>
              <w:t xml:space="preserve">ЧСС; </w:t>
            </w:r>
            <m:oMath>
              <m:r>
                <w:rPr>
                  <w:rFonts w:ascii="Cambria Math" w:hAnsi="Cambria Math"/>
                  <w:sz w:val="22"/>
                </w:rPr>
                <m:t>HR</m:t>
              </m:r>
            </m:oMath>
          </w:p>
        </w:tc>
        <w:tc>
          <w:tcPr>
            <w:tcW w:w="4182" w:type="dxa"/>
          </w:tcPr>
          <w:p w14:paraId="2BFEDD54" w14:textId="77777777" w:rsidR="00E9381C" w:rsidRDefault="00FA6B03">
            <w:pPr>
              <w:spacing w:before="60" w:after="60" w:line="240" w:lineRule="auto"/>
              <w:ind w:firstLine="0"/>
              <w:jc w:val="left"/>
            </w:pPr>
            <w:r>
              <w:rPr>
                <w:sz w:val="22"/>
              </w:rPr>
              <w:t>Частота сердечных сокращений</w:t>
            </w:r>
          </w:p>
        </w:tc>
        <w:tc>
          <w:tcPr>
            <w:tcW w:w="3336" w:type="dxa"/>
          </w:tcPr>
          <w:p w14:paraId="6B7DA44C" w14:textId="77777777" w:rsidR="00E9381C" w:rsidRDefault="00FA6B03">
            <w:pPr>
              <w:spacing w:before="60" w:after="60" w:line="240" w:lineRule="auto"/>
              <w:ind w:firstLine="0"/>
              <w:jc w:val="left"/>
            </w:pPr>
            <w:r>
              <w:rPr>
                <w:sz w:val="22"/>
              </w:rPr>
              <w:t>мин⁻¹</w:t>
            </w:r>
          </w:p>
        </w:tc>
      </w:tr>
      <w:tr w:rsidR="00E9381C" w14:paraId="56C641BE" w14:textId="77777777">
        <w:trPr>
          <w:cantSplit/>
        </w:trPr>
        <w:tc>
          <w:tcPr>
            <w:tcW w:w="1837" w:type="dxa"/>
          </w:tcPr>
          <w:p w14:paraId="13FE0920" w14:textId="77777777" w:rsidR="00E9381C" w:rsidRDefault="00FA6B03">
            <w:pPr>
              <w:spacing w:before="60" w:after="60" w:line="240" w:lineRule="auto"/>
              <w:ind w:firstLine="0"/>
              <w:jc w:val="left"/>
            </w:pPr>
            <w:r>
              <w:rPr>
                <w:sz w:val="22"/>
              </w:rPr>
              <w:t xml:space="preserve">МОК; </w:t>
            </w:r>
            <m:oMath>
              <m:r>
                <w:rPr>
                  <w:rFonts w:ascii="Cambria Math" w:hAnsi="Cambria Math"/>
                  <w:sz w:val="22"/>
                </w:rPr>
                <m:t>CO</m:t>
              </m:r>
            </m:oMath>
          </w:p>
        </w:tc>
        <w:tc>
          <w:tcPr>
            <w:tcW w:w="4182" w:type="dxa"/>
          </w:tcPr>
          <w:p w14:paraId="13B0C946" w14:textId="77777777" w:rsidR="00E9381C" w:rsidRDefault="00FA6B03">
            <w:pPr>
              <w:spacing w:before="60" w:after="60" w:line="240" w:lineRule="auto"/>
              <w:ind w:firstLine="0"/>
              <w:jc w:val="left"/>
            </w:pPr>
            <w:r>
              <w:rPr>
                <w:sz w:val="22"/>
              </w:rPr>
              <w:t>Минутный объём кровообращения</w:t>
            </w:r>
          </w:p>
        </w:tc>
        <w:tc>
          <w:tcPr>
            <w:tcW w:w="3336" w:type="dxa"/>
          </w:tcPr>
          <w:p w14:paraId="00264233" w14:textId="77777777" w:rsidR="00E9381C" w:rsidRDefault="00FA6B03">
            <w:pPr>
              <w:spacing w:before="60" w:after="60" w:line="240" w:lineRule="auto"/>
              <w:ind w:firstLine="0"/>
              <w:jc w:val="left"/>
            </w:pPr>
            <w:r>
              <w:rPr>
                <w:sz w:val="22"/>
              </w:rPr>
              <w:t>л/мин</w:t>
            </w:r>
          </w:p>
        </w:tc>
      </w:tr>
      <w:tr w:rsidR="00E9381C" w14:paraId="32548473" w14:textId="77777777">
        <w:trPr>
          <w:cantSplit/>
        </w:trPr>
        <w:tc>
          <w:tcPr>
            <w:tcW w:w="1837" w:type="dxa"/>
          </w:tcPr>
          <w:p w14:paraId="0ED4FE1B" w14:textId="77777777" w:rsidR="00E9381C" w:rsidRDefault="00FA6B03">
            <w:pPr>
              <w:spacing w:before="60" w:after="60" w:line="240" w:lineRule="auto"/>
              <w:ind w:firstLine="0"/>
              <w:jc w:val="left"/>
            </w:pPr>
            <m:oMath>
              <m:r>
                <w:rPr>
                  <w:rFonts w:ascii="Cambria Math" w:hAnsi="Cambria Math"/>
                  <w:sz w:val="22"/>
                </w:rPr>
                <m:t>u</m:t>
              </m:r>
            </m:oMath>
            <w:r>
              <w:rPr>
                <w:sz w:val="22"/>
              </w:rPr>
              <w:t xml:space="preserve">, </w:t>
            </w:r>
            <m:oMath>
              <m:r>
                <w:rPr>
                  <w:rFonts w:ascii="Cambria Math" w:hAnsi="Cambria Math"/>
                  <w:sz w:val="22"/>
                </w:rPr>
                <m:t>U</m:t>
              </m:r>
            </m:oMath>
          </w:p>
        </w:tc>
        <w:tc>
          <w:tcPr>
            <w:tcW w:w="4182" w:type="dxa"/>
          </w:tcPr>
          <w:p w14:paraId="1C24F8C6" w14:textId="77777777" w:rsidR="00E9381C" w:rsidRDefault="00FA6B03">
            <w:pPr>
              <w:spacing w:before="60" w:after="60" w:line="240" w:lineRule="auto"/>
              <w:ind w:firstLine="0"/>
              <w:jc w:val="left"/>
            </w:pPr>
            <w:r>
              <w:rPr>
                <w:sz w:val="22"/>
              </w:rPr>
              <w:t>Потенциал в проводнике и потенциал электрода</w:t>
            </w:r>
          </w:p>
        </w:tc>
        <w:tc>
          <w:tcPr>
            <w:tcW w:w="3336" w:type="dxa"/>
          </w:tcPr>
          <w:p w14:paraId="516888CA" w14:textId="77777777" w:rsidR="00E9381C" w:rsidRDefault="00FA6B03">
            <w:pPr>
              <w:spacing w:before="60" w:after="60" w:line="240" w:lineRule="auto"/>
              <w:ind w:firstLine="0"/>
              <w:jc w:val="left"/>
            </w:pPr>
            <w:r>
              <w:rPr>
                <w:sz w:val="22"/>
              </w:rPr>
              <w:t>В</w:t>
            </w:r>
          </w:p>
        </w:tc>
      </w:tr>
      <w:tr w:rsidR="00E9381C" w14:paraId="201F8295" w14:textId="77777777">
        <w:trPr>
          <w:cantSplit/>
        </w:trPr>
        <w:tc>
          <w:tcPr>
            <w:tcW w:w="1837" w:type="dxa"/>
          </w:tcPr>
          <w:p w14:paraId="6F6A0C29" w14:textId="77777777" w:rsidR="00E9381C" w:rsidRDefault="00FA6B03">
            <w:pPr>
              <w:spacing w:before="60" w:after="60" w:line="240" w:lineRule="auto"/>
              <w:ind w:firstLine="0"/>
              <w:jc w:val="left"/>
            </w:pPr>
            <m:oMathPara>
              <m:oMath>
                <m:r>
                  <w:rPr>
                    <w:rFonts w:ascii="Cambria Math" w:hAnsi="Cambria Math"/>
                    <w:sz w:val="22"/>
                  </w:rPr>
                  <m:t>I</m:t>
                </m:r>
              </m:oMath>
            </m:oMathPara>
          </w:p>
        </w:tc>
        <w:tc>
          <w:tcPr>
            <w:tcW w:w="4182" w:type="dxa"/>
          </w:tcPr>
          <w:p w14:paraId="52617FAC" w14:textId="77777777" w:rsidR="00E9381C" w:rsidRDefault="00FA6B03">
            <w:pPr>
              <w:spacing w:before="60" w:after="60" w:line="240" w:lineRule="auto"/>
              <w:ind w:firstLine="0"/>
              <w:jc w:val="left"/>
            </w:pPr>
            <w:r>
              <w:rPr>
                <w:sz w:val="22"/>
              </w:rPr>
              <w:t>Электрический ток</w:t>
            </w:r>
          </w:p>
        </w:tc>
        <w:tc>
          <w:tcPr>
            <w:tcW w:w="3336" w:type="dxa"/>
          </w:tcPr>
          <w:p w14:paraId="016BD037" w14:textId="77777777" w:rsidR="00E9381C" w:rsidRDefault="00FA6B03">
            <w:pPr>
              <w:spacing w:before="60" w:after="60" w:line="240" w:lineRule="auto"/>
              <w:ind w:firstLine="0"/>
              <w:jc w:val="left"/>
            </w:pPr>
            <w:r>
              <w:rPr>
                <w:sz w:val="22"/>
              </w:rPr>
              <w:t>А</w:t>
            </w:r>
          </w:p>
        </w:tc>
      </w:tr>
      <w:tr w:rsidR="00E9381C" w14:paraId="6AE99EE7" w14:textId="77777777">
        <w:trPr>
          <w:cantSplit/>
        </w:trPr>
        <w:tc>
          <w:tcPr>
            <w:tcW w:w="1837" w:type="dxa"/>
          </w:tcPr>
          <w:p w14:paraId="73E1553C" w14:textId="77777777" w:rsidR="00E9381C" w:rsidRDefault="00FA6B03">
            <w:pPr>
              <w:spacing w:before="60" w:after="60" w:line="240" w:lineRule="auto"/>
              <w:ind w:firstLine="0"/>
              <w:jc w:val="left"/>
            </w:pPr>
            <m:oMathPara>
              <m:oMath>
                <m:r>
                  <w:rPr>
                    <w:rFonts w:ascii="Cambria Math" w:hAnsi="Cambria Math"/>
                    <w:sz w:val="22"/>
                  </w:rPr>
                  <m:t>Z</m:t>
                </m:r>
              </m:oMath>
            </m:oMathPara>
          </w:p>
        </w:tc>
        <w:tc>
          <w:tcPr>
            <w:tcW w:w="4182" w:type="dxa"/>
          </w:tcPr>
          <w:p w14:paraId="268FD29A" w14:textId="77777777" w:rsidR="00E9381C" w:rsidRDefault="00FA6B03">
            <w:pPr>
              <w:spacing w:before="60" w:after="60" w:line="240" w:lineRule="auto"/>
              <w:ind w:firstLine="0"/>
              <w:jc w:val="left"/>
            </w:pPr>
            <w:r>
              <w:rPr>
                <w:sz w:val="22"/>
              </w:rPr>
              <w:t>Измеряемый или рассчитанный передаточный импеданс</w:t>
            </w:r>
          </w:p>
        </w:tc>
        <w:tc>
          <w:tcPr>
            <w:tcW w:w="3336" w:type="dxa"/>
          </w:tcPr>
          <w:p w14:paraId="768F1A1C" w14:textId="77777777" w:rsidR="00E9381C" w:rsidRDefault="00FA6B03">
            <w:pPr>
              <w:spacing w:before="60" w:after="60" w:line="240" w:lineRule="auto"/>
              <w:ind w:firstLine="0"/>
              <w:jc w:val="left"/>
            </w:pPr>
            <w:r>
              <w:rPr>
                <w:sz w:val="22"/>
              </w:rPr>
              <w:t>Ом</w:t>
            </w:r>
          </w:p>
        </w:tc>
      </w:tr>
      <w:tr w:rsidR="00E9381C" w14:paraId="3737C16F" w14:textId="77777777">
        <w:trPr>
          <w:cantSplit/>
        </w:trPr>
        <w:tc>
          <w:tcPr>
            <w:tcW w:w="1837" w:type="dxa"/>
          </w:tcPr>
          <w:p w14:paraId="1F81F224" w14:textId="77777777" w:rsidR="00E9381C" w:rsidRDefault="00FA6B03">
            <w:pPr>
              <w:spacing w:before="60" w:after="60" w:line="240" w:lineRule="auto"/>
              <w:ind w:firstLine="0"/>
              <w:jc w:val="left"/>
            </w:pPr>
            <m:oMath>
              <m:r>
                <w:rPr>
                  <w:rFonts w:ascii="Cambria Math" w:hAnsi="Cambria Math"/>
                  <w:sz w:val="22"/>
                </w:rPr>
                <w:lastRenderedPageBreak/>
                <m:t>σ</m:t>
              </m:r>
            </m:oMath>
            <w:r>
              <w:rPr>
                <w:sz w:val="22"/>
              </w:rPr>
              <w:t xml:space="preserve">, </w:t>
            </w:r>
            <m:oMath>
              <m:r>
                <w:rPr>
                  <w:rFonts w:ascii="Cambria Math" w:hAnsi="Cambria Math"/>
                  <w:sz w:val="22"/>
                </w:rPr>
                <m:t>ρ</m:t>
              </m:r>
            </m:oMath>
          </w:p>
        </w:tc>
        <w:tc>
          <w:tcPr>
            <w:tcW w:w="4182" w:type="dxa"/>
          </w:tcPr>
          <w:p w14:paraId="57330A0C" w14:textId="77777777" w:rsidR="00E9381C" w:rsidRDefault="00FA6B03">
            <w:pPr>
              <w:spacing w:before="60" w:after="60" w:line="240" w:lineRule="auto"/>
              <w:ind w:firstLine="0"/>
              <w:jc w:val="left"/>
            </w:pPr>
            <w:r>
              <w:rPr>
                <w:sz w:val="22"/>
              </w:rPr>
              <w:t>Удельная проводимость и удельное сопротивление</w:t>
            </w:r>
          </w:p>
        </w:tc>
        <w:tc>
          <w:tcPr>
            <w:tcW w:w="3336" w:type="dxa"/>
          </w:tcPr>
          <w:p w14:paraId="5C154653" w14:textId="77777777" w:rsidR="00E9381C" w:rsidRDefault="00FA6B03">
            <w:pPr>
              <w:spacing w:before="60" w:after="60" w:line="240" w:lineRule="auto"/>
              <w:ind w:firstLine="0"/>
              <w:jc w:val="left"/>
            </w:pPr>
            <w:r>
              <w:rPr>
                <w:sz w:val="22"/>
              </w:rPr>
              <w:t>См/м; Ом·м</w:t>
            </w:r>
          </w:p>
        </w:tc>
      </w:tr>
      <w:tr w:rsidR="00E9381C" w14:paraId="31C5976E" w14:textId="77777777">
        <w:trPr>
          <w:cantSplit/>
        </w:trPr>
        <w:tc>
          <w:tcPr>
            <w:tcW w:w="1837" w:type="dxa"/>
          </w:tcPr>
          <w:p w14:paraId="71048CA6" w14:textId="77777777" w:rsidR="00E9381C" w:rsidRDefault="00FA6B03">
            <w:pPr>
              <w:spacing w:before="60" w:after="60" w:line="240" w:lineRule="auto"/>
              <w:ind w:firstLine="0"/>
              <w:jc w:val="left"/>
            </w:pPr>
            <m:oMathPara>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oMath>
            </m:oMathPara>
          </w:p>
        </w:tc>
        <w:tc>
          <w:tcPr>
            <w:tcW w:w="4182" w:type="dxa"/>
          </w:tcPr>
          <w:p w14:paraId="5694A787" w14:textId="77777777" w:rsidR="00E9381C" w:rsidRDefault="00FA6B03">
            <w:pPr>
              <w:spacing w:before="60" w:after="60" w:line="240" w:lineRule="auto"/>
              <w:ind w:firstLine="0"/>
              <w:jc w:val="left"/>
            </w:pPr>
            <w:r>
              <w:rPr>
                <w:sz w:val="22"/>
              </w:rPr>
              <w:t>Удельный контактный импеданс электрода в полной электродной модели</w:t>
            </w:r>
          </w:p>
        </w:tc>
        <w:tc>
          <w:tcPr>
            <w:tcW w:w="3336" w:type="dxa"/>
          </w:tcPr>
          <w:p w14:paraId="1FEBBD30" w14:textId="77777777" w:rsidR="00E9381C" w:rsidRDefault="00FA6B03">
            <w:pPr>
              <w:spacing w:before="60" w:after="60" w:line="240" w:lineRule="auto"/>
              <w:ind w:firstLine="0"/>
              <w:jc w:val="left"/>
            </w:pPr>
            <w:r>
              <w:rPr>
                <w:sz w:val="22"/>
              </w:rPr>
              <w:t>Ом·м²</w:t>
            </w:r>
          </w:p>
        </w:tc>
      </w:tr>
      <w:tr w:rsidR="00E9381C" w14:paraId="2AC128AD" w14:textId="77777777">
        <w:trPr>
          <w:cantSplit/>
        </w:trPr>
        <w:tc>
          <w:tcPr>
            <w:tcW w:w="1837" w:type="dxa"/>
          </w:tcPr>
          <w:p w14:paraId="044F2B42" w14:textId="77777777" w:rsidR="00E9381C" w:rsidRDefault="00FA6B03">
            <w:pPr>
              <w:spacing w:before="60" w:after="60" w:line="240" w:lineRule="auto"/>
              <w:ind w:firstLine="0"/>
              <w:jc w:val="left"/>
            </w:pPr>
            <m:oMath>
              <m:r>
                <w:rPr>
                  <w:rFonts w:ascii="Cambria Math" w:hAnsi="Cambria Math"/>
                  <w:sz w:val="22"/>
                </w:rPr>
                <m:t>V</m:t>
              </m:r>
            </m:oMath>
            <w:r>
              <w:rPr>
                <w:sz w:val="22"/>
              </w:rPr>
              <w:t xml:space="preserve">,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p>
        </w:tc>
        <w:tc>
          <w:tcPr>
            <w:tcW w:w="4182" w:type="dxa"/>
          </w:tcPr>
          <w:p w14:paraId="6C3B43B6" w14:textId="77777777" w:rsidR="00E9381C" w:rsidRDefault="00FA6B03">
            <w:pPr>
              <w:spacing w:before="60" w:after="60" w:line="240" w:lineRule="auto"/>
              <w:ind w:firstLine="0"/>
              <w:jc w:val="left"/>
            </w:pPr>
            <w:r>
              <w:rPr>
                <w:sz w:val="22"/>
              </w:rPr>
              <w:t>Объём указанной области; объём целого сердца в принятом геометрическом определении</w:t>
            </w:r>
          </w:p>
        </w:tc>
        <w:tc>
          <w:tcPr>
            <w:tcW w:w="3336" w:type="dxa"/>
          </w:tcPr>
          <w:p w14:paraId="38A19AEC" w14:textId="77777777" w:rsidR="00E9381C" w:rsidRDefault="00FA6B03">
            <w:pPr>
              <w:spacing w:before="60" w:after="60" w:line="240" w:lineRule="auto"/>
              <w:ind w:firstLine="0"/>
              <w:jc w:val="left"/>
            </w:pPr>
            <w:r>
              <w:rPr>
                <w:sz w:val="22"/>
              </w:rPr>
              <w:t>мл, если не указано иное</w:t>
            </w:r>
          </w:p>
        </w:tc>
      </w:tr>
      <w:tr w:rsidR="00E9381C" w14:paraId="34174C48" w14:textId="77777777">
        <w:trPr>
          <w:cantSplit/>
        </w:trPr>
        <w:tc>
          <w:tcPr>
            <w:tcW w:w="1837" w:type="dxa"/>
          </w:tcPr>
          <w:p w14:paraId="4F423FA0" w14:textId="77777777" w:rsidR="00E9381C" w:rsidRDefault="00FA6B03">
            <w:pPr>
              <w:spacing w:before="60" w:after="60" w:line="240" w:lineRule="auto"/>
              <w:ind w:firstLine="0"/>
              <w:jc w:val="left"/>
            </w:pPr>
            <m:oMathPara>
              <m:oMath>
                <m:r>
                  <w:rPr>
                    <w:rFonts w:ascii="Cambria Math" w:hAnsi="Cambria Math"/>
                    <w:sz w:val="22"/>
                  </w:rPr>
                  <m:t>J</m:t>
                </m:r>
              </m:oMath>
            </m:oMathPara>
          </w:p>
        </w:tc>
        <w:tc>
          <w:tcPr>
            <w:tcW w:w="4182" w:type="dxa"/>
          </w:tcPr>
          <w:p w14:paraId="3B8FC19B" w14:textId="77777777" w:rsidR="00E9381C" w:rsidRDefault="00FA6B03">
            <w:pPr>
              <w:spacing w:before="60" w:after="60" w:line="240" w:lineRule="auto"/>
              <w:ind w:firstLine="0"/>
              <w:jc w:val="left"/>
            </w:pPr>
            <w:r>
              <w:rPr>
                <w:sz w:val="22"/>
              </w:rPr>
              <w:t>Матрица чувствительности наблюдений к указанным параметрам</w:t>
            </w:r>
          </w:p>
        </w:tc>
        <w:tc>
          <w:tcPr>
            <w:tcW w:w="3336" w:type="dxa"/>
          </w:tcPr>
          <w:p w14:paraId="1503210A" w14:textId="77777777" w:rsidR="00E9381C" w:rsidRDefault="00FA6B03">
            <w:pPr>
              <w:spacing w:before="60" w:after="60" w:line="240" w:lineRule="auto"/>
              <w:ind w:firstLine="0"/>
              <w:jc w:val="left"/>
            </w:pPr>
            <w:r>
              <w:rPr>
                <w:sz w:val="22"/>
              </w:rPr>
              <w:t>Ед</w:t>
            </w:r>
            <w:r>
              <w:rPr>
                <w:sz w:val="22"/>
              </w:rPr>
              <w:t>иницы зависят от наблюдений и параметризации</w:t>
            </w:r>
          </w:p>
        </w:tc>
      </w:tr>
      <w:tr w:rsidR="00E9381C" w14:paraId="695D0C2B" w14:textId="77777777">
        <w:trPr>
          <w:cantSplit/>
        </w:trPr>
        <w:tc>
          <w:tcPr>
            <w:tcW w:w="1837" w:type="dxa"/>
          </w:tcPr>
          <w:p w14:paraId="7CD64337" w14:textId="77777777" w:rsidR="00E9381C" w:rsidRDefault="00FA6B03">
            <w:pPr>
              <w:spacing w:before="60" w:after="60" w:line="240" w:lineRule="auto"/>
              <w:ind w:firstLine="0"/>
              <w:jc w:val="left"/>
            </w:pPr>
            <w:r>
              <w:rPr>
                <w:sz w:val="22"/>
              </w:rPr>
              <w:t>FEM</w:t>
            </w:r>
          </w:p>
        </w:tc>
        <w:tc>
          <w:tcPr>
            <w:tcW w:w="4182" w:type="dxa"/>
          </w:tcPr>
          <w:p w14:paraId="42DD85BF" w14:textId="77777777" w:rsidR="00E9381C" w:rsidRDefault="00FA6B03">
            <w:pPr>
              <w:spacing w:before="60" w:after="60" w:line="240" w:lineRule="auto"/>
              <w:ind w:firstLine="0"/>
              <w:jc w:val="left"/>
            </w:pPr>
            <w:r>
              <w:rPr>
                <w:sz w:val="22"/>
              </w:rPr>
              <w:t>Метод конечных элементов</w:t>
            </w:r>
          </w:p>
        </w:tc>
        <w:tc>
          <w:tcPr>
            <w:tcW w:w="3336" w:type="dxa"/>
          </w:tcPr>
          <w:p w14:paraId="4760D876" w14:textId="77777777" w:rsidR="00E9381C" w:rsidRDefault="00FA6B03">
            <w:pPr>
              <w:spacing w:before="60" w:after="60" w:line="240" w:lineRule="auto"/>
              <w:ind w:firstLine="0"/>
              <w:jc w:val="left"/>
            </w:pPr>
            <w:r>
              <w:rPr>
                <w:sz w:val="22"/>
              </w:rPr>
              <w:t>Численное решение прямой электрической задачи</w:t>
            </w:r>
          </w:p>
        </w:tc>
      </w:tr>
      <w:tr w:rsidR="00E9381C" w14:paraId="6FCB6CEC" w14:textId="77777777">
        <w:trPr>
          <w:cantSplit/>
        </w:trPr>
        <w:tc>
          <w:tcPr>
            <w:tcW w:w="1837" w:type="dxa"/>
          </w:tcPr>
          <w:p w14:paraId="31A8BDA4" w14:textId="77777777" w:rsidR="00E9381C" w:rsidRDefault="00FA6B03">
            <w:pPr>
              <w:spacing w:before="60" w:after="60" w:line="240" w:lineRule="auto"/>
              <w:ind w:firstLine="0"/>
              <w:jc w:val="left"/>
            </w:pPr>
            <w:r>
              <w:rPr>
                <w:sz w:val="22"/>
              </w:rPr>
              <w:t>CEM</w:t>
            </w:r>
          </w:p>
        </w:tc>
        <w:tc>
          <w:tcPr>
            <w:tcW w:w="4182" w:type="dxa"/>
          </w:tcPr>
          <w:p w14:paraId="31800543" w14:textId="77777777" w:rsidR="00E9381C" w:rsidRDefault="00FA6B03">
            <w:pPr>
              <w:spacing w:before="60" w:after="60" w:line="240" w:lineRule="auto"/>
              <w:ind w:firstLine="0"/>
              <w:jc w:val="left"/>
            </w:pPr>
            <w:r>
              <w:rPr>
                <w:sz w:val="22"/>
              </w:rPr>
              <w:t>Полная электродная модель</w:t>
            </w:r>
          </w:p>
        </w:tc>
        <w:tc>
          <w:tcPr>
            <w:tcW w:w="3336" w:type="dxa"/>
          </w:tcPr>
          <w:p w14:paraId="17569629" w14:textId="77777777" w:rsidR="00E9381C" w:rsidRDefault="00FA6B03">
            <w:pPr>
              <w:spacing w:before="60" w:after="60" w:line="240" w:lineRule="auto"/>
              <w:ind w:firstLine="0"/>
              <w:jc w:val="left"/>
            </w:pPr>
            <w:r>
              <w:rPr>
                <w:sz w:val="22"/>
              </w:rPr>
              <w:t>Конечная площадь электрода и контактные условия</w:t>
            </w:r>
          </w:p>
        </w:tc>
      </w:tr>
      <w:tr w:rsidR="00E9381C" w14:paraId="51D9AF37" w14:textId="77777777">
        <w:trPr>
          <w:cantSplit/>
        </w:trPr>
        <w:tc>
          <w:tcPr>
            <w:tcW w:w="1837" w:type="dxa"/>
          </w:tcPr>
          <w:p w14:paraId="6A1E8541" w14:textId="77777777" w:rsidR="00E9381C" w:rsidRDefault="00FA6B03">
            <w:pPr>
              <w:spacing w:before="60" w:after="60" w:line="240" w:lineRule="auto"/>
              <w:ind w:firstLine="0"/>
              <w:jc w:val="left"/>
            </w:pPr>
            <w:r>
              <w:rPr>
                <w:sz w:val="22"/>
              </w:rPr>
              <w:t>RMSE</w:t>
            </w:r>
          </w:p>
        </w:tc>
        <w:tc>
          <w:tcPr>
            <w:tcW w:w="4182" w:type="dxa"/>
          </w:tcPr>
          <w:p w14:paraId="2FEB01A1" w14:textId="77777777" w:rsidR="00E9381C" w:rsidRDefault="00FA6B03">
            <w:pPr>
              <w:spacing w:before="60" w:after="60" w:line="240" w:lineRule="auto"/>
              <w:ind w:firstLine="0"/>
              <w:jc w:val="left"/>
            </w:pPr>
            <w:r>
              <w:rPr>
                <w:sz w:val="22"/>
              </w:rPr>
              <w:t>Корень из средней квадратичной ошибки</w:t>
            </w:r>
          </w:p>
        </w:tc>
        <w:tc>
          <w:tcPr>
            <w:tcW w:w="3336" w:type="dxa"/>
          </w:tcPr>
          <w:p w14:paraId="65AA505B" w14:textId="77777777" w:rsidR="00E9381C" w:rsidRDefault="00FA6B03">
            <w:pPr>
              <w:spacing w:before="60" w:after="60" w:line="240" w:lineRule="auto"/>
              <w:ind w:firstLine="0"/>
              <w:jc w:val="left"/>
            </w:pPr>
            <w:r>
              <w:rPr>
                <w:sz w:val="22"/>
              </w:rPr>
              <w:t>Единица оцениваемой величины</w:t>
            </w:r>
          </w:p>
        </w:tc>
      </w:tr>
      <w:tr w:rsidR="00E9381C" w14:paraId="76222F78" w14:textId="77777777">
        <w:trPr>
          <w:cantSplit/>
        </w:trPr>
        <w:tc>
          <w:tcPr>
            <w:tcW w:w="1837" w:type="dxa"/>
          </w:tcPr>
          <w:p w14:paraId="2723A9FF" w14:textId="77777777" w:rsidR="00E9381C" w:rsidRDefault="00FA6B03">
            <w:pPr>
              <w:spacing w:before="60" w:after="60" w:line="240" w:lineRule="auto"/>
              <w:ind w:firstLine="0"/>
              <w:jc w:val="left"/>
            </w:pPr>
            <w:r>
              <w:rPr>
                <w:sz w:val="22"/>
              </w:rPr>
              <w:t>SD</w:t>
            </w:r>
          </w:p>
        </w:tc>
        <w:tc>
          <w:tcPr>
            <w:tcW w:w="4182" w:type="dxa"/>
          </w:tcPr>
          <w:p w14:paraId="1E3D6D63" w14:textId="77777777" w:rsidR="00E9381C" w:rsidRDefault="00FA6B03">
            <w:pPr>
              <w:spacing w:before="60" w:after="60" w:line="240" w:lineRule="auto"/>
              <w:ind w:firstLine="0"/>
              <w:jc w:val="left"/>
            </w:pPr>
            <w:r>
              <w:rPr>
                <w:sz w:val="22"/>
              </w:rPr>
              <w:t>Стандартное отклонение</w:t>
            </w:r>
          </w:p>
        </w:tc>
        <w:tc>
          <w:tcPr>
            <w:tcW w:w="3336" w:type="dxa"/>
          </w:tcPr>
          <w:p w14:paraId="359A28F6" w14:textId="77777777" w:rsidR="00E9381C" w:rsidRDefault="00FA6B03">
            <w:pPr>
              <w:spacing w:before="60" w:after="60" w:line="240" w:lineRule="auto"/>
              <w:ind w:firstLine="0"/>
              <w:jc w:val="left"/>
            </w:pPr>
            <w:r>
              <w:rPr>
                <w:sz w:val="22"/>
              </w:rPr>
              <w:t>Указаны величина, выборка и правило расчёта</w:t>
            </w:r>
          </w:p>
        </w:tc>
      </w:tr>
      <w:tr w:rsidR="00E9381C" w14:paraId="62E7907A" w14:textId="77777777">
        <w:trPr>
          <w:cantSplit/>
        </w:trPr>
        <w:tc>
          <w:tcPr>
            <w:tcW w:w="1837" w:type="dxa"/>
          </w:tcPr>
          <w:p w14:paraId="18840116" w14:textId="77777777" w:rsidR="00E9381C" w:rsidRDefault="00FA6B03">
            <w:pPr>
              <w:spacing w:before="60" w:after="60" w:line="240" w:lineRule="auto"/>
              <w:ind w:firstLine="0"/>
              <w:jc w:val="left"/>
            </w:pPr>
            <w:r>
              <w:rPr>
                <w:sz w:val="22"/>
              </w:rPr>
              <w:t>QC</w:t>
            </w:r>
          </w:p>
        </w:tc>
        <w:tc>
          <w:tcPr>
            <w:tcW w:w="4182" w:type="dxa"/>
          </w:tcPr>
          <w:p w14:paraId="1B2A7173" w14:textId="77777777" w:rsidR="00E9381C" w:rsidRDefault="00FA6B03">
            <w:pPr>
              <w:spacing w:before="60" w:after="60" w:line="240" w:lineRule="auto"/>
              <w:ind w:firstLine="0"/>
              <w:jc w:val="left"/>
            </w:pPr>
            <w:r>
              <w:rPr>
                <w:sz w:val="22"/>
              </w:rPr>
              <w:t>Контроль качества данных или численного результата</w:t>
            </w:r>
          </w:p>
        </w:tc>
        <w:tc>
          <w:tcPr>
            <w:tcW w:w="3336" w:type="dxa"/>
          </w:tcPr>
          <w:p w14:paraId="464F150E" w14:textId="77777777" w:rsidR="00E9381C" w:rsidRDefault="00FA6B03">
            <w:pPr>
              <w:spacing w:before="60" w:after="60" w:line="240" w:lineRule="auto"/>
              <w:ind w:firstLine="0"/>
              <w:jc w:val="left"/>
            </w:pPr>
            <w:r>
              <w:rPr>
                <w:sz w:val="22"/>
              </w:rPr>
              <w:t>Конкретные проверки описаны в соответствующем разделе</w:t>
            </w:r>
          </w:p>
        </w:tc>
      </w:tr>
    </w:tbl>
    <w:p w14:paraId="689E82B7" w14:textId="77777777" w:rsidR="00E9381C" w:rsidRDefault="00FA6B03">
      <w:pPr>
        <w:pStyle w:val="1"/>
      </w:pPr>
      <w:bookmarkStart w:id="4" w:name="введение"/>
      <w:bookmarkStart w:id="5" w:name="_Toc244127163"/>
      <w:bookmarkEnd w:id="2"/>
      <w:r>
        <w:lastRenderedPageBreak/>
        <w:t>Введение</w:t>
      </w:r>
      <w:bookmarkEnd w:id="5"/>
    </w:p>
    <w:p w14:paraId="2409A3FD" w14:textId="77777777" w:rsidR="00E9381C" w:rsidRDefault="00FA6B03">
      <w:pPr>
        <w:pStyle w:val="FirstParagraph"/>
      </w:pPr>
      <w:r>
        <w:t>Количественная оценка сердечной функции требует связи между зарегистрированным сигналом и определённой физиологической величиной. Основной показатель работы — ударный объём выбранного желудочк</w:t>
      </w:r>
      <w:r>
        <w:t>а. Для него требуется обоснованная межфазная разность объёмов в механически определённых конечных состояниях одного сокращения. Дополнительное исследование ФВ вводит отдельное требование к абсолютному конечному диастолическому объёму. Поэтому задача исслед</w:t>
      </w:r>
      <w:r>
        <w:t>ования включает как получение электрических измерений, так и проверку всех преобразований, связывающих эти измерения с камерными объёмами.</w:t>
      </w:r>
    </w:p>
    <w:p w14:paraId="20E4DDE7" w14:textId="77777777" w:rsidR="00E9381C" w:rsidRDefault="00FA6B03">
      <w:pPr>
        <w:pStyle w:val="af"/>
      </w:pPr>
      <w:r>
        <w:t>В электроимпедансной постановке наблюдением является отклик проводящей среды на заданный ток. Его связь с сердечной динамикой зависит от пространственной геометрии, свойств тканей и расположения электродов, принятых в прямой модели. При изменении состояния</w:t>
      </w:r>
      <w:r>
        <w:t xml:space="preserve"> могут одновременно изменяться несколько параметров. Научная проблема состоит в определении того, какие из них различимы по доступным измерениям и какая точность конечного показателя сохраняется при принятом сокращении описания. Этот вопрос требует сопоста</w:t>
      </w:r>
      <w:r>
        <w:t>вления физических предпосылок с экспериментальными данными; одной воспроизводимой формы сигнала для количественного вывода недостаточно.</w:t>
      </w:r>
    </w:p>
    <w:p w14:paraId="0721BB37" w14:textId="77777777" w:rsidR="00E9381C" w:rsidRDefault="00FA6B03">
      <w:pPr>
        <w:pStyle w:val="af"/>
      </w:pPr>
      <w:r>
        <w:t>Индивидуальная КТ задаёт анатомическое состояние, относительно которого можно строить пространственную модель и исследо</w:t>
      </w:r>
      <w:r>
        <w:t>вать влияние отдельных факторов. Для текущей отчётной задачи при применении допускается одна КТ-фаза. Полные динамические серии используются для проверки аппроксимаций и камерных соотношений на этапе разработки. Такое разделение задаёт существенное огранич</w:t>
      </w:r>
      <w:r>
        <w:t>ение: в расчёте, заявленном как восстановление по одному снимку, последующие объёмы, центры и формы сердца не могут быть заранее взяты из проверочной 4D-последовательности.</w:t>
      </w:r>
    </w:p>
    <w:p w14:paraId="3417EDB8" w14:textId="77777777" w:rsidR="00E9381C" w:rsidRDefault="00FA6B03">
      <w:pPr>
        <w:pStyle w:val="af"/>
      </w:pPr>
      <w:r>
        <w:lastRenderedPageBreak/>
        <w:t>Цель работы — разработать методику определения ударного объёма по электроимпедансны</w:t>
      </w:r>
      <w:r>
        <w:t>м измерениям и установить фактически достигнутые характеристики её расчётных звеньев. Выбранная постановка использует одну индивидуальную КТ-опору; дополнительная оценка ФВ не определяет критерий завершённости основного исследования УО. Исследуемая последо</w:t>
      </w:r>
      <w:r>
        <w:t>вательность включает получение тканевых параметров по поясной ЭИТ, расчёт соответствующей поправки в фактическое отведение ТТРКГ, оценку динамики целого сердца и обоснованное преобразование к камерным показателям. ЭКГ используется для временного согласован</w:t>
      </w:r>
      <w:r>
        <w:t>ия при наличии соответствующей синхронной регистрации. Её наличие не заменяет измерения пространственного движения или механического референса.</w:t>
      </w:r>
    </w:p>
    <w:p w14:paraId="1507834A" w14:textId="77777777" w:rsidR="00E9381C" w:rsidRDefault="00FA6B03">
      <w:pPr>
        <w:pStyle w:val="af"/>
      </w:pPr>
      <w:r>
        <w:t>Выбор этой последовательности рассматривается как проверяемая постановка. В первых трёх главах анализируются нау</w:t>
      </w:r>
      <w:r>
        <w:t>чные основания, существующие технические решения и патентные публикации. По их результатам в главе 4 формулируются требования, задачи и допущения. Далее последовательно рассматриваются подготовка анатомии, физическое моделирование, экспериментальные проток</w:t>
      </w:r>
      <w:r>
        <w:t>олы и обработка сигналов, тканевые поправки, сердечная динамика и переход к УО. Сопоставляются два способа получения тканевой информации: боковые электродные сборки и поясная ЭИТ. Их различия по объёму наблюдений не объявляются доказанным преимуществом в т</w:t>
      </w:r>
      <w:r>
        <w:t>очности УО. Главы 11–12 объединяют фактические результаты и определяют границы вывода. Такая структура позволяет проследить, какое основание имеет каждое звено методики и какой проверкой оно поддерживается.</w:t>
      </w:r>
    </w:p>
    <w:p w14:paraId="5C446062" w14:textId="77777777" w:rsidR="00E9381C" w:rsidRDefault="00FA6B03">
      <w:pPr>
        <w:pStyle w:val="af"/>
      </w:pPr>
      <w:r>
        <w:t>Содержание отчёта отражает этап разработки. Сохра</w:t>
      </w:r>
      <w:r>
        <w:t>нённые вычислительные результаты не заменяют ещё не выполненного согласованного экспериментального расчёта конечных функций. Разновременность КТ и электрических записей, неопределённость положения электродов, условность части тканевых параметров и ограниче</w:t>
      </w:r>
      <w:r>
        <w:t xml:space="preserve">ния камерного референса учитываются при интерпретации </w:t>
      </w:r>
      <w:r>
        <w:lastRenderedPageBreak/>
        <w:t>соответствующих сравнений. Наличие отрицательного результата или неразличимости параметров служит основанием для уточнения постановки и условий её применения.</w:t>
      </w:r>
    </w:p>
    <w:p w14:paraId="463279C6" w14:textId="77777777" w:rsidR="00E9381C" w:rsidRDefault="00FA6B03">
      <w:pPr>
        <w:pStyle w:val="af"/>
      </w:pPr>
      <w:r>
        <w:t>При чтении результатов различаются следующи</w:t>
      </w:r>
      <w:r>
        <w:t>е статусы. Подтверждённый факт означает установленное происхождение материала, условие протокола или проверенное техническое свойство. Экспериментальное наблюдение относится к реально записанным сигналам в указанной сессии; физическая причина наблюдения мо</w:t>
      </w:r>
      <w:r>
        <w:t>жет оставаться неизвестной. Допущение задаёт условие расчёта и само по себе не считается измерением. Результат математической модели подтверждён только внутри указанной постановки и диапазона её проверки. Валидированный результат требует названного референ</w:t>
      </w:r>
      <w:r>
        <w:t>са, критерия и границ сравнения; частная валидация не распространяется на всю методику. Нерешённый вопрос обозначает недостающую проверку, неоднозначность или неустановленную точность. Сводное соответствие этих статусов основным переходам приведено в главе</w:t>
      </w:r>
      <w:r>
        <w:t xml:space="preserve"> 11.</w:t>
      </w:r>
    </w:p>
    <w:p w14:paraId="19768988" w14:textId="77777777" w:rsidR="00E9381C" w:rsidRDefault="00FA6B03">
      <w:pPr>
        <w:pStyle w:val="21"/>
      </w:pPr>
      <w:bookmarkStart w:id="6" w:name="Xe630b8ca756e0c6f69ef15cdd33ebabaaa1124b"/>
      <w:bookmarkStart w:id="7" w:name="_Toc244127164"/>
      <w:r>
        <w:t>Порядок представления результатов по заданию</w:t>
      </w:r>
      <w:bookmarkEnd w:id="7"/>
    </w:p>
    <w:p w14:paraId="7386EFC2" w14:textId="77777777" w:rsidR="00E9381C" w:rsidRDefault="00FA6B03">
      <w:pPr>
        <w:pStyle w:val="FirstParagraph"/>
      </w:pPr>
      <w:r>
        <w:t>Работы по договору связаны с результатами через матрицу приложения А. В ней раздельно рассмотрены выполненные действия, требования к качеству, состав электронных материалов и свойства результата. Для каждог</w:t>
      </w:r>
      <w:r>
        <w:t>о пункта указаны разделы и ограничения доказательства. Основной текст сохраняет научную последовательность от исходной задачи к результатам; матрица служит указателем и не заменяет их анализа.</w:t>
      </w:r>
    </w:p>
    <w:p w14:paraId="1AA8DF03" w14:textId="77777777" w:rsidR="00E9381C" w:rsidRDefault="00FA6B03">
      <w:pPr>
        <w:pStyle w:val="af"/>
      </w:pPr>
      <w:r>
        <w:t>Подготовка КТ и сегментация представлены совместно с происхожде</w:t>
      </w:r>
      <w:r>
        <w:t>нием масок и STL. Подготовка расчётной модели раскрывает совмещение, тканевые области, электроды и сетку. Экспериментальная часть связывает участников, приборы, режимы, зарегистрированные поля и алгоритмы обработки. При переходе к УО отдельно указано, каки</w:t>
      </w:r>
      <w:r>
        <w:t xml:space="preserve">е величины </w:t>
      </w:r>
      <w:r>
        <w:lastRenderedPageBreak/>
        <w:t>восстановлены электрически, какие предоставлены из КТ и какие остаются заданными условиями опыта.</w:t>
      </w:r>
    </w:p>
    <w:p w14:paraId="5B80418B" w14:textId="77777777" w:rsidR="00E9381C" w:rsidRDefault="00FA6B03">
      <w:pPr>
        <w:pStyle w:val="af"/>
      </w:pPr>
      <w:r>
        <w:t>Фактически достигнутые характеристики сведены в главе 11. Численная согласованность, ошибка геометрического приближения, ошибка камерной кривой, об</w:t>
      </w:r>
      <w:r>
        <w:t>ъёмный размах и ошибка УО рассматриваются как разные характеристики. Ограничения и отрицательные результаты сопровождают соответствующие проверки и сохраняются в обсуждении. Дополнительное направление ФВ выделено в главе 10; оно не меняет статуса основного</w:t>
      </w:r>
      <w:r>
        <w:t xml:space="preserve"> расчёта УО.</w:t>
      </w:r>
    </w:p>
    <w:p w14:paraId="625F47F6" w14:textId="77777777" w:rsidR="00E9381C" w:rsidRDefault="00FA6B03">
      <w:pPr>
        <w:pStyle w:val="1"/>
      </w:pPr>
      <w:bookmarkStart w:id="8" w:name="X69c0028c91299fe979d6458160316f84da09980"/>
      <w:bookmarkStart w:id="9" w:name="_Toc244127165"/>
      <w:bookmarkEnd w:id="6"/>
      <w:bookmarkEnd w:id="4"/>
      <w:r>
        <w:lastRenderedPageBreak/>
        <w:t>1 Литературный обзор методов оценки функций сердца</w:t>
      </w:r>
      <w:bookmarkEnd w:id="9"/>
    </w:p>
    <w:p w14:paraId="7C5899BB" w14:textId="77777777" w:rsidR="00E9381C" w:rsidRDefault="00FA6B03">
      <w:pPr>
        <w:pStyle w:val="21"/>
      </w:pPr>
      <w:bookmarkStart w:id="10" w:name="X1cd84f0dc4136be3c87c8d8876dba7dc9405c69"/>
      <w:bookmarkStart w:id="11" w:name="_Toc244127166"/>
      <w:r>
        <w:t>1.1 Измерительная задача и границы литературного анализа</w:t>
      </w:r>
      <w:bookmarkEnd w:id="11"/>
    </w:p>
    <w:p w14:paraId="6E0E9451" w14:textId="77777777" w:rsidR="00E9381C" w:rsidRDefault="00FA6B03">
      <w:pPr>
        <w:pStyle w:val="FirstParagraph"/>
      </w:pPr>
      <w:r>
        <w:t>Неинвазивная оценка функций сердца требует обоснованного перехода от регистрируемого сигнала к физиологической величине. Для электроимп</w:t>
      </w:r>
      <w:r>
        <w:t>едансного метода этот переход особенно существенен: прибор измеряет электрический отклик грудной клетки, тогда как ударный объём выражается в миллилитрах, а фракция выброса характеризует опорожнение определённой камеры. Периодичность сигнала и его согласов</w:t>
      </w:r>
      <w:r>
        <w:t>анность с электрокардиограммой (ЭКГ) показывают связь с сердечным циклом, но не устанавливают, какая доля изменения обусловлена выбросом крови, движением сердца или изменением свойств окружающих тканей. Поэтому литературное обоснование методики должно соед</w:t>
      </w:r>
      <w:r>
        <w:t>инять физическое объяснение сигнала с независимой проверкой конечных показателей.</w:t>
      </w:r>
    </w:p>
    <w:p w14:paraId="405CCB28" w14:textId="77777777" w:rsidR="00E9381C" w:rsidRDefault="00FA6B03">
      <w:pPr>
        <w:pStyle w:val="af"/>
      </w:pPr>
      <w:r>
        <w:t>Основная цель работы — определение ударного объёма; оценка фракции выброса рассматривается как дополнительное направление, требующее собственной проверки. Поэтому вопрос лите</w:t>
      </w:r>
      <w:r>
        <w:t>ратурного обзора состоит в том, какие основания имеются для восстановления УО по сигналам трансторакального отведения «рука–рука» (ТТРКГ) с одной индивидуальной анатомической опорой по компьютерной томографии (КТ) и отдельной оценкой тканевых влияний. Прин</w:t>
      </w:r>
      <w:r>
        <w:t>ятое отведение не отождествляется с любой опубликованной схемой импедансной кардиографии (ИКГ). Для тканевой оценки в проекте исследуются два варианта: боковые электродные сборки разных размеров и поясная электроимпедансная томография (ЭИТ). Их общая задач</w:t>
      </w:r>
      <w:r>
        <w:t>а — получить поправку к ТТРКГ; наличие дополнительных измерений ещё не подтверждает пригодности такой поправки.</w:t>
      </w:r>
    </w:p>
    <w:p w14:paraId="42EA8E61" w14:textId="77777777" w:rsidR="00E9381C" w:rsidRDefault="00FA6B03">
      <w:pPr>
        <w:pStyle w:val="af"/>
      </w:pPr>
      <w:r>
        <w:t>Основой служит предоставленный тематический корпус из 59 уникальных публикаций 1966–2025 гг., его библиография, карточки и реестр доказательств,</w:t>
      </w:r>
      <w:r>
        <w:t xml:space="preserve"> а также целевые повторные сверки, выполненные при подготовке отчёта. По паспорту корпуса для 55 публикаций были доступны </w:t>
      </w:r>
      <w:r>
        <w:lastRenderedPageBreak/>
        <w:t>полнотекстовые материалы, для четырёх — библиографические сведения или рефераты. Эти числа характеризуют исходную подборку, а не объём</w:t>
      </w:r>
      <w:r>
        <w:t xml:space="preserve"> повторно прочитанной литературы. В настоящую главу включены источники, непосредственно относящиеся к определению целевых величин, происхождению импедансного сигнала, геометрии, ЭИТ и оценке согласия. Дополнительно проверены адресные публикации о влиянии д</w:t>
      </w:r>
      <w:r>
        <w:t>вижения на ЭИТ, проверке ЭИТ-оценок УО у людей, происхождении тканевых параметров и камерной волюметрии. Полный список фактически цитируемых работ приведён в конце отчёта.</w:t>
      </w:r>
    </w:p>
    <w:p w14:paraId="3B64F8B4" w14:textId="77777777" w:rsidR="00E9381C" w:rsidRDefault="00FA6B03">
      <w:pPr>
        <w:pStyle w:val="af"/>
      </w:pPr>
      <w:r>
        <w:t>Обзор является тематическим. Заранее зарегистрированного протокола исчерпывающего по</w:t>
      </w:r>
      <w:r>
        <w:t>иска, новой оценки риска систематической ошибки всех исследований и собственного метаанализа здесь нет. Опубликованные клинические результаты не переносятся на исследуемый прибор как его характеристики. Сравнение технических изделий и патентных формул сост</w:t>
      </w:r>
      <w:r>
        <w:t>авляет предмет глав 2–3; ниже рассматриваются научные основания выбранной схемы и пределы их применимости.</w:t>
      </w:r>
    </w:p>
    <w:p w14:paraId="2BA5E696" w14:textId="77777777" w:rsidR="00E9381C" w:rsidRDefault="00FA6B03">
      <w:pPr>
        <w:pStyle w:val="21"/>
      </w:pPr>
      <w:bookmarkStart w:id="12" w:name="Xf02747e94e065a523fd5ef943f237ab25d673eb"/>
      <w:bookmarkStart w:id="13" w:name="_Toc244127167"/>
      <w:bookmarkEnd w:id="10"/>
      <w:r>
        <w:t>1.2 Ударный объём, фракция выброса и способы получения референсных значений</w:t>
      </w:r>
      <w:bookmarkEnd w:id="13"/>
    </w:p>
    <w:p w14:paraId="168BD020" w14:textId="77777777" w:rsidR="00E9381C" w:rsidRDefault="00FA6B03">
      <w:pPr>
        <w:pStyle w:val="FirstParagraph"/>
        <w:keepNext/>
      </w:pPr>
      <w:r>
        <w:t>Ударный объём (УО, в англоязычной литературе SV) и фракция выброса отвеча</w:t>
      </w:r>
      <w:r>
        <w:t xml:space="preserve">ют на разные вопросы. Для выбранного желудочка объёмное определение УО связывает конечный диастолический объём (КДО) и конечный систолический объём (КСО). Фракция выброса нормирует эту разность на КДО; далее </w:t>
      </w:r>
      <m:oMath>
        <m:r>
          <w:rPr>
            <w:rFonts w:ascii="Cambria Math" w:hAnsi="Cambria Math"/>
          </w:rPr>
          <m:t>EF</m:t>
        </m:r>
      </m:oMath>
      <w:r>
        <w:t xml:space="preserve"> обозначает безразмерную долю, а ФВ — её чис</w:t>
      </w:r>
      <w:r>
        <w:t>ленное значение в процентах:</w:t>
      </w:r>
    </w:p>
    <w:p w14:paraId="0CBC27FB"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УО=</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КС</m:t>
              </m:r>
            </m:sub>
          </m:sSub>
          <m:r>
            <m:rPr>
              <m:sty m:val="p"/>
            </m:rPr>
            <w:rPr>
              <w:rFonts w:ascii="Cambria Math" w:hAnsi="Cambria Math"/>
            </w:rPr>
            <m:t>,</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КС</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КД</m:t>
                  </m:r>
                </m:sub>
              </m:sSub>
            </m:den>
          </m:f>
          <m:r>
            <m:rPr>
              <m:sty m:val="p"/>
            </m:rPr>
            <w:rPr>
              <w:rFonts w:ascii="Cambria Math" w:hAnsi="Cambria Math"/>
            </w:rPr>
            <m:t>,</m:t>
          </m:r>
          <m:r>
            <w:rPr>
              <w:rFonts w:ascii="Cambria Math" w:hAnsi="Cambria Math"/>
            </w:rPr>
            <m:t>  </m:t>
          </m:r>
          <m:r>
            <m:rPr>
              <m:sty m:val="p"/>
            </m:rPr>
            <w:rPr>
              <w:rFonts w:ascii="Cambria Math" w:hAnsi="Cambria Math"/>
            </w:rPr>
            <m:t>ФВ[%]=</m:t>
          </m:r>
          <m:r>
            <w:rPr>
              <w:rFonts w:ascii="Cambria Math" w:hAnsi="Cambria Math"/>
            </w:rPr>
            <m:t>100 </m:t>
          </m:r>
          <m:r>
            <w:rPr>
              <w:rFonts w:ascii="Cambria Math" w:hAnsi="Cambria Math"/>
            </w:rPr>
            <m:t>EF</m:t>
          </m:r>
          <m:r>
            <m:rPr>
              <m:sty m:val="p"/>
            </m:rPr>
            <w:rPr>
              <w:rFonts w:ascii="Cambria Math" w:hAnsi="Cambria Math"/>
            </w:rPr>
            <m:t>.</m:t>
          </m:r>
          <m:r>
            <w:rPr>
              <w:rFonts w:ascii="Cambria Math" w:hAnsi="Cambria Math"/>
            </w:rPr>
            <m:t>  </m:t>
          </m:r>
          <m:r>
            <m:rPr>
              <m:nor/>
            </m:rPr>
            <m:t>(1.1)</m:t>
          </m:r>
        </m:oMath>
      </m:oMathPara>
    </w:p>
    <w:p w14:paraId="29567F2F" w14:textId="7BFFCC36" w:rsidR="00E9381C" w:rsidRDefault="00FA6B03">
      <w:pPr>
        <w:pStyle w:val="FirstParagraph"/>
      </w:pPr>
      <w:r>
        <w:t xml:space="preserve">Объёмы и УО выражаются в мл; при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КС</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oMath>
      <w: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&gt;</m:t>
        </m:r>
        <m:r>
          <w:rPr>
            <w:rFonts w:ascii="Cambria Math" w:hAnsi="Cambria Math"/>
          </w:rPr>
          <m:t>0</m:t>
        </m:r>
      </m:oMath>
      <w:r>
        <w:t xml:space="preserve"> доля </w:t>
      </w:r>
      <m:oMath>
        <m:r>
          <w:rPr>
            <w:rFonts w:ascii="Cambria Math" w:hAnsi="Cambria Math"/>
          </w:rPr>
          <m:t>EF</m:t>
        </m:r>
      </m:oMath>
      <w:r>
        <w:t xml:space="preserve"> находится между 0 и 1, ФВ — между 0 и 100%. Такое объёмное определение используется, в частности, в реко</w:t>
      </w:r>
      <w:r>
        <w:t xml:space="preserve">мендациях по количественной </w:t>
      </w:r>
      <w:r>
        <w:lastRenderedPageBreak/>
        <w:t xml:space="preserve">эхокардиографической оценке камер </w:t>
      </w:r>
      <w:hyperlink r:id="rId7">
        <w:r>
          <w:t>[1, §2.2, с. 7]</w:t>
        </w:r>
      </w:hyperlink>
      <w:r>
        <w:t>. Сохранение одинакового УО при разных КДО даёт разные ФВ; следовательно, даже точная оценка УО не устраняет необходи</w:t>
      </w:r>
      <w:r>
        <w:t>мости определить КДО для расчёта ФВ. Сам УО может оцениваться как межфазная разность без независимого восстановления двух абсолютных объёмов, если такой способ отдельно проверен относительно камерного референса. В модели целого сердца дополнительно требует</w:t>
      </w:r>
      <w:r>
        <w:t>ся установить связь внешней геометрии с полостью конкретного желудочка.</w:t>
      </w:r>
    </w:p>
    <w:p w14:paraId="7659EDFC" w14:textId="77777777" w:rsidR="00E9381C" w:rsidRDefault="00FA6B03">
      <w:pPr>
        <w:pStyle w:val="af"/>
      </w:pPr>
      <w:r>
        <w:t>Минутный объём кровообращения (МОК, CO), обычно называемый в англоязычной литературе сердечным выбросом, определяется также частотой сердечных сокращений (ЧСС). Для одних и тех же врем</w:t>
      </w:r>
      <w:r>
        <w:t>енных интервалов расчёта</w:t>
      </w:r>
    </w:p>
    <w:p w14:paraId="730BDA6C"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МОК=</m:t>
          </m:r>
          <m:f>
            <m:fPr>
              <m:ctrlPr>
                <w:rPr>
                  <w:rFonts w:ascii="Cambria Math" w:hAnsi="Cambria Math"/>
                </w:rPr>
              </m:ctrlPr>
            </m:fPr>
            <m:num>
              <m:r>
                <m:rPr>
                  <m:sty m:val="p"/>
                </m:rPr>
                <w:rPr>
                  <w:rFonts w:ascii="Cambria Math" w:hAnsi="Cambria Math"/>
                </w:rPr>
                <m:t>УО⋅ЧСС</m:t>
              </m:r>
            </m:num>
            <m:den>
              <m:r>
                <w:rPr>
                  <w:rFonts w:ascii="Cambria Math" w:hAnsi="Cambria Math"/>
                </w:rPr>
                <m:t>1000</m:t>
              </m:r>
            </m:den>
          </m:f>
          <m:r>
            <m:rPr>
              <m:sty m:val="p"/>
            </m:rPr>
            <w:rPr>
              <w:rFonts w:ascii="Cambria Math" w:hAnsi="Cambria Math"/>
            </w:rPr>
            <m:t>,</m:t>
          </m:r>
          <m:r>
            <w:rPr>
              <w:rFonts w:ascii="Cambria Math" w:hAnsi="Cambria Math"/>
            </w:rPr>
            <m:t>  </m:t>
          </m:r>
          <m:r>
            <m:rPr>
              <m:sty m:val="p"/>
            </m:rPr>
            <w:rPr>
              <w:rFonts w:ascii="Cambria Math" w:hAnsi="Cambria Math"/>
            </w:rPr>
            <m:t>СИ=</m:t>
          </m:r>
          <m:f>
            <m:fPr>
              <m:ctrlPr>
                <w:rPr>
                  <w:rFonts w:ascii="Cambria Math" w:hAnsi="Cambria Math"/>
                </w:rPr>
              </m:ctrlPr>
            </m:fPr>
            <m:num>
              <m:r>
                <m:rPr>
                  <m:sty m:val="p"/>
                </m:rPr>
                <w:rPr>
                  <w:rFonts w:ascii="Cambria Math" w:hAnsi="Cambria Math"/>
                </w:rPr>
                <m:t>МОК</m:t>
              </m:r>
            </m:num>
            <m:den>
              <m:sSub>
                <m:sSubPr>
                  <m:ctrlPr>
                    <w:rPr>
                      <w:rFonts w:ascii="Cambria Math" w:hAnsi="Cambria Math"/>
                    </w:rPr>
                  </m:ctrlPr>
                </m:sSubPr>
                <m:e>
                  <m:r>
                    <w:rPr>
                      <w:rFonts w:ascii="Cambria Math" w:hAnsi="Cambria Math"/>
                    </w:rPr>
                    <m:t>S</m:t>
                  </m:r>
                </m:e>
                <m:sub>
                  <m:r>
                    <m:rPr>
                      <m:sty m:val="p"/>
                    </m:rPr>
                    <w:rPr>
                      <w:rFonts w:ascii="Cambria Math" w:hAnsi="Cambria Math"/>
                    </w:rPr>
                    <m:t>тела</m:t>
                  </m:r>
                </m:sub>
              </m:sSub>
            </m:den>
          </m:f>
          <m:r>
            <m:rPr>
              <m:sty m:val="p"/>
            </m:rPr>
            <w:rPr>
              <w:rFonts w:ascii="Cambria Math" w:hAnsi="Cambria Math"/>
            </w:rPr>
            <m:t>.</m:t>
          </m:r>
          <m:r>
            <w:rPr>
              <w:rFonts w:ascii="Cambria Math" w:hAnsi="Cambria Math"/>
            </w:rPr>
            <m:t>  </m:t>
          </m:r>
          <m:r>
            <m:rPr>
              <m:nor/>
            </m:rPr>
            <m:t>(1.2)</m:t>
          </m:r>
        </m:oMath>
      </m:oMathPara>
    </w:p>
    <w:p w14:paraId="28C7676F" w14:textId="77777777" w:rsidR="00E9381C" w:rsidRDefault="00FA6B03">
      <w:pPr>
        <w:pStyle w:val="FirstParagraph"/>
      </w:pPr>
      <w:r>
        <w:t xml:space="preserve">Здесь ЧСС выражается в мин⁻¹, МОК — в л/мин, площадь поверхности тела </w:t>
      </w:r>
      <m:oMath>
        <m:sSub>
          <m:sSubPr>
            <m:ctrlPr>
              <w:rPr>
                <w:rFonts w:ascii="Cambria Math" w:hAnsi="Cambria Math"/>
              </w:rPr>
            </m:ctrlPr>
          </m:sSubPr>
          <m:e>
            <m:r>
              <w:rPr>
                <w:rFonts w:ascii="Cambria Math" w:hAnsi="Cambria Math"/>
              </w:rPr>
              <m:t>S</m:t>
            </m:r>
          </m:e>
          <m:sub>
            <m:r>
              <m:rPr>
                <m:sty m:val="p"/>
              </m:rPr>
              <w:rPr>
                <w:rFonts w:ascii="Cambria Math" w:hAnsi="Cambria Math"/>
              </w:rPr>
              <m:t>тела</m:t>
            </m:r>
          </m:sub>
        </m:sSub>
      </m:oMath>
      <w:r>
        <w:t xml:space="preserve"> </w:t>
      </w:r>
      <w:r>
        <w:t>— в м², сердечный индекс СИ — в л/(мин·м²). Множитель 1000 переводит миллилитры в литры. При усреднении меняющихся сигналов необходимо сохранять правило получения УО и ЧСС: произведение двух отдельно усреднённых величин не тождественно среднему их произвед</w:t>
      </w:r>
      <w:r>
        <w:t>ения. Сопоставления CO, CI, SV и EF нельзя объединять только потому, что все эти показатели характеризуют кровообращение.</w:t>
      </w:r>
    </w:p>
    <w:p w14:paraId="04D7CD18" w14:textId="1F4A2A9B" w:rsidR="00E9381C" w:rsidRDefault="00FA6B03">
      <w:pPr>
        <w:pStyle w:val="af"/>
      </w:pPr>
      <w:r>
        <w:t>Разные методы получают референс различным путём. Термодилюция оценивает поток по изменению температуры после введения индикатора; резу</w:t>
      </w:r>
      <w:r>
        <w:t>льтат зависит от процедуры измерения и усреднения. Эхокардиография позволяет оценивать камерные объёмы и поток, но эти два способа также следует различать. В рекомендациях Lang и соавт. для двумерной оценки объёма левого желудочка (ЛЖ) используется биплано</w:t>
      </w:r>
      <w:r>
        <w:t xml:space="preserve">вый метод дисков; при достаточном качестве изображений рассматривается трёхмерная оценка. Выбор конечной диастолы и конечной систолы связывается с механическими </w:t>
      </w:r>
      <w:r>
        <w:lastRenderedPageBreak/>
        <w:t>событиями или экстремумами размеров камеры, поэтому отметка ЭКГ сама по себе не заменяет провер</w:t>
      </w:r>
      <w:r>
        <w:t xml:space="preserve">ку этих фаз </w:t>
      </w:r>
      <w:hyperlink r:id="rId8">
        <w:r>
          <w:t>[21, §1.2 и 2, с. 3–7]</w:t>
        </w:r>
      </w:hyperlink>
      <w:r>
        <w:t>.</w:t>
      </w:r>
    </w:p>
    <w:p w14:paraId="65E3B4EF" w14:textId="7B5140DD" w:rsidR="00E9381C" w:rsidRDefault="00FA6B03">
      <w:pPr>
        <w:pStyle w:val="af"/>
      </w:pPr>
      <w:r>
        <w:t>Клинический консенсус по гемодинамическому мониторингу подчёркивает необходимость выбирать метод с учётом задачи, усл</w:t>
      </w:r>
      <w:r>
        <w:t xml:space="preserve">овий применения и результатов проверки в соответствующей группе пациентов </w:t>
      </w:r>
      <w:hyperlink r:id="rId9">
        <w:r>
          <w:t>[2]</w:t>
        </w:r>
      </w:hyperlink>
      <w:r>
        <w:t>. Это методический принцип, а не доказательство точности конкретного электроимпедансного алгоритма. Наличие сосудистог</w:t>
      </w:r>
      <w:r>
        <w:t>о доступа у референсного метода не делает его безошибочным; равным образом отсутствие такого доступа у исследуемого метода не подтверждает его пригодности для количественного измерения.</w:t>
      </w:r>
    </w:p>
    <w:p w14:paraId="6BA11CE6" w14:textId="77777777" w:rsidR="00E9381C" w:rsidRDefault="00FA6B03">
      <w:pPr>
        <w:pStyle w:val="af"/>
      </w:pPr>
      <w:r>
        <w:t>В данном проекте принятым референсом разработки остаётся имеющаяся дин</w:t>
      </w:r>
      <w:r>
        <w:t>амическая КТ-сегментация: пространственные реконструкции нескольких фаз сердечного цикла, далее 4D-КТ. Её роль — задать геометрические величины для проверки с учётом ошибок сегментации, полноты цикла и выбора фаз. При применении предусмотрена одна статичес</w:t>
      </w:r>
      <w:r>
        <w:t>кая КТ-опора. Если её фаза не установлена как конечная диастола, объём этого снимка нельзя подставлять в знаменатель (1.1) без отдельного преобразования. Результатом обзора на этом уровне является разделение трёх задач: оценки потока, оценки камерного объё</w:t>
      </w:r>
      <w:r>
        <w:t>ма и оценки относительного опорожнения камеры. Успех одной из них не подтверждает остальные автоматически.</w:t>
      </w:r>
    </w:p>
    <w:p w14:paraId="1EDE88DC" w14:textId="77777777" w:rsidR="00E9381C" w:rsidRDefault="00FA6B03">
      <w:pPr>
        <w:pStyle w:val="21"/>
      </w:pPr>
      <w:bookmarkStart w:id="14" w:name="X09e875254a7ad2fd9346ca9bfda935e57610053"/>
      <w:bookmarkStart w:id="15" w:name="_Toc244127168"/>
      <w:bookmarkEnd w:id="12"/>
      <w:r>
        <w:t>1.3 Физическое содержание классических формул импедансной кардиографии</w:t>
      </w:r>
      <w:bookmarkEnd w:id="15"/>
    </w:p>
    <w:p w14:paraId="5A352993" w14:textId="77777777" w:rsidR="00E9381C" w:rsidRDefault="00FA6B03">
      <w:pPr>
        <w:pStyle w:val="FirstParagraph"/>
      </w:pPr>
      <w:r>
        <w:t xml:space="preserve">В тетраполярной регистрации одна пара электродов задаёт ток, другая измеряет разность потенциалов. Передаточный импеданс определяется отношением измеренного напряжения к возбуждающему току и выражается в омах. Его базовый уровень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и пульсовое изменение </w:t>
      </w:r>
      <m:oMath>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относятся к определённому монтажу, частоте и состоянию проводящего объёма. Производная </w:t>
      </w:r>
      <m:oMath>
        <m:r>
          <w:rPr>
            <w:rFonts w:ascii="Cambria Math" w:hAnsi="Cambria Math"/>
          </w:rPr>
          <m:t>dZ</m:t>
        </m:r>
        <m:r>
          <m:rPr>
            <m:sty m:val="p"/>
          </m:rPr>
          <w:rPr>
            <w:rFonts w:ascii="Cambria Math" w:hAnsi="Cambria Math"/>
          </w:rPr>
          <m:t>/</m:t>
        </m:r>
        <m:r>
          <w:rPr>
            <w:rFonts w:ascii="Cambria Math" w:hAnsi="Cambria Math"/>
          </w:rPr>
          <m:t>dt</m:t>
        </m:r>
      </m:oMath>
      <w:r>
        <w:t xml:space="preserve"> характеризует скорость изменения этого электрического </w:t>
      </w:r>
      <w:r>
        <w:lastRenderedPageBreak/>
        <w:t>отклика. Она не становится скоростью изменения камерного объёма до введения физической либо эмпир</w:t>
      </w:r>
      <w:r>
        <w:t>ической связи.</w:t>
      </w:r>
    </w:p>
    <w:p w14:paraId="4488DB72" w14:textId="77777777" w:rsidR="00E9381C" w:rsidRDefault="00FA6B03">
      <w:pPr>
        <w:pStyle w:val="af"/>
        <w:keepNext/>
      </w:pPr>
      <w:r>
        <w:t>Классическая формула Кубичека в изложении Sherwood и соавт. имеет вид</w:t>
      </w:r>
    </w:p>
    <w:p w14:paraId="51578598"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m:rPr>
                  <m:sty m:val="p"/>
                </m:rPr>
                <w:rPr>
                  <w:rFonts w:ascii="Cambria Math" w:hAnsi="Cambria Math"/>
                </w:rPr>
                <m:t>УО</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den>
          </m:f>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dZ</m:t>
                      </m:r>
                    </m:num>
                    <m:den>
                      <m:r>
                        <w:rPr>
                          <w:rFonts w:ascii="Cambria Math" w:hAnsi="Cambria Math"/>
                        </w:rPr>
                        <m:t>dt</m:t>
                      </m:r>
                    </m:den>
                  </m:f>
                </m:e>
              </m:d>
            </m:e>
            <m:sub>
              <m:r>
                <m:rPr>
                  <m:sty m:val="p"/>
                </m:rPr>
                <w:rPr>
                  <w:rFonts w:ascii="Cambria Math" w:hAnsi="Cambria Math"/>
                </w:rPr>
                <m:t>пик систолы</m:t>
              </m:r>
            </m:sub>
          </m:sSub>
          <m:r>
            <m:rPr>
              <m:sty m:val="p"/>
            </m:rPr>
            <w:rPr>
              <w:rFonts w:ascii="Cambria Math" w:hAnsi="Cambria Math"/>
            </w:rPr>
            <m:t>.</m:t>
          </m:r>
          <m:r>
            <w:rPr>
              <w:rFonts w:ascii="Cambria Math" w:hAnsi="Cambria Math"/>
            </w:rPr>
            <m:t>  </m:t>
          </m:r>
          <m:r>
            <m:rPr>
              <m:nor/>
            </m:rPr>
            <m:t>(1.3)</m:t>
          </m:r>
        </m:oMath>
      </m:oMathPara>
    </w:p>
    <w:p w14:paraId="25AD089D" w14:textId="77326634" w:rsidR="00E9381C" w:rsidRDefault="00FA6B03">
      <w:pPr>
        <w:pStyle w:val="FirstParagraph"/>
      </w:pPr>
      <w:r>
        <w:t xml:space="preserve">Здесь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 принятое удельное сопротивление крови, Ом·см; </w:t>
      </w:r>
      <m:oMath>
        <m:r>
          <w:rPr>
            <w:rFonts w:ascii="Cambria Math" w:hAnsi="Cambria Math"/>
          </w:rPr>
          <m:t>L</m:t>
        </m:r>
      </m:oMath>
      <w:r>
        <w:t xml:space="preserve"> — длина исследуемого проводящего сегмента между из</w:t>
      </w:r>
      <w:r>
        <w:t xml:space="preserve">мерительными уровнями, см;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 базовый импеданс, Ом; </w:t>
      </w:r>
      <m:oMath>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oMath>
      <w:r>
        <w:t xml:space="preserve"> — длительность изгнания крови из ЛЖ, с; </w:t>
      </w:r>
      <m:oMath>
        <m:r>
          <w:rPr>
            <w:rFonts w:ascii="Cambria Math" w:hAnsi="Cambria Math"/>
          </w:rPr>
          <m:t>D</m:t>
        </m:r>
      </m:oMath>
      <w:r>
        <w:t xml:space="preserve"> — модуль систолического экстремума производной, Ом/с. При таких единицах результат получается в см³, то есть мл. В традиционном отображении ИКГ положите</w:t>
      </w:r>
      <w:r>
        <w:t xml:space="preserve">льный пик часто соответствует отрицательному экстремуму производной исходного импеданса; знак следует определять по фактически регистрируемой величине </w:t>
      </w:r>
      <w:hyperlink r:id="rId10">
        <w:r>
          <w:t>[3, с. 2–3 и 10]</w:t>
        </w:r>
      </w:hyperlink>
      <w:r>
        <w:t>.</w:t>
      </w:r>
    </w:p>
    <w:p w14:paraId="7A303431" w14:textId="77777777" w:rsidR="00E9381C" w:rsidRDefault="00FA6B03">
      <w:pPr>
        <w:pStyle w:val="af"/>
      </w:pPr>
      <w:r>
        <w:t>Формула (1.3) пок</w:t>
      </w:r>
      <w:r>
        <w:t xml:space="preserve">азывает, что объёмная оценка зависит одновременно от электрического свойства крови, геометрии, амплитуды и времени. При неизменных остальных входах УО пропорционален квадрату </w:t>
      </w:r>
      <m:oMath>
        <m:r>
          <w:rPr>
            <w:rFonts w:ascii="Cambria Math" w:hAnsi="Cambria Math"/>
          </w:rPr>
          <m:t>L</m:t>
        </m:r>
      </m:oMath>
      <w:r>
        <w:t xml:space="preserve"> и обратно пропорционален квадрату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Это математическое свойство уравнения, </w:t>
      </w:r>
      <w:r>
        <w:t>а не измеренная чувствительность исследуемой ТТРКГ. Оно объясняет, почему изменение электродной схемы нельзя учитывать одной заменой расстояния: меняются сам исследуемый объём и распределение электрической чувствительности.</w:t>
      </w:r>
    </w:p>
    <w:p w14:paraId="264F2EBE" w14:textId="77777777" w:rsidR="00E9381C" w:rsidRDefault="00FA6B03">
      <w:pPr>
        <w:pStyle w:val="af"/>
      </w:pPr>
      <w:r>
        <w:t>Связь с простейшей геометрией мо</w:t>
      </w:r>
      <w:r>
        <w:t xml:space="preserve">жно показать для однородного цилиндрического проводника. Если его длина </w:t>
      </w:r>
      <m:oMath>
        <m:r>
          <w:rPr>
            <w:rFonts w:ascii="Cambria Math" w:hAnsi="Cambria Math"/>
          </w:rPr>
          <m:t>L</m:t>
        </m:r>
      </m:oMath>
      <w:r>
        <w:t xml:space="preserve">, объём </w:t>
      </w:r>
      <m:oMath>
        <m:r>
          <w:rPr>
            <w:rFonts w:ascii="Cambria Math" w:hAnsi="Cambria Math"/>
          </w:rPr>
          <m:t>V</m:t>
        </m:r>
      </m:oMath>
      <w:r>
        <w:t xml:space="preserve"> и удельное сопротивление </w:t>
      </w:r>
      <m:oMath>
        <m:r>
          <w:rPr>
            <w:rFonts w:ascii="Cambria Math" w:hAnsi="Cambria Math"/>
          </w:rPr>
          <m:t>ρ</m:t>
        </m:r>
      </m:oMath>
      <w:r>
        <w:t xml:space="preserve"> заданы в согласованных единицах, то</w:t>
      </w:r>
    </w:p>
    <w:p w14:paraId="46C0FB13" w14:textId="77777777" w:rsidR="00E9381C" w:rsidRDefault="00FA6B03">
      <w:pPr>
        <w:pStyle w:val="af"/>
        <w:spacing w:before="120" w:after="120" w:line="264" w:lineRule="auto"/>
        <w:ind w:firstLine="0"/>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ρ</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V</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dZ</m:t>
              </m:r>
            </m:num>
            <m:den>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dρ</m:t>
              </m:r>
            </m:num>
            <m:den>
              <m:r>
                <w:rPr>
                  <w:rFonts w:ascii="Cambria Math" w:hAnsi="Cambria Math"/>
                </w:rPr>
                <m:t>ρ</m:t>
              </m:r>
            </m:den>
          </m:f>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dL</m:t>
              </m:r>
            </m:num>
            <m:den>
              <m:r>
                <w:rPr>
                  <w:rFonts w:ascii="Cambria Math" w:hAnsi="Cambria Math"/>
                </w:rPr>
                <m:t>L</m:t>
              </m:r>
            </m:den>
          </m:f>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V</m:t>
              </m:r>
            </m:den>
          </m:f>
          <m:r>
            <m:rPr>
              <m:sty m:val="p"/>
            </m:rPr>
            <w:rPr>
              <w:rFonts w:ascii="Cambria Math" w:hAnsi="Cambria Math"/>
            </w:rPr>
            <m:t>.</m:t>
          </m:r>
          <m:r>
            <w:rPr>
              <w:rFonts w:ascii="Cambria Math" w:hAnsi="Cambria Math"/>
            </w:rPr>
            <m:t>  </m:t>
          </m:r>
          <m:r>
            <m:rPr>
              <m:nor/>
            </m:rPr>
            <m:t>(1.4)</m:t>
          </m:r>
        </m:oMath>
      </m:oMathPara>
    </w:p>
    <w:p w14:paraId="746CEFC0" w14:textId="6387C5E9" w:rsidR="00E9381C" w:rsidRDefault="00FA6B03">
      <w:pPr>
        <w:pStyle w:val="FirstParagraph"/>
      </w:pPr>
      <w:r>
        <w:t xml:space="preserve">Вторая часть (1.4) является дифференциалом первой при положительных </w:t>
      </w:r>
      <m:oMath>
        <m:r>
          <w:rPr>
            <w:rFonts w:ascii="Cambria Math" w:hAnsi="Cambria Math"/>
          </w:rPr>
          <m:t>Z</m:t>
        </m:r>
      </m:oMath>
      <w:r>
        <w:t xml:space="preserve">, </w:t>
      </w:r>
      <m:oMath>
        <m:r>
          <w:rPr>
            <w:rFonts w:ascii="Cambria Math" w:hAnsi="Cambria Math"/>
          </w:rPr>
          <m:t>ρ</m:t>
        </m:r>
      </m:oMath>
      <w:r>
        <w:t xml:space="preserve">, </w:t>
      </w:r>
      <m:oMath>
        <m:r>
          <w:rPr>
            <w:rFonts w:ascii="Cambria Math" w:hAnsi="Cambria Math"/>
          </w:rPr>
          <m:t>L</m:t>
        </m:r>
      </m:oMath>
      <w:r>
        <w:t xml:space="preserve"> и </w:t>
      </w:r>
      <m:oMath>
        <m:r>
          <w:rPr>
            <w:rFonts w:ascii="Cambria Math" w:hAnsi="Cambria Math"/>
          </w:rPr>
          <m:t>V</m:t>
        </m:r>
      </m:oMath>
      <w:r>
        <w:t xml:space="preserve">. Подобное разложение рассмотрено Bernstein и Lemmens для проводящего сосудистого сегмента </w:t>
      </w:r>
      <w:hyperlink r:id="rId11">
        <w:r>
          <w:t>[4, §2.3, с. 445]</w:t>
        </w:r>
      </w:hyperlink>
      <w:r>
        <w:t>. Только пр</w:t>
      </w:r>
      <w:r>
        <w:t xml:space="preserve">и </w:t>
      </w:r>
      <w:r>
        <w:lastRenderedPageBreak/>
        <w:t>фиксированных длине и удельном сопротивлении электрическое изменение сводится к объёмному. Реальная грудная клетка неоднородна, поэтому (1.4) служит пояснением неоднозначности, а не её прямой расчётной моделью.</w:t>
      </w:r>
    </w:p>
    <w:p w14:paraId="12368F84" w14:textId="77777777" w:rsidR="00E9381C" w:rsidRDefault="00FA6B03">
      <w:pPr>
        <w:pStyle w:val="af"/>
        <w:keepNext/>
      </w:pPr>
      <w:r>
        <w:t xml:space="preserve">В формулах семейства Sramek геометрический </w:t>
      </w:r>
      <w:r>
        <w:t>множитель заменяется объёмом эффективного проводника. В записи, приведённой Bernstein и Lemmens, формула Sramek и её антропометрическая модификация имеют вид</w:t>
      </w:r>
    </w:p>
    <w:p w14:paraId="522C6AAF"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m:rPr>
                  <m:sty m:val="p"/>
                </m:rPr>
                <w:rPr>
                  <w:rFonts w:ascii="Cambria Math" w:hAnsi="Cambria Math"/>
                </w:rPr>
                <m:t>УО</m:t>
              </m:r>
            </m:e>
            <m:sub>
              <m:r>
                <w:rPr>
                  <w:rFonts w:ascii="Cambria Math" w:hAnsi="Cambria Math"/>
                </w:rPr>
                <m:t>S</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4</m:t>
              </m:r>
              <m:r>
                <m:rPr>
                  <m:sty m:val="p"/>
                </m:rPr>
                <w:rPr>
                  <w:rFonts w:ascii="Cambria Math" w:hAnsi="Cambria Math"/>
                </w:rPr>
                <m:t>,</m:t>
              </m:r>
              <m:r>
                <w:rPr>
                  <w:rFonts w:ascii="Cambria Math" w:hAnsi="Cambria Math"/>
                </w:rPr>
                <m:t>25</m:t>
              </m:r>
            </m:den>
          </m:f>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УО</m:t>
              </m:r>
            </m:e>
            <m:sub>
              <m:r>
                <w:rPr>
                  <w:rFonts w:ascii="Cambria Math" w:hAnsi="Cambria Math"/>
                </w:rPr>
                <m:t>SB</m:t>
              </m:r>
            </m:sub>
          </m:sSub>
          <m:r>
            <m:rPr>
              <m:sty m:val="p"/>
            </m:rPr>
            <w:rPr>
              <w:rFonts w:ascii="Cambria Math" w:hAnsi="Cambria Math"/>
            </w:rPr>
            <m:t>=</m:t>
          </m:r>
          <m:r>
            <w:rPr>
              <w:rFonts w:ascii="Cambria Math" w:hAnsi="Cambria Math"/>
            </w:rPr>
            <m:t>δ</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4</m:t>
              </m:r>
              <m:r>
                <m:rPr>
                  <m:sty m:val="p"/>
                </m:rPr>
                <w:rPr>
                  <w:rFonts w:ascii="Cambria Math" w:hAnsi="Cambria Math"/>
                </w:rPr>
                <m:t>,</m:t>
              </m:r>
              <m:r>
                <w:rPr>
                  <w:rFonts w:ascii="Cambria Math" w:hAnsi="Cambria Math"/>
                </w:rPr>
                <m:t>25</m:t>
              </m:r>
            </m:den>
          </m:f>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m:rPr>
              <m:sty m:val="p"/>
            </m:rPr>
            <w:rPr>
              <w:rFonts w:ascii="Cambria Math" w:hAnsi="Cambria Math"/>
            </w:rPr>
            <m:t>.</m:t>
          </m:r>
          <m:r>
            <w:rPr>
              <w:rFonts w:ascii="Cambria Math" w:hAnsi="Cambria Math"/>
            </w:rPr>
            <m:t>  </m:t>
          </m:r>
          <m:r>
            <m:rPr>
              <m:nor/>
            </m:rPr>
            <m:t>(1.5)</m:t>
          </m:r>
        </m:oMath>
      </m:oMathPara>
    </w:p>
    <w:p w14:paraId="0D058A1A" w14:textId="77777777" w:rsidR="00E9381C" w:rsidRDefault="00FA6B03">
      <w:pPr>
        <w:pStyle w:val="FirstParagraph"/>
      </w:pPr>
      <w:r>
        <w:t xml:space="preserve">Здесь </w:t>
      </w:r>
      <m:oMath>
        <m:r>
          <w:rPr>
            <w:rFonts w:ascii="Cambria Math" w:hAnsi="Cambria Math"/>
          </w:rPr>
          <m:t>L</m:t>
        </m:r>
      </m:oMath>
      <w:r>
        <w:t xml:space="preserve"> выражено в см, </w:t>
      </w:r>
      <m:oMath>
        <m:sSup>
          <m:sSupPr>
            <m:ctrlPr>
              <w:rPr>
                <w:rFonts w:ascii="Cambria Math" w:hAnsi="Cambria Math"/>
              </w:rPr>
            </m:ctrlPr>
          </m:sSupPr>
          <m:e>
            <m:r>
              <w:rPr>
                <w:rFonts w:ascii="Cambria Math" w:hAnsi="Cambria Math"/>
              </w:rPr>
              <m:t>L</m:t>
            </m:r>
          </m:e>
          <m:sup>
            <m:r>
              <w:rPr>
                <w:rFonts w:ascii="Cambria Math" w:hAnsi="Cambria Math"/>
              </w:rPr>
              <m:t>3</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25</m:t>
        </m:r>
      </m:oMath>
      <w:r>
        <w:t xml:space="preserve"> — в м</w:t>
      </w:r>
      <w:r>
        <w:t xml:space="preserve">л,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 в с⁻¹; </w:t>
      </w:r>
      <m:oMath>
        <m:r>
          <w:rPr>
            <w:rFonts w:ascii="Cambria Math" w:hAnsi="Cambria Math"/>
          </w:rPr>
          <m:t>δ</m:t>
        </m:r>
      </m:oMath>
      <w:r>
        <w:t xml:space="preserve"> является безразмерной антропометрической поправкой. В сравнении авторов длина приближённо определялась как </w:t>
      </w:r>
      <m:oMath>
        <m:r>
          <w:rPr>
            <w:rFonts w:ascii="Cambria Math" w:hAnsi="Cambria Math"/>
          </w:rPr>
          <m:t>0</m:t>
        </m:r>
        <m:r>
          <m:rPr>
            <m:sty m:val="p"/>
          </m:rPr>
          <w:rPr>
            <w:rFonts w:ascii="Cambria Math" w:hAnsi="Cambria Math"/>
          </w:rPr>
          <m:t>,</m:t>
        </m:r>
        <m:r>
          <w:rPr>
            <w:rFonts w:ascii="Cambria Math" w:hAnsi="Cambria Math"/>
          </w:rPr>
          <m:t>17</m:t>
        </m:r>
        <m:r>
          <w:rPr>
            <w:rFonts w:ascii="Cambria Math" w:hAnsi="Cambria Math"/>
          </w:rPr>
          <m:t>H</m:t>
        </m:r>
      </m:oMath>
      <w:r>
        <w:t xml:space="preserve">, где </w:t>
      </w:r>
      <m:oMath>
        <m:r>
          <w:rPr>
            <w:rFonts w:ascii="Cambria Math" w:hAnsi="Cambria Math"/>
          </w:rPr>
          <m:t>H</m:t>
        </m:r>
      </m:oMath>
      <w:r>
        <w:t xml:space="preserve"> — рост в сантиметрах. Это конкретная реализация сравнения, а не установленная длина токового пути любого человек</w:t>
      </w:r>
      <w:r>
        <w:t>а. Кубическая зависимость усиливает влияние выбранной геометрической оценки; сама поправка не добавляет пространственной информации к одному исходному сигналу.</w:t>
      </w:r>
    </w:p>
    <w:p w14:paraId="288FC8B6" w14:textId="6AC06092" w:rsidR="00E9381C" w:rsidRDefault="00FA6B03">
      <w:pPr>
        <w:pStyle w:val="af"/>
      </w:pPr>
      <w:r>
        <w:t>Bernstein и Lemmens предложили также уравнение N с преобразованием нормированной производной и э</w:t>
      </w:r>
      <w:r>
        <w:t>ффективным объёмом проводника, связанным с массой тела. Авторы связывают сигнал с движением крови и изменением её электрических свойств; такая трактовка отличается от исключительно объёмной. В сравнении у 106 послеоперационных кардиохирургических пациентов</w:t>
      </w:r>
      <w:r>
        <w:t xml:space="preserve"> МОК составил 6,06 ± 1,48 л/мин по N и 5,97 ± 1,41 л/мин по термодилюции; формулы K, S и SB дали соответственно 3,70 ± 1,53; 4,16 ± 1,83 и 4,37 ± 1,82 л/мин. Приведены средние и стандартные отклонения. Для N пределы согласия составляли −32…+30% от среднего</w:t>
      </w:r>
      <w:r>
        <w:t xml:space="preserve"> двух оценок </w:t>
      </w:r>
      <w:hyperlink r:id="rId12">
        <w:r>
          <w:t>[4, с. 443, 448, табл. 2]</w:t>
        </w:r>
      </w:hyperlink>
      <w:r>
        <w:t>.</w:t>
      </w:r>
    </w:p>
    <w:p w14:paraId="2F13A99D" w14:textId="77777777" w:rsidR="00E9381C" w:rsidRDefault="00FA6B03">
      <w:pPr>
        <w:pStyle w:val="af"/>
      </w:pPr>
      <w:r>
        <w:t>Это положительное сравнительное свидетельство имеет существенное условие: время изгнания определяли по инвазивной лучевой артериальной кривой давления. Коэффициен</w:t>
      </w:r>
      <w:r>
        <w:t xml:space="preserve">ты N были заданы до сбора данных, а сравнение проводилось по одной паре усреднённых оценок на пациента. Следовательно, работа подтверждает результат конкретного сочетания </w:t>
      </w:r>
      <w:r>
        <w:lastRenderedPageBreak/>
        <w:t>входов и не проверяет полностью электрическое определение всех величин. Сопоставление</w:t>
      </w:r>
      <w:r>
        <w:t xml:space="preserve"> также показывает, что близость среднего CO к референсу не разрешает спор о механизме формирования </w:t>
      </w:r>
      <m:oMath>
        <m:r>
          <w:rPr>
            <w:rFonts w:ascii="Cambria Math" w:hAnsi="Cambria Math"/>
          </w:rPr>
          <m:t>dZ</m:t>
        </m:r>
        <m:r>
          <m:rPr>
            <m:sty m:val="p"/>
          </m:rPr>
          <w:rPr>
            <w:rFonts w:ascii="Cambria Math" w:hAnsi="Cambria Math"/>
          </w:rPr>
          <m:t>/</m:t>
        </m:r>
        <m:r>
          <w:rPr>
            <w:rFonts w:ascii="Cambria Math" w:hAnsi="Cambria Math"/>
          </w:rPr>
          <m:t>dt</m:t>
        </m:r>
      </m:oMath>
      <w:r>
        <w:t>. Для собственной ТТРКГ необходимо исследовать её прямую физическую модель; перенос формулы Кубичека или её модификаций без проверки монтажа, частот</w:t>
      </w:r>
      <w:r>
        <w:t>ы и входов не обоснован.</w:t>
      </w:r>
    </w:p>
    <w:p w14:paraId="205EA80E" w14:textId="77777777" w:rsidR="00E9381C" w:rsidRDefault="00FA6B03">
      <w:pPr>
        <w:pStyle w:val="21"/>
      </w:pPr>
      <w:bookmarkStart w:id="16" w:name="X55cfb6b4bf35b68c1a45d6ccb34dea870b44861"/>
      <w:bookmarkStart w:id="17" w:name="_Toc244127169"/>
      <w:bookmarkEnd w:id="14"/>
      <w:r>
        <w:t>1.4 Тканевые свойства, неоднородность грудной клетки и различимость вкладов</w:t>
      </w:r>
      <w:bookmarkEnd w:id="17"/>
    </w:p>
    <w:p w14:paraId="6A61E784" w14:textId="77777777" w:rsidR="00E9381C" w:rsidRDefault="00FA6B03">
      <w:pPr>
        <w:pStyle w:val="FirstParagraph"/>
      </w:pPr>
      <w:r>
        <w:t>Разделение геометрии и электрических свойств является необходимым условием интерпретации. Эффективное удельное сопротивление целого сердца в однородной экв</w:t>
      </w:r>
      <w:r>
        <w:t>ивалентной модели отражает совместный вклад крови и миокарда; оно не равно по определению удельному сопротивлению одного из этих материалов. Аналогично единый компартмент мягких тканей не тождествен ни чистой мышце, ни жиру. Такая замена является модельным</w:t>
      </w:r>
      <w:r>
        <w:t xml:space="preserve"> допущением, которое должно проверяться по электрическому отклику и геометрии одновременно.</w:t>
      </w:r>
    </w:p>
    <w:p w14:paraId="48FBA944" w14:textId="7145B493" w:rsidR="00E9381C" w:rsidRDefault="00FA6B03">
      <w:pPr>
        <w:pStyle w:val="af"/>
      </w:pPr>
      <w:r>
        <w:t xml:space="preserve">Литературные свойства также имеют собственное происхождение. Gabriel, Peyman и Grant совместили обзор низкочастотных данных с измерениями тканей свиньи in vivo и жидкостей in vitro; исследование охватывает частоты ниже 1 МГц </w:t>
      </w:r>
      <w:hyperlink r:id="rId13">
        <w:r>
          <w:t>[2009, реферат первичной публикации]</w:t>
        </w:r>
      </w:hyperlink>
      <w:r>
        <w:t>. Поэтому литературная таблица не является индивидуальным измерением проводимости человека. Для её переноса нужны свед</w:t>
      </w:r>
      <w:r>
        <w:t>ения о материале, частоте и условиях получения данных; диапазон по нескольким исследованиям нельзя представлять как пульсовое изменение одной ткани.</w:t>
      </w:r>
    </w:p>
    <w:p w14:paraId="79996845" w14:textId="77777777" w:rsidR="00E9381C" w:rsidRDefault="00FA6B03">
      <w:pPr>
        <w:pStyle w:val="af"/>
        <w:keepNext/>
      </w:pPr>
      <w:r>
        <w:t>В действительной скалярной модели связь проводимости и удельного сопротивления задаётся точно:</w:t>
      </w:r>
    </w:p>
    <w:p w14:paraId="0D4225B7" w14:textId="77777777" w:rsidR="00E9381C" w:rsidRDefault="00FA6B03">
      <w:pPr>
        <w:pStyle w:val="af"/>
        <w:spacing w:before="120" w:after="120" w:line="264" w:lineRule="auto"/>
        <w:ind w:firstLine="0"/>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den>
          </m:f>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ρ</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σ</m:t>
              </m:r>
            </m:num>
            <m:den>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+Δ</m:t>
              </m:r>
              <m:r>
                <w:rPr>
                  <w:rFonts w:ascii="Cambria Math" w:hAnsi="Cambria Math"/>
                </w:rPr>
                <m:t>σ</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σ</m:t>
              </m:r>
            </m:num>
            <m:den>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den>
          </m:f>
          <m:r>
            <m:rPr>
              <m:sty m:val="p"/>
            </m:rPr>
            <w:rPr>
              <w:rFonts w:ascii="Cambria Math" w:hAnsi="Cambria Math"/>
            </w:rPr>
            <m:t>.</m:t>
          </m:r>
          <m:r>
            <w:rPr>
              <w:rFonts w:ascii="Cambria Math" w:hAnsi="Cambria Math"/>
            </w:rPr>
            <m:t>  </m:t>
          </m:r>
          <m:r>
            <m:rPr>
              <m:nor/>
            </m:rPr>
            <m:t>(1.6)</m:t>
          </m:r>
        </m:oMath>
      </m:oMathPara>
    </w:p>
    <w:p w14:paraId="3DADA0B1" w14:textId="77777777" w:rsidR="00E9381C" w:rsidRDefault="00FA6B03">
      <w:pPr>
        <w:pStyle w:val="FirstParagraph"/>
      </w:pPr>
      <w:r>
        <w:lastRenderedPageBreak/>
        <w:t xml:space="preserve">Проводимость </w:t>
      </w:r>
      <m:oMath>
        <m:r>
          <w:rPr>
            <w:rFonts w:ascii="Cambria Math" w:hAnsi="Cambria Math"/>
          </w:rPr>
          <m:t>σ</m:t>
        </m:r>
      </m:oMath>
      <w:r>
        <w:t xml:space="preserve"> измеряется в См/м, удельное сопротивление </w:t>
      </w:r>
      <m:oMath>
        <m:r>
          <w:rPr>
            <w:rFonts w:ascii="Cambria Math" w:hAnsi="Cambria Math"/>
          </w:rPr>
          <m:t>ρ</m:t>
        </m:r>
      </m:oMath>
      <w:r>
        <w:t xml:space="preserve"> — в Ом·м; </w:t>
      </w:r>
      <m:oMath>
        <m:sSub>
          <m:sSubPr>
            <m:ctrlPr>
              <w:rPr>
                <w:rFonts w:ascii="Cambria Math" w:hAnsi="Cambria Math"/>
              </w:rPr>
            </m:ctrlPr>
          </m:sSubPr>
          <m:e>
            <m:r>
              <w:rPr>
                <w:rFonts w:ascii="Cambria Math" w:hAnsi="Cambria Math"/>
              </w:rPr>
              <m:t>σ</m:t>
            </m:r>
          </m:e>
          <m:sub>
            <m:r>
              <w:rPr>
                <w:rFonts w:ascii="Cambria Math" w:hAnsi="Cambria Math"/>
              </w:rPr>
              <m:t>0</m:t>
            </m:r>
          </m:sub>
        </m:sSub>
      </m:oMath>
      <w:r>
        <w:t xml:space="preserve"> — положительное базовое значение. Приближение применимо при </w:t>
      </w:r>
      <m:oMath>
        <m:r>
          <m:rPr>
            <m:sty m:val="p"/>
          </m:rPr>
          <w:rPr>
            <w:rFonts w:ascii="Cambria Math" w:hAnsi="Cambria Math"/>
          </w:rPr>
          <m:t>|Δ</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oMath>
      <w:r>
        <w:t>. Один Ом·м равен 100 Ом·см. Преобразование (1.6) является алгебраическим сле</w:t>
      </w:r>
      <w:r>
        <w:t xml:space="preserve">дствием определения и не переводит относительное изображение ЭИТ в абсолютную проводимость. Для комплексных свойств величина </w:t>
      </w:r>
      <m:oMath>
        <m:r>
          <w:rPr>
            <w:rFonts w:ascii="Cambria Math" w:hAnsi="Cambria Math"/>
          </w:rPr>
          <m:t>1</m:t>
        </m:r>
        <m:r>
          <m:rPr>
            <m:sty m:val="p"/>
          </m:rPr>
          <w:rPr>
            <w:rFonts w:ascii="Cambria Math" w:hAnsi="Cambria Math"/>
          </w:rPr>
          <m:t>/</m:t>
        </m:r>
        <m:r>
          <w:rPr>
            <w:rFonts w:ascii="Cambria Math" w:hAnsi="Cambria Math"/>
          </w:rPr>
          <m:t>σ</m:t>
        </m:r>
      </m:oMath>
      <w:r>
        <w:t xml:space="preserve"> также не является модулем комплексного удельного импеданса. Эти различия важны при передаче параметров между приборами и расчё</w:t>
      </w:r>
      <w:r>
        <w:t>тными моделями.</w:t>
      </w:r>
    </w:p>
    <w:p w14:paraId="48FA7D84" w14:textId="77777777" w:rsidR="00E9381C" w:rsidRDefault="00FA6B03">
      <w:pPr>
        <w:pStyle w:val="af"/>
      </w:pPr>
      <w:r>
        <w:t xml:space="preserve">Принятую исследовательскую постановку удобно пояснить локальным разложением прямой модели. Пусть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m:rPr>
            <m:sty m:val="bi"/>
          </m:rPr>
          <w:rPr>
            <w:rFonts w:ascii="Cambria Math" w:hAnsi="Cambria Math"/>
          </w:rPr>
          <m:t>q</m:t>
        </m:r>
        <m:r>
          <m:rPr>
            <m:sty m:val="p"/>
          </m:rPr>
          <w:rPr>
            <w:rFonts w:ascii="Cambria Math" w:hAnsi="Cambria Math"/>
          </w:rPr>
          <m:t>)</m:t>
        </m:r>
      </m:oMath>
      <w:r>
        <w:t xml:space="preserve"> — расчётный импеданс отведения </w:t>
      </w:r>
      <m:oMath>
        <m:r>
          <w:rPr>
            <w:rFonts w:ascii="Cambria Math" w:hAnsi="Cambria Math"/>
          </w:rPr>
          <m:t>m</m:t>
        </m:r>
      </m:oMath>
      <w:r>
        <w:t xml:space="preserve">, </w:t>
      </w:r>
      <m:oMath>
        <m:r>
          <m:rPr>
            <m:sty m:val="bi"/>
          </m:rPr>
          <w:rPr>
            <w:rFonts w:ascii="Cambria Math" w:hAnsi="Cambria Math"/>
          </w:rPr>
          <m:t>ρ</m:t>
        </m:r>
      </m:oMath>
      <w:r>
        <w:t xml:space="preserve"> — свойства выбранных компартментов,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 объём эквивалентного сердца, а </w:t>
      </w:r>
      <m:oMath>
        <m:r>
          <m:rPr>
            <m:sty m:val="bi"/>
          </m:rPr>
          <w:rPr>
            <w:rFonts w:ascii="Cambria Math" w:hAnsi="Cambria Math"/>
          </w:rPr>
          <m:t>q</m:t>
        </m:r>
      </m:oMath>
      <w:r>
        <w:t xml:space="preserve"> — незави</w:t>
      </w:r>
      <w:r>
        <w:t xml:space="preserve">симые от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параметры положения и формы. При малых возмущениях относительно фиксированной опоры</w:t>
      </w:r>
    </w:p>
    <w:p w14:paraId="4CAE1B47"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en>
              </m:f>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den>
              </m:f>
            </m:e>
          </m:nary>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  </m:t>
          </m:r>
          <m:r>
            <m:rPr>
              <m:nor/>
            </m:rPr>
            <m:t>(1.7)</m:t>
          </m:r>
        </m:oMath>
      </m:oMathPara>
    </w:p>
    <w:p w14:paraId="4E5942F7" w14:textId="77777777" w:rsidR="00E9381C" w:rsidRDefault="00FA6B03">
      <w:pPr>
        <w:pStyle w:val="FirstParagraph"/>
      </w:pPr>
      <w:r>
        <w:t xml:space="preserve">Это первый порядок разложения выбранной математической модели; формула не является полученным экспериментальным разделением вкладов. При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в мл производная по объёму имеет единицу Ом/мл, при координате в мм производная по ней — Ом/мм, а по </w:t>
      </w:r>
      <m:oMath>
        <m:r>
          <w:rPr>
            <w:rFonts w:ascii="Cambria Math" w:hAnsi="Cambria Math"/>
          </w:rPr>
          <m:t>ρ</m:t>
        </m:r>
      </m:oMath>
      <w:r>
        <w:t xml:space="preserve"> в Ом·м — м⁻</w:t>
      </w:r>
      <w:r>
        <w:t xml:space="preserve">¹. Сравнивать следует изменения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m:t>
            </m:r>
          </m:sub>
        </m:sSub>
      </m:oMath>
      <w:r>
        <w:t xml:space="preserve"> при явно заданных диапазонах параметров. Сопоставление значений производных, имеющих разные размерности, не определяет преобладающий физиологический механизм.</w:t>
      </w:r>
    </w:p>
    <w:p w14:paraId="516AE535" w14:textId="77777777" w:rsidR="00E9381C" w:rsidRDefault="00FA6B03">
      <w:pPr>
        <w:pStyle w:val="af"/>
      </w:pPr>
      <w:r>
        <w:t>Если разные столбцы чувствительности в (1.7) дают сходные и</w:t>
      </w:r>
      <w:r>
        <w:t>зменения по всем доступным отведениям, параметры могут быть плохо различимы даже при высокой чувствительности каждого из них. Малая невязка обратной задачи тогда совместима с несколькими объяснениями сигнала. Добавление отведений полезно лишь в той мере, в</w:t>
      </w:r>
      <w:r>
        <w:t xml:space="preserve"> какой оно уменьшает эту неоднозначность с учётом шума и ошибок модели. Контакты </w:t>
      </w:r>
      <w:r>
        <w:lastRenderedPageBreak/>
        <w:t>и положение электродов входят в условия прямой задачи; изменение этих условий нельзя обозначать как перемещение сердца.</w:t>
      </w:r>
    </w:p>
    <w:p w14:paraId="0CE7F62D" w14:textId="77777777" w:rsidR="00E9381C" w:rsidRDefault="00FA6B03">
      <w:pPr>
        <w:pStyle w:val="af"/>
      </w:pPr>
      <w:r>
        <w:t>По принятому решению автора лёгкие в текущей методике о</w:t>
      </w:r>
      <w:r>
        <w:t>стаются единым электрическим компартментом. Это сокращение числа неизвестных не обнуляет пульсовой вклад лёгких. Пульсовое кровенаполнение мягких тканей также сохраняется при задержке дыхания. Глубокий вдох с задержкой выбран как первое исследуемое состоян</w:t>
      </w:r>
      <w:r>
        <w:t>ие, соответствующее протоколу КТ, но уменьшение дыхательной вариабельности не означает изоляции сердечного объёмного сигнала. Нулевые тканевые изменения могут задаваться в отдельном вычислительном опыте для разделения факторов; они не становятся установлен</w:t>
      </w:r>
      <w:r>
        <w:t>ным свойством реальной записи.</w:t>
      </w:r>
    </w:p>
    <w:p w14:paraId="39DBE09C" w14:textId="77777777" w:rsidR="00E9381C" w:rsidRDefault="00FA6B03">
      <w:pPr>
        <w:pStyle w:val="af"/>
      </w:pPr>
      <w:r>
        <w:t>Таким образом, литературные параметры обосновывают исследование диапазонов и альтернативных объяснений, а индивидуальная КТ задаёт исходную анатомию. Ни один из этих источников по отдельности не устанавливает эффективное удел</w:t>
      </w:r>
      <w:r>
        <w:t>ьное сопротивление сокращённой формы или точность тканевой поправки. Их совместная проверка составляет самостоятельную часть методики, раскрываемую в главах 6 и 8.</w:t>
      </w:r>
    </w:p>
    <w:p w14:paraId="4344865B" w14:textId="77777777" w:rsidR="00E9381C" w:rsidRDefault="00FA6B03">
      <w:pPr>
        <w:pStyle w:val="af"/>
      </w:pPr>
      <w:r>
        <w:t>Переход от простого проводника к индивидуальной анатомии требует различать две исходные идеа</w:t>
      </w:r>
      <w:r>
        <w:t>лизации. Цилиндр в (1.4) поясняет связь импеданса с длиной и объёмом проводящего сегмента. Для боковой тетраполярной сборки исходной моделью служит однородное полупространство с электродами на поверхности. В нём исследуется растекание тока, а не проводимос</w:t>
      </w:r>
      <w:r>
        <w:t xml:space="preserve">ть цилиндра; поэтому длину сборки нельзя подставлять вместо </w:t>
      </w:r>
      <m:oMath>
        <m:r>
          <w:rPr>
            <w:rFonts w:ascii="Cambria Math" w:hAnsi="Cambria Math"/>
          </w:rPr>
          <m:t>L</m:t>
        </m:r>
      </m:oMath>
      <w:r>
        <w:t xml:space="preserve"> в (1.4) для получения объёма сердца.</w:t>
      </w:r>
    </w:p>
    <w:p w14:paraId="36E3280D" w14:textId="77777777" w:rsidR="00E9381C" w:rsidRDefault="00FA6B03">
      <w:pPr>
        <w:pStyle w:val="af"/>
      </w:pPr>
      <w:r>
        <w:t xml:space="preserve">Следующее приближение боковой модели — слой мягких тканей над лёгочным полупространством. Оно вводит два эффективных сопротивления и толщину поверхностного слоя </w:t>
      </w:r>
      <m:oMath>
        <m:r>
          <w:rPr>
            <w:rFonts w:ascii="Cambria Math" w:hAnsi="Cambria Math"/>
          </w:rPr>
          <m:t>h</m:t>
        </m:r>
      </m:oMath>
      <w:r>
        <w:t>. При равных сопротивлениях слоёв модель должна возвращаться к однородному полупространству. Э</w:t>
      </w:r>
      <w:r>
        <w:t xml:space="preserve">тот предел проверяет математическую согласованность, но не соответствие грудной клетке. Изменение размера сборки исследуется как способ получить разные </w:t>
      </w:r>
      <w:r>
        <w:lastRenderedPageBreak/>
        <w:t xml:space="preserve">соотношения чувствительностей к слоям. Для оценки двух сопротивлений при заданной </w:t>
      </w:r>
      <m:oMath>
        <m:r>
          <w:rPr>
            <w:rFonts w:ascii="Cambria Math" w:hAnsi="Cambria Math"/>
          </w:rPr>
          <m:t>h</m:t>
        </m:r>
      </m:oMath>
      <w:r>
        <w:t xml:space="preserve"> необходимы независим</w:t>
      </w:r>
      <w:r>
        <w:t>ые измерительные зависимости; формального наличия двух сборок недостаточно, если их отклики практически неразличимы на фоне ошибок.</w:t>
      </w:r>
    </w:p>
    <w:p w14:paraId="43845024" w14:textId="77777777" w:rsidR="00E9381C" w:rsidRDefault="00FA6B03">
      <w:pPr>
        <w:pStyle w:val="af"/>
      </w:pPr>
      <w:r>
        <w:t>Индивидуальная трёхмерная модель по КТ нужна для проверки того, насколько такая редукция сохраняет электрический отклик реал</w:t>
      </w:r>
      <w:r>
        <w:t xml:space="preserve">ьной геометрии. Кривизна поверхности, неоднородная толщина тканей, кости, сердце и конечные контакты не представлены одним плоским слоем. Профиль от кожи до лёгкого следует определять для фактического монтажа; правило его сведения к эффективной </w:t>
      </w:r>
      <m:oMath>
        <m:r>
          <w:rPr>
            <w:rFonts w:ascii="Cambria Math" w:hAnsi="Cambria Math"/>
          </w:rPr>
          <m:t>h</m:t>
        </m:r>
      </m:oMath>
      <w:r>
        <w:t xml:space="preserve"> остаётся </w:t>
      </w:r>
      <w:r>
        <w:t>частью проверяемой модели. Последовательность «однородное полупространство → два слоя → индивидуальная 3D-модель» относится к росту полноты описания бокового измерения. Она не означает, что каждый более сложный вариант уже проверен экспериментально или что</w:t>
      </w:r>
      <w:r>
        <w:t xml:space="preserve"> двуслойная модель заменяется цилиндрической.</w:t>
      </w:r>
    </w:p>
    <w:p w14:paraId="4603519D" w14:textId="77777777" w:rsidR="00E9381C" w:rsidRDefault="00FA6B03">
      <w:pPr>
        <w:pStyle w:val="af"/>
      </w:pPr>
      <w:r>
        <w:t>Эти уровни связывают обзор с собственной гипотезой: сначала требуется проверить, какие тканевые параметры доступны измерению, затем — уменьшает ли их учёт ошибку УО. Аналитическая постановка и отрицательные про</w:t>
      </w:r>
      <w:r>
        <w:t>верки боковых сборок изложены в главе 8, индивидуальная прямая задача — в главе 6. Сопоставление обоих вариантов тканевой оценки приведено в §2.6.</w:t>
      </w:r>
    </w:p>
    <w:p w14:paraId="085EDA64" w14:textId="77777777" w:rsidR="00E9381C" w:rsidRDefault="00FA6B03">
      <w:pPr>
        <w:pStyle w:val="21"/>
      </w:pPr>
      <w:bookmarkStart w:id="18" w:name="X445961daa73a3eead02f990bcc0db3c9ed63e32"/>
      <w:bookmarkStart w:id="19" w:name="_Toc244127170"/>
      <w:bookmarkEnd w:id="16"/>
      <w:r>
        <w:t>1.5 Геометрия целого сердца, камерные объёмы и движение</w:t>
      </w:r>
      <w:bookmarkEnd w:id="19"/>
    </w:p>
    <w:p w14:paraId="39ECE673" w14:textId="77777777" w:rsidR="00E9381C" w:rsidRDefault="00FA6B03">
      <w:pPr>
        <w:pStyle w:val="FirstParagraph"/>
      </w:pPr>
      <w:r>
        <w:t>При сокращённом описании сердца требуется сохранить и</w:t>
      </w:r>
      <w:r>
        <w:t>менно те геометрические изменения, которые связаны с измеряемым электрическим откликом и целевым объёмным показателем. Близость поверхности аппроксимации к сегментации ещё не означает эквивалентности электрического поля. Обратное также возможно в выбранной</w:t>
      </w:r>
      <w:r>
        <w:t xml:space="preserve"> модели: совпадение одного передаточного импеданса не определяет единственную </w:t>
      </w:r>
      <w:r>
        <w:lastRenderedPageBreak/>
        <w:t>форму. Поэтому геометрическое качество, сохранение объёма и электрическое согласие образуют разные критерии сравнения.</w:t>
      </w:r>
    </w:p>
    <w:p w14:paraId="5051A57D" w14:textId="1A2D6F0E" w:rsidR="00E9381C" w:rsidRDefault="00FA6B03">
      <w:pPr>
        <w:pStyle w:val="af"/>
      </w:pPr>
      <w:r>
        <w:t>Работы Carlsson и соавт. с магнитно-резонансной томографией</w:t>
      </w:r>
      <w:r>
        <w:t xml:space="preserve"> (МРТ) показывают физиологическую причину, по которой внешний объём сердца нельзя автоматически отождествлять с УО. В исследовании здоровых добровольцев, спортсменов и пациентов с дилатационной кардиомиопатией, по 12 человек в каждой группе, продольный вкл</w:t>
      </w:r>
      <w:r>
        <w:t xml:space="preserve">ад оценивали по движению атриовентрикулярной плоскости совместно с площадью сечения </w:t>
      </w:r>
      <w:hyperlink r:id="rId14">
        <w:r>
          <w:t>[6]</w:t>
        </w:r>
      </w:hyperlink>
      <w:r>
        <w:t>. Одна линейная амплитуда движения не задаёт выброшенный объём без геометрического множителя.</w:t>
      </w:r>
    </w:p>
    <w:p w14:paraId="674692D6" w14:textId="5C0A251B" w:rsidR="00E9381C" w:rsidRDefault="00FA6B03">
      <w:pPr>
        <w:pStyle w:val="af"/>
      </w:pPr>
      <w:r>
        <w:t>В другой раб</w:t>
      </w:r>
      <w:r>
        <w:t xml:space="preserve">оте у 11 добровольцев авторы сопоставили кинематографическую МРТ и потоки во всех входящих и выходящих сосудах. Продольное перемещение атриовентрикулярной плоскости обеспечивало около 80% УО правого и около 60% УО левого желудочка; изменение общего объёма </w:t>
      </w:r>
      <w:r>
        <w:t xml:space="preserve">сердца было преимущественно связано с радиальной функцией </w:t>
      </w:r>
      <w:hyperlink r:id="rId15">
        <w:r>
          <w:t>[Carlsson и соавт., 2007b, Abstract; разделы о продольной и радиальной функции]</w:t>
        </w:r>
      </w:hyperlink>
      <w:r>
        <w:t>. Это наблюдение объясняет возможность значительного камер</w:t>
      </w:r>
      <w:r>
        <w:t>ного выброса при меньшем изменении внешнего объёма: часть динамики представляет перераспределение пространства между камерами. Указанные групповые доли не являются коэффициентами пересчёта для отдельного участника проекта.</w:t>
      </w:r>
    </w:p>
    <w:p w14:paraId="197C0133" w14:textId="0C3E5F6B" w:rsidR="00E9381C" w:rsidRDefault="00FA6B03">
      <w:pPr>
        <w:pStyle w:val="af"/>
      </w:pPr>
      <w:r>
        <w:t>Сокращённая форма может быть поле</w:t>
      </w:r>
      <w:r>
        <w:t xml:space="preserve">зна, если её ограничения явно заданы. Например, модель TriSeg представляет свободные стенки желудочков и перегородку связанными сферическими сегментами, положение которых определяется механическим равновесием </w:t>
      </w:r>
      <w:hyperlink r:id="rId16">
        <w:r>
          <w:t>[8]</w:t>
        </w:r>
      </w:hyperlink>
      <w:r>
        <w:t>. Эта модель иллюстрирует содержательное использование простых форм, но не даёт готового электрического закона для всего сердца по одному КТ-снимку. Она не проверяет однородную эквивалентную сферу, принятую кандидатом в настоящей работе.</w:t>
      </w:r>
    </w:p>
    <w:p w14:paraId="4546B2C1" w14:textId="77777777" w:rsidR="00E9381C" w:rsidRDefault="00FA6B03">
      <w:pPr>
        <w:pStyle w:val="af"/>
      </w:pPr>
      <w:r>
        <w:lastRenderedPageBreak/>
        <w:t>Д</w:t>
      </w:r>
      <w:r>
        <w:t xml:space="preserve">ля рассматриваемой методики сфера сохраняет статус допустимой аппроксимации. Проверка формы при одинаковом </w:t>
      </w:r>
      <m:oMath>
        <m:r>
          <w:rPr>
            <w:rFonts w:ascii="Cambria Math" w:hAnsi="Cambria Math"/>
          </w:rPr>
          <m:t>ρ</m:t>
        </m:r>
      </m:oMath>
      <w:r>
        <w:t xml:space="preserve"> позволяет выделить геометрическое различие; проверка каждой формы с собственным эффективным </w:t>
      </w:r>
      <m:oMath>
        <m:r>
          <w:rPr>
            <w:rFonts w:ascii="Cambria Math" w:hAnsi="Cambria Math"/>
          </w:rPr>
          <m:t>ρ</m:t>
        </m:r>
      </m:oMath>
      <w:r>
        <w:t xml:space="preserve"> отвечает уже другому вопросу — об эквивалентности п</w:t>
      </w:r>
      <w:r>
        <w:t xml:space="preserve">ары «форма и электрическое свойство». Знак отклика при одном принятом </w:t>
      </w:r>
      <m:oMath>
        <m:r>
          <w:rPr>
            <w:rFonts w:ascii="Cambria Math" w:hAnsi="Cambria Math"/>
          </w:rPr>
          <m:t>ρ</m:t>
        </m:r>
        <m:r>
          <m:rPr>
            <m:sty m:val="p"/>
          </m:rPr>
          <w:rPr>
            <w:rFonts w:ascii="Cambria Math" w:hAnsi="Cambria Math"/>
          </w:rPr>
          <m:t>=</m:t>
        </m:r>
        <m:r>
          <w:rPr>
            <w:rFonts w:ascii="Cambria Math" w:hAnsi="Cambria Math"/>
          </w:rPr>
          <m:t>4</m:t>
        </m:r>
      </m:oMath>
      <w:r>
        <w:t xml:space="preserve"> Ом·м сам по себе не исключает сферу: это сценарное значение, а не измеренное свойство смеси крови и миокарда. Одновременно подбор </w:t>
      </w:r>
      <m:oMath>
        <m:r>
          <w:rPr>
            <w:rFonts w:ascii="Cambria Math" w:hAnsi="Cambria Math"/>
          </w:rPr>
          <m:t>ρ</m:t>
        </m:r>
      </m:oMath>
      <w:r>
        <w:t xml:space="preserve"> не должен компенсировать произвольную ошибку объ</w:t>
      </w:r>
      <w:r>
        <w:t>ёма. Согласие требуется по изменениям геометрии, электрическому отклику и функциональной связи с камерами.</w:t>
      </w:r>
    </w:p>
    <w:p w14:paraId="44447CEA" w14:textId="4FDF40D8" w:rsidR="00E9381C" w:rsidRDefault="00FA6B03">
      <w:pPr>
        <w:pStyle w:val="af"/>
      </w:pPr>
      <w:r>
        <w:t>Адресное модельное свидетельство о движении получено Proença и соавт. В динамической МРТ-модели одного мужчины деформация миокарда давала 56% исследу</w:t>
      </w:r>
      <w:r>
        <w:t>емого желудочкового импедансного изменения; движение и объём ЛЖ были сильно связаны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978</m:t>
        </m:r>
      </m:oMath>
      <w:r>
        <w:t xml:space="preserve">). После двухточечной калибровки авторы сообщили распределение ошибки моделируемого УО 0,57 ± 2,19 мл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996</m:t>
        </m:r>
      </m:oMath>
      <w:r>
        <w:t xml:space="preserve"> </w:t>
      </w:r>
      <w:hyperlink r:id="rId17">
        <w:r>
          <w:t>[Proença и соавт., 2015, реферат]</w:t>
        </w:r>
      </w:hyperlink>
      <w:r>
        <w:t>. Это вычислительный результат при заданной динамике и калибровке. Он показывает, что вклад движения способен согласованно изменяться с объёмом; высокая корреляция не доказывает чисто объёмного происхождения сигн</w:t>
      </w:r>
      <w:r>
        <w:t>ала. Работа не проверяет восстановление неизвестного движения по одной статической КТ и не устанавливает универсальности на других людях.</w:t>
      </w:r>
    </w:p>
    <w:p w14:paraId="1278FEF1" w14:textId="77777777" w:rsidR="00E9381C" w:rsidRDefault="00FA6B03">
      <w:pPr>
        <w:pStyle w:val="af"/>
      </w:pPr>
      <w:r>
        <w:t>Для собственной схемы отсюда следует раздельная проверка объёма, положения и формы. Сдвиги по трём координатам, повороты, изменение размера и эффективного удельного сопротивления должны рассматриваться сначала отдельно, затем совместно в допустимых диапазо</w:t>
      </w:r>
      <w:r>
        <w:t>нах. Фазовые центры, полуоси и объёмы из 4D-КТ могут задавать референс или управляемый вычислительный опыт; их передача в операционный расчёт сделала бы проверку иной задачей. ЭКГ предоставляет временную привязку, но не измеряет пространственное перемещени</w:t>
      </w:r>
      <w:r>
        <w:t xml:space="preserve">е. Смысл одной КТ-опоры </w:t>
      </w:r>
      <w:r>
        <w:lastRenderedPageBreak/>
        <w:t>состоит в задании начальной анатомии при сохранении неизвестной последующей динамики, а не в предположении её отсутствия.</w:t>
      </w:r>
    </w:p>
    <w:p w14:paraId="46D92689" w14:textId="77777777" w:rsidR="00E9381C" w:rsidRDefault="00FA6B03">
      <w:pPr>
        <w:pStyle w:val="af"/>
      </w:pPr>
      <w:r>
        <w:t>Близкая отечественная постановка представлена патентом RU2778992C1, среди авторов которого указан А. Н. Тихоми</w:t>
      </w:r>
      <w:r>
        <w:t>ров. В нём анатомическая проекция по КТ или МРТ используется для расположения радиальных импедансных каналов, отдельный канал предназначен для мягкотканной составляющей, а описание рассматривает изменение радиуса сферической аппроксимации и координатные см</w:t>
      </w:r>
      <w:r>
        <w:t>ещения. Это конкретный предшествующий способ соединения анатомии, тканевой поправки и геометрии сердца; содержание формулы и отличие от нашей последовательности разобраны в §3.4 по публикации P14. Патентное описание не подтверждает точности переноса этой с</w:t>
      </w:r>
      <w:r>
        <w:t>хемы на ТТРКГ и не заменяет проверки УО в настоящей работе.</w:t>
      </w:r>
    </w:p>
    <w:p w14:paraId="13A83E73" w14:textId="77777777" w:rsidR="00E9381C" w:rsidRDefault="00FA6B03">
      <w:pPr>
        <w:pStyle w:val="21"/>
      </w:pPr>
      <w:bookmarkStart w:id="20" w:name="X62df19dcb161077a3a6cc071c6dd68fdc542c9b"/>
      <w:bookmarkStart w:id="21" w:name="_Toc244127171"/>
      <w:bookmarkEnd w:id="18"/>
      <w:r>
        <w:t>1.6 Что ЭИТ добавляет к оценке тканевых и сердечных изменений</w:t>
      </w:r>
      <w:bookmarkEnd w:id="21"/>
    </w:p>
    <w:p w14:paraId="38706BBD" w14:textId="77777777" w:rsidR="00E9381C" w:rsidRDefault="00FA6B03">
      <w:pPr>
        <w:pStyle w:val="FirstParagraph"/>
      </w:pPr>
      <w:r>
        <w:t>ЭИТ использует несколько токовых воздействий и измерительных комбинаций, что позволяет исследовать распределённые изменения электричес</w:t>
      </w:r>
      <w:r>
        <w:t>ких свойств. Однако реконструированное изменение в области сердца может зависеть как от локальной проводимости, так и от движения границы сердца и лёгких. Результат обратной задачи определяется принятой геометрией, контактной моделью, регуляризацией и опор</w:t>
      </w:r>
      <w:r>
        <w:t>ным состоянием. Поэтому физиологическое название области на изображении не является самостоятельным доказательством происхождения её сигнала.</w:t>
      </w:r>
    </w:p>
    <w:p w14:paraId="4BE200B6" w14:textId="42C7886B" w:rsidR="00E9381C" w:rsidRDefault="00FA6B03">
      <w:pPr>
        <w:pStyle w:val="af"/>
      </w:pPr>
      <w:r>
        <w:t>Эксперимент Braun и соавт. на десяти здоровых добровольцах использовал две плоскости по 16 электродов и индивидуал</w:t>
      </w:r>
      <w:r>
        <w:t>ьную наружную геометрию грудной клетки. Один участник был исключён из анализа из-за контактов; анализ ограничили пригодными записями лёжа. Референс УО выводился из оценки потребления кислорода. Даже при индивидуальной калибровке сердечный амплитудный призн</w:t>
      </w:r>
      <w:r>
        <w:t xml:space="preserve">ак дал ошибку 0,0 ± 15,2 мл (среднее ± стандартное отклонение); согласованность относительных </w:t>
      </w:r>
      <w:r>
        <w:lastRenderedPageBreak/>
        <w:t xml:space="preserve">изменений составила 80,9% </w:t>
      </w:r>
      <w:hyperlink r:id="rId18">
        <w:r>
          <w:t>[10, табл. 1, H2/H4]</w:t>
        </w:r>
      </w:hyperlink>
      <w:r>
        <w:t>. Нормировка на общую проводимость улучшала некоторы</w:t>
      </w:r>
      <w:r>
        <w:t>е показатели, но авторы сохранили альтернативное объяснение: в протоколе дыхательный объём был связан с УО и самим референсом. Поэтому улучшение не доказывает выделения чистой тканевой поправки. Это отрицательное свидетельство против достаточности одной ам</w:t>
      </w:r>
      <w:r>
        <w:t>плитуды, при ограниченном неинвазивном референсе.</w:t>
      </w:r>
    </w:p>
    <w:p w14:paraId="384211CC" w14:textId="7BC94490" w:rsidR="00E9381C" w:rsidRDefault="00FA6B03">
      <w:pPr>
        <w:pStyle w:val="af"/>
      </w:pPr>
      <w:r>
        <w:t>В проспективном исследовании той же научной группы у критически больных на искусственной вентиляции оценивали изменения до и после инфузионной пробы. Для 20 пациентов сообщено 39 измерений, сопоставленных с</w:t>
      </w:r>
      <w:r>
        <w:t xml:space="preserve"> транспульмональной термодилюцией. Сердечный признак дал согласованность направлений 52,6%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 xml:space="preserve">), лёгочный — 94,4%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72</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0001</m:t>
        </m:r>
      </m:oMath>
      <w:r>
        <w:t xml:space="preserve">) </w:t>
      </w:r>
      <w:hyperlink r:id="rId19">
        <w:r>
          <w:t>[11]</w:t>
        </w:r>
      </w:hyperlink>
      <w:r>
        <w:t>. Положительный результат относится к и</w:t>
      </w:r>
      <w:r>
        <w:t>зменениям УО в этом протоколе, а не к абсолютным объёмам или ФВ. Авторы ограничивают его влиянием вентиляции, положения тела и контактов. Это также аргумент против априорного исключения кардиосинхронного лёгочного вклада.</w:t>
      </w:r>
    </w:p>
    <w:p w14:paraId="59B1841E" w14:textId="77777777" w:rsidR="00E9381C" w:rsidRDefault="00FA6B03">
      <w:pPr>
        <w:pStyle w:val="af"/>
      </w:pPr>
      <w:r>
        <w:t>Эти два исследования различаются п</w:t>
      </w:r>
      <w:r>
        <w:t>опуляцией, референсом и воздействием; их показатели нельзя усреднять как повторения одной проверки. Вместе с модельным опытом Proença они показывают, почему наличие пространственного изображения само по себе не решает объёмную задачу. Одновременно они обос</w:t>
      </w:r>
      <w:r>
        <w:t xml:space="preserve">новывают исследование того, какие дополнительные параметры проводящей среды действительно уменьшают ошибку. Положительный лёгочный результат не означает, что получена непосредственная оценка </w:t>
      </w:r>
      <m:oMath>
        <m:r>
          <m:rPr>
            <m:sty m:val="p"/>
          </m:rPr>
          <w:rPr>
            <w:rFonts w:ascii="Cambria Math" w:hAnsi="Cambria Math"/>
          </w:rPr>
          <m:t>Δ</m:t>
        </m:r>
        <m:r>
          <w:rPr>
            <w:rFonts w:ascii="Cambria Math" w:hAnsi="Cambria Math"/>
          </w:rPr>
          <m:t>ρ</m:t>
        </m:r>
      </m:oMath>
      <w:r>
        <w:t xml:space="preserve"> чистой лёгочной ткани: изображение и его амплитуда остаются р</w:t>
      </w:r>
      <w:r>
        <w:t>езультатом электрической реконструкции.</w:t>
      </w:r>
    </w:p>
    <w:p w14:paraId="0A2657E8" w14:textId="77777777" w:rsidR="00E9381C" w:rsidRDefault="00FA6B03">
      <w:pPr>
        <w:pStyle w:val="af"/>
      </w:pPr>
      <w:r>
        <w:t>В проверенных боковых постановках проекта принятого набора тканевых поправок не получено (§8.3). Это мотивирует исследование более пространственно разнообразных измерений поясной ЭИТ, но не доказывает её большей точн</w:t>
      </w:r>
      <w:r>
        <w:t xml:space="preserve">ости и не исключает пригодности иной боковой </w:t>
      </w:r>
      <w:r>
        <w:lastRenderedPageBreak/>
        <w:t xml:space="preserve">конфигурации. В принятой автором схеме с ЭИТ роли приборов разделены. Исходные данные поясной ЭИТ PulmoVista используются для кандидатных оценок базовых </w:t>
      </w:r>
      <m:oMath>
        <m:r>
          <w:rPr>
            <w:rFonts w:ascii="Cambria Math" w:hAnsi="Cambria Math"/>
          </w:rPr>
          <m:t>ρ</m:t>
        </m:r>
      </m:oMath>
      <w:r>
        <w:t xml:space="preserve"> и синхронных </w:t>
      </w:r>
      <m:oMath>
        <m:r>
          <m:rPr>
            <m:sty m:val="p"/>
          </m:rPr>
          <w:rPr>
            <w:rFonts w:ascii="Cambria Math" w:hAnsi="Cambria Math"/>
          </w:rPr>
          <m:t>Δ</m:t>
        </m:r>
        <m:r>
          <w:rPr>
            <w:rFonts w:ascii="Cambria Math" w:hAnsi="Cambria Math"/>
          </w:rPr>
          <m:t>ρ</m:t>
        </m:r>
      </m:oMath>
      <w:r>
        <w:t xml:space="preserve"> тканей. Через индивидуальную прямую мо</w:t>
      </w:r>
      <w:r>
        <w:t>дель эти параметры должны переводиться во вклад именно в монтаж ТТРКГ. Затем ТТРКГ с поправками и одной КТ-опорой используется для исследования геометрии эквивалентного сердца и камерных функций. Это собственная постановка проекта, не готовый алгоритм из п</w:t>
      </w:r>
      <w:r>
        <w:t>риведённых статей. Прямая совместная инверсия геометрии по ЭИТ и ТТРКГ может служить отдельно обозначенной диагностикой, но не заменяет выбранную последовательность.</w:t>
      </w:r>
    </w:p>
    <w:p w14:paraId="7C070D0F" w14:textId="77777777" w:rsidR="00E9381C" w:rsidRDefault="00FA6B03">
      <w:pPr>
        <w:pStyle w:val="af"/>
      </w:pPr>
      <w:r>
        <w:t>Ключевой нерешённый вопрос состоит в том, не объяснила ли ЭИТ-инверсия изменение формы или</w:t>
      </w:r>
      <w:r>
        <w:t xml:space="preserve"> положения сердца изменением тканевой проводимости. Если это произошло, вычитание такого результата из ТТРКГ может удалить часть целевого сигнала. Поэтому проверять надо не только правдоподобие </w:t>
      </w:r>
      <m:oMath>
        <m:r>
          <w:rPr>
            <w:rFonts w:ascii="Cambria Math" w:hAnsi="Cambria Math"/>
          </w:rPr>
          <m:t>ρ</m:t>
        </m:r>
      </m:oMath>
      <w:r>
        <w:t xml:space="preserve"> и невязку исходных напряжений, но и устойчивость тканевых о</w:t>
      </w:r>
      <w:r>
        <w:t>ценок к геометрическим возмущениям. Подтверждённый план будущей одновременной регистрации не делает имеющиеся разносессионные данные синхронными. Частотный перенос параметров и задержки трактов сохраняются как отдельные проверяемые условия.</w:t>
      </w:r>
    </w:p>
    <w:p w14:paraId="358CF7FA" w14:textId="77777777" w:rsidR="00E9381C" w:rsidRDefault="00FA6B03">
      <w:pPr>
        <w:pStyle w:val="21"/>
      </w:pPr>
      <w:bookmarkStart w:id="22" w:name="Xcaa90ebf408170f77331871d45f361d7df88adb"/>
      <w:bookmarkStart w:id="23" w:name="_Toc244127172"/>
      <w:bookmarkEnd w:id="20"/>
      <w:r>
        <w:lastRenderedPageBreak/>
        <w:t>1.7 Согласие ме</w:t>
      </w:r>
      <w:r>
        <w:t>тодов и противоречивые результаты определения сердечного выброса</w:t>
      </w:r>
      <w:bookmarkEnd w:id="23"/>
    </w:p>
    <w:p w14:paraId="7C1211A6" w14:textId="77777777" w:rsidR="00E9381C" w:rsidRDefault="00FA6B03">
      <w:pPr>
        <w:pStyle w:val="FirstParagraph"/>
        <w:keepNext/>
      </w:pPr>
      <w:r>
        <w:t>Корреляция характеризует совместную изменчивость, но не величину индивидуального расхождения. Даже точная линейная связь допускает постоянное смещение и неправильный масштаб. Для сравнения ме</w:t>
      </w:r>
      <w:r>
        <w:t xml:space="preserve">тодов задают подписанную разность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,исп</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,реф</m:t>
            </m:r>
          </m:sub>
        </m:sSub>
      </m:oMath>
      <w:r>
        <w:t>, её среднее и разброс. Для независимых пар в простейшей записи</w:t>
      </w:r>
    </w:p>
    <w:p w14:paraId="5C3C19B8"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bar>
                  <m:barPr>
                    <m:pos m:val="top"/>
                    <m:ctrlPr>
                      <w:rPr>
                        <w:rFonts w:ascii="Cambria Math" w:hAnsi="Cambria Math"/>
                      </w:rPr>
                    </m:ctrlPr>
                  </m:barPr>
                  <m:e>
                    <m:r>
                      <w:rPr>
                        <w:rFonts w:ascii="Cambria Math" w:hAnsi="Cambria Math"/>
                      </w:rPr>
                      <m:t>d</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e>
            </m:mr>
            <m:mr>
              <m:e>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n</m:t>
                        </m:r>
                        <m:r>
                          <m:rPr>
                            <m:sty m:val="p"/>
                          </m:rPr>
                          <w:rPr>
                            <w:rFonts w:ascii="Cambria Math" w:hAnsi="Cambria Math"/>
                          </w:rPr>
                          <m:t>-</m:t>
                        </m:r>
                        <m:r>
                          <w:rPr>
                            <w:rFonts w:ascii="Cambria Math" w:hAnsi="Cambria Math"/>
                          </w:rPr>
                          <m:t>1</m:t>
                        </m:r>
                      </m:den>
                    </m:f>
                  </m:e>
                </m:rad>
                <m:r>
                  <m:rPr>
                    <m:sty m:val="p"/>
                  </m:rPr>
                  <w:rPr>
                    <w:rFonts w:ascii="Cambria Math" w:hAnsi="Cambria Math"/>
                  </w:rPr>
                  <m:t>,</m:t>
                </m:r>
              </m:e>
            </m:mr>
            <m:mr>
              <m:e>
                <m:r>
                  <m:rPr>
                    <m:sty m:val="p"/>
                  </m:rPr>
                  <w:rPr>
                    <w:rFonts w:ascii="Cambria Math" w:hAnsi="Cambria Math"/>
                  </w:rPr>
                  <m:t>LoA=</m:t>
                </m:r>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kS</m:t>
                </m:r>
                <m:sSub>
                  <m:sSubPr>
                    <m:ctrlPr>
                      <w:rPr>
                        <w:rFonts w:ascii="Cambria Math" w:hAnsi="Cambria Math"/>
                      </w:rPr>
                    </m:ctrlPr>
                  </m:sSubPr>
                  <m:e>
                    <m:r>
                      <w:rPr>
                        <w:rFonts w:ascii="Cambria Math" w:hAnsi="Cambria Math"/>
                      </w:rPr>
                      <m:t>D</m:t>
                    </m:r>
                  </m:e>
                  <m:sub>
                    <m:r>
                      <w:rPr>
                        <w:rFonts w:ascii="Cambria Math" w:hAnsi="Cambria Math"/>
                      </w:rPr>
                      <m:t>d</m:t>
                    </m:r>
                  </m:sub>
                </m:sSub>
                <m:r>
                  <m:rPr>
                    <m:sty m:val="p"/>
                  </m:rPr>
                  <w:rPr>
                    <w:rFonts w:ascii="Cambria Math" w:hAnsi="Cambria Math"/>
                  </w:rPr>
                  <m:t>,</m:t>
                </m:r>
              </m:e>
            </m:mr>
            <m:mr>
              <m:e>
                <m:r>
                  <m:rPr>
                    <m:sty m:val="p"/>
                  </m:rPr>
                  <w:rPr>
                    <w:rFonts w:ascii="Cambria Math" w:hAnsi="Cambria Math"/>
                  </w:rPr>
                  <m:t>PE=</m:t>
                </m:r>
                <m:r>
                  <w:rPr>
                    <w:rFonts w:ascii="Cambria Math" w:hAnsi="Cambria Math"/>
                  </w:rPr>
                  <m:t>100</m:t>
                </m:r>
                <m:f>
                  <m:fPr>
                    <m:ctrlPr>
                      <w:rPr>
                        <w:rFonts w:ascii="Cambria Math" w:hAnsi="Cambria Math"/>
                      </w:rPr>
                    </m:ctrlPr>
                  </m:fPr>
                  <m:num>
                    <m:r>
                      <w:rPr>
                        <w:rFonts w:ascii="Cambria Math" w:hAnsi="Cambria Math"/>
                      </w:rPr>
                      <m:t>kS</m:t>
                    </m:r>
                    <m:sSub>
                      <m:sSubPr>
                        <m:ctrlPr>
                          <w:rPr>
                            <w:rFonts w:ascii="Cambria Math" w:hAnsi="Cambria Math"/>
                          </w:rPr>
                        </m:ctrlPr>
                      </m:sSubPr>
                      <m:e>
                        <m:r>
                          <w:rPr>
                            <w:rFonts w:ascii="Cambria Math" w:hAnsi="Cambria Math"/>
                          </w:rPr>
                          <m:t>D</m:t>
                        </m:r>
                      </m:e>
                      <m:sub>
                        <m:r>
                          <w:rPr>
                            <w:rFonts w:ascii="Cambria Math" w:hAnsi="Cambria Math"/>
                          </w:rPr>
                          <m:t>d</m:t>
                        </m:r>
                      </m:sub>
                    </m:sSub>
                  </m:num>
                  <m:den>
                    <m:bar>
                      <m:barPr>
                        <m:pos m:val="top"/>
                        <m:ctrlPr>
                          <w:rPr>
                            <w:rFonts w:ascii="Cambria Math" w:hAnsi="Cambria Math"/>
                          </w:rPr>
                        </m:ctrlPr>
                      </m:barPr>
                      <m:e>
                        <m:r>
                          <w:rPr>
                            <w:rFonts w:ascii="Cambria Math" w:hAnsi="Cambria Math"/>
                          </w:rPr>
                          <m:t>y</m:t>
                        </m:r>
                      </m:e>
                    </m:bar>
                  </m:den>
                </m:f>
                <m:r>
                  <m:rPr>
                    <m:sty m:val="p"/>
                  </m:rPr>
                  <w:rPr>
                    <w:rFonts w:ascii="Cambria Math" w:hAnsi="Cambria Math"/>
                  </w:rPr>
                  <m:t>.</m:t>
                </m:r>
              </m:e>
            </m:mr>
          </m:m>
          <m:r>
            <w:rPr>
              <w:rFonts w:ascii="Cambria Math" w:hAnsi="Cambria Math"/>
            </w:rPr>
            <m:t>  </m:t>
          </m:r>
          <m:r>
            <m:rPr>
              <m:nor/>
            </m:rPr>
            <m:t>(1.8)</m:t>
          </m:r>
        </m:oMath>
      </m:oMathPara>
    </w:p>
    <w:p w14:paraId="08B390F9" w14:textId="77777777" w:rsidR="00E9381C" w:rsidRDefault="00FA6B03">
      <w:pPr>
        <w:pStyle w:val="FirstParagraph"/>
      </w:pPr>
      <w:r>
        <w:t xml:space="preserve">Здесь </w:t>
      </w:r>
      <m:oMath>
        <m:r>
          <w:rPr>
            <w:rFonts w:ascii="Cambria Math" w:hAnsi="Cambria Math"/>
          </w:rPr>
          <m:t>n</m:t>
        </m:r>
      </m:oMath>
      <w:r>
        <w:t xml:space="preserve"> </w:t>
      </w:r>
      <w:r>
        <w:t xml:space="preserve">— число независимых пар, </w:t>
      </w:r>
      <m:oMath>
        <m:bar>
          <m:barPr>
            <m:pos m:val="top"/>
            <m:ctrlPr>
              <w:rPr>
                <w:rFonts w:ascii="Cambria Math" w:hAnsi="Cambria Math"/>
              </w:rPr>
            </m:ctrlPr>
          </m:barPr>
          <m:e>
            <m:r>
              <w:rPr>
                <w:rFonts w:ascii="Cambria Math" w:hAnsi="Cambria Math"/>
              </w:rPr>
              <m:t>d</m:t>
            </m:r>
          </m:e>
        </m:bar>
      </m:oMath>
      <w:r>
        <w:t xml:space="preserve"> — смещение,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 стандартное отклонение разностей, LoA — пределы согласия, </w:t>
      </w:r>
      <m:oMath>
        <m:bar>
          <m:barPr>
            <m:pos m:val="top"/>
            <m:ctrlPr>
              <w:rPr>
                <w:rFonts w:ascii="Cambria Math" w:hAnsi="Cambria Math"/>
              </w:rPr>
            </m:ctrlPr>
          </m:barPr>
          <m:e>
            <m:r>
              <w:rPr>
                <w:rFonts w:ascii="Cambria Math" w:hAnsi="Cambria Math"/>
              </w:rPr>
              <m:t>y</m:t>
            </m:r>
          </m:e>
        </m:bar>
      </m:oMath>
      <w:r>
        <w:t xml:space="preserve"> — согласованно определённый средний уровень сравниваемой величины. PE выражается в процентах. Смещение,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d</m:t>
            </m:r>
          </m:sub>
        </m:sSub>
      </m:oMath>
      <w:r>
        <w:t xml:space="preserve"> и LoA сохраняют единицу исходного п</w:t>
      </w:r>
      <w:r>
        <w:t xml:space="preserve">оказателя. При близком к нормальному распределении разностей для приблизительных 95%-ных пределов часто используют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oMath>
      <w:r>
        <w:t>; конкретная публикация может применять иной множитель и поправки. Доверительный интервал среднего смещения не является диапазоном инд</w:t>
      </w:r>
      <w:r>
        <w:t>ивидуальных расхождений. При повторных измерениях у человека формула для независимых пар недостаточна: структура повторений должна учитываться в оценке неопределённости.</w:t>
      </w:r>
    </w:p>
    <w:p w14:paraId="6BCD4DDC" w14:textId="73584464" w:rsidR="00E9381C" w:rsidRDefault="00FA6B03">
      <w:pPr>
        <w:pStyle w:val="af"/>
      </w:pPr>
      <w:r>
        <w:t>Ориентир PE около 30% происходит из определённых предпосылок сравнения. Critchley и Cr</w:t>
      </w:r>
      <w:r>
        <w:t xml:space="preserve">itchley рассматривали сочетание независимых ошибок двух методов: при пределах прецизионности каждого около ±20% ожидаемое расхождение составляет около ±28,3%, округляемых до ±30%. Для биоимпедансных сравнений их невзвешенная сводка PE составляла 37% </w:t>
      </w:r>
      <w:r>
        <w:lastRenderedPageBreak/>
        <w:t>при ди</w:t>
      </w:r>
      <w:r>
        <w:t xml:space="preserve">апазоне 15–82% </w:t>
      </w:r>
      <w:hyperlink r:id="rId20">
        <w:r>
          <w:t>[12, с. 87–90]</w:t>
        </w:r>
      </w:hyperlink>
      <w:r>
        <w:t>. Таким образом, 30% не является универсальным допустимым отклонением УО или ФВ. Для сопоставления с КТ необходимо отдельно обосновать погрешности объёмного референса и</w:t>
      </w:r>
      <w:r>
        <w:t xml:space="preserve"> единицу анализа.</w:t>
      </w:r>
    </w:p>
    <w:p w14:paraId="3E30F3F9" w14:textId="77777777" w:rsidR="00E9381C" w:rsidRDefault="00FA6B03">
      <w:pPr>
        <w:pStyle w:val="af"/>
      </w:pPr>
      <w:r>
        <w:t>Положительные и отрицательные результаты конкретных исследований сопоставлены в таблице 1.1. Направление разности указано там, где оно подтверждено сверкой; для Zoremba сохранена отдельная оговорка. СИ выделен собственными единицами. Табл</w:t>
      </w:r>
      <w:r>
        <w:t>ица содержит результаты опубликованных приборов и алгоритмов, а не характеристики разрабатываемой методики. ДИ означает доверительный интервал.</w:t>
      </w:r>
    </w:p>
    <w:p w14:paraId="770C6574" w14:textId="77777777" w:rsidR="00E9381C" w:rsidRDefault="00FA6B03">
      <w:pPr>
        <w:pStyle w:val="af5"/>
        <w:keepNext/>
      </w:pPr>
      <w:r>
        <w:t>Таблица 1.1 — Согласие электроимпедансных оценок с термодилюцией и сводные литературные результаты</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326"/>
        <w:gridCol w:w="2594"/>
        <w:gridCol w:w="2218"/>
        <w:gridCol w:w="2357"/>
      </w:tblGrid>
      <w:tr w:rsidR="00E9381C" w14:paraId="55A51CE3" w14:textId="77777777">
        <w:trPr>
          <w:cantSplit/>
          <w:tblHeader/>
        </w:trPr>
        <w:tc>
          <w:tcPr>
            <w:tcW w:w="2292" w:type="dxa"/>
            <w:shd w:val="clear" w:color="auto" w:fill="EDEDED"/>
          </w:tcPr>
          <w:p w14:paraId="319D16B7" w14:textId="77777777" w:rsidR="00E9381C" w:rsidRDefault="00FA6B03">
            <w:pPr>
              <w:keepNext/>
              <w:spacing w:before="60" w:after="60" w:line="240" w:lineRule="auto"/>
              <w:ind w:firstLine="0"/>
              <w:jc w:val="left"/>
            </w:pPr>
            <w:r>
              <w:rPr>
                <w:b/>
                <w:sz w:val="22"/>
              </w:rPr>
              <w:t>Исследование и условия</w:t>
            </w:r>
          </w:p>
        </w:tc>
        <w:tc>
          <w:tcPr>
            <w:tcW w:w="2555" w:type="dxa"/>
            <w:shd w:val="clear" w:color="auto" w:fill="EDEDED"/>
          </w:tcPr>
          <w:p w14:paraId="727D42D1" w14:textId="77777777" w:rsidR="00E9381C" w:rsidRDefault="00FA6B03">
            <w:pPr>
              <w:keepNext/>
              <w:spacing w:before="60" w:after="60" w:line="240" w:lineRule="auto"/>
              <w:ind w:firstLine="0"/>
              <w:jc w:val="left"/>
            </w:pPr>
            <w:r>
              <w:rPr>
                <w:b/>
                <w:sz w:val="22"/>
              </w:rPr>
              <w:t>Выборка и направление разности</w:t>
            </w:r>
          </w:p>
        </w:tc>
        <w:tc>
          <w:tcPr>
            <w:tcW w:w="2185" w:type="dxa"/>
            <w:shd w:val="clear" w:color="auto" w:fill="EDEDED"/>
          </w:tcPr>
          <w:p w14:paraId="4A79520C" w14:textId="77777777" w:rsidR="00E9381C" w:rsidRDefault="00FA6B03">
            <w:pPr>
              <w:keepNext/>
              <w:spacing w:before="60" w:after="60" w:line="240" w:lineRule="auto"/>
              <w:ind w:firstLine="0"/>
              <w:jc w:val="left"/>
            </w:pPr>
            <w:r>
              <w:rPr>
                <w:b/>
                <w:sz w:val="22"/>
              </w:rPr>
              <w:t>Смещение и пределы согласия</w:t>
            </w:r>
          </w:p>
        </w:tc>
        <w:tc>
          <w:tcPr>
            <w:tcW w:w="2322" w:type="dxa"/>
            <w:shd w:val="clear" w:color="auto" w:fill="EDEDED"/>
          </w:tcPr>
          <w:p w14:paraId="2B4D7598" w14:textId="77777777" w:rsidR="00E9381C" w:rsidRDefault="00FA6B03">
            <w:pPr>
              <w:keepNext/>
              <w:spacing w:before="60" w:after="60" w:line="240" w:lineRule="auto"/>
              <w:ind w:firstLine="0"/>
              <w:jc w:val="left"/>
            </w:pPr>
            <w:r>
              <w:rPr>
                <w:b/>
                <w:sz w:val="22"/>
              </w:rPr>
              <w:t>Процентная ошибка и динамика</w:t>
            </w:r>
          </w:p>
        </w:tc>
      </w:tr>
      <w:tr w:rsidR="00E9381C" w14:paraId="5DE45837" w14:textId="77777777">
        <w:trPr>
          <w:cantSplit/>
        </w:trPr>
        <w:tc>
          <w:tcPr>
            <w:tcW w:w="2292" w:type="dxa"/>
          </w:tcPr>
          <w:p w14:paraId="3A52140C" w14:textId="77777777" w:rsidR="00E9381C" w:rsidRDefault="00FA6B03">
            <w:pPr>
              <w:spacing w:before="60" w:after="60" w:line="240" w:lineRule="auto"/>
              <w:ind w:firstLine="0"/>
              <w:jc w:val="left"/>
            </w:pPr>
            <w:r>
              <w:rPr>
                <w:sz w:val="22"/>
              </w:rPr>
              <w:t>Zoremba, 2007; послеоперационная интенсивная терапия, синусовый ритм по описанию методов</w:t>
            </w:r>
          </w:p>
        </w:tc>
        <w:tc>
          <w:tcPr>
            <w:tcW w:w="2555" w:type="dxa"/>
          </w:tcPr>
          <w:p w14:paraId="79D7D331" w14:textId="77777777" w:rsidR="00E9381C" w:rsidRDefault="00FA6B03">
            <w:pPr>
              <w:spacing w:before="60" w:after="60" w:line="240" w:lineRule="auto"/>
              <w:ind w:firstLine="0"/>
              <w:jc w:val="left"/>
            </w:pPr>
            <w:r>
              <w:rPr>
                <w:sz w:val="22"/>
              </w:rPr>
              <w:t>50 пациентов; две группы по 25; сравнение с лёгочной ли</w:t>
            </w:r>
            <w:r>
              <w:rPr>
                <w:sz w:val="22"/>
              </w:rPr>
              <w:t>бо транспульмональной термодилюцией; знаки разностей сохранены из публикации, порядок вычитания по доступному тексту не установлен</w:t>
            </w:r>
          </w:p>
        </w:tc>
        <w:tc>
          <w:tcPr>
            <w:tcW w:w="2185" w:type="dxa"/>
          </w:tcPr>
          <w:p w14:paraId="67CDFFE6" w14:textId="77777777" w:rsidR="00E9381C" w:rsidRDefault="00FA6B03">
            <w:pPr>
              <w:spacing w:before="60" w:after="60" w:line="240" w:lineRule="auto"/>
              <w:ind w:firstLine="0"/>
              <w:jc w:val="left"/>
            </w:pPr>
            <w:r>
              <w:rPr>
                <w:sz w:val="22"/>
              </w:rPr>
              <w:t>Соответственно −0,05 ± 0,71 и 0,22 ± 0,78 л/мин (среднее ± SD); LoA −1,47…1,37 и −1,34…1,78 л/мин</w:t>
            </w:r>
          </w:p>
        </w:tc>
        <w:tc>
          <w:tcPr>
            <w:tcW w:w="2322" w:type="dxa"/>
          </w:tcPr>
          <w:p w14:paraId="64DF198E" w14:textId="77777777" w:rsidR="00E9381C" w:rsidRDefault="00FA6B03">
            <w:pPr>
              <w:spacing w:before="60" w:after="60" w:line="240" w:lineRule="auto"/>
              <w:ind w:firstLine="0"/>
              <w:jc w:val="left"/>
            </w:pPr>
            <w:r>
              <w:rPr>
                <w:sz w:val="22"/>
              </w:rPr>
              <w:t>PE 26,5% и 26,4%; результат</w:t>
            </w:r>
            <w:r>
              <w:rPr>
                <w:sz w:val="22"/>
              </w:rPr>
              <w:t xml:space="preserve"> относится к указанным двум группам</w:t>
            </w:r>
          </w:p>
        </w:tc>
      </w:tr>
      <w:tr w:rsidR="00E9381C" w14:paraId="18D842B9" w14:textId="77777777">
        <w:trPr>
          <w:cantSplit/>
        </w:trPr>
        <w:tc>
          <w:tcPr>
            <w:tcW w:w="2292" w:type="dxa"/>
          </w:tcPr>
          <w:p w14:paraId="1C192AF2" w14:textId="77777777" w:rsidR="00E9381C" w:rsidRDefault="00FA6B03">
            <w:pPr>
              <w:spacing w:before="60" w:after="60" w:line="240" w:lineRule="auto"/>
              <w:ind w:firstLine="0"/>
              <w:jc w:val="left"/>
            </w:pPr>
            <w:r>
              <w:rPr>
                <w:sz w:val="22"/>
              </w:rPr>
              <w:t>Cox, 2017; кардиохирургия, непрерывная лёгочная термодилюция</w:t>
            </w:r>
          </w:p>
        </w:tc>
        <w:tc>
          <w:tcPr>
            <w:tcW w:w="2555" w:type="dxa"/>
          </w:tcPr>
          <w:p w14:paraId="0C914E26" w14:textId="77777777" w:rsidR="00E9381C" w:rsidRDefault="00FA6B03">
            <w:pPr>
              <w:spacing w:before="60" w:after="60" w:line="240" w:lineRule="auto"/>
              <w:ind w:firstLine="0"/>
              <w:jc w:val="left"/>
            </w:pPr>
            <w:r>
              <w:rPr>
                <w:sz w:val="22"/>
              </w:rPr>
              <w:t>50 пациентов, 284 фактические пары; электрический СИ минус референсный</w:t>
            </w:r>
          </w:p>
        </w:tc>
        <w:tc>
          <w:tcPr>
            <w:tcW w:w="2185" w:type="dxa"/>
          </w:tcPr>
          <w:p w14:paraId="3D6FBF2D" w14:textId="77777777" w:rsidR="00E9381C" w:rsidRDefault="00FA6B03">
            <w:pPr>
              <w:spacing w:before="60" w:after="60" w:line="240" w:lineRule="auto"/>
              <w:ind w:firstLine="0"/>
              <w:jc w:val="left"/>
            </w:pPr>
            <w:r>
              <w:rPr>
                <w:sz w:val="22"/>
              </w:rPr>
              <w:t>−0,52 л/(мин·м²); LoA −2,2…1,1 л/(мин·м²)</w:t>
            </w:r>
          </w:p>
        </w:tc>
        <w:tc>
          <w:tcPr>
            <w:tcW w:w="2322" w:type="dxa"/>
          </w:tcPr>
          <w:p w14:paraId="0306041B" w14:textId="77777777" w:rsidR="00E9381C" w:rsidRDefault="00FA6B03">
            <w:pPr>
              <w:spacing w:before="60" w:after="60" w:line="240" w:lineRule="auto"/>
              <w:ind w:firstLine="0"/>
              <w:jc w:val="left"/>
            </w:pPr>
            <w:r>
              <w:rPr>
                <w:sz w:val="22"/>
              </w:rPr>
              <w:t>PE 67% (95% ДИ 60–73%); четырёхквадрантная согласованность 55% при зоне исключения 15%</w:t>
            </w:r>
          </w:p>
        </w:tc>
      </w:tr>
      <w:tr w:rsidR="00E9381C" w14:paraId="3E991090" w14:textId="77777777">
        <w:trPr>
          <w:cantSplit/>
        </w:trPr>
        <w:tc>
          <w:tcPr>
            <w:tcW w:w="2292" w:type="dxa"/>
          </w:tcPr>
          <w:p w14:paraId="3B846E8E" w14:textId="77777777" w:rsidR="00E9381C" w:rsidRDefault="00FA6B03">
            <w:pPr>
              <w:spacing w:before="60" w:after="60" w:line="240" w:lineRule="auto"/>
              <w:ind w:firstLine="0"/>
              <w:jc w:val="left"/>
            </w:pPr>
            <w:r>
              <w:rPr>
                <w:sz w:val="22"/>
              </w:rPr>
              <w:t>Wang, 2018; трансплантация печени, непрерывная лёгочная термодилюция</w:t>
            </w:r>
          </w:p>
        </w:tc>
        <w:tc>
          <w:tcPr>
            <w:tcW w:w="2555" w:type="dxa"/>
          </w:tcPr>
          <w:p w14:paraId="629202AB" w14:textId="77777777" w:rsidR="00E9381C" w:rsidRDefault="00FA6B03">
            <w:pPr>
              <w:spacing w:before="60" w:after="60" w:line="240" w:lineRule="auto"/>
              <w:ind w:firstLine="0"/>
              <w:jc w:val="left"/>
            </w:pPr>
            <w:r>
              <w:rPr>
                <w:sz w:val="22"/>
              </w:rPr>
              <w:t>23 проанализированных пациента, 207 пар; референсный МОК минус электрический</w:t>
            </w:r>
          </w:p>
        </w:tc>
        <w:tc>
          <w:tcPr>
            <w:tcW w:w="2185" w:type="dxa"/>
          </w:tcPr>
          <w:p w14:paraId="167D4618" w14:textId="77777777" w:rsidR="00E9381C" w:rsidRDefault="00FA6B03">
            <w:pPr>
              <w:spacing w:before="60" w:after="60" w:line="240" w:lineRule="auto"/>
              <w:ind w:firstLine="0"/>
              <w:jc w:val="left"/>
            </w:pPr>
            <w:r>
              <w:rPr>
                <w:sz w:val="22"/>
              </w:rPr>
              <w:t>−1,26 ± 2,39 л/мин (ср</w:t>
            </w:r>
            <w:r>
              <w:rPr>
                <w:sz w:val="22"/>
              </w:rPr>
              <w:t>еднее ± SD); LoA −5,94…3,42 л/мин</w:t>
            </w:r>
          </w:p>
        </w:tc>
        <w:tc>
          <w:tcPr>
            <w:tcW w:w="2322" w:type="dxa"/>
          </w:tcPr>
          <w:p w14:paraId="5EF6D6BE" w14:textId="77777777" w:rsidR="00E9381C" w:rsidRDefault="00FA6B03">
            <w:pPr>
              <w:spacing w:before="60" w:after="60" w:line="240" w:lineRule="auto"/>
              <w:ind w:firstLine="0"/>
              <w:jc w:val="left"/>
            </w:pPr>
            <w:r>
              <w:rPr>
                <w:sz w:val="22"/>
              </w:rPr>
              <w:t>PE 60,0%; согласованность изменений 56,5% для 124 пар вне зоны ±1 л/мин</w:t>
            </w:r>
          </w:p>
        </w:tc>
      </w:tr>
      <w:tr w:rsidR="00E9381C" w14:paraId="2B0FD1FA" w14:textId="77777777">
        <w:trPr>
          <w:cantSplit/>
        </w:trPr>
        <w:tc>
          <w:tcPr>
            <w:tcW w:w="2292" w:type="dxa"/>
          </w:tcPr>
          <w:p w14:paraId="111D407A" w14:textId="77777777" w:rsidR="00E9381C" w:rsidRDefault="00FA6B03">
            <w:pPr>
              <w:spacing w:before="60" w:after="60" w:line="240" w:lineRule="auto"/>
              <w:ind w:firstLine="0"/>
              <w:jc w:val="left"/>
            </w:pPr>
            <w:r>
              <w:rPr>
                <w:sz w:val="22"/>
              </w:rPr>
              <w:t>Greiwe, 2025; после коронарного шунтирования, прерывистая лёгочная термодилюция</w:t>
            </w:r>
          </w:p>
        </w:tc>
        <w:tc>
          <w:tcPr>
            <w:tcW w:w="2555" w:type="dxa"/>
          </w:tcPr>
          <w:p w14:paraId="2A3F4BD5" w14:textId="77777777" w:rsidR="00E9381C" w:rsidRDefault="00FA6B03">
            <w:pPr>
              <w:spacing w:before="60" w:after="60" w:line="240" w:lineRule="auto"/>
              <w:ind w:firstLine="0"/>
              <w:jc w:val="left"/>
            </w:pPr>
            <w:r>
              <w:rPr>
                <w:sz w:val="22"/>
              </w:rPr>
              <w:t>41 проанализированный пациент, 157 пар; референсный МОК минус электри</w:t>
            </w:r>
            <w:r>
              <w:rPr>
                <w:sz w:val="22"/>
              </w:rPr>
              <w:t>ческий</w:t>
            </w:r>
          </w:p>
        </w:tc>
        <w:tc>
          <w:tcPr>
            <w:tcW w:w="2185" w:type="dxa"/>
          </w:tcPr>
          <w:p w14:paraId="594CF71B" w14:textId="77777777" w:rsidR="00E9381C" w:rsidRDefault="00FA6B03">
            <w:pPr>
              <w:spacing w:before="60" w:after="60" w:line="240" w:lineRule="auto"/>
              <w:ind w:firstLine="0"/>
              <w:jc w:val="left"/>
            </w:pPr>
            <w:r>
              <w:rPr>
                <w:sz w:val="22"/>
              </w:rPr>
              <w:t>−0,2 ± 1,2 л/мин (среднее ± SD); LoA −2,6…2,3 л/мин</w:t>
            </w:r>
          </w:p>
        </w:tc>
        <w:tc>
          <w:tcPr>
            <w:tcW w:w="2322" w:type="dxa"/>
          </w:tcPr>
          <w:p w14:paraId="78B0A0A5" w14:textId="77777777" w:rsidR="00E9381C" w:rsidRDefault="00FA6B03">
            <w:pPr>
              <w:spacing w:before="60" w:after="60" w:line="240" w:lineRule="auto"/>
              <w:ind w:firstLine="0"/>
              <w:jc w:val="left"/>
            </w:pPr>
            <w:r>
              <w:rPr>
                <w:sz w:val="22"/>
              </w:rPr>
              <w:t>PE 47% (95% ДИ 37–56%); согласованность изменений 48% при зоне исключения 10%</w:t>
            </w:r>
          </w:p>
        </w:tc>
      </w:tr>
      <w:tr w:rsidR="00E9381C" w14:paraId="43194732" w14:textId="77777777">
        <w:trPr>
          <w:cantSplit/>
        </w:trPr>
        <w:tc>
          <w:tcPr>
            <w:tcW w:w="2292" w:type="dxa"/>
          </w:tcPr>
          <w:p w14:paraId="18F73D5D" w14:textId="77777777" w:rsidR="00E9381C" w:rsidRDefault="00FA6B03">
            <w:pPr>
              <w:spacing w:before="60" w:after="60" w:line="240" w:lineRule="auto"/>
              <w:ind w:firstLine="0"/>
              <w:jc w:val="left"/>
            </w:pPr>
            <w:r>
              <w:rPr>
                <w:sz w:val="22"/>
              </w:rPr>
              <w:lastRenderedPageBreak/>
              <w:t>Sanders, 2020; метаанализ, взрослые</w:t>
            </w:r>
          </w:p>
        </w:tc>
        <w:tc>
          <w:tcPr>
            <w:tcW w:w="2555" w:type="dxa"/>
          </w:tcPr>
          <w:p w14:paraId="5FF9CE95" w14:textId="77777777" w:rsidR="00E9381C" w:rsidRDefault="00FA6B03">
            <w:pPr>
              <w:spacing w:before="60" w:after="60" w:line="240" w:lineRule="auto"/>
              <w:ind w:firstLine="0"/>
              <w:jc w:val="left"/>
            </w:pPr>
            <w:r>
              <w:rPr>
                <w:sz w:val="22"/>
              </w:rPr>
              <w:t>13 исследований, 620 уникальных пациентов</w:t>
            </w:r>
          </w:p>
        </w:tc>
        <w:tc>
          <w:tcPr>
            <w:tcW w:w="2185" w:type="dxa"/>
          </w:tcPr>
          <w:p w14:paraId="0D771402" w14:textId="77777777" w:rsidR="00E9381C" w:rsidRDefault="00FA6B03">
            <w:pPr>
              <w:spacing w:before="60" w:after="60" w:line="240" w:lineRule="auto"/>
              <w:ind w:firstLine="0"/>
              <w:jc w:val="left"/>
            </w:pPr>
            <w:r>
              <w:rPr>
                <w:sz w:val="22"/>
              </w:rPr>
              <w:t>Сводное смещение 0,03 л/мин; LoA −2,78…2,84 л/мин</w:t>
            </w:r>
          </w:p>
        </w:tc>
        <w:tc>
          <w:tcPr>
            <w:tcW w:w="2322" w:type="dxa"/>
          </w:tcPr>
          <w:p w14:paraId="2C473717" w14:textId="77777777" w:rsidR="00E9381C" w:rsidRDefault="00FA6B03">
            <w:pPr>
              <w:spacing w:before="60" w:after="60" w:line="240" w:lineRule="auto"/>
              <w:ind w:firstLine="0"/>
              <w:jc w:val="left"/>
            </w:pPr>
            <w:r>
              <w:rPr>
                <w:sz w:val="22"/>
              </w:rPr>
              <w:t xml:space="preserve">Средняя PE 48%; неоднородность </w:t>
            </w:r>
            <m:oMath>
              <m:sSup>
                <m:sSupPr>
                  <m:ctrlPr>
                    <w:rPr>
                      <w:rFonts w:ascii="Cambria Math" w:hAnsi="Cambria Math"/>
                    </w:rPr>
                  </m:ctrlPr>
                </m:sSupPr>
                <m:e>
                  <m:r>
                    <w:rPr>
                      <w:rFonts w:ascii="Cambria Math" w:hAnsi="Cambria Math"/>
                      <w:sz w:val="22"/>
                    </w:rPr>
                    <m:t>I</m:t>
                  </m:r>
                </m:e>
                <m:sup>
                  <m:r>
                    <w:rPr>
                      <w:rFonts w:ascii="Cambria Math" w:hAnsi="Cambria Math"/>
                      <w:sz w:val="22"/>
                    </w:rPr>
                    <m:t>2</m:t>
                  </m:r>
                </m:sup>
              </m:sSup>
              <m:r>
                <m:rPr>
                  <m:sty m:val="p"/>
                </m:rPr>
                <w:rPr>
                  <w:rFonts w:ascii="Cambria Math" w:hAnsi="Cambria Math"/>
                  <w:sz w:val="22"/>
                </w:rPr>
                <m:t>=</m:t>
              </m:r>
              <m:r>
                <w:rPr>
                  <w:rFonts w:ascii="Cambria Math" w:hAnsi="Cambria Math"/>
                  <w:sz w:val="22"/>
                </w:rPr>
                <m:t>93</m:t>
              </m:r>
              <m:r>
                <m:rPr>
                  <m:sty m:val="p"/>
                </m:rPr>
                <w:rPr>
                  <w:rFonts w:ascii="Cambria Math" w:hAnsi="Cambria Math"/>
                  <w:sz w:val="22"/>
                </w:rPr>
                <m:t>%</m:t>
              </m:r>
            </m:oMath>
          </w:p>
        </w:tc>
      </w:tr>
      <w:tr w:rsidR="00E9381C" w14:paraId="2207965F" w14:textId="77777777">
        <w:trPr>
          <w:cantSplit/>
        </w:trPr>
        <w:tc>
          <w:tcPr>
            <w:tcW w:w="2292" w:type="dxa"/>
          </w:tcPr>
          <w:p w14:paraId="3BCD1AD6" w14:textId="77777777" w:rsidR="00E9381C" w:rsidRDefault="00FA6B03">
            <w:pPr>
              <w:spacing w:before="60" w:after="60" w:line="240" w:lineRule="auto"/>
              <w:ind w:firstLine="0"/>
              <w:jc w:val="left"/>
            </w:pPr>
            <w:r>
              <w:rPr>
                <w:sz w:val="22"/>
              </w:rPr>
              <w:t>Sanders, 2020; педиатрическая часть того же метаанализа</w:t>
            </w:r>
          </w:p>
        </w:tc>
        <w:tc>
          <w:tcPr>
            <w:tcW w:w="2555" w:type="dxa"/>
          </w:tcPr>
          <w:p w14:paraId="468B5D22" w14:textId="77777777" w:rsidR="00E9381C" w:rsidRDefault="00FA6B03">
            <w:pPr>
              <w:spacing w:before="60" w:after="60" w:line="240" w:lineRule="auto"/>
              <w:ind w:firstLine="0"/>
              <w:jc w:val="left"/>
            </w:pPr>
            <w:r>
              <w:rPr>
                <w:sz w:val="22"/>
              </w:rPr>
              <w:t>11 исследований, 603 пациента</w:t>
            </w:r>
          </w:p>
        </w:tc>
        <w:tc>
          <w:tcPr>
            <w:tcW w:w="2185" w:type="dxa"/>
          </w:tcPr>
          <w:p w14:paraId="6B80AF93" w14:textId="77777777" w:rsidR="00E9381C" w:rsidRDefault="00FA6B03">
            <w:pPr>
              <w:spacing w:before="60" w:after="60" w:line="240" w:lineRule="auto"/>
              <w:ind w:firstLine="0"/>
              <w:jc w:val="left"/>
            </w:pPr>
            <w:r>
              <w:rPr>
                <w:sz w:val="22"/>
              </w:rPr>
              <w:t>Сводное смещение −0,02 л/мин; LoA −1,22…1,18 л/мин</w:t>
            </w:r>
          </w:p>
        </w:tc>
        <w:tc>
          <w:tcPr>
            <w:tcW w:w="2322" w:type="dxa"/>
          </w:tcPr>
          <w:p w14:paraId="42DC8C85" w14:textId="77777777" w:rsidR="00E9381C" w:rsidRDefault="00FA6B03">
            <w:pPr>
              <w:spacing w:before="60" w:after="60" w:line="240" w:lineRule="auto"/>
              <w:ind w:firstLine="0"/>
              <w:jc w:val="left"/>
            </w:pPr>
            <w:r>
              <w:rPr>
                <w:sz w:val="22"/>
              </w:rPr>
              <w:t xml:space="preserve">Средняя PE 42%; </w:t>
            </w:r>
            <m:oMath>
              <m:sSup>
                <m:sSupPr>
                  <m:ctrlPr>
                    <w:rPr>
                      <w:rFonts w:ascii="Cambria Math" w:hAnsi="Cambria Math"/>
                    </w:rPr>
                  </m:ctrlPr>
                </m:sSupPr>
                <m:e>
                  <m:r>
                    <w:rPr>
                      <w:rFonts w:ascii="Cambria Math" w:hAnsi="Cambria Math"/>
                      <w:sz w:val="22"/>
                    </w:rPr>
                    <m:t>I</m:t>
                  </m:r>
                </m:e>
                <m:sup>
                  <m:r>
                    <w:rPr>
                      <w:rFonts w:ascii="Cambria Math" w:hAnsi="Cambria Math"/>
                      <w:sz w:val="22"/>
                    </w:rPr>
                    <m:t>2</m:t>
                  </m:r>
                </m:sup>
              </m:sSup>
              <m:r>
                <m:rPr>
                  <m:sty m:val="p"/>
                </m:rPr>
                <w:rPr>
                  <w:rFonts w:ascii="Cambria Math" w:hAnsi="Cambria Math"/>
                  <w:sz w:val="22"/>
                </w:rPr>
                <m:t>=</m:t>
              </m:r>
              <m:r>
                <w:rPr>
                  <w:rFonts w:ascii="Cambria Math" w:hAnsi="Cambria Math"/>
                  <w:sz w:val="22"/>
                </w:rPr>
                <m:t>86</m:t>
              </m:r>
              <m:r>
                <m:rPr>
                  <m:sty m:val="p"/>
                </m:rPr>
                <w:rPr>
                  <w:rFonts w:ascii="Cambria Math" w:hAnsi="Cambria Math"/>
                  <w:sz w:val="22"/>
                </w:rPr>
                <m:t>%</m:t>
              </m:r>
            </m:oMath>
            <w:r>
              <w:rPr>
                <w:sz w:val="22"/>
              </w:rPr>
              <w:t>; перенос на взрослую выборку не предполагается</w:t>
            </w:r>
          </w:p>
        </w:tc>
      </w:tr>
    </w:tbl>
    <w:p w14:paraId="18207C00" w14:textId="3E63F78F" w:rsidR="00E9381C" w:rsidRDefault="00FA6B03">
      <w:pPr>
        <w:pStyle w:val="af"/>
      </w:pPr>
      <w:r>
        <w:t xml:space="preserve">Источники таблицы 1.1: </w:t>
      </w:r>
      <w:hyperlink r:id="rId21">
        <w:r>
          <w:t>[13, с. 1314–1317]</w:t>
        </w:r>
      </w:hyperlink>
      <w:r>
        <w:t xml:space="preserve">; </w:t>
      </w:r>
      <w:hyperlink r:id="rId22">
        <w:r>
          <w:t>[14, табл. 3 и результаты]</w:t>
        </w:r>
      </w:hyperlink>
      <w:r>
        <w:t xml:space="preserve">; </w:t>
      </w:r>
      <w:hyperlink r:id="rId23">
        <w:r>
          <w:t>[15, табл. 2–3 и анализ динамики]</w:t>
        </w:r>
      </w:hyperlink>
      <w:r>
        <w:t xml:space="preserve">; </w:t>
      </w:r>
      <w:hyperlink r:id="rId24">
        <w:r>
          <w:t>[16, с. 372–375]</w:t>
        </w:r>
      </w:hyperlink>
      <w:r>
        <w:t xml:space="preserve">; </w:t>
      </w:r>
      <w:hyperlink r:id="rId25">
        <w:r>
          <w:t>[17, с. 433–435, 437–443 и приложение 6]</w:t>
        </w:r>
      </w:hyperlink>
      <w:r>
        <w:t>.</w:t>
      </w:r>
    </w:p>
    <w:p w14:paraId="3141DC66" w14:textId="77777777" w:rsidR="00E9381C" w:rsidRDefault="00FA6B03">
      <w:pPr>
        <w:pStyle w:val="af"/>
      </w:pPr>
      <w:r>
        <w:t>У Zoremba получено согласие в пределах использованного авторами ориентира. Методы описывают синусовый ритм и исключение левосторонней клапанной дисфункции; при этом табли</w:t>
      </w:r>
      <w:r>
        <w:t>ца 1 сообщает наличие внутренней электрокардиостимуляции у 23 пациентов, что ограничивает однозначность характеристики ритма по тексту. На искусственной вентиляции находились 45 человек, пять дышали самостоятельно. Знак систематического завышения или заниж</w:t>
      </w:r>
      <w:r>
        <w:t xml:space="preserve">ения здесь не интерпретируется без проверки осей рисунка 3. Положительный результат по PE сохраняет значение с этими условиями. Однако он не устанавливает универсальности: в исследованиях Cox, Wang и Greiwe получены значительно более широкие относительные </w:t>
      </w:r>
      <w:r>
        <w:t>ошибки. Различия популяций, референсов, обработки и состояний являются возможными основаниями неоднородности, но их причинные доли из межстатейного сравнения не определены.</w:t>
      </w:r>
    </w:p>
    <w:p w14:paraId="46B10B13" w14:textId="77777777" w:rsidR="00E9381C" w:rsidRDefault="00FA6B03">
      <w:pPr>
        <w:pStyle w:val="af"/>
      </w:pPr>
      <w:r>
        <w:t>Малое среднее смещение у Greiwe особенно наглядно: при −0,2 л/мин индивидуальные пр</w:t>
      </w:r>
      <w:r>
        <w:t>еделы достигали −2,6…2,3 л/мин. В этой работе учитывали повторные измерения, а доверительные интервалы получали бутстрэпом на уровне пациента. Стабильное послеоперационное состояние и отсутствие специальных воздействий для изменения CO ограничивают перенос</w:t>
      </w:r>
      <w:r>
        <w:t xml:space="preserve"> на быстро меняющуюся гемодинамику. В Cox объединённые </w:t>
      </w:r>
      <w:r>
        <w:lastRenderedPageBreak/>
        <w:t>показатели также требуют осторожности из-за повторных наблюдений. Дополнительно в самой статье расходится знак смещения: в таблице 3 и соответствующем графике дано −0,52, тогда как в реферате указан по</w:t>
      </w:r>
      <w:r>
        <w:t>ложительный знак. В таблице 1.1 сохранён знак основной таблицы с явным направлением разности; число 284 взято из результатов, а не из планировавшихся 300 пар.</w:t>
      </w:r>
    </w:p>
    <w:p w14:paraId="11029F76" w14:textId="77777777" w:rsidR="00E9381C" w:rsidRDefault="00FA6B03">
      <w:pPr>
        <w:pStyle w:val="af"/>
      </w:pPr>
      <w:r>
        <w:t>Способность отслеживать изменения следует оценивать отдельно. У Wang из 184 пар изменений 60 нахо</w:t>
      </w:r>
      <w:r>
        <w:t>дились внутри зоны исключения; согласованность 56,5% относится к оставшимся 124. У Cox полярный анализ 77 пар вне 10%-ной зоны дал 66% согласованности в секторе ±30°, тогда как четырёхквадрантный анализ при иной зоне дал 55%. Это разные процедуры и знамена</w:t>
      </w:r>
      <w:r>
        <w:t>тели. Поэтому фраза «метод хорошо отражает динамику» требует указания способа оценки, величины изменения и правил исключения; она не следует из малой ошибки среднего или высокой корреляции.</w:t>
      </w:r>
    </w:p>
    <w:p w14:paraId="2CAC3741" w14:textId="77777777" w:rsidR="00E9381C" w:rsidRDefault="00FA6B03">
      <w:pPr>
        <w:pStyle w:val="af"/>
      </w:pPr>
      <w:r>
        <w:t>Метаанализ Sanders усиливает вывод о неоднородности, но не добавля</w:t>
      </w:r>
      <w:r>
        <w:t>ет независимые первичные наблюдения к каждой включённой работе. Wang входит в его состав; Cox был исключён из-за представления результата как CI. Сводные взрослые 620 участников нельзя заменять числом 667 на итоговом графике, где отдельные исследования пре</w:t>
      </w:r>
      <w:r>
        <w:t xml:space="preserve">дставлены несколькими условиями. Семь взрослых работ оценивали динамику разными способами, и общий показатель её воспроизведения не рассчитывался. Сопоставление поддерживает ограниченный вывод: универсальная взаимозаменяемость электрической кардиометрии и </w:t>
      </w:r>
      <w:r>
        <w:t>референсных методов не подтверждена, тогда как пригодность отдельных решений в определённых условиях остаётся возможной и должна проверяться адресно.</w:t>
      </w:r>
    </w:p>
    <w:p w14:paraId="65D073BB" w14:textId="77777777" w:rsidR="00E9381C" w:rsidRDefault="00FA6B03">
      <w:pPr>
        <w:pStyle w:val="21"/>
      </w:pPr>
      <w:bookmarkStart w:id="24" w:name="X64ab99acaaa5b6b3429c4412f54f8838af7b854"/>
      <w:bookmarkStart w:id="25" w:name="_Toc244127173"/>
      <w:bookmarkEnd w:id="22"/>
      <w:r>
        <w:t>1.8 ФВ как дополнительное направление: импедансные признаки и временные интервалы</w:t>
      </w:r>
      <w:bookmarkEnd w:id="25"/>
    </w:p>
    <w:p w14:paraId="08F4B2D7" w14:textId="77777777" w:rsidR="00E9381C" w:rsidRDefault="00FA6B03">
      <w:pPr>
        <w:pStyle w:val="FirstParagraph"/>
        <w:keepNext/>
      </w:pPr>
      <w:r>
        <w:t>Измерение времени механи</w:t>
      </w:r>
      <w:r>
        <w:t xml:space="preserve">ческих событий и оценка камерного объёма представляют разные операции. В классической ИКГ используют </w:t>
      </w:r>
      <w:r>
        <w:lastRenderedPageBreak/>
        <w:t>предизгнательный период PEP, время изгнания ЛЖ LVET и их отношение STR:</w:t>
      </w:r>
    </w:p>
    <w:p w14:paraId="2E7D96C8" w14:textId="77777777" w:rsidR="00E9381C" w:rsidRDefault="00FA6B03">
      <w:pPr>
        <w:pStyle w:val="af"/>
        <w:spacing w:before="120" w:after="120" w:line="264" w:lineRule="auto"/>
        <w:ind w:firstLine="0"/>
      </w:pPr>
      <m:oMathPara>
        <m:oMathParaPr>
          <m:jc m:val="center"/>
        </m:oMathParaPr>
        <m:oMath>
          <m:r>
            <w:rPr>
              <w:rFonts w:ascii="Cambria Math" w:hAnsi="Cambria Math"/>
            </w:rPr>
            <m:t>PEP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r>
                <m:rPr>
                  <m:sty m:val="p"/>
                </m:rPr>
                <w:rPr>
                  <w:rFonts w:ascii="Cambria Math" w:hAnsi="Cambria Math"/>
                </w:rPr>
                <m:t>,нач</m:t>
              </m:r>
            </m:sub>
          </m:sSub>
          <m:r>
            <m:rPr>
              <m:sty m:val="p"/>
            </m:rPr>
            <w:rPr>
              <w:rFonts w:ascii="Cambria Math" w:hAnsi="Cambria Math"/>
            </w:rPr>
            <m:t>,</m:t>
          </m:r>
          <m:r>
            <w:rPr>
              <w:rFonts w:ascii="Cambria Math" w:hAnsi="Cambria Math"/>
            </w:rPr>
            <m:t>  </m:t>
          </m:r>
          <m:r>
            <w:rPr>
              <w:rFonts w:ascii="Cambria Math" w:hAnsi="Cambria Math"/>
            </w:rPr>
            <m:t>LVET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  </m:t>
          </m:r>
          <m:r>
            <w:rPr>
              <w:rFonts w:ascii="Cambria Math" w:hAnsi="Cambria Math"/>
            </w:rPr>
            <m:t>STR</m:t>
          </m:r>
          <m:r>
            <m:rPr>
              <m:sty m:val="p"/>
            </m:rPr>
            <w:rPr>
              <w:rFonts w:ascii="Cambria Math" w:hAnsi="Cambria Math"/>
            </w:rPr>
            <m:t>=</m:t>
          </m:r>
          <m:f>
            <m:fPr>
              <m:ctrlPr>
                <w:rPr>
                  <w:rFonts w:ascii="Cambria Math" w:hAnsi="Cambria Math"/>
                </w:rPr>
              </m:ctrlPr>
            </m:fPr>
            <m:num>
              <m:r>
                <w:rPr>
                  <w:rFonts w:ascii="Cambria Math" w:hAnsi="Cambria Math"/>
                </w:rPr>
                <m:t>PEP</m:t>
              </m:r>
            </m:num>
            <m:den>
              <m:r>
                <w:rPr>
                  <w:rFonts w:ascii="Cambria Math" w:hAnsi="Cambria Math"/>
                </w:rPr>
                <m:t>LVET</m:t>
              </m:r>
            </m:den>
          </m:f>
          <m:r>
            <m:rPr>
              <m:sty m:val="p"/>
            </m:rPr>
            <w:rPr>
              <w:rFonts w:ascii="Cambria Math" w:hAnsi="Cambria Math"/>
            </w:rPr>
            <m:t>.</m:t>
          </m:r>
          <m:r>
            <w:rPr>
              <w:rFonts w:ascii="Cambria Math" w:hAnsi="Cambria Math"/>
            </w:rPr>
            <m:t>  </m:t>
          </m:r>
          <m:r>
            <m:rPr>
              <m:nor/>
            </m:rPr>
            <m:t>(1.9)</m:t>
          </m:r>
        </m:oMath>
      </m:oMathPara>
    </w:p>
    <w:p w14:paraId="230E44BC" w14:textId="1C1CEC03" w:rsidR="00E9381C" w:rsidRDefault="00FA6B03">
      <w:pPr>
        <w:pStyle w:val="FirstParagraph"/>
      </w:pPr>
      <w:r>
        <w:t>Начало Q соответствует принятому началу желудочковой деполяризации; B соотносят с началом изгнания, X — с его окончанием. Времена задают в секундах или миллисекундах при одинаковых единицах числителя и знаменателя, STR безразмерен. Sherwood и соавт. обсужд</w:t>
      </w:r>
      <w:r>
        <w:t xml:space="preserve">ают неоднозначность B и X и различают начало R, иногда используемое при неразличимом Q, и максимум R для синхронного усреднения </w:t>
      </w:r>
      <w:hyperlink r:id="rId26">
        <w:r>
          <w:t>[3, с. 8–13, рис. 2–3]</w:t>
        </w:r>
      </w:hyperlink>
      <w:r>
        <w:t>. Экстремум производной внутри систо</w:t>
      </w:r>
      <w:r>
        <w:t xml:space="preserve">лы не является по определению ни началом, ни концом изгнания. Минимум </w:t>
      </w:r>
      <m:oMath>
        <m:r>
          <m:rPr>
            <m:sty m:val="p"/>
          </m:rPr>
          <w:rPr>
            <w:rFonts w:ascii="Cambria Math" w:hAnsi="Cambria Math"/>
          </w:rPr>
          <m:t>Δ</m:t>
        </m:r>
        <m:r>
          <w:rPr>
            <w:rFonts w:ascii="Cambria Math" w:hAnsi="Cambria Math"/>
          </w:rPr>
          <m:t>Z</m:t>
        </m:r>
      </m:oMath>
      <w:r>
        <w:t xml:space="preserve"> и минимум </w:t>
      </w:r>
      <m:oMath>
        <m:r>
          <w:rPr>
            <w:rFonts w:ascii="Cambria Math" w:hAnsi="Cambria Math"/>
          </w:rPr>
          <m:t>d</m:t>
        </m:r>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dt</m:t>
        </m:r>
      </m:oMath>
      <w:r>
        <w:t xml:space="preserve"> также имеют разные значения и физиологическую интерпретацию.</w:t>
      </w:r>
    </w:p>
    <w:p w14:paraId="756F9E1C" w14:textId="77777777" w:rsidR="00E9381C" w:rsidRDefault="00FA6B03">
      <w:pPr>
        <w:pStyle w:val="af"/>
      </w:pPr>
      <w:r>
        <w:t>В исследовании Bowling и соавт. использовалась историческая регрессия</w:t>
      </w:r>
    </w:p>
    <w:p w14:paraId="561192C1" w14:textId="77777777" w:rsidR="00E9381C" w:rsidRDefault="00FA6B03">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ФВ</m:t>
              </m:r>
            </m:e>
          </m:acc>
          <m:r>
            <m:rPr>
              <m:sty m:val="p"/>
            </m:rPr>
            <w:rPr>
              <w:rFonts w:ascii="Cambria Math" w:hAnsi="Cambria Math"/>
            </w:rPr>
            <m:t>[%]=</m:t>
          </m:r>
          <m:r>
            <w:rPr>
              <w:rFonts w:ascii="Cambria Math" w:hAnsi="Cambria Math"/>
            </w:rPr>
            <m:t>100 </m:t>
          </m:r>
          <m:acc>
            <m:accPr>
              <m:ctrlPr>
                <w:rPr>
                  <w:rFonts w:ascii="Cambria Math" w:hAnsi="Cambria Math"/>
                </w:rPr>
              </m:ctrlPr>
            </m:accPr>
            <m:e>
              <m:r>
                <w:rPr>
                  <w:rFonts w:ascii="Cambria Math" w:hAnsi="Cambria Math"/>
                </w:rPr>
                <m:t>EF</m:t>
              </m:r>
            </m:e>
          </m:acc>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64 </m:t>
          </m:r>
          <m:r>
            <w:rPr>
              <w:rFonts w:ascii="Cambria Math" w:hAnsi="Cambria Math"/>
            </w:rPr>
            <m:t>STR</m:t>
          </m:r>
          <m:r>
            <m:rPr>
              <m:sty m:val="p"/>
            </m:rPr>
            <w:rPr>
              <w:rFonts w:ascii="Cambria Math" w:hAnsi="Cambria Math"/>
            </w:rPr>
            <m:t>.</m:t>
          </m:r>
          <m:r>
            <w:rPr>
              <w:rFonts w:ascii="Cambria Math" w:hAnsi="Cambria Math"/>
            </w:rPr>
            <m:t>  </m:t>
          </m:r>
          <m:r>
            <m:rPr>
              <m:nor/>
            </m:rPr>
            <m:t>(1.10)</m:t>
          </m:r>
        </m:oMath>
      </m:oMathPara>
    </w:p>
    <w:p w14:paraId="7B37D63E" w14:textId="1C96F85F" w:rsidR="00E9381C" w:rsidRDefault="00FA6B03">
      <w:pPr>
        <w:pStyle w:val="FirstParagraph"/>
      </w:pPr>
      <w:r>
        <w:t>Коэффициенты задают численное значение ФВ в процентах; формула (1.10) является статистическим преобразованием временного отношения и не следует из об</w:t>
      </w:r>
      <w:r>
        <w:t xml:space="preserve">ъёмного определения (1.1). У 20 взрослых связь с радионуклидной ФВ составила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55</m:t>
        </m:r>
      </m:oMath>
      <w:r>
        <w:t>, но разность «радионуклидная ФВ минус ИКГ-ФВ» равнялась в среднем −8,85 процентного пункта, а пределы согласия — −23,2…+5,5 п.п. Таким образом, исследованный расчёт в сре</w:t>
      </w:r>
      <w:r>
        <w:t xml:space="preserve">днем завышал ФВ и имел широкий диапазон индивидуальных расхождений </w:t>
      </w:r>
      <w:hyperlink r:id="rId27">
        <w:r>
          <w:t>[18, с. 1523–1527]</w:t>
        </w:r>
      </w:hyperlink>
      <w:r>
        <w:t>.</w:t>
      </w:r>
    </w:p>
    <w:p w14:paraId="28230A73" w14:textId="66C320B6" w:rsidR="00E9381C" w:rsidRDefault="00FA6B03">
      <w:pPr>
        <w:pStyle w:val="af"/>
      </w:pPr>
      <w:r>
        <w:t>Van der Meer и соавт. сопоставили четыре формулы на основной группе из 24 пациентов. Для новой формул</w:t>
      </w:r>
      <w:r>
        <w:t xml:space="preserve">ы получены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 xml:space="preserve"> и разность «ИКГ-ФВ минус радионуклидная ФВ» −0,24 п.п. при SD 6,2 п.п.; пределы в принятой авторами записи равнялись −0,24 ± 12,4 п.п. Коэффициенты определяли по этим же референсным данным. На дополнительной группе из 12 пациентов с коро</w:t>
      </w:r>
      <w:r>
        <w:t xml:space="preserve">нарной патологией сообщено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91</m:t>
        </m:r>
      </m:oMath>
      <w:r>
        <w:t xml:space="preserve">, но столь же </w:t>
      </w:r>
      <w:r>
        <w:lastRenderedPageBreak/>
        <w:t xml:space="preserve">подробного анализа согласия этой группы нет </w:t>
      </w:r>
      <w:hyperlink r:id="rId28">
        <w:r>
          <w:t>[19, с. 5–9, рис. 4]</w:t>
        </w:r>
      </w:hyperlink>
      <w:r>
        <w:t>. Поэтому корректное ограничение заключается в зависимости основной проверки от подбора ко</w:t>
      </w:r>
      <w:r>
        <w:t>эффициентов и неполноте внешней проверки. Утверждение о полном отсутствии анализа согласия в этой статье неверно.</w:t>
      </w:r>
    </w:p>
    <w:p w14:paraId="6354B66A" w14:textId="77777777" w:rsidR="00E9381C" w:rsidRDefault="00FA6B03">
      <w:pPr>
        <w:pStyle w:val="af"/>
      </w:pPr>
      <w:r>
        <w:t xml:space="preserve">В этой же работе обозначение </w:t>
      </w: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tot</m:t>
            </m:r>
          </m:sub>
        </m:sSub>
      </m:oMath>
      <w:r>
        <w:t xml:space="preserve"> относится к размаху производной между предсистолическим минимумом и среднесистолическим максимумом. Он</w:t>
      </w:r>
      <w:r>
        <w:t>о не обозначает размах исходного импеданса, интеграл или объём камеры. Перенос формулы между системами требует воспроизведения определения признака, частоты, электродной схемы и временных ориентиров. Подстановка величины с похожим именем, но иной размернос</w:t>
      </w:r>
      <w:r>
        <w:t>тью, меняет сам метод.</w:t>
      </w:r>
    </w:p>
    <w:p w14:paraId="43E6FC24" w14:textId="66CADBE7" w:rsidR="00E9381C" w:rsidRDefault="00FA6B03">
      <w:pPr>
        <w:pStyle w:val="af"/>
      </w:pPr>
      <w:r>
        <w:t>Положительные результаты распознавания категории ФВ имеют иной смысл. Thompson и соавт. ретроспективно исследовали 52 пациентов с хронической сердечной недостаточностью. Порог STR ≥0,50 распознавал ФВ ≤50% с чувствительностью 93%, сп</w:t>
      </w:r>
      <w:r>
        <w:t xml:space="preserve">ецифичностью 85% и площадью под ROC-кривой 0,86. Референсом были эхокардиография либо радионуклидная вентрикулография; между исследованиями допускалось до двух недель </w:t>
      </w:r>
      <w:hyperlink r:id="rId29">
        <w:r>
          <w:t>[20, с. 261–264]</w:t>
        </w:r>
      </w:hyperlink>
      <w:r>
        <w:t>. Это</w:t>
      </w:r>
      <w:r>
        <w:t xml:space="preserve"> результат классификации в конкретной выборке. Он не задаёт погрешность количественного значения ФВ в процентных пунктах и не заменяет восстановление КДО.</w:t>
      </w:r>
    </w:p>
    <w:p w14:paraId="0F63BFAE" w14:textId="77777777" w:rsidR="00E9381C" w:rsidRDefault="00FA6B03">
      <w:pPr>
        <w:pStyle w:val="af"/>
      </w:pPr>
      <w:r>
        <w:t xml:space="preserve">Для собственного объёмного метода важно проверить и конечные показатели, и характер ошибок двух фаз. </w:t>
      </w:r>
      <w:r>
        <w:t xml:space="preserve">Если ошибки оценок КДО и КСО равны </w:t>
      </w:r>
      <m:oMath>
        <m:sSub>
          <m:sSubPr>
            <m:ctrlPr>
              <w:rPr>
                <w:rFonts w:ascii="Cambria Math" w:hAnsi="Cambria Math"/>
              </w:rPr>
            </m:ctrlPr>
          </m:sSubPr>
          <m:e>
            <m:r>
              <w:rPr>
                <w:rFonts w:ascii="Cambria Math" w:hAnsi="Cambria Math"/>
              </w:rPr>
              <m:t>e</m:t>
            </m:r>
          </m:e>
          <m:sub>
            <m:r>
              <m:rPr>
                <m:sty m:val="p"/>
              </m:rPr>
              <w:rPr>
                <w:rFonts w:ascii="Cambria Math" w:hAnsi="Cambria Math"/>
              </w:rPr>
              <m:t>КД</m:t>
            </m:r>
          </m:sub>
        </m:sSub>
      </m:oMath>
      <w:r>
        <w:t xml:space="preserve"> и </w:t>
      </w:r>
      <m:oMath>
        <m:sSub>
          <m:sSubPr>
            <m:ctrlPr>
              <w:rPr>
                <w:rFonts w:ascii="Cambria Math" w:hAnsi="Cambria Math"/>
              </w:rPr>
            </m:ctrlPr>
          </m:sSubPr>
          <m:e>
            <m:r>
              <w:rPr>
                <w:rFonts w:ascii="Cambria Math" w:hAnsi="Cambria Math"/>
              </w:rPr>
              <m:t>e</m:t>
            </m:r>
          </m:e>
          <m:sub>
            <m:r>
              <m:rPr>
                <m:sty m:val="p"/>
              </m:rPr>
              <w:rPr>
                <w:rFonts w:ascii="Cambria Math" w:hAnsi="Cambria Math"/>
              </w:rPr>
              <m:t>КС</m:t>
            </m:r>
          </m:sub>
        </m:sSub>
      </m:oMath>
      <w:r>
        <w:t>, то при правильно выбранных одинаковых механических фазах из (1.1) следует</w:t>
      </w:r>
    </w:p>
    <w:p w14:paraId="00BD3E72"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УО</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КС</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ФВ</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КС</m:t>
                  </m:r>
                </m:sub>
              </m:sSub>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sSub>
                <m:sSubPr>
                  <m:ctrlPr>
                    <w:rPr>
                      <w:rFonts w:ascii="Cambria Math" w:hAnsi="Cambria Math"/>
                    </w:rPr>
                  </m:ctrlPr>
                </m:sSubPr>
                <m:e>
                  <m:r>
                    <w:rPr>
                      <w:rFonts w:ascii="Cambria Math" w:hAnsi="Cambria Math"/>
                    </w:rPr>
                    <m:t>e</m:t>
                  </m:r>
                </m:e>
                <m:sub>
                  <m:r>
                    <m:rPr>
                      <m:sty m:val="p"/>
                    </m:rPr>
                    <w:rPr>
                      <w:rFonts w:ascii="Cambria Math" w:hAnsi="Cambria Math"/>
                    </w:rPr>
                    <m:t>КС</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(1.11)</m:t>
          </m:r>
        </m:oMath>
      </m:oMathPara>
    </w:p>
    <w:p w14:paraId="771152C8" w14:textId="77777777" w:rsidR="00E9381C" w:rsidRDefault="00FA6B03">
      <w:pPr>
        <w:pStyle w:val="FirstParagraph"/>
      </w:pPr>
      <w:r>
        <w:t>Здесь ошибки объёмов и УО выражаются в мл, ошибка ФВ — в процентных пунктах; предполагаются ненулевые знаменатели. Это точные алгебраические следствия определения, а не новая физиологическая модель. Ошибки двух фаз могут компенсироваться или усиливаться. П</w:t>
      </w:r>
      <w:r>
        <w:t xml:space="preserve">оэтому </w:t>
      </w:r>
      <w:r>
        <w:lastRenderedPageBreak/>
        <w:t>средняя ошибка всей объёмной кривой не устанавливает ошибку УО и ФВ, а неправильный выбор самой фазы добавляет ещё одно расхождение. Литература обосновывает использование временных признаков для проверки фазовых связей, но не подтверждает их универс</w:t>
      </w:r>
      <w:r>
        <w:t>ального пересчёта в камерную функцию.</w:t>
      </w:r>
    </w:p>
    <w:p w14:paraId="6EA1CBC6" w14:textId="77777777" w:rsidR="00E9381C" w:rsidRDefault="00FA6B03">
      <w:pPr>
        <w:pStyle w:val="21"/>
      </w:pPr>
      <w:bookmarkStart w:id="26" w:name="Xe9a3c50d95fa5640fc9ebf8458b5ab6155aad23"/>
      <w:bookmarkStart w:id="27" w:name="_Toc244127174"/>
      <w:bookmarkEnd w:id="24"/>
      <w:r>
        <w:t>1.9 Научные основания выбранной схемы и адресные нерешённые вопросы</w:t>
      </w:r>
      <w:bookmarkEnd w:id="27"/>
    </w:p>
    <w:p w14:paraId="50135FBE" w14:textId="77777777" w:rsidR="00E9381C" w:rsidRDefault="00FA6B03">
      <w:pPr>
        <w:pStyle w:val="FirstParagraph"/>
      </w:pPr>
      <w:r>
        <w:t>Сопоставление источников поддерживает разработку индивидуальной физической постановки, поскольку опубликованные формулы и проверки показывают зависимо</w:t>
      </w:r>
      <w:r>
        <w:t>сть результата от геометрии, тканевых свойств, временных признаков и способа калибровки. Одновременно отрицательные результаты запрещают считать кардиосинхронный электрический сигнал уже измеренным УО или ФВ. Научное основание дальнейшей работы состоит в я</w:t>
      </w:r>
      <w:r>
        <w:t>вном исследовании промежуточных преобразований и их неопределённости.</w:t>
      </w:r>
    </w:p>
    <w:p w14:paraId="124CDCC2" w14:textId="77777777" w:rsidR="00E9381C" w:rsidRDefault="00FA6B03">
      <w:pPr>
        <w:pStyle w:val="af"/>
      </w:pPr>
      <w:r>
        <w:t xml:space="preserve">Первый адресный пробел — определимость тканевых параметров по поясной ЭИТ. В рассмотренных источниках не проверена именно принятая в проекте цепочка получения абсолютных базовых </w:t>
      </w:r>
      <m:oMath>
        <m:r>
          <w:rPr>
            <w:rFonts w:ascii="Cambria Math" w:hAnsi="Cambria Math"/>
          </w:rPr>
          <m:t>ρ</m:t>
        </m:r>
      </m:oMath>
      <w:r>
        <w:t xml:space="preserve"> и син</w:t>
      </w:r>
      <w:r>
        <w:t xml:space="preserve">хронных </w:t>
      </w:r>
      <m:oMath>
        <m:r>
          <m:rPr>
            <m:sty m:val="p"/>
          </m:rPr>
          <w:rPr>
            <w:rFonts w:ascii="Cambria Math" w:hAnsi="Cambria Math"/>
          </w:rPr>
          <m:t>Δ</m:t>
        </m:r>
        <m:r>
          <w:rPr>
            <w:rFonts w:ascii="Cambria Math" w:hAnsi="Cambria Math"/>
          </w:rPr>
          <m:t>ρ</m:t>
        </m:r>
      </m:oMath>
      <w:r>
        <w:t xml:space="preserve"> при одной КТ, одном лёгочном компартменте и неизвестном движении сердца. Публикации об ЭИТ подтверждают необходимость такой проверки, но не дают готового разделения. В главе 8 следует установить, какие комбинации параметров различимы и какую ош</w:t>
      </w:r>
      <w:r>
        <w:t>ибку вносит перенос их в монтаж ТТРКГ.</w:t>
      </w:r>
    </w:p>
    <w:p w14:paraId="29BDC510" w14:textId="77777777" w:rsidR="00E9381C" w:rsidRDefault="00FA6B03">
      <w:pPr>
        <w:pStyle w:val="af"/>
      </w:pPr>
      <w:r>
        <w:t>Второй пробел — электрическая и геометрическая эквивалентность сокращённого сердца. МРТ-исследования объясняют различие внешнего и камерного объёмов, а модельные работы показывают вклад движения. Однако они не устанав</w:t>
      </w:r>
      <w:r>
        <w:t xml:space="preserve">ливают для настоящего отведения общий закон формы, положения и эффективного удельного сопротивления. В главах 5 и 9 требуется сопоставить исходную анатомию и аппроксимации по объёму и электрическому отклику, сохранив варианты с фиксированным положением </w:t>
      </w:r>
      <w:r>
        <w:lastRenderedPageBreak/>
        <w:t>и с</w:t>
      </w:r>
      <w:r>
        <w:t xml:space="preserve"> движением. Совпадение одного базового импеданса не закрывает этот вопрос.</w:t>
      </w:r>
    </w:p>
    <w:p w14:paraId="703DAE55" w14:textId="77777777" w:rsidR="00E9381C" w:rsidRDefault="00FA6B03">
      <w:pPr>
        <w:pStyle w:val="af"/>
      </w:pPr>
      <w:r>
        <w:t>Третий пробел — переход от целого сердца к УО выбранной камеры и, в дополнительном направлении, к ФВ. Временные отношения могут содержать информацию о систолической функции, но имею</w:t>
      </w:r>
      <w:r>
        <w:t xml:space="preserve">щиеся проверки не заменяют камерной волюметрии. В главе 10 необходимы явные основания выделения КДО, КСО и связи целого сердца с целевой камерой. Для УО допустим отдельно проверенный способ оценки межфазной разности без независимого восстановления каждого </w:t>
      </w:r>
      <w:r>
        <w:t>абсолютного объёма; для ФВ остаётся необходимым её знаменатель.</w:t>
      </w:r>
    </w:p>
    <w:p w14:paraId="0955E393" w14:textId="77777777" w:rsidR="00E9381C" w:rsidRDefault="00FA6B03">
      <w:pPr>
        <w:pStyle w:val="af"/>
      </w:pPr>
      <w:r>
        <w:t>Четвёртый пробел относится к проверке всей последовательности. Входы, использованные для построения зависимости, следует отделять от референса её проверки. Отложенные фазы одного человека не д</w:t>
      </w:r>
      <w:r>
        <w:t>оказывают перенос на другого человека. Нормировка времени разносессионных КТ и электрических записей не устраняет изменения физиологического состояния. Поэтому глава 11 должна различать численную проверку решателя, вычислительный опыт с известными входами,</w:t>
      </w:r>
      <w:r>
        <w:t xml:space="preserve"> геометрическое сопоставление и проверку по реальным сигналам. Для каждого результата сохраняются его собственные границы.</w:t>
      </w:r>
    </w:p>
    <w:p w14:paraId="3F083912" w14:textId="77777777" w:rsidR="00E9381C" w:rsidRDefault="00FA6B03">
      <w:pPr>
        <w:pStyle w:val="af"/>
      </w:pPr>
      <w:r>
        <w:t>Обзор, таким образом, обосновывает последовательность «индивидуальная анатомия и тканевые оценки → электрическая поправка к ТТРКГ → д</w:t>
      </w:r>
      <w:r>
        <w:t>инамика эквивалентного сердца → камерные показатели» как проверяемую физическую гипотезу. Приведённая литература не подтверждает завершённой валидации этой последовательности. Её исследование должно сохранять положительные частные результаты, отрицательные</w:t>
      </w:r>
      <w:r>
        <w:t xml:space="preserve"> проверки, неоднозначность и условия отказа; конечным основанием пригодности основного метода будет ошибка УО в заданных условиях, а дополнительного расчёта ФВ — его собственная проверка, а не сходство одной кривой или правдоподобие одного параметра.</w:t>
      </w:r>
    </w:p>
    <w:p w14:paraId="398249FF" w14:textId="77777777" w:rsidR="00E9381C" w:rsidRDefault="00FA6B03">
      <w:pPr>
        <w:pStyle w:val="1"/>
      </w:pPr>
      <w:bookmarkStart w:id="28" w:name="X785051bdf125b9fdea6ebf0d0612b4e7c1aa740"/>
      <w:bookmarkStart w:id="29" w:name="_Toc244127175"/>
      <w:bookmarkEnd w:id="26"/>
      <w:bookmarkEnd w:id="8"/>
      <w:r>
        <w:lastRenderedPageBreak/>
        <w:t>2 Сра</w:t>
      </w:r>
      <w:r>
        <w:t>внительный анализ существующих технических решений</w:t>
      </w:r>
      <w:bookmarkEnd w:id="29"/>
    </w:p>
    <w:p w14:paraId="565D8909" w14:textId="77777777" w:rsidR="00E9381C" w:rsidRDefault="00FA6B03">
      <w:pPr>
        <w:pStyle w:val="21"/>
      </w:pPr>
      <w:bookmarkStart w:id="30" w:name="X57759d046904cafa46ffabd7fbd637bd96ed588"/>
      <w:bookmarkStart w:id="31" w:name="_Toc244127176"/>
      <w:r>
        <w:t>2.1 Предмет сравнения и различие измеряемых величин</w:t>
      </w:r>
      <w:bookmarkEnd w:id="31"/>
    </w:p>
    <w:p w14:paraId="5D5F1075" w14:textId="77777777" w:rsidR="00E9381C" w:rsidRDefault="00FA6B03">
      <w:pPr>
        <w:pStyle w:val="FirstParagraph"/>
      </w:pPr>
      <w:r>
        <w:t>Основной выход разрабатываемой методики — УО, а ФВ составляет дополнительное направление. Техническое решение для оценки этих величин характеризуется изм</w:t>
      </w:r>
      <w:r>
        <w:t>еряемыми входами, способом преобразования сигнала, необходимой калибровкой и проверенным выходом. Для настоящей работы существенно различие между оценкой потока крови, восстановлением объёмов камеры и регистрацией электрических изменений грудной клетки: ус</w:t>
      </w:r>
      <w:r>
        <w:t>пешное решение одной задачи не подтверждает автоматически решение остальных.</w:t>
      </w:r>
    </w:p>
    <w:p w14:paraId="230751D1" w14:textId="77777777" w:rsidR="00E9381C" w:rsidRDefault="00FA6B03">
      <w:pPr>
        <w:pStyle w:val="af"/>
        <w:keepNext/>
      </w:pPr>
      <w:r>
        <w:t>Для левого желудочка камерные определения ударного объёма и фракции выброса имеют вид</w:t>
      </w:r>
    </w:p>
    <w:p w14:paraId="6ADA7552" w14:textId="77777777" w:rsidR="00E9381C" w:rsidRDefault="00FA6B03">
      <w:pPr>
        <w:pStyle w:val="af"/>
        <w:spacing w:before="120" w:after="120" w:line="264" w:lineRule="auto"/>
        <w:ind w:firstLine="0"/>
      </w:pPr>
      <m:oMathPara>
        <m:oMathParaPr>
          <m:jc m:val="center"/>
        </m:oMathParaPr>
        <m:oMath>
          <m:r>
            <w:rPr>
              <w:rFonts w:ascii="Cambria Math" w:hAnsi="Cambria Math"/>
            </w:rPr>
            <m:t>У</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КС</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  Ф</m:t>
          </m:r>
          <m:sSub>
            <m:sSubPr>
              <m:ctrlPr>
                <w:rPr>
                  <w:rFonts w:ascii="Cambria Math" w:hAnsi="Cambria Math"/>
                </w:rPr>
              </m:ctrlPr>
            </m:sSubPr>
            <m:e>
              <m:r>
                <w:rPr>
                  <w:rFonts w:ascii="Cambria Math" w:hAnsi="Cambria Math"/>
                </w:rPr>
                <m:t>В</m:t>
              </m:r>
            </m:e>
            <m:sub>
              <m:r>
                <w:rPr>
                  <w:rFonts w:ascii="Cambria Math" w:hAnsi="Cambria Math"/>
                </w:rPr>
                <m:t>ЛЖ</m:t>
              </m:r>
            </m:sub>
          </m:sSub>
          <m:r>
            <m:rPr>
              <m:sty m:val="p"/>
            </m:rPr>
            <w:rPr>
              <w:rFonts w:ascii="Cambria Math" w:hAnsi="Cambria Math"/>
            </w:rPr>
            <m:t>=</m:t>
          </m:r>
          <m:f>
            <m:fPr>
              <m:ctrlPr>
                <w:rPr>
                  <w:rFonts w:ascii="Cambria Math" w:hAnsi="Cambria Math"/>
                </w:rPr>
              </m:ctrlPr>
            </m:fPr>
            <m:num>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КС</m:t>
              </m:r>
              <m:sSub>
                <m:sSubPr>
                  <m:ctrlPr>
                    <w:rPr>
                      <w:rFonts w:ascii="Cambria Math" w:hAnsi="Cambria Math"/>
                    </w:rPr>
                  </m:ctrlPr>
                </m:sSubPr>
                <m:e>
                  <m:r>
                    <w:rPr>
                      <w:rFonts w:ascii="Cambria Math" w:hAnsi="Cambria Math"/>
                    </w:rPr>
                    <m:t>О</m:t>
                  </m:r>
                </m:e>
                <m:sub>
                  <m:r>
                    <w:rPr>
                      <w:rFonts w:ascii="Cambria Math" w:hAnsi="Cambria Math"/>
                    </w:rPr>
                    <m:t>ЛЖ</m:t>
                  </m:r>
                </m:sub>
              </m:sSub>
            </m:num>
            <m:den>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den>
          </m:f>
          <m:r>
            <w:rPr>
              <w:rFonts w:ascii="Cambria Math" w:hAnsi="Cambria Math"/>
            </w:rPr>
            <m:t> 100</m:t>
          </m:r>
          <m:r>
            <m:rPr>
              <m:sty m:val="p"/>
            </m:rPr>
            <w:rPr>
              <w:rFonts w:ascii="Cambria Math" w:hAnsi="Cambria Math"/>
            </w:rPr>
            <m:t>%.</m:t>
          </m:r>
          <m:r>
            <w:rPr>
              <w:rFonts w:ascii="Cambria Math" w:hAnsi="Cambria Math"/>
            </w:rPr>
            <m:t>  </m:t>
          </m:r>
          <m:r>
            <m:rPr>
              <m:nor/>
            </m:rPr>
            <m:t>(2.1)</m:t>
          </m:r>
        </m:oMath>
      </m:oMathPara>
    </w:p>
    <w:p w14:paraId="59D3C60B" w14:textId="0F631B71" w:rsidR="00E9381C" w:rsidRDefault="00FA6B03">
      <w:pPr>
        <w:pStyle w:val="FirstParagraph"/>
      </w:pPr>
      <w:r>
        <w:t>Здесь КДО и КСО — конечно-диастолически</w:t>
      </w:r>
      <w:r>
        <w:t xml:space="preserve">й и конечно-систолический объёмы в миллилитрах; УО выражается в миллилитрах, ФВ — в процентах. Эти определения требуют установления границ полости желудочка и механических фаз. </w:t>
      </w:r>
      <w:hyperlink r:id="rId30">
        <w:r>
          <w:t>[21]</w:t>
        </w:r>
      </w:hyperlink>
      <w:r>
        <w:t>.</w:t>
      </w:r>
    </w:p>
    <w:p w14:paraId="2C618C8F" w14:textId="77777777" w:rsidR="00E9381C" w:rsidRDefault="00FA6B03">
      <w:pPr>
        <w:pStyle w:val="af"/>
      </w:pPr>
      <w:r>
        <w:t>При согласованном усреднении ударного объёма потока и частоты сокращений минутный объём кровообращения связан с ними соотношением</w:t>
      </w:r>
    </w:p>
    <w:p w14:paraId="355A0764" w14:textId="77777777" w:rsidR="00E9381C" w:rsidRDefault="00FA6B03">
      <w:pPr>
        <w:pStyle w:val="af"/>
        <w:spacing w:before="120" w:after="120" w:line="264" w:lineRule="auto"/>
        <w:ind w:firstLine="0"/>
      </w:pPr>
      <m:oMathPara>
        <m:oMathParaPr>
          <m:jc m:val="center"/>
        </m:oMathParaPr>
        <m:oMath>
          <m:r>
            <w:rPr>
              <w:rFonts w:ascii="Cambria Math" w:hAnsi="Cambria Math"/>
            </w:rPr>
            <m:t>CO</m:t>
          </m:r>
          <m:r>
            <m:rPr>
              <m:sty m:val="p"/>
            </m:rPr>
            <w:rPr>
              <w:rFonts w:ascii="Cambria Math" w:hAnsi="Cambria Math"/>
            </w:rPr>
            <m:t>=</m:t>
          </m:r>
          <m:f>
            <m:fPr>
              <m:ctrlPr>
                <w:rPr>
                  <w:rFonts w:ascii="Cambria Math" w:hAnsi="Cambria Math"/>
                </w:rPr>
              </m:ctrlPr>
            </m:fPr>
            <m:num>
              <m:r>
                <w:rPr>
                  <w:rFonts w:ascii="Cambria Math" w:hAnsi="Cambria Math"/>
                </w:rPr>
                <m:t>У</m:t>
              </m:r>
              <m:sSub>
                <m:sSubPr>
                  <m:ctrlPr>
                    <w:rPr>
                      <w:rFonts w:ascii="Cambria Math" w:hAnsi="Cambria Math"/>
                    </w:rPr>
                  </m:ctrlPr>
                </m:sSubPr>
                <m:e>
                  <m:r>
                    <w:rPr>
                      <w:rFonts w:ascii="Cambria Math" w:hAnsi="Cambria Math"/>
                    </w:rPr>
                    <m:t>О</m:t>
                  </m:r>
                </m:e>
                <m:sub>
                  <m:r>
                    <w:rPr>
                      <w:rFonts w:ascii="Cambria Math" w:hAnsi="Cambria Math"/>
                    </w:rPr>
                    <m:t>потока</m:t>
                  </m:r>
                </m:sub>
              </m:sSub>
              <m:r>
                <w:rPr>
                  <w:rFonts w:ascii="Cambria Math" w:hAnsi="Cambria Math"/>
                </w:rPr>
                <m:t> ЧСС</m:t>
              </m:r>
            </m:num>
            <m:den>
              <m:r>
                <w:rPr>
                  <w:rFonts w:ascii="Cambria Math" w:hAnsi="Cambria Math"/>
                </w:rPr>
                <m:t>1000</m:t>
              </m:r>
            </m:den>
          </m:f>
          <m:r>
            <m:rPr>
              <m:sty m:val="p"/>
            </m:rPr>
            <w:rPr>
              <w:rFonts w:ascii="Cambria Math" w:hAnsi="Cambria Math"/>
            </w:rPr>
            <m:t>,</m:t>
          </m:r>
          <m:r>
            <w:rPr>
              <w:rFonts w:ascii="Cambria Math" w:hAnsi="Cambria Math"/>
            </w:rPr>
            <m:t>  </m:t>
          </m:r>
          <m:r>
            <m:rPr>
              <m:nor/>
            </m:rPr>
            <m:t>(2.2)</m:t>
          </m:r>
        </m:oMath>
      </m:oMathPara>
    </w:p>
    <w:p w14:paraId="59DA5F11" w14:textId="77777777" w:rsidR="00E9381C" w:rsidRDefault="00FA6B03">
      <w:pPr>
        <w:pStyle w:val="FirstParagraph"/>
      </w:pPr>
      <w:r>
        <w:t xml:space="preserve">где </w:t>
      </w:r>
      <m:oMath>
        <m:r>
          <w:rPr>
            <w:rFonts w:ascii="Cambria Math" w:hAnsi="Cambria Math"/>
          </w:rPr>
          <m:t>CO</m:t>
        </m:r>
      </m:oMath>
      <w:r>
        <w:t xml:space="preserve"> выражен в л/мин, </w:t>
      </w:r>
      <m:oMath>
        <m:r>
          <w:rPr>
            <w:rFonts w:ascii="Cambria Math" w:hAnsi="Cambria Math"/>
          </w:rPr>
          <m:t>У</m:t>
        </m:r>
        <m:sSub>
          <m:sSubPr>
            <m:ctrlPr>
              <w:rPr>
                <w:rFonts w:ascii="Cambria Math" w:hAnsi="Cambria Math"/>
              </w:rPr>
            </m:ctrlPr>
          </m:sSubPr>
          <m:e>
            <m:r>
              <w:rPr>
                <w:rFonts w:ascii="Cambria Math" w:hAnsi="Cambria Math"/>
              </w:rPr>
              <m:t>О</m:t>
            </m:r>
          </m:e>
          <m:sub>
            <m:r>
              <w:rPr>
                <w:rFonts w:ascii="Cambria Math" w:hAnsi="Cambria Math"/>
              </w:rPr>
              <m:t>потока</m:t>
            </m:r>
          </m:sub>
        </m:sSub>
      </m:oMath>
      <w:r>
        <w:t xml:space="preserve"> </w:t>
      </w:r>
      <w:r>
        <w:t>— в мл на сокращение, ЧСС — в мин</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множитель 1000 переводит миллилитры в литры. Переход от потокового УО к камерной разности требует физиологической сопоставимости величин и протоколов. Даже при таком соответствии измерение </w:t>
      </w:r>
      <m:oMath>
        <m:r>
          <w:rPr>
            <w:rFonts w:ascii="Cambria Math" w:hAnsi="Cambria Math"/>
          </w:rPr>
          <m:t>CO</m:t>
        </m:r>
      </m:oMath>
      <w:r>
        <w:t xml:space="preserve"> и ЧСС оставляет неизвест</w:t>
      </w:r>
      <w:r>
        <w:t>ным КДО. Следовательно, количественная ФВ из этих входов однозначно не определяется: необходимы измерение объёма либо отдельно проверенная модель его оценки.</w:t>
      </w:r>
    </w:p>
    <w:p w14:paraId="297E03EA" w14:textId="77777777" w:rsidR="00E9381C" w:rsidRDefault="00FA6B03">
      <w:pPr>
        <w:pStyle w:val="af"/>
      </w:pPr>
      <w:r>
        <w:lastRenderedPageBreak/>
        <w:t>Ниже рассмотрен тематический выбор методов визуализации, потоковых измерений, электрических монито</w:t>
      </w:r>
      <w:r>
        <w:t>ров и исследовательских реализаций ЭИТ. Сведения производителя отделены от результатов первичных исследований. Версия из исследования характеризует проверенную реализацию; совпадение торгового названия не подтверждает эквивалентность последующих алгоритмов</w:t>
      </w:r>
      <w:r>
        <w:t>.</w:t>
      </w:r>
    </w:p>
    <w:p w14:paraId="626901B2" w14:textId="77777777" w:rsidR="00E9381C" w:rsidRDefault="00FA6B03">
      <w:pPr>
        <w:pStyle w:val="21"/>
      </w:pPr>
      <w:bookmarkStart w:id="32" w:name="альтернативные-способы-оценки-уо-и-фв"/>
      <w:bookmarkStart w:id="33" w:name="_Toc244127177"/>
      <w:bookmarkEnd w:id="30"/>
      <w:r>
        <w:t>2.2 Альтернативные способы оценки УО и ФВ</w:t>
      </w:r>
      <w:bookmarkEnd w:id="33"/>
    </w:p>
    <w:p w14:paraId="7172F3C3" w14:textId="3F3A3F04" w:rsidR="00E9381C" w:rsidRDefault="00FA6B03">
      <w:pPr>
        <w:pStyle w:val="FirstParagraph"/>
      </w:pPr>
      <w:r>
        <w:t>Визуализация предоставляет изображения для выделения полости и фаз кардиоцикла. В двумерной эхокардиографии биплановый метод дисков использует два апикальных сечения; трёхмерная эхокардиография при достаточном ка</w:t>
      </w:r>
      <w:r>
        <w:t>честве изображения уменьшает зависимость от геометрического представления желудочка. Кино-МРТ предусматривает короткоосевые срезы от основания до верхушки и длинноосевые изображения для согласования анатомии. В обоих случаях существенны полнота изображения</w:t>
      </w:r>
      <w:r>
        <w:t xml:space="preserve">, правила очерчивания полости и выбор фаз. </w:t>
      </w:r>
      <w:hyperlink r:id="rId31">
        <w:r>
          <w:t>[21]</w:t>
        </w:r>
      </w:hyperlink>
      <w:r>
        <w:t xml:space="preserve">, </w:t>
      </w:r>
      <w:hyperlink r:id="rId32">
        <w:r>
          <w:t>[протоколы SCMR]</w:t>
        </w:r>
      </w:hyperlink>
      <w:r>
        <w:t>.</w:t>
      </w:r>
    </w:p>
    <w:p w14:paraId="61FE6178" w14:textId="3890655A" w:rsidR="00E9381C" w:rsidRDefault="00FA6B03">
      <w:pPr>
        <w:pStyle w:val="af"/>
      </w:pPr>
      <w:r>
        <w:t>В иссл</w:t>
      </w:r>
      <w:r>
        <w:t xml:space="preserve">едовании Greupner и соавт. функциональную 64-рядную КТ сравнивали с МРТ, вентрикулографией и 2D/3D-эхокардиографией. Такая проверка использует временную информацию. Одна статическая КТ не содержит двух наблюдённых объёмов для (2.1), поэтому восстановление </w:t>
      </w:r>
      <w:r>
        <w:t xml:space="preserve">динамики из электрических сигналов составляет самостоятельную обратную задачу. </w:t>
      </w:r>
      <w:hyperlink r:id="rId33">
        <w:r>
          <w:t>[23]</w:t>
        </w:r>
      </w:hyperlink>
      <w:r>
        <w:t>.</w:t>
      </w:r>
    </w:p>
    <w:p w14:paraId="76EE2C81" w14:textId="168D12ED" w:rsidR="00E9381C" w:rsidRDefault="00FA6B03">
      <w:pPr>
        <w:pStyle w:val="af"/>
      </w:pPr>
      <w:r>
        <w:t>У Pellikka и соавт. для 204 пар биплановой эхокардиографии и МРТ у пациентов с ишемической болезнью сердца и дисфункцией ЛЖ расхождение ФВ не превышало 5 процентных пунктов лишь в 43,1% случаев. Это межметодное расхождение, а не ошибка каждого метода относ</w:t>
      </w:r>
      <w:r>
        <w:t xml:space="preserve">ительно известной истинной ФВ. Всего исследование включало 2032 пациента, но не каждый имел все парные измерения. </w:t>
      </w:r>
      <w:hyperlink r:id="rId34">
        <w:r>
          <w:t>[Pellikka и соавт., 2018]</w:t>
        </w:r>
      </w:hyperlink>
      <w:r>
        <w:t>.</w:t>
      </w:r>
    </w:p>
    <w:p w14:paraId="2A2E50FE" w14:textId="6F257BD2" w:rsidR="00E9381C" w:rsidRDefault="00FA6B03">
      <w:pPr>
        <w:pStyle w:val="af"/>
      </w:pPr>
      <w:r>
        <w:lastRenderedPageBreak/>
        <w:t xml:space="preserve">Методы Фика и термодилюции </w:t>
      </w:r>
      <w:r>
        <w:t>дают референс для потока, но не КДО ЛЖ. Прямой метод Фика требует измерения потребления кислорода и артериовенозной разности его содержания; термодилюция — введения индикатора и регистрации температурного отклика. Эти разные референсы использованы в рассма</w:t>
      </w:r>
      <w:r>
        <w:t xml:space="preserve">триваемых далее проверках электрических мониторов; их неопределённость нельзя считать одинаковой. </w:t>
      </w:r>
      <w:hyperlink r:id="rId35">
        <w:r>
          <w:t>[Kemps и соавт., 2008]</w:t>
        </w:r>
      </w:hyperlink>
      <w:r>
        <w:t xml:space="preserve">, </w:t>
      </w:r>
      <w:hyperlink r:id="rId36">
        <w:r>
          <w:t>[Greiwe и соавт., 2025]</w:t>
        </w:r>
      </w:hyperlink>
      <w:r>
        <w:t>.</w:t>
      </w:r>
    </w:p>
    <w:p w14:paraId="4DE5EB20" w14:textId="77777777" w:rsidR="00E9381C" w:rsidRDefault="00FA6B03">
      <w:pPr>
        <w:pStyle w:val="af"/>
      </w:pPr>
      <w:r>
        <w:t>В таблице 2.1 сопоставлены необходимые входы и ограничения, существенные для нашей постановки.</w:t>
      </w:r>
    </w:p>
    <w:p w14:paraId="087A1613" w14:textId="77777777" w:rsidR="00E9381C" w:rsidRDefault="00FA6B03">
      <w:pPr>
        <w:pStyle w:val="af5"/>
        <w:keepNext/>
      </w:pPr>
      <w:r>
        <w:t>Таблица 2.1 — Альтернативные измерительные подходы и их отношение к объёмной постановке</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947"/>
        <w:gridCol w:w="2496"/>
        <w:gridCol w:w="2313"/>
        <w:gridCol w:w="2739"/>
      </w:tblGrid>
      <w:tr w:rsidR="00E9381C" w14:paraId="075DC610" w14:textId="77777777">
        <w:trPr>
          <w:cantSplit/>
          <w:tblHeader/>
        </w:trPr>
        <w:tc>
          <w:tcPr>
            <w:tcW w:w="1918" w:type="dxa"/>
            <w:shd w:val="clear" w:color="auto" w:fill="EDEDED"/>
          </w:tcPr>
          <w:p w14:paraId="4EAD9C83" w14:textId="77777777" w:rsidR="00E9381C" w:rsidRDefault="00FA6B03">
            <w:pPr>
              <w:keepNext/>
              <w:spacing w:before="60" w:after="60" w:line="240" w:lineRule="auto"/>
              <w:ind w:firstLine="0"/>
              <w:jc w:val="left"/>
            </w:pPr>
            <w:r>
              <w:rPr>
                <w:b/>
                <w:sz w:val="22"/>
              </w:rPr>
              <w:t>Подход и д</w:t>
            </w:r>
            <w:r>
              <w:rPr>
                <w:b/>
                <w:sz w:val="22"/>
              </w:rPr>
              <w:t>окументированный пример</w:t>
            </w:r>
          </w:p>
        </w:tc>
        <w:tc>
          <w:tcPr>
            <w:tcW w:w="2459" w:type="dxa"/>
            <w:shd w:val="clear" w:color="auto" w:fill="EDEDED"/>
          </w:tcPr>
          <w:p w14:paraId="755A1D9C" w14:textId="77777777" w:rsidR="00E9381C" w:rsidRDefault="00FA6B03">
            <w:pPr>
              <w:keepNext/>
              <w:spacing w:before="60" w:after="60" w:line="240" w:lineRule="auto"/>
              <w:ind w:firstLine="0"/>
              <w:jc w:val="left"/>
            </w:pPr>
            <w:r>
              <w:rPr>
                <w:b/>
                <w:sz w:val="22"/>
              </w:rPr>
              <w:t>Измеряемые входы и установка</w:t>
            </w:r>
          </w:p>
        </w:tc>
        <w:tc>
          <w:tcPr>
            <w:tcW w:w="2279" w:type="dxa"/>
            <w:shd w:val="clear" w:color="auto" w:fill="EDEDED"/>
          </w:tcPr>
          <w:p w14:paraId="1D2EE994" w14:textId="77777777" w:rsidR="00E9381C" w:rsidRDefault="00FA6B03">
            <w:pPr>
              <w:keepNext/>
              <w:spacing w:before="60" w:after="60" w:line="240" w:lineRule="auto"/>
              <w:ind w:firstLine="0"/>
              <w:jc w:val="left"/>
            </w:pPr>
            <w:r>
              <w:rPr>
                <w:b/>
                <w:sz w:val="22"/>
              </w:rPr>
              <w:t>Выход и роль калибровки</w:t>
            </w:r>
          </w:p>
        </w:tc>
        <w:tc>
          <w:tcPr>
            <w:tcW w:w="2699" w:type="dxa"/>
            <w:shd w:val="clear" w:color="auto" w:fill="EDEDED"/>
          </w:tcPr>
          <w:p w14:paraId="2BC388A4" w14:textId="77777777" w:rsidR="00E9381C" w:rsidRDefault="00FA6B03">
            <w:pPr>
              <w:keepNext/>
              <w:spacing w:before="60" w:after="60" w:line="240" w:lineRule="auto"/>
              <w:ind w:firstLine="0"/>
              <w:jc w:val="left"/>
            </w:pPr>
            <w:r>
              <w:rPr>
                <w:b/>
                <w:sz w:val="22"/>
              </w:rPr>
              <w:t>Ограничение для сравнения с нашей задачей</w:t>
            </w:r>
          </w:p>
        </w:tc>
      </w:tr>
      <w:tr w:rsidR="00E9381C" w14:paraId="57CB893E" w14:textId="77777777">
        <w:trPr>
          <w:cantSplit/>
        </w:trPr>
        <w:tc>
          <w:tcPr>
            <w:tcW w:w="1918" w:type="dxa"/>
          </w:tcPr>
          <w:p w14:paraId="3383F60E" w14:textId="77777777" w:rsidR="00E9381C" w:rsidRDefault="00FA6B03">
            <w:pPr>
              <w:spacing w:before="60" w:after="60" w:line="240" w:lineRule="auto"/>
              <w:ind w:firstLine="0"/>
              <w:jc w:val="left"/>
            </w:pPr>
            <w:r>
              <w:rPr>
                <w:sz w:val="22"/>
              </w:rPr>
              <w:t>2D/3D-эхокардиография; рекомендации ASE/EACVI, 2015</w:t>
            </w:r>
          </w:p>
        </w:tc>
        <w:tc>
          <w:tcPr>
            <w:tcW w:w="2459" w:type="dxa"/>
          </w:tcPr>
          <w:p w14:paraId="6883514C" w14:textId="77777777" w:rsidR="00E9381C" w:rsidRDefault="00FA6B03">
            <w:pPr>
              <w:spacing w:before="60" w:after="60" w:line="240" w:lineRule="auto"/>
              <w:ind w:firstLine="0"/>
              <w:jc w:val="left"/>
            </w:pPr>
            <w:r>
              <w:rPr>
                <w:sz w:val="22"/>
              </w:rPr>
              <w:t>Ультразвуковые изображения; положение датчика и доступ определяют видимость полости</w:t>
            </w:r>
          </w:p>
        </w:tc>
        <w:tc>
          <w:tcPr>
            <w:tcW w:w="2279" w:type="dxa"/>
          </w:tcPr>
          <w:p w14:paraId="10D2C520" w14:textId="77777777" w:rsidR="00E9381C" w:rsidRDefault="00FA6B03">
            <w:pPr>
              <w:spacing w:before="60" w:after="60" w:line="240" w:lineRule="auto"/>
              <w:ind w:firstLine="0"/>
              <w:jc w:val="left"/>
            </w:pPr>
            <w:r>
              <w:rPr>
                <w:sz w:val="22"/>
              </w:rPr>
              <w:t>КДО, КСО, УО и ФВ по границам полости; в 2D — биплановая геометрическая реконструкция</w:t>
            </w:r>
          </w:p>
        </w:tc>
        <w:tc>
          <w:tcPr>
            <w:tcW w:w="2699" w:type="dxa"/>
          </w:tcPr>
          <w:p w14:paraId="00E1216A" w14:textId="77777777" w:rsidR="00E9381C" w:rsidRDefault="00FA6B03">
            <w:pPr>
              <w:spacing w:before="60" w:after="60" w:line="240" w:lineRule="auto"/>
              <w:ind w:firstLine="0"/>
              <w:jc w:val="left"/>
            </w:pPr>
            <w:r>
              <w:rPr>
                <w:sz w:val="22"/>
              </w:rPr>
              <w:t>Нужны пригодные изображения и единые правила контуров и фаз; наблюдение камеры отличае</w:t>
            </w:r>
            <w:r>
              <w:rPr>
                <w:sz w:val="22"/>
              </w:rPr>
              <w:t>тся от оценки по электрическому сигналу</w:t>
            </w:r>
          </w:p>
        </w:tc>
      </w:tr>
      <w:tr w:rsidR="00E9381C" w14:paraId="3CBA0D7D" w14:textId="77777777">
        <w:trPr>
          <w:cantSplit/>
        </w:trPr>
        <w:tc>
          <w:tcPr>
            <w:tcW w:w="1918" w:type="dxa"/>
          </w:tcPr>
          <w:p w14:paraId="365CF008" w14:textId="77777777" w:rsidR="00E9381C" w:rsidRDefault="00FA6B03">
            <w:pPr>
              <w:spacing w:before="60" w:after="60" w:line="240" w:lineRule="auto"/>
              <w:ind w:firstLine="0"/>
              <w:jc w:val="left"/>
            </w:pPr>
            <w:r>
              <w:rPr>
                <w:sz w:val="22"/>
              </w:rPr>
              <w:t>Кино-МРТ; протоколы SCMR, 2020</w:t>
            </w:r>
          </w:p>
        </w:tc>
        <w:tc>
          <w:tcPr>
            <w:tcW w:w="2459" w:type="dxa"/>
          </w:tcPr>
          <w:p w14:paraId="2671466A" w14:textId="77777777" w:rsidR="00E9381C" w:rsidRDefault="00FA6B03">
            <w:pPr>
              <w:spacing w:before="60" w:after="60" w:line="240" w:lineRule="auto"/>
              <w:ind w:firstLine="0"/>
              <w:jc w:val="left"/>
            </w:pPr>
            <w:r>
              <w:rPr>
                <w:sz w:val="22"/>
              </w:rPr>
              <w:t>Кардиосинхронизированная серия срезов, покрывающая ЛЖ</w:t>
            </w:r>
          </w:p>
        </w:tc>
        <w:tc>
          <w:tcPr>
            <w:tcW w:w="2279" w:type="dxa"/>
          </w:tcPr>
          <w:p w14:paraId="62A70C60" w14:textId="77777777" w:rsidR="00E9381C" w:rsidRDefault="00FA6B03">
            <w:pPr>
              <w:spacing w:before="60" w:after="60" w:line="240" w:lineRule="auto"/>
              <w:ind w:firstLine="0"/>
              <w:jc w:val="left"/>
            </w:pPr>
            <w:r>
              <w:rPr>
                <w:sz w:val="22"/>
              </w:rPr>
              <w:t>Фазовые объёмы и ФВ по изображениям; отдельная электрическая калибровка не используется</w:t>
            </w:r>
          </w:p>
        </w:tc>
        <w:tc>
          <w:tcPr>
            <w:tcW w:w="2699" w:type="dxa"/>
          </w:tcPr>
          <w:p w14:paraId="3D929DBC" w14:textId="77777777" w:rsidR="00E9381C" w:rsidRDefault="00FA6B03">
            <w:pPr>
              <w:spacing w:before="60" w:after="60" w:line="240" w:lineRule="auto"/>
              <w:ind w:firstLine="0"/>
              <w:jc w:val="left"/>
            </w:pPr>
            <w:r>
              <w:rPr>
                <w:sz w:val="22"/>
              </w:rPr>
              <w:t>Референс следует согласовать по сегментации и фазам; серийное исследование не заменяется одним статическим срезом</w:t>
            </w:r>
          </w:p>
        </w:tc>
      </w:tr>
      <w:tr w:rsidR="00E9381C" w14:paraId="2CB9EC77" w14:textId="77777777">
        <w:trPr>
          <w:cantSplit/>
        </w:trPr>
        <w:tc>
          <w:tcPr>
            <w:tcW w:w="1918" w:type="dxa"/>
          </w:tcPr>
          <w:p w14:paraId="48A4463B" w14:textId="77777777" w:rsidR="00E9381C" w:rsidRDefault="00FA6B03">
            <w:pPr>
              <w:spacing w:before="60" w:after="60" w:line="240" w:lineRule="auto"/>
              <w:ind w:firstLine="0"/>
              <w:jc w:val="left"/>
            </w:pPr>
            <w:r>
              <w:rPr>
                <w:sz w:val="22"/>
              </w:rPr>
              <w:t>Многофазная 64-рядная КТ в исследовании Greupner, 201</w:t>
            </w:r>
            <w:r>
              <w:rPr>
                <w:sz w:val="22"/>
              </w:rPr>
              <w:t>2</w:t>
            </w:r>
          </w:p>
        </w:tc>
        <w:tc>
          <w:tcPr>
            <w:tcW w:w="2459" w:type="dxa"/>
          </w:tcPr>
          <w:p w14:paraId="61272CC2" w14:textId="77777777" w:rsidR="00E9381C" w:rsidRDefault="00FA6B03">
            <w:pPr>
              <w:spacing w:before="60" w:after="60" w:line="240" w:lineRule="auto"/>
              <w:ind w:firstLine="0"/>
              <w:jc w:val="left"/>
            </w:pPr>
            <w:r>
              <w:rPr>
                <w:sz w:val="22"/>
              </w:rPr>
              <w:t>Реконструкции сердца в разных фазах; томографическое исследование</w:t>
            </w:r>
          </w:p>
        </w:tc>
        <w:tc>
          <w:tcPr>
            <w:tcW w:w="2279" w:type="dxa"/>
          </w:tcPr>
          <w:p w14:paraId="36ECFAD3" w14:textId="77777777" w:rsidR="00E9381C" w:rsidRDefault="00FA6B03">
            <w:pPr>
              <w:spacing w:before="60" w:after="60" w:line="240" w:lineRule="auto"/>
              <w:ind w:firstLine="0"/>
              <w:jc w:val="left"/>
            </w:pPr>
            <w:r>
              <w:rPr>
                <w:sz w:val="22"/>
              </w:rPr>
              <w:t>Объёмная оценка функции; в указанной работе сопоставление с МРТ</w:t>
            </w:r>
          </w:p>
        </w:tc>
        <w:tc>
          <w:tcPr>
            <w:tcW w:w="2699" w:type="dxa"/>
          </w:tcPr>
          <w:p w14:paraId="3C5F3D28" w14:textId="77777777" w:rsidR="00E9381C" w:rsidRDefault="00FA6B03">
            <w:pPr>
              <w:spacing w:before="60" w:after="60" w:line="240" w:lineRule="auto"/>
              <w:ind w:firstLine="0"/>
              <w:jc w:val="left"/>
            </w:pPr>
            <w:r>
              <w:rPr>
                <w:sz w:val="22"/>
              </w:rPr>
              <w:t>Полная фазовая информация отличается от доступной нам одной КТ-опоры</w:t>
            </w:r>
          </w:p>
        </w:tc>
      </w:tr>
      <w:tr w:rsidR="00E9381C" w14:paraId="613FC6B5" w14:textId="77777777">
        <w:trPr>
          <w:cantSplit/>
        </w:trPr>
        <w:tc>
          <w:tcPr>
            <w:tcW w:w="1918" w:type="dxa"/>
          </w:tcPr>
          <w:p w14:paraId="73B16F43" w14:textId="77777777" w:rsidR="00E9381C" w:rsidRDefault="00FA6B03">
            <w:pPr>
              <w:spacing w:before="60" w:after="60" w:line="240" w:lineRule="auto"/>
              <w:ind w:firstLine="0"/>
              <w:jc w:val="left"/>
            </w:pPr>
            <w:r>
              <w:rPr>
                <w:sz w:val="22"/>
              </w:rPr>
              <w:t xml:space="preserve">ЭКГ-синхронизированная ОФЭКТ в исследовании Pellikka, </w:t>
            </w:r>
            <w:r>
              <w:rPr>
                <w:sz w:val="22"/>
              </w:rPr>
              <w:t>2018</w:t>
            </w:r>
          </w:p>
        </w:tc>
        <w:tc>
          <w:tcPr>
            <w:tcW w:w="2459" w:type="dxa"/>
          </w:tcPr>
          <w:p w14:paraId="79065BF7" w14:textId="77777777" w:rsidR="00E9381C" w:rsidRDefault="00FA6B03">
            <w:pPr>
              <w:spacing w:before="60" w:after="60" w:line="240" w:lineRule="auto"/>
              <w:ind w:firstLine="0"/>
              <w:jc w:val="left"/>
            </w:pPr>
            <w:r>
              <w:rPr>
                <w:sz w:val="22"/>
              </w:rPr>
              <w:t>Радионуклидные изображения, распределённые по фазам цикла</w:t>
            </w:r>
          </w:p>
        </w:tc>
        <w:tc>
          <w:tcPr>
            <w:tcW w:w="2279" w:type="dxa"/>
          </w:tcPr>
          <w:p w14:paraId="0403120A" w14:textId="77777777" w:rsidR="00E9381C" w:rsidRDefault="00FA6B03">
            <w:pPr>
              <w:spacing w:before="60" w:after="60" w:line="240" w:lineRule="auto"/>
              <w:ind w:firstLine="0"/>
              <w:jc w:val="left"/>
            </w:pPr>
            <w:r>
              <w:rPr>
                <w:sz w:val="22"/>
              </w:rPr>
              <w:t>ФВ и объёмы по обработке изображений</w:t>
            </w:r>
          </w:p>
        </w:tc>
        <w:tc>
          <w:tcPr>
            <w:tcW w:w="2699" w:type="dxa"/>
          </w:tcPr>
          <w:p w14:paraId="04D7AE20" w14:textId="77777777" w:rsidR="00E9381C" w:rsidRDefault="00FA6B03">
            <w:pPr>
              <w:spacing w:before="60" w:after="60" w:line="240" w:lineRule="auto"/>
              <w:ind w:firstLine="0"/>
              <w:jc w:val="left"/>
            </w:pPr>
            <w:r>
              <w:rPr>
                <w:sz w:val="22"/>
              </w:rPr>
              <w:t>Межметодные расхождения требуют собственного учёта; это не непрерывный электрический мониторинг</w:t>
            </w:r>
          </w:p>
        </w:tc>
      </w:tr>
      <w:tr w:rsidR="00E9381C" w14:paraId="55E12116" w14:textId="77777777">
        <w:trPr>
          <w:cantSplit/>
        </w:trPr>
        <w:tc>
          <w:tcPr>
            <w:tcW w:w="1918" w:type="dxa"/>
          </w:tcPr>
          <w:p w14:paraId="66B6F9B9" w14:textId="77777777" w:rsidR="00E9381C" w:rsidRDefault="00FA6B03">
            <w:pPr>
              <w:spacing w:before="60" w:after="60" w:line="240" w:lineRule="auto"/>
              <w:ind w:firstLine="0"/>
              <w:jc w:val="left"/>
            </w:pPr>
            <w:r>
              <w:rPr>
                <w:sz w:val="22"/>
              </w:rPr>
              <w:t>Фик / лёгочная термодилюция</w:t>
            </w:r>
          </w:p>
        </w:tc>
        <w:tc>
          <w:tcPr>
            <w:tcW w:w="2459" w:type="dxa"/>
          </w:tcPr>
          <w:p w14:paraId="14972499" w14:textId="77777777" w:rsidR="00E9381C" w:rsidRDefault="00FA6B03">
            <w:pPr>
              <w:spacing w:before="60" w:after="60" w:line="240" w:lineRule="auto"/>
              <w:ind w:firstLine="0"/>
              <w:jc w:val="left"/>
            </w:pPr>
            <w:r>
              <w:rPr>
                <w:sz w:val="22"/>
              </w:rPr>
              <w:t>Кислородный баланс / болюс и температурная кривая; в приведённых исследованиях — инвазивный доступ</w:t>
            </w:r>
          </w:p>
        </w:tc>
        <w:tc>
          <w:tcPr>
            <w:tcW w:w="2279" w:type="dxa"/>
          </w:tcPr>
          <w:p w14:paraId="0563B4C3" w14:textId="77777777" w:rsidR="00E9381C" w:rsidRDefault="00FA6B03">
            <w:pPr>
              <w:spacing w:before="60" w:after="60" w:line="240" w:lineRule="auto"/>
              <w:ind w:firstLine="0"/>
              <w:jc w:val="left"/>
            </w:pPr>
            <m:oMath>
              <m:r>
                <w:rPr>
                  <w:rFonts w:ascii="Cambria Math" w:hAnsi="Cambria Math"/>
                  <w:sz w:val="22"/>
                </w:rPr>
                <m:t>CO</m:t>
              </m:r>
            </m:oMath>
            <w:r>
              <w:rPr>
                <w:sz w:val="22"/>
              </w:rPr>
              <w:t>; потоковый УО при наличии ЧСС</w:t>
            </w:r>
          </w:p>
        </w:tc>
        <w:tc>
          <w:tcPr>
            <w:tcW w:w="2699" w:type="dxa"/>
          </w:tcPr>
          <w:p w14:paraId="5D1A52A3" w14:textId="77777777" w:rsidR="00E9381C" w:rsidRDefault="00FA6B03">
            <w:pPr>
              <w:spacing w:before="60" w:after="60" w:line="240" w:lineRule="auto"/>
              <w:ind w:firstLine="0"/>
              <w:jc w:val="left"/>
            </w:pPr>
            <w:r>
              <w:rPr>
                <w:sz w:val="22"/>
              </w:rPr>
              <w:t>Не определяют КДО ЛЖ; протокол повторов и усреднения влияет на сравнение</w:t>
            </w:r>
          </w:p>
        </w:tc>
      </w:tr>
      <w:tr w:rsidR="00E9381C" w14:paraId="523EF4F1" w14:textId="77777777">
        <w:trPr>
          <w:cantSplit/>
        </w:trPr>
        <w:tc>
          <w:tcPr>
            <w:tcW w:w="1918" w:type="dxa"/>
          </w:tcPr>
          <w:p w14:paraId="38BF3C15" w14:textId="77777777" w:rsidR="00E9381C" w:rsidRDefault="00FA6B03">
            <w:pPr>
              <w:spacing w:before="60" w:after="60" w:line="240" w:lineRule="auto"/>
              <w:ind w:firstLine="0"/>
              <w:jc w:val="left"/>
            </w:pPr>
            <w:r>
              <w:rPr>
                <w:sz w:val="22"/>
              </w:rPr>
              <w:lastRenderedPageBreak/>
              <w:t>PiCCO, технология Getinge</w:t>
            </w:r>
          </w:p>
        </w:tc>
        <w:tc>
          <w:tcPr>
            <w:tcW w:w="2459" w:type="dxa"/>
          </w:tcPr>
          <w:p w14:paraId="1B70CB78" w14:textId="77777777" w:rsidR="00E9381C" w:rsidRDefault="00FA6B03">
            <w:pPr>
              <w:spacing w:before="60" w:after="60" w:line="240" w:lineRule="auto"/>
              <w:ind w:firstLine="0"/>
              <w:jc w:val="left"/>
            </w:pPr>
            <w:r>
              <w:rPr>
                <w:sz w:val="22"/>
              </w:rPr>
              <w:t>Центральный венозный и</w:t>
            </w:r>
            <w:r>
              <w:rPr>
                <w:sz w:val="22"/>
              </w:rPr>
              <w:t xml:space="preserve"> артериальный катетеры; термодилюция и артериальная волна</w:t>
            </w:r>
          </w:p>
        </w:tc>
        <w:tc>
          <w:tcPr>
            <w:tcW w:w="2279" w:type="dxa"/>
          </w:tcPr>
          <w:p w14:paraId="513A8C44" w14:textId="77777777" w:rsidR="00E9381C" w:rsidRDefault="00FA6B03">
            <w:pPr>
              <w:spacing w:before="60" w:after="60" w:line="240" w:lineRule="auto"/>
              <w:ind w:firstLine="0"/>
              <w:jc w:val="left"/>
            </w:pPr>
            <w:r>
              <w:rPr>
                <w:sz w:val="22"/>
              </w:rPr>
              <w:t xml:space="preserve">Термодилюционная калибровка непрерывного пульсоконтурного </w:t>
            </w:r>
            <m:oMath>
              <m:r>
                <w:rPr>
                  <w:rFonts w:ascii="Cambria Math" w:hAnsi="Cambria Math"/>
                  <w:sz w:val="22"/>
                </w:rPr>
                <m:t>CO</m:t>
              </m:r>
            </m:oMath>
          </w:p>
        </w:tc>
        <w:tc>
          <w:tcPr>
            <w:tcW w:w="2699" w:type="dxa"/>
          </w:tcPr>
          <w:p w14:paraId="4E23E618" w14:textId="77777777" w:rsidR="00E9381C" w:rsidRDefault="00FA6B03">
            <w:pPr>
              <w:spacing w:before="60" w:after="60" w:line="240" w:lineRule="auto"/>
              <w:ind w:firstLine="0"/>
              <w:jc w:val="left"/>
            </w:pPr>
            <w:r>
              <w:rPr>
                <w:sz w:val="22"/>
              </w:rPr>
              <w:t>Проверка изменения потока не подтверждает восстановление объёмов ЛЖ; калибровка — часть входов</w:t>
            </w:r>
          </w:p>
        </w:tc>
      </w:tr>
      <w:tr w:rsidR="00E9381C" w14:paraId="205FFAE5" w14:textId="77777777">
        <w:trPr>
          <w:cantSplit/>
        </w:trPr>
        <w:tc>
          <w:tcPr>
            <w:tcW w:w="1918" w:type="dxa"/>
          </w:tcPr>
          <w:p w14:paraId="5447B3AA" w14:textId="77777777" w:rsidR="00E9381C" w:rsidRDefault="00FA6B03">
            <w:pPr>
              <w:spacing w:before="60" w:after="60" w:line="240" w:lineRule="auto"/>
              <w:ind w:firstLine="0"/>
              <w:jc w:val="left"/>
            </w:pPr>
            <w:r>
              <w:rPr>
                <w:sz w:val="22"/>
              </w:rPr>
              <w:t>ClearSight, документированная система E</w:t>
            </w:r>
            <w:r>
              <w:rPr>
                <w:sz w:val="22"/>
              </w:rPr>
              <w:t>dwards</w:t>
            </w:r>
          </w:p>
        </w:tc>
        <w:tc>
          <w:tcPr>
            <w:tcW w:w="2459" w:type="dxa"/>
          </w:tcPr>
          <w:p w14:paraId="5DC47319" w14:textId="77777777" w:rsidR="00E9381C" w:rsidRDefault="00FA6B03">
            <w:pPr>
              <w:spacing w:before="60" w:after="60" w:line="240" w:lineRule="auto"/>
              <w:ind w:firstLine="0"/>
              <w:jc w:val="left"/>
            </w:pPr>
            <w:r>
              <w:rPr>
                <w:sz w:val="22"/>
              </w:rPr>
              <w:t>Пальцевая манжета, фотоплетизмография, восстановление волны давления</w:t>
            </w:r>
          </w:p>
        </w:tc>
        <w:tc>
          <w:tcPr>
            <w:tcW w:w="2279" w:type="dxa"/>
          </w:tcPr>
          <w:p w14:paraId="548066F7" w14:textId="77777777" w:rsidR="00E9381C" w:rsidRDefault="00FA6B03">
            <w:pPr>
              <w:spacing w:before="60" w:after="60" w:line="240" w:lineRule="auto"/>
              <w:ind w:firstLine="0"/>
              <w:jc w:val="left"/>
            </w:pPr>
            <w:r>
              <w:rPr>
                <w:sz w:val="22"/>
              </w:rPr>
              <w:t>Алгоритмические УО/</w:t>
            </w:r>
            <m:oMath>
              <m:r>
                <w:rPr>
                  <w:rFonts w:ascii="Cambria Math" w:hAnsi="Cambria Math"/>
                  <w:sz w:val="22"/>
                </w:rPr>
                <m:t>CO</m:t>
              </m:r>
            </m:oMath>
            <w:r>
              <w:rPr>
                <w:sz w:val="22"/>
              </w:rPr>
              <w:t>; Physiocal поддерживает рабочую точку объёмного зажима</w:t>
            </w:r>
          </w:p>
        </w:tc>
        <w:tc>
          <w:tcPr>
            <w:tcW w:w="2699" w:type="dxa"/>
          </w:tcPr>
          <w:p w14:paraId="5CFAE640" w14:textId="77777777" w:rsidR="00E9381C" w:rsidRDefault="00FA6B03">
            <w:pPr>
              <w:spacing w:before="60" w:after="60" w:line="240" w:lineRule="auto"/>
              <w:ind w:firstLine="0"/>
              <w:jc w:val="left"/>
            </w:pPr>
            <w:r>
              <w:rPr>
                <w:sz w:val="22"/>
              </w:rPr>
              <w:t>Такая автоподстройка не равна индивидуальной калибровке по независимо измеренному УО; КДО ЛЖ этим входом не задан</w:t>
            </w:r>
          </w:p>
        </w:tc>
      </w:tr>
    </w:tbl>
    <w:p w14:paraId="1D28EE46" w14:textId="449F74A2" w:rsidR="00E9381C" w:rsidRDefault="00FA6B03">
      <w:pPr>
        <w:pStyle w:val="af"/>
      </w:pPr>
      <w:r>
        <w:t>PiCCO и ClearSight показывают различие двух значений калибровки: привязки к независимо измеренному потоку и внутренней настройки измерительно</w:t>
      </w:r>
      <w:r>
        <w:t xml:space="preserve">го режима. Для проектируемой методики столь же необходимо отделить проверку электрической шкалы в омах от обоснования её преобразования в миллилитры. </w:t>
      </w:r>
      <w:hyperlink r:id="rId37">
        <w:r>
          <w:t>[25]</w:t>
        </w:r>
      </w:hyperlink>
      <w:r>
        <w:t xml:space="preserve">, </w:t>
      </w:r>
      <w:hyperlink r:id="rId38">
        <w:r>
          <w:t>[26]</w:t>
        </w:r>
      </w:hyperlink>
      <w:r>
        <w:t>.</w:t>
      </w:r>
    </w:p>
    <w:p w14:paraId="4649A70E" w14:textId="77777777" w:rsidR="00E9381C" w:rsidRDefault="00FA6B03">
      <w:pPr>
        <w:pStyle w:val="21"/>
      </w:pPr>
      <w:bookmarkStart w:id="34" w:name="Xdfc322f896da955041122d40981076e64319928"/>
      <w:bookmarkStart w:id="35" w:name="_Toc244127178"/>
      <w:bookmarkEnd w:id="32"/>
      <w:r>
        <w:t>2.3 Ближайшие коммерческие электроимпедансные решения</w:t>
      </w:r>
      <w:bookmarkEnd w:id="35"/>
    </w:p>
    <w:p w14:paraId="129AA3B3" w14:textId="344A449E" w:rsidR="00E9381C" w:rsidRDefault="00FA6B03">
      <w:pPr>
        <w:pStyle w:val="FirstParagraph"/>
      </w:pPr>
      <w:r>
        <w:t xml:space="preserve">В ICON изменение проводимости грудной клетки преобразуется в УО через модель производителя, связывающую форму сигнала с изгнанием крови. Антропометрия и электрические признаки не дают индивидуальной геометрии камер; объяснение алгоритма требует отдельного </w:t>
      </w:r>
      <w:r>
        <w:t xml:space="preserve">подтверждения количественным сравнением. </w:t>
      </w:r>
      <w:hyperlink r:id="rId39">
        <w:r>
          <w:t>[27]</w:t>
        </w:r>
      </w:hyperlink>
      <w:r>
        <w:t>.</w:t>
      </w:r>
    </w:p>
    <w:p w14:paraId="5186B4D0" w14:textId="7FA3BEF4" w:rsidR="00E9381C" w:rsidRDefault="00FA6B03">
      <w:pPr>
        <w:pStyle w:val="af"/>
      </w:pPr>
      <w:r>
        <w:t xml:space="preserve">PhysioFlow использует анализ морфологии сигнала; по описанию производителя базовый импеданс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не входи</w:t>
      </w:r>
      <w:r>
        <w:t xml:space="preserve">т в расчёт УО. Для Enduro PF07 действительно заявлены также КДО/ФВ. Утверждение об отсутствии выхода ФВ у всех импедансных изделий поэтому неверно, однако точность такого выхода не устанавливается исследованием точности </w:t>
      </w:r>
      <m:oMath>
        <m:r>
          <w:rPr>
            <w:rFonts w:ascii="Cambria Math" w:hAnsi="Cambria Math"/>
          </w:rPr>
          <m:t>CO</m:t>
        </m:r>
      </m:oMath>
      <w:r>
        <w:t xml:space="preserve">. </w:t>
      </w:r>
      <w:hyperlink r:id="rId40">
        <w:r>
          <w:t>[28]</w:t>
        </w:r>
      </w:hyperlink>
      <w:r>
        <w:t xml:space="preserve">, </w:t>
      </w:r>
      <w:hyperlink r:id="rId41">
        <w:r>
          <w:t>[29]</w:t>
        </w:r>
      </w:hyperlink>
      <w:r>
        <w:t>.</w:t>
      </w:r>
    </w:p>
    <w:p w14:paraId="37D35E8A" w14:textId="47E18ADB" w:rsidR="00E9381C" w:rsidRDefault="00FA6B03">
      <w:pPr>
        <w:pStyle w:val="af"/>
      </w:pPr>
      <w:r>
        <w:t>Биореактантный Starling использует фазовый сдвиг электрического сигнала для алгоритмической оценки УО. Различие регистрируемых п</w:t>
      </w:r>
      <w:r>
        <w:t xml:space="preserve">ризнаков само по себе не доказывает большей клинической точности. Характеристики в таблице 2.2 приведены по </w:t>
      </w:r>
      <w:hyperlink r:id="rId42">
        <w:r>
          <w:t>[33]</w:t>
        </w:r>
      </w:hyperlink>
      <w:r>
        <w:t>.</w:t>
      </w:r>
    </w:p>
    <w:p w14:paraId="42DE98D8" w14:textId="297A25D5" w:rsidR="00E9381C" w:rsidRDefault="00FA6B03">
      <w:pPr>
        <w:pStyle w:val="af"/>
      </w:pPr>
      <w:r>
        <w:lastRenderedPageBreak/>
        <w:t xml:space="preserve">Штатная задача PulmoVista 500 — отображение распределения вентиляции по изменениям импеданса. Относительная реконструкция с базовым кадром не тождественна карте абсолютных удельных сопротивлений тканей </w:t>
      </w:r>
      <m:oMath>
        <m:r>
          <w:rPr>
            <w:rFonts w:ascii="Cambria Math" w:hAnsi="Cambria Math"/>
          </w:rPr>
          <m:t>ρ</m:t>
        </m:r>
      </m:oMath>
      <w:r>
        <w:t xml:space="preserve"> в Ом·м. Получение требуемых проекту базо</w:t>
      </w:r>
      <w:r>
        <w:t xml:space="preserve">вых </w:t>
      </w:r>
      <m:oMath>
        <m:r>
          <w:rPr>
            <w:rFonts w:ascii="Cambria Math" w:hAnsi="Cambria Math"/>
          </w:rPr>
          <m:t>ρ</m:t>
        </m:r>
      </m:oMath>
      <w:r>
        <w:t xml:space="preserve"> и синхронных изменений </w:t>
      </w:r>
      <m:oMath>
        <m:r>
          <m:rPr>
            <m:sty m:val="p"/>
          </m:rPr>
          <w:rPr>
            <w:rFonts w:ascii="Cambria Math" w:hAnsi="Cambria Math"/>
          </w:rPr>
          <m:t>Δ</m:t>
        </m:r>
        <m:r>
          <w:rPr>
            <w:rFonts w:ascii="Cambria Math" w:hAnsi="Cambria Math"/>
          </w:rPr>
          <m:t>ρ</m:t>
        </m:r>
      </m:oMath>
      <w:r>
        <w:t xml:space="preserve"> предполагает дополнительную физическую обратную задачу, а не использование готовой штатной оценки УО/ФВ. </w:t>
      </w:r>
      <w:hyperlink r:id="rId43">
        <w:r>
          <w:t>[34]</w:t>
        </w:r>
      </w:hyperlink>
      <w:r>
        <w:t xml:space="preserve">, </w:t>
      </w:r>
      <w:hyperlink r:id="rId44">
        <w:r>
          <w:t>[35]</w:t>
        </w:r>
      </w:hyperlink>
      <w:r>
        <w:t>.</w:t>
      </w:r>
    </w:p>
    <w:p w14:paraId="709A5F99" w14:textId="77777777" w:rsidR="00E9381C" w:rsidRDefault="00FA6B03">
      <w:pPr>
        <w:pStyle w:val="af"/>
      </w:pPr>
      <w:r>
        <w:t>Таблица 2.2 разделяет конфигурации руководств и версии, проверенные исследованиями.</w:t>
      </w:r>
    </w:p>
    <w:p w14:paraId="6D525535" w14:textId="77777777" w:rsidR="00E9381C" w:rsidRDefault="00FA6B03">
      <w:pPr>
        <w:pStyle w:val="af5"/>
        <w:keepNext/>
      </w:pPr>
      <w:r>
        <w:t>Таблица 2.2 — Электрические приборные решения: входы, выходы и условия интерпретации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27"/>
        <w:gridCol w:w="2536"/>
        <w:gridCol w:w="2396"/>
        <w:gridCol w:w="2536"/>
      </w:tblGrid>
      <w:tr w:rsidR="00E9381C" w14:paraId="460CF52A" w14:textId="77777777">
        <w:trPr>
          <w:cantSplit/>
          <w:tblHeader/>
        </w:trPr>
        <w:tc>
          <w:tcPr>
            <w:tcW w:w="1998" w:type="dxa"/>
            <w:shd w:val="clear" w:color="auto" w:fill="EDEDED"/>
          </w:tcPr>
          <w:p w14:paraId="0A9BD05D" w14:textId="77777777" w:rsidR="00E9381C" w:rsidRDefault="00FA6B03">
            <w:pPr>
              <w:keepNext/>
              <w:spacing w:before="60" w:after="60" w:line="240" w:lineRule="auto"/>
              <w:ind w:firstLine="0"/>
              <w:jc w:val="left"/>
            </w:pPr>
            <w:r>
              <w:rPr>
                <w:b/>
                <w:sz w:val="22"/>
              </w:rPr>
              <w:t>Реализация и про</w:t>
            </w:r>
            <w:r>
              <w:rPr>
                <w:b/>
                <w:sz w:val="22"/>
              </w:rPr>
              <w:t>веренная идентификация</w:t>
            </w:r>
          </w:p>
        </w:tc>
        <w:tc>
          <w:tcPr>
            <w:tcW w:w="2498" w:type="dxa"/>
            <w:shd w:val="clear" w:color="auto" w:fill="EDEDED"/>
          </w:tcPr>
          <w:p w14:paraId="169527E0" w14:textId="77777777" w:rsidR="00E9381C" w:rsidRDefault="00FA6B03">
            <w:pPr>
              <w:keepNext/>
              <w:spacing w:before="60" w:after="60" w:line="240" w:lineRule="auto"/>
              <w:ind w:firstLine="0"/>
              <w:jc w:val="left"/>
            </w:pPr>
            <w:r>
              <w:rPr>
                <w:b/>
                <w:sz w:val="22"/>
              </w:rPr>
              <w:t>Монтаж и исходные данные</w:t>
            </w:r>
          </w:p>
        </w:tc>
        <w:tc>
          <w:tcPr>
            <w:tcW w:w="2360" w:type="dxa"/>
            <w:shd w:val="clear" w:color="auto" w:fill="EDEDED"/>
          </w:tcPr>
          <w:p w14:paraId="732776AB" w14:textId="77777777" w:rsidR="00E9381C" w:rsidRDefault="00FA6B03">
            <w:pPr>
              <w:keepNext/>
              <w:spacing w:before="60" w:after="60" w:line="240" w:lineRule="auto"/>
              <w:ind w:firstLine="0"/>
              <w:jc w:val="left"/>
            </w:pPr>
            <w:r>
              <w:rPr>
                <w:b/>
                <w:sz w:val="22"/>
              </w:rPr>
              <w:t>Выходы и привязка шкалы</w:t>
            </w:r>
          </w:p>
        </w:tc>
        <w:tc>
          <w:tcPr>
            <w:tcW w:w="2498" w:type="dxa"/>
            <w:shd w:val="clear" w:color="auto" w:fill="EDEDED"/>
          </w:tcPr>
          <w:p w14:paraId="4C006419" w14:textId="77777777" w:rsidR="00E9381C" w:rsidRDefault="00FA6B03">
            <w:pPr>
              <w:keepNext/>
              <w:spacing w:before="60" w:after="60" w:line="240" w:lineRule="auto"/>
              <w:ind w:firstLine="0"/>
              <w:jc w:val="left"/>
            </w:pPr>
            <w:r>
              <w:rPr>
                <w:b/>
                <w:sz w:val="22"/>
              </w:rPr>
              <w:t>Основание и граница вывода</w:t>
            </w:r>
          </w:p>
        </w:tc>
      </w:tr>
      <w:tr w:rsidR="00E9381C" w14:paraId="33EFC517" w14:textId="77777777">
        <w:trPr>
          <w:cantSplit/>
        </w:trPr>
        <w:tc>
          <w:tcPr>
            <w:tcW w:w="1998" w:type="dxa"/>
          </w:tcPr>
          <w:p w14:paraId="7A261D2D" w14:textId="77777777" w:rsidR="00E9381C" w:rsidRDefault="00FA6B03">
            <w:pPr>
              <w:spacing w:before="60" w:after="60" w:line="240" w:lineRule="auto"/>
              <w:ind w:firstLine="0"/>
              <w:jc w:val="left"/>
            </w:pPr>
            <w:r>
              <w:rPr>
                <w:sz w:val="22"/>
              </w:rPr>
              <w:t>ICON; в исследовании Greiwe расчёт ПО 3.11.4</w:t>
            </w:r>
          </w:p>
        </w:tc>
        <w:tc>
          <w:tcPr>
            <w:tcW w:w="2498" w:type="dxa"/>
          </w:tcPr>
          <w:p w14:paraId="233A4E25" w14:textId="77777777" w:rsidR="00E9381C" w:rsidRDefault="00FA6B03">
            <w:pPr>
              <w:spacing w:before="60" w:after="60" w:line="240" w:lineRule="auto"/>
              <w:ind w:firstLine="0"/>
              <w:jc w:val="left"/>
            </w:pPr>
            <w:r>
              <w:rPr>
                <w:sz w:val="22"/>
              </w:rPr>
              <w:t>Четыре электрода: область шеи и левая сторона грудной клетки; импедансный сигнал и данные пациента</w:t>
            </w:r>
          </w:p>
        </w:tc>
        <w:tc>
          <w:tcPr>
            <w:tcW w:w="2360" w:type="dxa"/>
          </w:tcPr>
          <w:p w14:paraId="0ED4B298" w14:textId="77777777" w:rsidR="00E9381C" w:rsidRDefault="00FA6B03">
            <w:pPr>
              <w:spacing w:before="60" w:after="60" w:line="240" w:lineRule="auto"/>
              <w:ind w:firstLine="0"/>
              <w:jc w:val="left"/>
            </w:pPr>
            <w:r>
              <w:rPr>
                <w:sz w:val="22"/>
              </w:rPr>
              <w:t>Алгоритмические УО/</w:t>
            </w:r>
            <m:oMath>
              <m:r>
                <w:rPr>
                  <w:rFonts w:ascii="Cambria Math" w:hAnsi="Cambria Math"/>
                  <w:sz w:val="22"/>
                </w:rPr>
                <m:t>CO</m:t>
              </m:r>
            </m:oMath>
            <w:r>
              <w:rPr>
                <w:sz w:val="22"/>
              </w:rPr>
              <w:t>; индивидуальная КТ не является входом описанной системы</w:t>
            </w:r>
          </w:p>
        </w:tc>
        <w:tc>
          <w:tcPr>
            <w:tcW w:w="2498" w:type="dxa"/>
          </w:tcPr>
          <w:p w14:paraId="10D419D5" w14:textId="77777777" w:rsidR="00E9381C" w:rsidRDefault="00FA6B03">
            <w:pPr>
              <w:spacing w:before="60" w:after="60" w:line="240" w:lineRule="auto"/>
              <w:ind w:firstLine="0"/>
              <w:jc w:val="left"/>
            </w:pPr>
            <w:r>
              <w:rPr>
                <w:sz w:val="22"/>
              </w:rPr>
              <w:t xml:space="preserve">Официальный принцип — Osypka; проверка </w:t>
            </w:r>
            <m:oMath>
              <m:r>
                <w:rPr>
                  <w:rFonts w:ascii="Cambria Math" w:hAnsi="Cambria Math"/>
                  <w:sz w:val="22"/>
                </w:rPr>
                <m:t>CO</m:t>
              </m:r>
            </m:oMath>
            <w:r>
              <w:rPr>
                <w:sz w:val="22"/>
              </w:rPr>
              <w:t xml:space="preserve"> — лёгочная термодилюция. Результа</w:t>
            </w:r>
            <w:r>
              <w:rPr>
                <w:sz w:val="22"/>
              </w:rPr>
              <w:t>ты относятся к указанной версии и послеоперационной группе</w:t>
            </w:r>
          </w:p>
        </w:tc>
      </w:tr>
      <w:tr w:rsidR="00E9381C" w14:paraId="6014673B" w14:textId="77777777">
        <w:trPr>
          <w:cantSplit/>
        </w:trPr>
        <w:tc>
          <w:tcPr>
            <w:tcW w:w="1998" w:type="dxa"/>
          </w:tcPr>
          <w:p w14:paraId="1068CC7D" w14:textId="77777777" w:rsidR="00E9381C" w:rsidRDefault="00FA6B03">
            <w:pPr>
              <w:spacing w:before="60" w:after="60" w:line="240" w:lineRule="auto"/>
              <w:ind w:firstLine="0"/>
              <w:jc w:val="left"/>
            </w:pPr>
            <w:r>
              <w:rPr>
                <w:sz w:val="22"/>
              </w:rPr>
              <w:t>PhysioFlow Enduro PF07; сервисное руководство V4.1 от 10.06.2021</w:t>
            </w:r>
          </w:p>
        </w:tc>
        <w:tc>
          <w:tcPr>
            <w:tcW w:w="2498" w:type="dxa"/>
          </w:tcPr>
          <w:p w14:paraId="1F7995AE" w14:textId="77777777" w:rsidR="00E9381C" w:rsidRDefault="00FA6B03">
            <w:pPr>
              <w:spacing w:before="60" w:after="60" w:line="240" w:lineRule="auto"/>
              <w:ind w:firstLine="0"/>
              <w:jc w:val="left"/>
            </w:pPr>
            <w:r>
              <w:rPr>
                <w:sz w:val="22"/>
              </w:rPr>
              <w:t>Шесть электродов: два на левой стороне шеи, два на спине на уровне мечевидного отростка, два для ЭКГ; схема руководства наложения V6.1</w:t>
            </w:r>
          </w:p>
        </w:tc>
        <w:tc>
          <w:tcPr>
            <w:tcW w:w="2360" w:type="dxa"/>
          </w:tcPr>
          <w:p w14:paraId="166FE584" w14:textId="77777777" w:rsidR="00E9381C" w:rsidRDefault="00FA6B03">
            <w:pPr>
              <w:spacing w:before="60" w:after="60" w:line="240" w:lineRule="auto"/>
              <w:ind w:firstLine="0"/>
              <w:jc w:val="left"/>
            </w:pPr>
            <w:r>
              <w:rPr>
                <w:sz w:val="22"/>
              </w:rPr>
              <w:t>УО/</w:t>
            </w:r>
            <m:oMath>
              <m:r>
                <w:rPr>
                  <w:rFonts w:ascii="Cambria Math" w:hAnsi="Cambria Math"/>
                  <w:sz w:val="22"/>
                </w:rPr>
                <m:t>CO</m:t>
              </m:r>
            </m:oMath>
            <w:r>
              <w:rPr>
                <w:sz w:val="22"/>
              </w:rPr>
              <w:t>, а в зависимости от конфигурации также КДО/ФВ; начальная калибровочная запись</w:t>
            </w:r>
          </w:p>
        </w:tc>
        <w:tc>
          <w:tcPr>
            <w:tcW w:w="2498" w:type="dxa"/>
          </w:tcPr>
          <w:p w14:paraId="5DC4C05C" w14:textId="77777777" w:rsidR="00E9381C" w:rsidRDefault="00FA6B03">
            <w:pPr>
              <w:spacing w:before="60" w:after="60" w:line="240" w:lineRule="auto"/>
              <w:ind w:firstLine="0"/>
              <w:jc w:val="left"/>
            </w:pPr>
            <w:r>
              <w:rPr>
                <w:sz w:val="22"/>
              </w:rPr>
              <w:t>Перечень выходов подтверждён докуме</w:t>
            </w:r>
            <w:r>
              <w:rPr>
                <w:sz w:val="22"/>
              </w:rPr>
              <w:t>нтацией. Паспортная вариабельность на имитаторе не является клинической погрешностью ФВ</w:t>
            </w:r>
          </w:p>
        </w:tc>
      </w:tr>
      <w:tr w:rsidR="00E9381C" w14:paraId="40D6E813" w14:textId="77777777">
        <w:trPr>
          <w:cantSplit/>
        </w:trPr>
        <w:tc>
          <w:tcPr>
            <w:tcW w:w="1998" w:type="dxa"/>
          </w:tcPr>
          <w:p w14:paraId="09C92C29" w14:textId="77777777" w:rsidR="00E9381C" w:rsidRDefault="00FA6B03">
            <w:pPr>
              <w:spacing w:before="60" w:after="60" w:line="240" w:lineRule="auto"/>
              <w:ind w:firstLine="0"/>
              <w:jc w:val="left"/>
            </w:pPr>
            <w:r>
              <w:rPr>
                <w:sz w:val="22"/>
              </w:rPr>
              <w:t>Starling; руководство B-UG-01 Rev. 3, май 2021; ПО 5.6+</w:t>
            </w:r>
          </w:p>
        </w:tc>
        <w:tc>
          <w:tcPr>
            <w:tcW w:w="2498" w:type="dxa"/>
          </w:tcPr>
          <w:p w14:paraId="05AFDFB0" w14:textId="77777777" w:rsidR="00E9381C" w:rsidRDefault="00FA6B03">
            <w:pPr>
              <w:spacing w:before="60" w:after="60" w:line="240" w:lineRule="auto"/>
              <w:ind w:firstLine="0"/>
              <w:jc w:val="left"/>
            </w:pPr>
            <w:r>
              <w:rPr>
                <w:sz w:val="22"/>
              </w:rPr>
              <w:t>Четыре двойных датчика на грудной клетке, восемь контактов; фазовый признак, 75 кГц</w:t>
            </w:r>
          </w:p>
        </w:tc>
        <w:tc>
          <w:tcPr>
            <w:tcW w:w="2360" w:type="dxa"/>
          </w:tcPr>
          <w:p w14:paraId="47251EA8" w14:textId="77777777" w:rsidR="00E9381C" w:rsidRDefault="00FA6B03">
            <w:pPr>
              <w:spacing w:before="60" w:after="60" w:line="240" w:lineRule="auto"/>
              <w:ind w:firstLine="0"/>
              <w:jc w:val="left"/>
            </w:pPr>
            <w:r>
              <w:rPr>
                <w:sz w:val="22"/>
              </w:rPr>
              <w:t>УО/</w:t>
            </w:r>
            <m:oMath>
              <m:r>
                <w:rPr>
                  <w:rFonts w:ascii="Cambria Math" w:hAnsi="Cambria Math"/>
                  <w:sz w:val="22"/>
                </w:rPr>
                <m:t>CO</m:t>
              </m:r>
            </m:oMath>
            <w:r>
              <w:rPr>
                <w:sz w:val="22"/>
              </w:rPr>
              <w:t xml:space="preserve"> и индексы по алгори</w:t>
            </w:r>
            <w:r>
              <w:rPr>
                <w:sz w:val="22"/>
              </w:rPr>
              <w:t>тму; временное усреднение входит в определение выхода</w:t>
            </w:r>
          </w:p>
        </w:tc>
        <w:tc>
          <w:tcPr>
            <w:tcW w:w="2498" w:type="dxa"/>
          </w:tcPr>
          <w:p w14:paraId="7615E3F3" w14:textId="77777777" w:rsidR="00E9381C" w:rsidRDefault="00FA6B03">
            <w:pPr>
              <w:spacing w:before="60" w:after="60" w:line="240" w:lineRule="auto"/>
              <w:ind w:firstLine="0"/>
              <w:jc w:val="left"/>
            </w:pPr>
            <w:r>
              <w:rPr>
                <w:sz w:val="22"/>
              </w:rPr>
              <w:t>Исследование Gavelli использовало v5.5 и отдельную обработку исходных данных; её результат нельзя приписать всей серии версий</w:t>
            </w:r>
          </w:p>
        </w:tc>
      </w:tr>
      <w:tr w:rsidR="00E9381C" w14:paraId="1845BEE3" w14:textId="77777777">
        <w:trPr>
          <w:cantSplit/>
        </w:trPr>
        <w:tc>
          <w:tcPr>
            <w:tcW w:w="1998" w:type="dxa"/>
          </w:tcPr>
          <w:p w14:paraId="0F91F20E" w14:textId="77777777" w:rsidR="00E9381C" w:rsidRDefault="00FA6B03">
            <w:pPr>
              <w:spacing w:before="60" w:after="60" w:line="240" w:lineRule="auto"/>
              <w:ind w:firstLine="0"/>
              <w:jc w:val="left"/>
            </w:pPr>
            <w:r>
              <w:rPr>
                <w:sz w:val="22"/>
              </w:rPr>
              <w:lastRenderedPageBreak/>
              <w:t>PulmoVista 500; инструкция SW 1.3n, редакция 1, 2020-04</w:t>
            </w:r>
          </w:p>
        </w:tc>
        <w:tc>
          <w:tcPr>
            <w:tcW w:w="2498" w:type="dxa"/>
          </w:tcPr>
          <w:p w14:paraId="6CFFABB2" w14:textId="77777777" w:rsidR="00E9381C" w:rsidRDefault="00FA6B03">
            <w:pPr>
              <w:spacing w:before="60" w:after="60" w:line="240" w:lineRule="auto"/>
              <w:ind w:firstLine="0"/>
              <w:jc w:val="left"/>
            </w:pPr>
            <w:r>
              <w:rPr>
                <w:sz w:val="22"/>
              </w:rPr>
              <w:t>Грудной пояс с 16 э</w:t>
            </w:r>
            <w:r>
              <w:rPr>
                <w:sz w:val="22"/>
              </w:rPr>
              <w:t>лектродами; набор граничных электрических измерений</w:t>
            </w:r>
          </w:p>
        </w:tc>
        <w:tc>
          <w:tcPr>
            <w:tcW w:w="2360" w:type="dxa"/>
          </w:tcPr>
          <w:p w14:paraId="276AB6BD" w14:textId="77777777" w:rsidR="00E9381C" w:rsidRDefault="00FA6B03">
            <w:pPr>
              <w:spacing w:before="60" w:after="60" w:line="240" w:lineRule="auto"/>
              <w:ind w:firstLine="0"/>
              <w:jc w:val="left"/>
            </w:pPr>
            <w:r>
              <w:rPr>
                <w:sz w:val="22"/>
              </w:rPr>
              <w:t>Относительные изображения и показатели вентиляции; базовый кадр служит опорой разностной реконструкции</w:t>
            </w:r>
          </w:p>
        </w:tc>
        <w:tc>
          <w:tcPr>
            <w:tcW w:w="2498" w:type="dxa"/>
          </w:tcPr>
          <w:p w14:paraId="43F139DD" w14:textId="77777777" w:rsidR="00E9381C" w:rsidRDefault="00FA6B03">
            <w:pPr>
              <w:spacing w:before="60" w:after="60" w:line="240" w:lineRule="auto"/>
              <w:ind w:firstLine="0"/>
              <w:jc w:val="left"/>
            </w:pPr>
            <w:r>
              <w:rPr>
                <w:sz w:val="22"/>
              </w:rPr>
              <w:t>Абсолютные тканевые параметры и функции сердца требуют отдельного обоснования за пределами указанного штатного выхода</w:t>
            </w:r>
          </w:p>
        </w:tc>
      </w:tr>
    </w:tbl>
    <w:p w14:paraId="46B8B7A6" w14:textId="39824150" w:rsidR="00E9381C" w:rsidRDefault="00FA6B03">
      <w:pPr>
        <w:pStyle w:val="af"/>
      </w:pPr>
      <w:r>
        <w:t xml:space="preserve">Для PhysioFlow дополнительно проверены оригинальные </w:t>
      </w:r>
      <w:hyperlink r:id="rId45">
        <w:r>
          <w:t>[31]</w:t>
        </w:r>
      </w:hyperlink>
      <w:r>
        <w:t xml:space="preserve"> и </w:t>
      </w:r>
      <w:hyperlink r:id="rId46">
        <w:r>
          <w:t>[30]</w:t>
        </w:r>
      </w:hyperlink>
      <w:r>
        <w:t>. В приложении C последнего указана вариабельность ФВ 5%, однако условие испытания — ф</w:t>
      </w:r>
      <w:r>
        <w:t>иксированные имитированные сигналы, калибровка по 30 сокращениям и усреднение 15 с в покое. Это проверка устойчивости приборного выхода при заданном входе; она не устанавливает ошибку относительно объёма ЛЖ у пациента и не означает погрешность 5 процентных</w:t>
      </w:r>
      <w:r>
        <w:t xml:space="preserve"> пунктов. На странице загрузок отдельно указана версия программы 2.8.12 от 27.02.2026; дата в имени PDF не заменяет внутреннюю редакцию документа. </w:t>
      </w:r>
      <w:hyperlink r:id="rId47">
        <w:r>
          <w:t>[32]</w:t>
        </w:r>
      </w:hyperlink>
      <w:r>
        <w:t>.</w:t>
      </w:r>
    </w:p>
    <w:p w14:paraId="376A2316" w14:textId="77777777" w:rsidR="00E9381C" w:rsidRDefault="00FA6B03">
      <w:pPr>
        <w:pStyle w:val="21"/>
      </w:pPr>
      <w:bookmarkStart w:id="36" w:name="что-установлено-исследованиями-проверки"/>
      <w:bookmarkStart w:id="37" w:name="_Toc244127179"/>
      <w:bookmarkEnd w:id="34"/>
      <w:r>
        <w:t>2.4 Что установлено исследованиями проверки</w:t>
      </w:r>
      <w:bookmarkEnd w:id="37"/>
    </w:p>
    <w:p w14:paraId="7DD0DD47" w14:textId="55106D9B" w:rsidR="00E9381C" w:rsidRDefault="00FA6B03">
      <w:pPr>
        <w:pStyle w:val="FirstParagraph"/>
      </w:pPr>
      <w:r>
        <w:t>Показательный отрицательный результат для ICON получен Greiwe и соавт. у гемодинамически стабильных пациентов после коронарного шунтирования: 157 пар у 41 пациента сопоставляли с усреднением пяти измерений лёгочной термодилюции. Расчёт выполняли ПО 3.11.4.</w:t>
      </w:r>
      <w:r>
        <w:t xml:space="preserve"> Средняя разность «термодилюция минус электрическая кардиометрия» составила −0,2 л/мин, стандартное отклонение (SD) разностей — 1,2 л/мин; 95%-ные пределы согласия — от −2,6 до 2,3 л/мин. Процентная ошибка составила 47% с 95%-ным доверительным интервалом 3</w:t>
      </w:r>
      <w:r>
        <w:t>7–56%, согласованность направлений изменений — 48% при центральной зоне исключения 10%. Небольшое среднее смещение здесь сочеталось с широким разбросом. Исследование не подтвердило взаимозаменяемость в данной группе; перенос на другие состояния также не об</w:t>
      </w:r>
      <w:r>
        <w:t xml:space="preserve">основан этим опытом. </w:t>
      </w:r>
      <w:hyperlink r:id="rId48">
        <w:r>
          <w:t>[Greiwe и соавт., 2025]</w:t>
        </w:r>
      </w:hyperlink>
      <w:r>
        <w:t>.</w:t>
      </w:r>
    </w:p>
    <w:p w14:paraId="50C5E846" w14:textId="7249C173" w:rsidR="00E9381C" w:rsidRDefault="00FA6B03">
      <w:pPr>
        <w:pStyle w:val="af"/>
      </w:pPr>
      <w:r>
        <w:lastRenderedPageBreak/>
        <w:t>Историческая проверка PhysioFlow у десяти мужчин с хронической сердечной недостаточностью использовала прямой метод Фика в покое и</w:t>
      </w:r>
      <w:r>
        <w:t xml:space="preserve"> непрерывный вариант при нагрузке. В покое смещение </w:t>
      </w:r>
      <m:oMath>
        <m:r>
          <w:rPr>
            <w:rFonts w:ascii="Cambria Math" w:hAnsi="Cambria Math"/>
          </w:rPr>
          <m:t>CO</m:t>
        </m:r>
      </m:oMath>
      <w:r>
        <w:t xml:space="preserve"> было 48% при пределах согласия, представленных авторами как ±60% относительно смещения; при нагрузке — 48% ±52%. Для относительных внутрииндивидуальных изменений при нагрузке получено −2% ±36%. Здесь</w:t>
      </w:r>
      <w:r>
        <w:t xml:space="preserve"> знак ± описывает пределы согласия, а не SD и не процентную ошибку в определении предыдущего исследования. Работа относится к реализации 2008 года; она не устанавливает характеристики нынешнего PF07 с последующим ПО и не проверяет ФВ. </w:t>
      </w:r>
      <w:hyperlink r:id="rId49">
        <w:r>
          <w:t>[Kemps и соавт., 2008]</w:t>
        </w:r>
      </w:hyperlink>
      <w:r>
        <w:t>.</w:t>
      </w:r>
    </w:p>
    <w:p w14:paraId="536CAC75" w14:textId="128F596F" w:rsidR="00E9381C" w:rsidRDefault="00FA6B03">
      <w:pPr>
        <w:pStyle w:val="af"/>
      </w:pPr>
      <w:r>
        <w:t>Отдельный исторический пример непосредственно касается ФВ. Bowling и соавт. одновременно сравнили её оценку по импедансной кардиографии и радионуклидной вентрику</w:t>
      </w:r>
      <w:r>
        <w:t xml:space="preserve">лографии у 20 взрослых. При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55</m:t>
        </m:r>
      </m:oMath>
      <w:r>
        <w:t xml:space="preserve"> средняя разность «радионуклидная ФВ минус импедансная ФВ» составила −8,85 процентного пункта, SD — 7,15, пределы согласия — от −23,2 до 5,5 процентного пункта. Сохраняющаяся корреляция не обеспечила достаточного согласи</w:t>
      </w:r>
      <w:r>
        <w:t xml:space="preserve">я отдельных измерений. Эта работа не является проверкой современного PhysioFlow, но показывает необходимость самостоятельной валидации любого алгоритма ФВ, в том числе основанного на временных признаках. </w:t>
      </w:r>
      <w:hyperlink r:id="rId50">
        <w:r>
          <w:t>[Bowling и соавт., 1993]</w:t>
        </w:r>
      </w:hyperlink>
      <w:r>
        <w:t>.</w:t>
      </w:r>
    </w:p>
    <w:p w14:paraId="0B20D4FB" w14:textId="2066A628" w:rsidR="00E9381C" w:rsidRDefault="00FA6B03">
      <w:pPr>
        <w:pStyle w:val="af"/>
      </w:pPr>
      <w:r>
        <w:t>У Starling существенной оказалась длительность обработки. Gavelli и соавт. исследовали 42 пациента на искусственной вентиляции при 15-секундной конечно-экспираторной окклюзии. Для v5.5 стандартные 24 с усреднения и 4 с обн</w:t>
      </w:r>
      <w:r>
        <w:t>овления сравнили с исследовательской обработкой исходных данных: 8 с и 1 с соответственно. Сокращение интервалов улучшило обнаружение ответа на пробу. Референсом служил калиброванный пульсоконтурный сердечный индекс PiCCO2, а критерием ответа — его увеличе</w:t>
      </w:r>
      <w:r>
        <w:t xml:space="preserve">ние не менее чем на 10% при пассивном подъёме ног. Следовательно, результат относится к распознаванию кратковременного изменения и </w:t>
      </w:r>
      <w:r>
        <w:lastRenderedPageBreak/>
        <w:t xml:space="preserve">конкретной временной обработке. Он не устанавливает точность ФВ или универсальную точность абсолютного </w:t>
      </w:r>
      <m:oMath>
        <m:r>
          <w:rPr>
            <w:rFonts w:ascii="Cambria Math" w:hAnsi="Cambria Math"/>
          </w:rPr>
          <m:t>CO</m:t>
        </m:r>
      </m:oMath>
      <w:r>
        <w:t xml:space="preserve">. </w:t>
      </w:r>
      <w:hyperlink r:id="rId51">
        <w:r>
          <w:t>[Gavelli и соавт., 2021]</w:t>
        </w:r>
      </w:hyperlink>
      <w:r>
        <w:t>.</w:t>
      </w:r>
    </w:p>
    <w:p w14:paraId="059757CF" w14:textId="77777777" w:rsidR="00E9381C" w:rsidRDefault="00FA6B03">
      <w:pPr>
        <w:pStyle w:val="af"/>
      </w:pPr>
      <w:r>
        <w:t>Процентная ошибка абсолютного потока, пределы согласия относительных изменений, доля совпадений направлений и ошибка ФВ в процентных пунктах имеют разные определения.</w:t>
      </w:r>
      <w:r>
        <w:t xml:space="preserve"> Различаются пациенты, вмешательства и референсы, поэтому рейтинг приборов по приведённым процентам некорректен. Проверяемый выход необходимо задать заранее; непрерывность регистрации не гарантирует разрешения короткого события после усреднения.</w:t>
      </w:r>
    </w:p>
    <w:p w14:paraId="1A1063A3" w14:textId="77777777" w:rsidR="00E9381C" w:rsidRDefault="00FA6B03">
      <w:pPr>
        <w:pStyle w:val="21"/>
      </w:pPr>
      <w:bookmarkStart w:id="38" w:name="X53b571e30f7aa67fbbe8689cabdf83207a9d541"/>
      <w:bookmarkStart w:id="39" w:name="_Toc244127180"/>
      <w:bookmarkEnd w:id="36"/>
      <w:r>
        <w:t>2.5 Исслед</w:t>
      </w:r>
      <w:r>
        <w:t>овательские реализации ЭИТ и значение их результатов</w:t>
      </w:r>
      <w:bookmarkEnd w:id="39"/>
    </w:p>
    <w:p w14:paraId="01CB29FA" w14:textId="1D01142A" w:rsidR="00E9381C" w:rsidRDefault="00FA6B03">
      <w:pPr>
        <w:pStyle w:val="FirstParagraph"/>
      </w:pPr>
      <w:r>
        <w:t>ЭИТ предоставляет несколько пространственно различающихся электрических измерений, однако дополнительная информация ещё должна быть преобразована в конкретный физиологический параметр. В работе Braun и с</w:t>
      </w:r>
      <w:r>
        <w:t>оавт. у 20 пациентов на искусственной вентиляции анализировали 39 измерений, включая инфузионную нагрузку, с ЭКГ-синхронизацией и референсом транспульмональной термодилюции. Для изменений УО из области сердца согласованность направлений составила 52,6%, ко</w:t>
      </w:r>
      <w:r>
        <w:t xml:space="preserve">рреляция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 xml:space="preserve">); для области лёгких — 94,4%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72</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0001</m:t>
        </m:r>
      </m:oMath>
      <w:r>
        <w:t xml:space="preserve">). Положительный результат относился к изменениям и выбранной лёгочной области, тогда как сердечная область не обеспечила сопоставимого результата. Эти величины не являются процентной ошибкой абсолютного УО. </w:t>
      </w:r>
      <w:hyperlink r:id="rId52">
        <w:r>
          <w:t>[11]</w:t>
        </w:r>
      </w:hyperlink>
      <w:r>
        <w:t>.</w:t>
      </w:r>
    </w:p>
    <w:p w14:paraId="6A16136A" w14:textId="4D6F5B9C" w:rsidR="00E9381C" w:rsidRDefault="00FA6B03">
      <w:pPr>
        <w:pStyle w:val="af"/>
      </w:pPr>
      <w:r>
        <w:t>Другая исследовательская реализация — KHU Mark 2.5 в работе Jang и соавт.: 16 электродов, соседние пары возбуждения, 208 используемых разностей напряжений и 100 кадров/с. На шести анестезированных свиньях дыхательную и сердечную составл</w:t>
      </w:r>
      <w:r>
        <w:t xml:space="preserve">яющие выделяли методами главных и независимых компонент до реконструкции разностных изображений. Полученный объёмный сигнал калибровали по транспульмональной термодилюции; авторы сообщили различия УО в пределах ±4,7 мл при </w:t>
      </w:r>
      <w:r>
        <w:lastRenderedPageBreak/>
        <w:t xml:space="preserve">диапазоне 15–45 мл. Поэтому этот </w:t>
      </w:r>
      <w:r>
        <w:t xml:space="preserve">результат характеризует процедуру с объёмной привязкой, а не восстановление абсолютного УО только из некалиброванных электрических данных. Авторы также отмечали влияние движения и необходимость дальнейшей проверки. </w:t>
      </w:r>
      <w:hyperlink r:id="rId53">
        <w:r>
          <w:t>[Jang и соавт., 2020]</w:t>
        </w:r>
      </w:hyperlink>
      <w:r>
        <w:t>.</w:t>
      </w:r>
    </w:p>
    <w:p w14:paraId="6BF3C12B" w14:textId="77777777" w:rsidR="00E9381C" w:rsidRDefault="00FA6B03">
      <w:pPr>
        <w:pStyle w:val="af"/>
      </w:pPr>
      <w:r>
        <w:t>Для нашей задачи существенно, что пульсовой сигнал лёгочной области нельзя автоматически занулить при оценке тканевой поправки. Вместе с тем разделение компонентов не доказывает их соответствия единственн</w:t>
      </w:r>
      <w:r>
        <w:t>ому физическому процессу. Различимость вкладов объёма, движения сердца и эффективной проводимости необходимо проверять в используемой модели.</w:t>
      </w:r>
    </w:p>
    <w:p w14:paraId="0146828A" w14:textId="77777777" w:rsidR="00E9381C" w:rsidRDefault="00FA6B03">
      <w:pPr>
        <w:pStyle w:val="af"/>
      </w:pPr>
      <w:r>
        <w:t>В целевой схеме проекта PulmoVista предоставляет кандидатные тканевые параметры, а геометрия сердца и функции восс</w:t>
      </w:r>
      <w:r>
        <w:t xml:space="preserve">танавливаются по ТТРКГ с этими поправками и одной КТ-опорой. Эта исследовательская постановка не проверена результатами чужой ЭИТ-системы. Оценённые </w:t>
      </w:r>
      <m:oMath>
        <m:r>
          <m:rPr>
            <m:sty m:val="p"/>
          </m:rPr>
          <w:rPr>
            <w:rFonts w:ascii="Cambria Math" w:hAnsi="Cambria Math"/>
          </w:rPr>
          <m:t>Δ</m:t>
        </m:r>
        <m:r>
          <w:rPr>
            <w:rFonts w:ascii="Cambria Math" w:hAnsi="Cambria Math"/>
          </w:rPr>
          <m:t>ρ</m:t>
        </m:r>
      </m:oMath>
      <w:r>
        <w:t xml:space="preserve"> нельзя считать чистыми изменениями тканей до проверки поглощённого ими геометрического эффекта.</w:t>
      </w:r>
    </w:p>
    <w:p w14:paraId="090A9B9D" w14:textId="77777777" w:rsidR="00E9381C" w:rsidRDefault="00FA6B03">
      <w:pPr>
        <w:pStyle w:val="21"/>
      </w:pPr>
      <w:bookmarkStart w:id="40" w:name="Xd62579119b013e9fe178ccc64cffe0f92dbbf71"/>
      <w:bookmarkStart w:id="41" w:name="_Toc244127181"/>
      <w:bookmarkEnd w:id="38"/>
      <w:r>
        <w:t>2.6 Два</w:t>
      </w:r>
      <w:r>
        <w:t xml:space="preserve"> варианта тканевой поправки и требования к методике</w:t>
      </w:r>
      <w:bookmarkEnd w:id="41"/>
    </w:p>
    <w:p w14:paraId="77008158" w14:textId="77777777" w:rsidR="00E9381C" w:rsidRDefault="00FA6B03">
      <w:pPr>
        <w:pStyle w:val="FirstParagraph"/>
      </w:pPr>
      <w:r>
        <w:t>Боковые сборки и поясная ЭИТ являются двумя исследуемыми способами подготовить тканевые входы для одной основной задачи — оценки УО по ТТРКГ с КТ-опорой. Боковая схема связывает изменение размера локального отведения с различием чувствительностей к поверхн</w:t>
      </w:r>
      <w:r>
        <w:t xml:space="preserve">остному и глубокому слоям. Поясная схема использует несколько направлений токового возбуждения и измерения напряжений вокруг грудной клетки. В обоих случаях тканевой параметр является результатом обратной физической задачи, а не непосредственно измеренной </w:t>
      </w:r>
      <w:r>
        <w:t>величиной. Сравнение в таблице 2.3 относится к постановкам проекта и результатам главы 8; оно не является рейтингом клинической точности.</w:t>
      </w:r>
    </w:p>
    <w:p w14:paraId="696EF1DC" w14:textId="77777777" w:rsidR="00E9381C" w:rsidRDefault="00FA6B03">
      <w:pPr>
        <w:pStyle w:val="af5"/>
        <w:keepNext/>
      </w:pPr>
      <w:r>
        <w:lastRenderedPageBreak/>
        <w:t>Таблица 2.3 — Боковые сборки и поясная ЭИТ как источники тканевой поправки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41"/>
        <w:gridCol w:w="3727"/>
        <w:gridCol w:w="3727"/>
      </w:tblGrid>
      <w:tr w:rsidR="00E9381C" w14:paraId="12BA95EE" w14:textId="77777777">
        <w:trPr>
          <w:cantSplit/>
          <w:tblHeader/>
        </w:trPr>
        <w:tc>
          <w:tcPr>
            <w:tcW w:w="2011" w:type="dxa"/>
            <w:shd w:val="clear" w:color="auto" w:fill="EDEDED"/>
          </w:tcPr>
          <w:p w14:paraId="604161E8" w14:textId="77777777" w:rsidR="00E9381C" w:rsidRDefault="00FA6B03">
            <w:pPr>
              <w:keepNext/>
              <w:spacing w:before="60" w:after="60" w:line="240" w:lineRule="auto"/>
              <w:ind w:firstLine="0"/>
              <w:jc w:val="left"/>
            </w:pPr>
            <w:r>
              <w:rPr>
                <w:b/>
                <w:sz w:val="22"/>
              </w:rPr>
              <w:t>Условие сравнения</w:t>
            </w:r>
          </w:p>
        </w:tc>
        <w:tc>
          <w:tcPr>
            <w:tcW w:w="3672" w:type="dxa"/>
            <w:shd w:val="clear" w:color="auto" w:fill="EDEDED"/>
          </w:tcPr>
          <w:p w14:paraId="4755EB14" w14:textId="77777777" w:rsidR="00E9381C" w:rsidRDefault="00FA6B03">
            <w:pPr>
              <w:keepNext/>
              <w:spacing w:before="60" w:after="60" w:line="240" w:lineRule="auto"/>
              <w:ind w:firstLine="0"/>
              <w:jc w:val="left"/>
            </w:pPr>
            <w:r>
              <w:rPr>
                <w:b/>
                <w:sz w:val="22"/>
              </w:rPr>
              <w:t>Боковые сборки</w:t>
            </w:r>
          </w:p>
        </w:tc>
        <w:tc>
          <w:tcPr>
            <w:tcW w:w="3672" w:type="dxa"/>
            <w:shd w:val="clear" w:color="auto" w:fill="EDEDED"/>
          </w:tcPr>
          <w:p w14:paraId="46284A63" w14:textId="77777777" w:rsidR="00E9381C" w:rsidRDefault="00FA6B03">
            <w:pPr>
              <w:keepNext/>
              <w:spacing w:before="60" w:after="60" w:line="240" w:lineRule="auto"/>
              <w:ind w:firstLine="0"/>
              <w:jc w:val="left"/>
            </w:pPr>
            <w:r>
              <w:rPr>
                <w:b/>
                <w:sz w:val="22"/>
              </w:rPr>
              <w:t>Поясная ЭИ</w:t>
            </w:r>
            <w:r>
              <w:rPr>
                <w:b/>
                <w:sz w:val="22"/>
              </w:rPr>
              <w:t>Т PulmoVista</w:t>
            </w:r>
          </w:p>
        </w:tc>
      </w:tr>
      <w:tr w:rsidR="00E9381C" w14:paraId="589D7F2C" w14:textId="77777777">
        <w:trPr>
          <w:cantSplit/>
        </w:trPr>
        <w:tc>
          <w:tcPr>
            <w:tcW w:w="2011" w:type="dxa"/>
          </w:tcPr>
          <w:p w14:paraId="1B167666" w14:textId="77777777" w:rsidR="00E9381C" w:rsidRDefault="00FA6B03">
            <w:pPr>
              <w:spacing w:before="60" w:after="60" w:line="240" w:lineRule="auto"/>
              <w:ind w:firstLine="0"/>
              <w:jc w:val="left"/>
            </w:pPr>
            <w:r>
              <w:rPr>
                <w:sz w:val="22"/>
              </w:rPr>
              <w:t>Измерения и анатомическая опора</w:t>
            </w:r>
          </w:p>
        </w:tc>
        <w:tc>
          <w:tcPr>
            <w:tcW w:w="3672" w:type="dxa"/>
          </w:tcPr>
          <w:p w14:paraId="47C8DD9A" w14:textId="77777777" w:rsidR="00E9381C" w:rsidRDefault="00FA6B03">
            <w:pPr>
              <w:spacing w:before="60" w:after="60" w:line="240" w:lineRule="auto"/>
              <w:ind w:firstLine="0"/>
              <w:jc w:val="left"/>
            </w:pPr>
            <w:r>
              <w:rPr>
                <w:sz w:val="22"/>
              </w:rPr>
              <w:t>Локальные тетраполярные измерения при разных размерах; профиль тканей по КТ в области каждой сборки</w:t>
            </w:r>
          </w:p>
        </w:tc>
        <w:tc>
          <w:tcPr>
            <w:tcW w:w="3672" w:type="dxa"/>
          </w:tcPr>
          <w:p w14:paraId="7FEA3FC6" w14:textId="77777777" w:rsidR="00E9381C" w:rsidRDefault="00FA6B03">
            <w:pPr>
              <w:spacing w:before="60" w:after="60" w:line="240" w:lineRule="auto"/>
              <w:ind w:firstLine="0"/>
              <w:jc w:val="left"/>
            </w:pPr>
            <w:r>
              <w:rPr>
                <w:sz w:val="22"/>
              </w:rPr>
              <w:t>Граничные напряжения при переключении токовых пар; индивидуальная 3D-геометрия и положение пояса</w:t>
            </w:r>
          </w:p>
        </w:tc>
      </w:tr>
      <w:tr w:rsidR="00E9381C" w14:paraId="05924658" w14:textId="77777777">
        <w:trPr>
          <w:cantSplit/>
        </w:trPr>
        <w:tc>
          <w:tcPr>
            <w:tcW w:w="2011" w:type="dxa"/>
          </w:tcPr>
          <w:p w14:paraId="2D2498B9" w14:textId="77777777" w:rsidR="00E9381C" w:rsidRDefault="00FA6B03">
            <w:pPr>
              <w:spacing w:before="60" w:after="60" w:line="240" w:lineRule="auto"/>
              <w:ind w:firstLine="0"/>
              <w:jc w:val="left"/>
            </w:pPr>
            <w:r>
              <w:rPr>
                <w:sz w:val="22"/>
              </w:rPr>
              <w:t>Модельные неизвестные</w:t>
            </w:r>
          </w:p>
        </w:tc>
        <w:tc>
          <w:tcPr>
            <w:tcW w:w="3672" w:type="dxa"/>
          </w:tcPr>
          <w:p w14:paraId="7003AD99" w14:textId="77777777" w:rsidR="00E9381C" w:rsidRDefault="00FA6B03">
            <w:pPr>
              <w:spacing w:before="60" w:after="60" w:line="240" w:lineRule="auto"/>
              <w:ind w:firstLine="0"/>
              <w:jc w:val="left"/>
            </w:pPr>
            <w:r>
              <w:rPr>
                <w:sz w:val="22"/>
              </w:rPr>
              <w:t xml:space="preserve">Эффективные сопротивления двух слоёв; толщина </w:t>
            </w:r>
            <m:oMath>
              <m:r>
                <w:rPr>
                  <w:rFonts w:ascii="Cambria Math" w:hAnsi="Cambria Math"/>
                  <w:sz w:val="22"/>
                </w:rPr>
                <m:t>h</m:t>
              </m:r>
            </m:oMath>
            <w:r>
              <w:rPr>
                <w:sz w:val="22"/>
              </w:rPr>
              <w:t xml:space="preserve"> задаётся по отдельному правилу или добавляется как неизвестная</w:t>
            </w:r>
          </w:p>
        </w:tc>
        <w:tc>
          <w:tcPr>
            <w:tcW w:w="3672" w:type="dxa"/>
          </w:tcPr>
          <w:p w14:paraId="5827AFDB" w14:textId="77777777" w:rsidR="00E9381C" w:rsidRDefault="00FA6B03">
            <w:pPr>
              <w:spacing w:before="60" w:after="60" w:line="240" w:lineRule="auto"/>
              <w:ind w:firstLine="0"/>
              <w:jc w:val="left"/>
            </w:pPr>
            <w:r>
              <w:rPr>
                <w:sz w:val="22"/>
              </w:rPr>
              <w:t>Эффективные свойства выбранных компартментов при заданных геометрии и контактах; их различимость проверяется</w:t>
            </w:r>
          </w:p>
        </w:tc>
      </w:tr>
      <w:tr w:rsidR="00E9381C" w14:paraId="522D7716" w14:textId="77777777">
        <w:trPr>
          <w:cantSplit/>
        </w:trPr>
        <w:tc>
          <w:tcPr>
            <w:tcW w:w="2011" w:type="dxa"/>
          </w:tcPr>
          <w:p w14:paraId="57A15304" w14:textId="77777777" w:rsidR="00E9381C" w:rsidRDefault="00FA6B03">
            <w:pPr>
              <w:spacing w:before="60" w:after="60" w:line="240" w:lineRule="auto"/>
              <w:ind w:firstLine="0"/>
              <w:jc w:val="left"/>
            </w:pPr>
            <w:r>
              <w:rPr>
                <w:sz w:val="22"/>
              </w:rPr>
              <w:t>Число и распо</w:t>
            </w:r>
            <w:r>
              <w:rPr>
                <w:sz w:val="22"/>
              </w:rPr>
              <w:t>ложение электродов</w:t>
            </w:r>
          </w:p>
        </w:tc>
        <w:tc>
          <w:tcPr>
            <w:tcW w:w="3672" w:type="dxa"/>
          </w:tcPr>
          <w:p w14:paraId="62FAB15E" w14:textId="77777777" w:rsidR="00E9381C" w:rsidRDefault="00FA6B03">
            <w:pPr>
              <w:spacing w:before="60" w:after="60" w:line="240" w:lineRule="auto"/>
              <w:ind w:firstLine="0"/>
              <w:jc w:val="left"/>
            </w:pPr>
            <w:r>
              <w:rPr>
                <w:sz w:val="22"/>
              </w:rPr>
              <w:t>Каждая сборка содержит токовую и измерительную пары; разные размеры должны давать различимые зависимости</w:t>
            </w:r>
          </w:p>
        </w:tc>
        <w:tc>
          <w:tcPr>
            <w:tcW w:w="3672" w:type="dxa"/>
          </w:tcPr>
          <w:p w14:paraId="46735916" w14:textId="77777777" w:rsidR="00E9381C" w:rsidRDefault="00FA6B03">
            <w:pPr>
              <w:spacing w:before="60" w:after="60" w:line="240" w:lineRule="auto"/>
              <w:ind w:firstLine="0"/>
              <w:jc w:val="left"/>
            </w:pPr>
            <w:r>
              <w:rPr>
                <w:sz w:val="22"/>
              </w:rPr>
              <w:t>Пояс содержит 16 контактов по документации; число контактов само по себе не определяет число устойчиво восстанавливаемых параметров</w:t>
            </w:r>
          </w:p>
        </w:tc>
      </w:tr>
      <w:tr w:rsidR="00E9381C" w14:paraId="75973924" w14:textId="77777777">
        <w:trPr>
          <w:cantSplit/>
        </w:trPr>
        <w:tc>
          <w:tcPr>
            <w:tcW w:w="2011" w:type="dxa"/>
          </w:tcPr>
          <w:p w14:paraId="353E5585" w14:textId="77777777" w:rsidR="00E9381C" w:rsidRDefault="00FA6B03">
            <w:pPr>
              <w:spacing w:before="60" w:after="60" w:line="240" w:lineRule="auto"/>
              <w:ind w:firstLine="0"/>
              <w:jc w:val="left"/>
            </w:pPr>
            <w:r>
              <w:rPr>
                <w:sz w:val="22"/>
              </w:rPr>
              <w:t>Полученный результат</w:t>
            </w:r>
          </w:p>
        </w:tc>
        <w:tc>
          <w:tcPr>
            <w:tcW w:w="3672" w:type="dxa"/>
          </w:tcPr>
          <w:p w14:paraId="33639094" w14:textId="77777777" w:rsidR="00E9381C" w:rsidRDefault="00FA6B03">
            <w:pPr>
              <w:spacing w:before="60" w:after="60" w:line="240" w:lineRule="auto"/>
              <w:ind w:firstLine="0"/>
              <w:jc w:val="left"/>
            </w:pPr>
            <w:r>
              <w:rPr>
                <w:sz w:val="22"/>
              </w:rPr>
              <w:t>Проверенные постановки не дали принятого набора тканевых поправок (§§8.2–8.3)</w:t>
            </w:r>
          </w:p>
        </w:tc>
        <w:tc>
          <w:tcPr>
            <w:tcW w:w="3672" w:type="dxa"/>
          </w:tcPr>
          <w:p w14:paraId="0DAE5FA0" w14:textId="77777777" w:rsidR="00E9381C" w:rsidRDefault="00FA6B03">
            <w:pPr>
              <w:spacing w:before="60" w:after="60" w:line="240" w:lineRule="auto"/>
              <w:ind w:firstLine="0"/>
              <w:jc w:val="left"/>
            </w:pPr>
            <w:r>
              <w:rPr>
                <w:sz w:val="22"/>
              </w:rPr>
              <w:t>Получены условные базовые оценки; тканевая специфичность и перенос динамических поправок не валидированы (§§8.4–8.10)</w:t>
            </w:r>
          </w:p>
        </w:tc>
      </w:tr>
      <w:tr w:rsidR="00E9381C" w14:paraId="3930DA7E" w14:textId="77777777">
        <w:trPr>
          <w:cantSplit/>
        </w:trPr>
        <w:tc>
          <w:tcPr>
            <w:tcW w:w="2011" w:type="dxa"/>
          </w:tcPr>
          <w:p w14:paraId="457806E0" w14:textId="77777777" w:rsidR="00E9381C" w:rsidRDefault="00FA6B03">
            <w:pPr>
              <w:spacing w:before="60" w:after="60" w:line="240" w:lineRule="auto"/>
              <w:ind w:firstLine="0"/>
              <w:jc w:val="left"/>
            </w:pPr>
            <w:r>
              <w:rPr>
                <w:sz w:val="22"/>
              </w:rPr>
              <w:t>Условие перехода к ТТРКГ</w:t>
            </w:r>
          </w:p>
        </w:tc>
        <w:tc>
          <w:tcPr>
            <w:tcW w:w="3672" w:type="dxa"/>
          </w:tcPr>
          <w:p w14:paraId="28AC8F53" w14:textId="77777777" w:rsidR="00E9381C" w:rsidRDefault="00FA6B03">
            <w:pPr>
              <w:spacing w:before="60" w:after="60" w:line="240" w:lineRule="auto"/>
              <w:ind w:firstLine="0"/>
              <w:jc w:val="left"/>
            </w:pPr>
            <w:r>
              <w:rPr>
                <w:sz w:val="22"/>
              </w:rPr>
              <w:t>Проверить пр</w:t>
            </w:r>
            <w:r>
              <w:rPr>
                <w:sz w:val="22"/>
              </w:rPr>
              <w:t xml:space="preserve">именимость двухслойного приближения и эффективной </w:t>
            </w:r>
            <m:oMath>
              <m:r>
                <w:rPr>
                  <w:rFonts w:ascii="Cambria Math" w:hAnsi="Cambria Math"/>
                  <w:sz w:val="22"/>
                </w:rPr>
                <m:t>h</m:t>
              </m:r>
            </m:oMath>
            <w:r>
              <w:rPr>
                <w:sz w:val="22"/>
              </w:rPr>
              <w:t>, устойчивость оценок и прогноз других размеров</w:t>
            </w:r>
          </w:p>
        </w:tc>
        <w:tc>
          <w:tcPr>
            <w:tcW w:w="3672" w:type="dxa"/>
          </w:tcPr>
          <w:p w14:paraId="7F0335B8" w14:textId="77777777" w:rsidR="00E9381C" w:rsidRDefault="00FA6B03">
            <w:pPr>
              <w:spacing w:before="60" w:after="60" w:line="240" w:lineRule="auto"/>
              <w:ind w:firstLine="0"/>
              <w:jc w:val="left"/>
            </w:pPr>
            <w:r>
              <w:rPr>
                <w:sz w:val="22"/>
              </w:rPr>
              <w:t>Проверить положение пояса, контактные условия, различимость тканевых и геометрических изменений, частотное и временное согласование</w:t>
            </w:r>
          </w:p>
        </w:tc>
      </w:tr>
    </w:tbl>
    <w:p w14:paraId="223AD6FC" w14:textId="77777777" w:rsidR="00E9381C" w:rsidRDefault="00FA6B03">
      <w:pPr>
        <w:pStyle w:val="af"/>
      </w:pPr>
      <w:r>
        <w:t xml:space="preserve">Для боковых сборок минимальное число наблюдений определяется числом неизвестных и независимостью их чувствительностей. При </w:t>
      </w:r>
      <w:r>
        <w:t xml:space="preserve">заданной </w:t>
      </w:r>
      <m:oMath>
        <m:r>
          <w:rPr>
            <w:rFonts w:ascii="Cambria Math" w:hAnsi="Cambria Math"/>
          </w:rPr>
          <m:t>h</m:t>
        </m:r>
      </m:oMath>
      <w:r>
        <w:t xml:space="preserve"> двух измерений достаточно лишь для формальной записи двух уравнений относительно сопротивлений; устойчивость решения из этого не следует. Полный размерный ряд нужен для проверки предсказаний, а не только для подгонки выбранной пары. Если неизвес</w:t>
      </w:r>
      <w:r>
        <w:t xml:space="preserve">тна и </w:t>
      </w:r>
      <m:oMath>
        <m:r>
          <w:rPr>
            <w:rFonts w:ascii="Cambria Math" w:hAnsi="Cambria Math"/>
          </w:rPr>
          <m:t>h</m:t>
        </m:r>
      </m:oMath>
      <w:r>
        <w:t>, прежнее обоснование пары уже недостаточно. Место и ориентацию следует связывать с индивидуальным профилем от кожи до лёгкого, пригодностью плоского приближения и вкладом сердца. Имеющиеся аналитические примеры не устанавливают оптимальности правог</w:t>
      </w:r>
      <w:r>
        <w:t>о бока или универсальной пары размеров. Последовательное наложение сборок дополнительно ограничивает сопоставление из-за различий времени, контактов и состояния человека.</w:t>
      </w:r>
    </w:p>
    <w:p w14:paraId="465658C3" w14:textId="77777777" w:rsidR="00E9381C" w:rsidRDefault="00FA6B03">
      <w:pPr>
        <w:pStyle w:val="af"/>
      </w:pPr>
      <w:r>
        <w:lastRenderedPageBreak/>
        <w:t>Для ЭИТ пояс из 16 контактов является конфигурацией используемой системы. В индивидуальном расчёте его уровень, размеры контактов и контактный параметр заданы алгоритмически (§8.7); это не подтверждённое положение пояса во время записи. Обоснование достато</w:t>
      </w:r>
      <w:r>
        <w:t>чности такого монтажа требует проверки чувствительности к каждому неизвестному и взаимной различимости параметров с учётом ошибок. Отдельно обосновываются электроды ТТРКГ: они задают другой оператор и другой набор наблюдений (§6.6). Добавление измерений ЭИ</w:t>
      </w:r>
      <w:r>
        <w:t>Т не даёт права автоматически увеличить число свободных геометрических параметров сердца в целевой ТТРКГ-инверсии.</w:t>
      </w:r>
    </w:p>
    <w:p w14:paraId="79981B29" w14:textId="77777777" w:rsidR="00E9381C" w:rsidRDefault="00FA6B03">
      <w:pPr>
        <w:pStyle w:val="af"/>
      </w:pPr>
      <w:r>
        <w:t>Таким образом, продолжение ветки ЭИТ основано на отрицательных результатах проверенных боковых постановок и возможности исследовать дополните</w:t>
      </w:r>
      <w:r>
        <w:t>льные пространственные измерения. Доказанного выигрыша в точности тканевой поправки или УО пока нет. К обоим вариантам применяются общие требования, изложенные далее.</w:t>
      </w:r>
    </w:p>
    <w:p w14:paraId="5B56EA6E" w14:textId="77777777" w:rsidR="00E9381C" w:rsidRDefault="00FA6B03">
      <w:pPr>
        <w:pStyle w:val="af"/>
      </w:pPr>
      <w:r>
        <w:t>Первое требование — прослеживаемость преобразования измерения. Для канала должны быть опр</w:t>
      </w:r>
      <w:r>
        <w:t>еделены монтаж, единица, частота зондирования, контакт, обработка и происхождение параметров. При переносе тканевых оценок из ЭИТ в ТТРКГ необходимо учитывать различие полей и частот: одинаковое название ткани не гарантирует одинакового эффективного параме</w:t>
      </w:r>
      <w:r>
        <w:t>тра. Прямая задача и тканевая поправка рассматриваются в главах 6 и 8.</w:t>
      </w:r>
    </w:p>
    <w:p w14:paraId="306C6597" w14:textId="77777777" w:rsidR="00E9381C" w:rsidRDefault="00FA6B03">
      <w:pPr>
        <w:pStyle w:val="af"/>
      </w:pPr>
      <w:r>
        <w:t xml:space="preserve">Второе требование — достаточность информации. При одной КТ нужно разделить известную анатомию и восстанавливаемые параметры размера, положения и электрических свойств. Фазовые объёмы и </w:t>
      </w:r>
      <w:r>
        <w:t>движения из 4D-КТ служат референсом разработки, но не скрытым входом. Динамика целого сердца оставляет самостоятельный переход к УО ЛЖ: изменение общего объёма не является УО желудочка. Для основной цели допустима отдельно проверенная оценка камерной межфа</w:t>
      </w:r>
      <w:r>
        <w:t>зной разности; для дополнительной ФВ требуется также КДО. Этому посвящены главы 5 и 9–10.</w:t>
      </w:r>
    </w:p>
    <w:p w14:paraId="49820D59" w14:textId="77777777" w:rsidR="00E9381C" w:rsidRDefault="00FA6B03">
      <w:pPr>
        <w:pStyle w:val="af"/>
      </w:pPr>
      <w:r>
        <w:lastRenderedPageBreak/>
        <w:t>Третье требование — согласование времени: общая шкала, задержки, фильтрация и усреднение должны проверяться по их влиянию на механические фазы. ЭКГ не измеряет простр</w:t>
      </w:r>
      <w:r>
        <w:t>анственное движение; совмещение характерных точек не делает записи разных сессий синхронными. Даже на задержке дыхания необходимо учитывать пульсовое кровенаполнение мягких тканей и единого лёгочного компартмента. Условия сопоставления закрепляются в главе</w:t>
      </w:r>
      <w:r>
        <w:t xml:space="preserve"> 7.</w:t>
      </w:r>
    </w:p>
    <w:p w14:paraId="1D46F1B7" w14:textId="77777777" w:rsidR="00E9381C" w:rsidRDefault="00FA6B03">
      <w:pPr>
        <w:pStyle w:val="af"/>
      </w:pPr>
      <w:r>
        <w:t>Проверка основного метода должна охватывать прямую модель, различимость неизвестных, тканевые оценки и конечный УО относительно независимого референса. Дополнительный выход ФВ требует отдельной оценки согласия; успешная оценка УО её не заменяет. Следуе</w:t>
      </w:r>
      <w:r>
        <w:t xml:space="preserve">т сохранять отказы и отрицательные результаты; повторы у одного человека не образуют независимой выборки пациентов. Критерий приемлемости задаётся для конкретной величины, а не переносится из чужого сравнения </w:t>
      </w:r>
      <m:oMath>
        <m:r>
          <w:rPr>
            <w:rFonts w:ascii="Cambria Math" w:hAnsi="Cambria Math"/>
          </w:rPr>
          <m:t>CO</m:t>
        </m:r>
      </m:oMath>
      <w:r>
        <w:t xml:space="preserve">. До завершения этих этапов индивидуальная </w:t>
      </w:r>
      <w:r>
        <w:t>анатомия и физическое моделирование обосновывают исследовательскую гипотезу, но не превосходство над приборами. Выполненные проверки и ограничения обобщаются в главах 11–12.</w:t>
      </w:r>
    </w:p>
    <w:p w14:paraId="45B3BFEA" w14:textId="77777777" w:rsidR="00E9381C" w:rsidRDefault="00FA6B03">
      <w:pPr>
        <w:pStyle w:val="1"/>
      </w:pPr>
      <w:bookmarkStart w:id="42" w:name="патентное-исследование"/>
      <w:bookmarkStart w:id="43" w:name="_Toc244127182"/>
      <w:bookmarkEnd w:id="40"/>
      <w:bookmarkEnd w:id="28"/>
      <w:r>
        <w:lastRenderedPageBreak/>
        <w:t>3 Патентное исследование</w:t>
      </w:r>
      <w:bookmarkEnd w:id="43"/>
    </w:p>
    <w:p w14:paraId="1BD643F5" w14:textId="77777777" w:rsidR="00E9381C" w:rsidRDefault="00FA6B03">
      <w:pPr>
        <w:pStyle w:val="21"/>
      </w:pPr>
      <w:bookmarkStart w:id="44" w:name="Xf4812fa7ab2f33f811c750a07fa0397d8413256"/>
      <w:bookmarkStart w:id="45" w:name="_Toc244127183"/>
      <w:r>
        <w:t>3.1 Предмет исследования и границы патентного сопоставлен</w:t>
      </w:r>
      <w:r>
        <w:t>ия</w:t>
      </w:r>
      <w:bookmarkEnd w:id="45"/>
    </w:p>
    <w:p w14:paraId="05F9E094" w14:textId="77777777" w:rsidR="00E9381C" w:rsidRDefault="00FA6B03">
      <w:pPr>
        <w:pStyle w:val="FirstParagraph"/>
      </w:pPr>
      <w:r>
        <w:t>Патентное исследование определяет место разрабатываемой методики среди решений, связывающих анатомию грудной клетки, электрические свойства тканей и динамику сердца. Поиск охватывает оценку ударного объёма, восстановление сердечной геометрии и устранени</w:t>
      </w:r>
      <w:r>
        <w:t>е внесердечных составляющих сигнала. Задача — установить, какие операции раскрыты в конкретных публикациях и какие различия существенны для исследуемой последовательности вычислений.</w:t>
      </w:r>
    </w:p>
    <w:p w14:paraId="5E2947AF" w14:textId="77777777" w:rsidR="00E9381C" w:rsidRDefault="00FA6B03">
      <w:pPr>
        <w:pStyle w:val="af"/>
      </w:pPr>
      <w:r>
        <w:t>Объект сопоставления задан постановкой проекта. Одна индивидуальная компь</w:t>
      </w:r>
      <w:r>
        <w:t xml:space="preserve">ютерная томограмма (КТ) предоставляет анатомическую опору. Электроимпедансная томография (ЭИТ) используется для оценки базовых удельных сопротивлений тканей </w:t>
      </w:r>
      <m:oMath>
        <m:r>
          <w:rPr>
            <w:rFonts w:ascii="Cambria Math" w:hAnsi="Cambria Math"/>
          </w:rPr>
          <m:t>ρ</m:t>
        </m:r>
      </m:oMath>
      <w:r>
        <w:t xml:space="preserve"> и их изменений </w:t>
      </w:r>
      <m:oMath>
        <m:r>
          <m:rPr>
            <m:sty m:val="p"/>
          </m:rPr>
          <w:rPr>
            <w:rFonts w:ascii="Cambria Math" w:hAnsi="Cambria Math"/>
          </w:rPr>
          <m:t>Δ</m:t>
        </m:r>
        <m:r>
          <w:rPr>
            <w:rFonts w:ascii="Cambria Math" w:hAnsi="Cambria Math"/>
          </w:rPr>
          <m:t>ρ</m:t>
        </m:r>
      </m:oMath>
      <w:r>
        <w:t xml:space="preserve">, выраженных в Ом·м. Через физическую модель эти условные оценки передаются в </w:t>
      </w:r>
      <w:r>
        <w:t>фактическое трансторакальное отведение «рука–рука» (ТТРКГ) для определения тканевых составляющих сигнала. Далее исследуется восстановление размера и положения эквивалентного сердца и переход к основной целевой величине — ударному объёму (УО) выбранного жел</w:t>
      </w:r>
      <w:r>
        <w:t>удочка. Фракция выброса (ФВ) рассматривается как дополнительный выход, для которого требуется определить абсолютный конечный диастолический объём. Электрокардиограмма (ЭКГ) задаёт временные признаки. Синхронность ЭИТ и ТТРКГ — требование будущего протокола</w:t>
      </w:r>
      <w:r>
        <w:t>; имеющиеся записи разных сессий ему не отвечают. Эта последовательность остаётся предметом разработки.</w:t>
      </w:r>
    </w:p>
    <w:p w14:paraId="70AFEE12" w14:textId="77777777" w:rsidR="00E9381C" w:rsidRDefault="00FA6B03">
      <w:pPr>
        <w:pStyle w:val="af"/>
      </w:pPr>
      <w:r>
        <w:t>Четырёхмерная КТ (4D-КТ) служит референсом разработки; фазовые объёмы и координаты из неё не передаются в операционный расчёт. Пульсовые изменения мягки</w:t>
      </w:r>
      <w:r>
        <w:t xml:space="preserve">х тканей и единого лёгочного компартмента сохраняются. Сфера допустима как аппроксимация целого сердца, но её </w:t>
      </w:r>
      <w:r>
        <w:lastRenderedPageBreak/>
        <w:t>объём не отождествляется с объёмом желудочка. Прямая геометрическая инверсия ЭИТ не заменяет целевой расчёт по скорректированной ТТРКГ.</w:t>
      </w:r>
    </w:p>
    <w:p w14:paraId="284D1F27" w14:textId="77777777" w:rsidR="00E9381C" w:rsidRDefault="00FA6B03">
      <w:pPr>
        <w:pStyle w:val="af"/>
      </w:pPr>
      <w:r>
        <w:t>Основа исс</w:t>
      </w:r>
      <w:r>
        <w:t xml:space="preserve">ледования — корпус от 26.10.2026: 28 запросов и 11 рабочих групп публикаций P01–P11. При актуализации 28.10.2026 выполнены ещё 14 адресных запросов, прочитаны дополнительные формулы, получен оригинал P07 и включены группы P12–P14. Итоговый корпус содержит </w:t>
      </w:r>
      <w:r>
        <w:t>14 рабочих групп; объединение публикаций в группу не означает тождества их независимых пунктов.</w:t>
      </w:r>
    </w:p>
    <w:p w14:paraId="31B0E353" w14:textId="77777777" w:rsidR="00E9381C" w:rsidRDefault="00FA6B03">
      <w:pPr>
        <w:pStyle w:val="af"/>
      </w:pPr>
      <w:r>
        <w:t>Поиск включал номера и названия документов, термины об импедансе, движении и КТ, рубрики A61B5/029 и A61B5/0536. Годы использовались как поисковые слова. Полный</w:t>
      </w:r>
      <w:r>
        <w:t xml:space="preserve"> классификационный поиск и сплошной анализ цитирования не выполнены. Отложенные в прежнем протоколе US20260102074A1 и WO2024003008A1 доведены до чтения формул.</w:t>
      </w:r>
    </w:p>
    <w:p w14:paraId="6A0DBDEB" w14:textId="77777777" w:rsidR="00E9381C" w:rsidRDefault="00FA6B03">
      <w:pPr>
        <w:pStyle w:val="af"/>
      </w:pPr>
      <w:r>
        <w:t>Прочитаны тексты публикаций в Google Patents и оригинальные PDF. Содержание пунктов формулы расс</w:t>
      </w:r>
      <w:r>
        <w:t>матривается отдельно от сведений описания; собственное сопоставление отделяется от утверждений заявителей. Актуальное действие прав и полный национальный охват не установлены. Дело P01 в European Patent Register и карточка P07 в ФИПС не получены. Метки пра</w:t>
      </w:r>
      <w:r>
        <w:t>вового состояния агрегатора не служат основанием вывода; наличие патента не подтверждает точность метода.</w:t>
      </w:r>
    </w:p>
    <w:p w14:paraId="2C3BC740" w14:textId="77777777" w:rsidR="00E9381C" w:rsidRDefault="00FA6B03">
      <w:pPr>
        <w:pStyle w:val="21"/>
      </w:pPr>
      <w:bookmarkStart w:id="46" w:name="Xc5f91af11a1fac7192c54a505c7182bc087feb8"/>
      <w:bookmarkStart w:id="47" w:name="_Toc244127184"/>
      <w:bookmarkEnd w:id="44"/>
      <w:r>
        <w:t>3.2 Параметрическое восстановление геометрии и фазовые ограничения</w:t>
      </w:r>
      <w:bookmarkEnd w:id="47"/>
    </w:p>
    <w:p w14:paraId="0C57A4CA" w14:textId="441A4D08" w:rsidR="00E9381C" w:rsidRDefault="00FA6B03">
      <w:pPr>
        <w:pStyle w:val="FirstParagraph"/>
      </w:pPr>
      <w:r>
        <w:t>В группе P01 ближайшей прочитанной публикацией остаётся US20150297099A1. Независимы</w:t>
      </w:r>
      <w:r>
        <w:t>й пункт 1 предусматривает подбор геометрических параметров модели по импедансным измерениям, хотя бы часть которых выполняется с внутренними электродами; пункт 58 относится к системе с имплантированными электродами. Пункт 31 имеет другое содержание: геомет</w:t>
      </w:r>
      <w:r>
        <w:t xml:space="preserve">рические параметры сердца подбираются по фазам, а хотя бы одна внесердечная ткань моделируется с формой, положением или удельным импедансом, меняющимися по фиксированной функции </w:t>
      </w:r>
      <w:r>
        <w:lastRenderedPageBreak/>
        <w:t>кардиофазы. Требования внутренних электродов в этом пункте нет. Изображения па</w:t>
      </w:r>
      <w:r>
        <w:t xml:space="preserve">циента, определение объёма и положения левого желудочка, подбор удельного импеданса лёгких и чашеобразная аппроксимация уточняются в зависимых пунктах 2–5, 10, 19, 27–28. </w:t>
      </w:r>
      <w:hyperlink r:id="rId54">
        <w:r>
          <w:t>[39]</w:t>
        </w:r>
      </w:hyperlink>
      <w:r>
        <w:t>.</w:t>
      </w:r>
    </w:p>
    <w:p w14:paraId="19599840" w14:textId="77777777" w:rsidR="00E9381C" w:rsidRDefault="00FA6B03">
      <w:pPr>
        <w:pStyle w:val="af"/>
      </w:pPr>
      <w:r>
        <w:t>Наружны</w:t>
      </w:r>
      <w:r>
        <w:t>е электроды отличают проект от части вариантов P01, но не устраняют близость к пункту 31. В разрабатываемой методике внесердечные параметры должны оцениваться по ЭИТ и переноситься в ТТРКГ. Сам факт такой передачи ещё не доказывает отличия от фиксированной</w:t>
      </w:r>
      <w:r>
        <w:t xml:space="preserve"> фазовой функции: необходимо задать оцениваемые параметры, порядок обновления и передачу их неопределённости.</w:t>
      </w:r>
    </w:p>
    <w:p w14:paraId="1D3291F0" w14:textId="77777777" w:rsidR="00E9381C" w:rsidRDefault="00FA6B03">
      <w:pPr>
        <w:pStyle w:val="af"/>
      </w:pPr>
      <w:r>
        <w:t xml:space="preserve">У P01 выявлены US20150297099A1, WO2014054045A1 и EP2903512A1/A4; выданная B-публикация в рассмотренных материалах не обнаружена. Анализ относится </w:t>
      </w:r>
      <w:r>
        <w:t>к A1, а окончательная выданная редакция не установлена. Этот результат поиска не доказывает отсутствия иных производств.</w:t>
      </w:r>
    </w:p>
    <w:p w14:paraId="381570FD" w14:textId="400A122F" w:rsidR="00E9381C" w:rsidRDefault="00FA6B03">
      <w:pPr>
        <w:pStyle w:val="af"/>
      </w:pPr>
      <w:r>
        <w:t>В группе P02 прочитаны независимые пункты 1 и 17 US8131354B2. Они связывают оценку УО с двумя наборами электрических данных в разных ка</w:t>
      </w:r>
      <w:r>
        <w:t xml:space="preserve">рдиофазах, двумя импедансными изображениями и разностью оценённых объёмов. При построении второго изображения накладываются ограничения на его отличие от первого, но объём сердца не фиксируется одинаковым. Пункт 17 дополнительно задаёт запуск измерений по </w:t>
      </w:r>
      <w:r>
        <w:t xml:space="preserve">ЭКГ. Зависимый пункт 9 требует неизменности изображения вне сердца. </w:t>
      </w:r>
      <w:hyperlink r:id="rId55">
        <w:r>
          <w:t>[40, пункты 1, 9, 17]</w:t>
        </w:r>
      </w:hyperlink>
      <w:r>
        <w:t>.</w:t>
      </w:r>
    </w:p>
    <w:p w14:paraId="299C7AB8" w14:textId="0A1ABCB1" w:rsidR="00E9381C" w:rsidRDefault="00FA6B03">
      <w:pPr>
        <w:pStyle w:val="af"/>
      </w:pPr>
      <w:r>
        <w:t>В связанной публикации US8868175B2 независимый пункт 1 сохраняет двухфазную реконструкцию; пункты</w:t>
      </w:r>
      <w:r>
        <w:t xml:space="preserve"> 3–6 задают подбираемые параметры внутренней сердечной области, включая размеры, положение и ориентацию. Поэтому включение движения в геометрическую модель уже имеет прямой патентный аналог. Иное связанное решение, US8694089B2, при том же названии относитс</w:t>
      </w:r>
      <w:r>
        <w:t xml:space="preserve">я в независимых пунктах 1 и 21 к оценке жидкости в лёгких по данным не более восьми электродных позиций; пункты 5 и 22 уточняют обратную задачу определения удельного импеданса лёгких по </w:t>
      </w:r>
      <w:r>
        <w:lastRenderedPageBreak/>
        <w:t xml:space="preserve">изображению или модели грудной клетки. </w:t>
      </w:r>
      <w:hyperlink r:id="rId56">
        <w:r>
          <w:t>[40, пункты 1, 3–6]</w:t>
        </w:r>
      </w:hyperlink>
      <w:r>
        <w:t xml:space="preserve">; </w:t>
      </w:r>
      <w:hyperlink r:id="rId57">
        <w:r>
          <w:t>[40, пункты 1, 5, 21–22]</w:t>
        </w:r>
      </w:hyperlink>
      <w:r>
        <w:t>.</w:t>
      </w:r>
    </w:p>
    <w:p w14:paraId="731CB264" w14:textId="77777777" w:rsidR="00E9381C" w:rsidRDefault="00FA6B03">
      <w:pPr>
        <w:pStyle w:val="af"/>
      </w:pPr>
      <w:r>
        <w:t>P02a/P02c близки проекту по восстановлению геометрии, P02b — по подготовке тканевого входа. Неизменность</w:t>
      </w:r>
      <w:r>
        <w:t xml:space="preserve"> внесердечной области из зависимого пункта 9 P02a расходится с нашей моделью пульсового кровенаполнения тканей. Это различие конкретного ограничения, не свойство всех независимых пунктов группы.</w:t>
      </w:r>
    </w:p>
    <w:p w14:paraId="2EF4A675" w14:textId="77777777" w:rsidR="00E9381C" w:rsidRDefault="00FA6B03">
      <w:pPr>
        <w:pStyle w:val="21"/>
      </w:pPr>
      <w:bookmarkStart w:id="48" w:name="Xebb1b6ff9ab9d0855fe7a898e041f177e8197f9"/>
      <w:bookmarkStart w:id="49" w:name="_Toc244127185"/>
      <w:bookmarkEnd w:id="46"/>
      <w:r>
        <w:t>3.3 Разделение камерных сигналов и электрическая калибровка</w:t>
      </w:r>
      <w:bookmarkEnd w:id="49"/>
    </w:p>
    <w:p w14:paraId="7AA2A15B" w14:textId="3EC591FD" w:rsidR="00E9381C" w:rsidRDefault="00FA6B03">
      <w:pPr>
        <w:pStyle w:val="FirstParagraph"/>
      </w:pPr>
      <w:r>
        <w:t>В</w:t>
      </w:r>
      <w:r>
        <w:t xml:space="preserve"> P03 первоначальное сопоставление по US20120059593A1 заменено адресной проверкой US10278598B2 и EP2385788B1. Американская публикация содержит десять пунктов, из которых пункт 1 независим. В нём заданы токовые цепи через левые и правые конечности, грудные и</w:t>
      </w:r>
      <w:r>
        <w:t>змерительные пары, определение изменений напряжения относительно начала кардиоцикла, разделение предсердной и желудочковой компонент. Алгоритм использует стандартизованные отклики предсердий и желудочков, полученные in vitro, и весовые коэффициенты; желудо</w:t>
      </w:r>
      <w:r>
        <w:t xml:space="preserve">чковая компонента переводится в объём по предварительной калибровке. </w:t>
      </w:r>
      <w:hyperlink r:id="rId58">
        <w:r>
          <w:t>[41, пункт 1; оригинал, с. 9–10]</w:t>
        </w:r>
      </w:hyperlink>
      <w:r>
        <w:t>.</w:t>
      </w:r>
    </w:p>
    <w:p w14:paraId="4C150B81" w14:textId="77777777" w:rsidR="00E9381C" w:rsidRDefault="00FA6B03">
      <w:pPr>
        <w:pStyle w:val="af"/>
        <w:keepNext/>
      </w:pPr>
      <w:r>
        <w:t>Смысл последнего перехода удобно выразить через зав</w:t>
      </w:r>
      <w:r>
        <w:t>исимость, непосредственно заданную пунктом 1:</w:t>
      </w:r>
    </w:p>
    <w:p w14:paraId="5E673FFC"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out</m:t>
              </m:r>
            </m:sub>
          </m:sSub>
          <m:r>
            <m:rPr>
              <m:sty m:val="p"/>
            </m:rPr>
            <w:rPr>
              <w:rFonts w:ascii="Cambria Math" w:hAnsi="Cambria Math"/>
            </w:rPr>
            <m:t>(</m:t>
          </m:r>
          <m:r>
            <w:rPr>
              <w:rFonts w:ascii="Cambria Math" w:hAnsi="Cambria Math"/>
            </w:rPr>
            <m:t>τ</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calib</m:t>
                  </m:r>
                </m:sub>
              </m:sSub>
            </m:num>
            <m:den>
              <m:sSub>
                <m:sSubPr>
                  <m:ctrlPr>
                    <w:rPr>
                      <w:rFonts w:ascii="Cambria Math" w:hAnsi="Cambria Math"/>
                    </w:rPr>
                  </m:ctrlPr>
                </m:sSubPr>
                <m:e>
                  <m:r>
                    <w:rPr>
                      <w:rFonts w:ascii="Cambria Math" w:hAnsi="Cambria Math"/>
                    </w:rPr>
                    <m:t>ϕ</m:t>
                  </m:r>
                </m:e>
                <m:sub>
                  <m:r>
                    <m:rPr>
                      <m:sty m:val="p"/>
                    </m:rPr>
                    <w:rPr>
                      <w:rFonts w:ascii="Cambria Math" w:hAnsi="Cambria Math"/>
                    </w:rPr>
                    <m:t>calib</m:t>
                  </m:r>
                </m:sub>
              </m:sSub>
            </m:den>
          </m:f>
          <m:r>
            <w:rPr>
              <w:rFonts w:ascii="Cambria Math" w:hAnsi="Cambria Math"/>
            </w:rPr>
            <m:t> </m:t>
          </m:r>
          <m:r>
            <w:rPr>
              <w:rFonts w:ascii="Cambria Math" w:hAnsi="Cambria Math"/>
            </w:rPr>
            <m:t>ψ</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m:t>
          </m:r>
          <m:r>
            <m:rPr>
              <m:nor/>
            </m:rPr>
            <m:t>(3.1)</m:t>
          </m:r>
        </m:oMath>
      </m:oMathPara>
    </w:p>
    <w:p w14:paraId="3A0E8482" w14:textId="77777777" w:rsidR="00E9381C" w:rsidRDefault="00FA6B03">
      <w:pPr>
        <w:pStyle w:val="FirstParagraph"/>
      </w:pPr>
      <w:r>
        <w:t xml:space="preserve">Здесь </w:t>
      </w:r>
      <m:oMath>
        <m:r>
          <w:rPr>
            <w:rFonts w:ascii="Cambria Math" w:hAnsi="Cambria Math"/>
          </w:rPr>
          <m:t>τ</m:t>
        </m:r>
      </m:oMath>
      <w:r>
        <w:t xml:space="preserve"> — время внутри кардиоцикла, выраженное в секундах, </w:t>
      </w:r>
      <m:oMath>
        <m:r>
          <w:rPr>
            <w:rFonts w:ascii="Cambria Math" w:hAnsi="Cambria Math"/>
          </w:rPr>
          <m:t>ψ</m:t>
        </m:r>
      </m:oMath>
      <w:r>
        <w:t xml:space="preserve"> — выделенная желудочковая компонента, </w:t>
      </w:r>
      <m:oMath>
        <m:sSub>
          <m:sSubPr>
            <m:ctrlPr>
              <w:rPr>
                <w:rFonts w:ascii="Cambria Math" w:hAnsi="Cambria Math"/>
              </w:rPr>
            </m:ctrlPr>
          </m:sSubPr>
          <m:e>
            <m:r>
              <w:rPr>
                <w:rFonts w:ascii="Cambria Math" w:hAnsi="Cambria Math"/>
              </w:rPr>
              <m:t>V</m:t>
            </m:r>
          </m:e>
          <m:sub>
            <m:r>
              <m:rPr>
                <m:sty m:val="p"/>
              </m:rPr>
              <w:rPr>
                <w:rFonts w:ascii="Cambria Math" w:hAnsi="Cambria Math"/>
              </w:rPr>
              <m:t>calib</m:t>
            </m:r>
          </m:sub>
        </m:sSub>
      </m:oMath>
      <w:r>
        <w:t xml:space="preserve"> </w:t>
      </w:r>
      <w:r>
        <w:t xml:space="preserve">— известное изменение объёма при калибровке, </w:t>
      </w:r>
      <m:oMath>
        <m:sSub>
          <m:sSubPr>
            <m:ctrlPr>
              <w:rPr>
                <w:rFonts w:ascii="Cambria Math" w:hAnsi="Cambria Math"/>
              </w:rPr>
            </m:ctrlPr>
          </m:sSubPr>
          <m:e>
            <m:r>
              <w:rPr>
                <w:rFonts w:ascii="Cambria Math" w:hAnsi="Cambria Math"/>
              </w:rPr>
              <m:t>ϕ</m:t>
            </m:r>
          </m:e>
          <m:sub>
            <m:r>
              <m:rPr>
                <m:sty m:val="p"/>
              </m:rPr>
              <w:rPr>
                <w:rFonts w:ascii="Cambria Math" w:hAnsi="Cambria Math"/>
              </w:rPr>
              <m:t>calib</m:t>
            </m:r>
          </m:sub>
        </m:sSub>
      </m:oMath>
      <w:r>
        <w:t xml:space="preserve"> — соответствующая калибровочная компонента; </w:t>
      </w:r>
      <m:oMath>
        <m:sSub>
          <m:sSubPr>
            <m:ctrlPr>
              <w:rPr>
                <w:rFonts w:ascii="Cambria Math" w:hAnsi="Cambria Math"/>
              </w:rPr>
            </m:ctrlPr>
          </m:sSubPr>
          <m:e>
            <m:r>
              <w:rPr>
                <w:rFonts w:ascii="Cambria Math" w:hAnsi="Cambria Math"/>
              </w:rPr>
              <m:t>V</m:t>
            </m:r>
          </m:e>
          <m:sub>
            <m:r>
              <m:rPr>
                <m:sty m:val="p"/>
              </m:rPr>
              <w:rPr>
                <w:rFonts w:ascii="Cambria Math" w:hAnsi="Cambria Math"/>
              </w:rPr>
              <m:t>out</m:t>
            </m:r>
          </m:sub>
        </m:sSub>
      </m:oMath>
      <w:r>
        <w:t xml:space="preserve"> обозначает объёмный выход этого преобразования. При задании </w:t>
      </w:r>
      <m:oMath>
        <m:sSub>
          <m:sSubPr>
            <m:ctrlPr>
              <w:rPr>
                <w:rFonts w:ascii="Cambria Math" w:hAnsi="Cambria Math"/>
              </w:rPr>
            </m:ctrlPr>
          </m:sSubPr>
          <m:e>
            <m:r>
              <w:rPr>
                <w:rFonts w:ascii="Cambria Math" w:hAnsi="Cambria Math"/>
              </w:rPr>
              <m:t>V</m:t>
            </m:r>
          </m:e>
          <m:sub>
            <m:r>
              <m:rPr>
                <m:sty m:val="p"/>
              </m:rPr>
              <w:rPr>
                <w:rFonts w:ascii="Cambria Math" w:hAnsi="Cambria Math"/>
              </w:rPr>
              <m:t>calib</m:t>
            </m:r>
          </m:sub>
        </m:sSub>
      </m:oMath>
      <w:r>
        <w:t xml:space="preserve"> в миллилитрах отношение </w:t>
      </w:r>
      <m:oMath>
        <m:sSub>
          <m:sSubPr>
            <m:ctrlPr>
              <w:rPr>
                <w:rFonts w:ascii="Cambria Math" w:hAnsi="Cambria Math"/>
              </w:rPr>
            </m:ctrlPr>
          </m:sSubPr>
          <m:e>
            <m:r>
              <w:rPr>
                <w:rFonts w:ascii="Cambria Math" w:hAnsi="Cambria Math"/>
              </w:rPr>
              <m:t>V</m:t>
            </m:r>
          </m:e>
          <m:sub>
            <m:r>
              <m:rPr>
                <m:sty m:val="p"/>
              </m:rPr>
              <w:rPr>
                <w:rFonts w:ascii="Cambria Math" w:hAnsi="Cambria Math"/>
              </w:rPr>
              <m:t>calib</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calib</m:t>
            </m:r>
          </m:sub>
        </m:sSub>
      </m:oMath>
      <w:r>
        <w:t xml:space="preserve"> имеет единицу «мл на единицу компоненты». Оди</w:t>
      </w:r>
      <w:r>
        <w:t xml:space="preserve">наковая нормировка </w:t>
      </w:r>
      <m:oMath>
        <m:r>
          <w:rPr>
            <w:rFonts w:ascii="Cambria Math" w:hAnsi="Cambria Math"/>
          </w:rPr>
          <m:t>ψ</m:t>
        </m:r>
      </m:oMath>
      <w:r>
        <w:t xml:space="preserve"> и </w:t>
      </w:r>
      <m:oMath>
        <m:sSub>
          <m:sSubPr>
            <m:ctrlPr>
              <w:rPr>
                <w:rFonts w:ascii="Cambria Math" w:hAnsi="Cambria Math"/>
              </w:rPr>
            </m:ctrlPr>
          </m:sSubPr>
          <m:e>
            <m:r>
              <w:rPr>
                <w:rFonts w:ascii="Cambria Math" w:hAnsi="Cambria Math"/>
              </w:rPr>
              <m:t>ϕ</m:t>
            </m:r>
          </m:e>
          <m:sub>
            <m:r>
              <m:rPr>
                <m:sty m:val="p"/>
              </m:rPr>
              <w:rPr>
                <w:rFonts w:ascii="Cambria Math" w:hAnsi="Cambria Math"/>
              </w:rPr>
              <m:t>calib</m:t>
            </m:r>
          </m:sub>
        </m:sSub>
      </m:oMath>
      <w:r>
        <w:t xml:space="preserve"> является необходимым условием размерностно согласованного пересчёта.</w:t>
      </w:r>
    </w:p>
    <w:p w14:paraId="59FE4086" w14:textId="3C7E7FE3" w:rsidR="00E9381C" w:rsidRDefault="00FA6B03">
      <w:pPr>
        <w:pStyle w:val="af"/>
      </w:pPr>
      <w:r>
        <w:lastRenderedPageBreak/>
        <w:t>В европейской публикации независимы пункты 1 и 10. Пункт 1 задаёт способ разделения компонент и объёмной калибровки, а пункт 10 — систему с двумя источниками тока, электродами на конечностях и грудным носителем электродов, выполняющую указанное разделение.</w:t>
      </w:r>
      <w:r>
        <w:t xml:space="preserve"> В отличие от американского пункта 1, стандартизованные данные in vitro прямо не включены в текст европейского независимого пункта 1; эксперимент с изолированным сердцем подробно задан зависимым пунктом 5. Эти формулы нельзя считать взаимозаменяемыми. </w:t>
      </w:r>
      <w:hyperlink r:id="rId59">
        <w:r>
          <w:t>[41, с. 7–9, пункты 1, 5, 10]</w:t>
        </w:r>
      </w:hyperlink>
      <w:r>
        <w:t>.</w:t>
      </w:r>
    </w:p>
    <w:p w14:paraId="09FE3198" w14:textId="77777777" w:rsidR="00E9381C" w:rsidRDefault="00FA6B03">
      <w:pPr>
        <w:pStyle w:val="af"/>
      </w:pPr>
      <w:r>
        <w:t>Описание P03 допускает поглощение изоволюмического эффекта движения предсердной компонентой; независимая формула не задаёт раз</w:t>
      </w:r>
      <w:r>
        <w:t>дельного восстановления трёх координат. Для проекта необходимо проверить ошибку объёма при таком поглощении. Название «желудочковая компонента» само по себе не устанавливает объём конкретного левого или правого желудочка.</w:t>
      </w:r>
    </w:p>
    <w:p w14:paraId="77C150AF" w14:textId="77777777" w:rsidR="00E9381C" w:rsidRDefault="00FA6B03">
      <w:pPr>
        <w:pStyle w:val="af"/>
      </w:pPr>
      <w:r>
        <w:t>Объёмный масштаб в P03 задаётся от</w:t>
      </w:r>
      <w:r>
        <w:t>ношением (3.1). В проекте его предполагается получать через индивидуальную физическую модель и камерные связи, проверяемые по КТ. Точность этого перехода требует отдельной оценки: периодическая компонента с ЭКГ-привязкой ещё не определяет объём в миллилитр</w:t>
      </w:r>
      <w:r>
        <w:t>ах.</w:t>
      </w:r>
    </w:p>
    <w:p w14:paraId="4E4139D1" w14:textId="5BFCED4C" w:rsidR="00E9381C" w:rsidRDefault="00FA6B03">
      <w:pPr>
        <w:pStyle w:val="af"/>
      </w:pPr>
      <w:r>
        <w:t>Группа P04 рассматривает другую задачу уточнения геометрического масштаба. В US7783345B2 общая основа самостоятельных вариантов — измерения одного и того же сегмента при нескольких длинах преимущественно вдоль тела. Пункты 1–5 задают варианты расположе</w:t>
      </w:r>
      <w:r>
        <w:t>ния и измерений, пункт 8 — вычисление электрически эффективной длины; зависимый пункт 9 содержит явную формулу. Независимые пункты 14 и 17 вводят многочастотные измерения, причём пункт 17 предусматривает оценку удельного сопротивления крови по максимальным</w:t>
      </w:r>
      <w:r>
        <w:t xml:space="preserve"> временным изменениям импеданса. </w:t>
      </w:r>
      <w:hyperlink r:id="rId60">
        <w:r>
          <w:t>[42, пункты 1–9, 14–17]</w:t>
        </w:r>
      </w:hyperlink>
      <w:r>
        <w:t>.</w:t>
      </w:r>
    </w:p>
    <w:p w14:paraId="3753E4A9" w14:textId="77777777" w:rsidR="00E9381C" w:rsidRDefault="00FA6B03">
      <w:pPr>
        <w:pStyle w:val="af"/>
        <w:keepNext/>
      </w:pPr>
      <w:r>
        <w:lastRenderedPageBreak/>
        <w:t>Для двух измерительных длин зависимость пункта 9 имеет вид</w:t>
      </w:r>
    </w:p>
    <w:p w14:paraId="28780A27"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r>
            <m:rPr>
              <m:nor/>
            </m:rPr>
            <m:t>(3.2)</m:t>
          </m:r>
        </m:oMath>
      </m:oMathPara>
    </w:p>
    <w:p w14:paraId="202A3D15" w14:textId="77777777" w:rsidR="00E9381C" w:rsidRDefault="00FA6B03">
      <w:pPr>
        <w:pStyle w:val="FirstParagraph"/>
      </w:pPr>
      <w:r>
        <w:t xml:space="preserve">где </w:t>
      </w:r>
      <m:oMath>
        <m:r>
          <w:rPr>
            <w:rFonts w:ascii="Cambria Math" w:hAnsi="Cambria Math"/>
          </w:rPr>
          <m:t>d</m:t>
        </m:r>
      </m:oMath>
      <w:r>
        <w:t xml:space="preserve"> — разность длин, </w:t>
      </w:r>
      <m:oMath>
        <m:sSub>
          <m:sSubPr>
            <m:ctrlPr>
              <w:rPr>
                <w:rFonts w:ascii="Cambria Math" w:hAnsi="Cambria Math"/>
              </w:rPr>
            </m:ctrlPr>
          </m:sSubPr>
          <m:e>
            <m:r>
              <w:rPr>
                <w:rFonts w:ascii="Cambria Math" w:hAnsi="Cambria Math"/>
              </w:rPr>
              <m:t>Z</m:t>
            </m:r>
          </m:e>
          <m:sub>
            <m:r>
              <w:rPr>
                <w:rFonts w:ascii="Cambria Math" w:hAnsi="Cambria Math"/>
              </w:rPr>
              <m:t>02</m:t>
            </m:r>
          </m:sub>
        </m:sSub>
      </m:oMath>
      <w:r>
        <w:t xml:space="preserve"> и </w:t>
      </w:r>
      <m:oMath>
        <m:sSub>
          <m:sSubPr>
            <m:ctrlPr>
              <w:rPr>
                <w:rFonts w:ascii="Cambria Math" w:hAnsi="Cambria Math"/>
              </w:rPr>
            </m:ctrlPr>
          </m:sSubPr>
          <m:e>
            <m:r>
              <w:rPr>
                <w:rFonts w:ascii="Cambria Math" w:hAnsi="Cambria Math"/>
              </w:rPr>
              <m:t>Z</m:t>
            </m:r>
          </m:e>
          <m:sub>
            <m:r>
              <w:rPr>
                <w:rFonts w:ascii="Cambria Math" w:hAnsi="Cambria Math"/>
              </w:rPr>
              <m:t>01</m:t>
            </m:r>
          </m:sub>
        </m:sSub>
      </m:oMath>
      <w:r>
        <w:t xml:space="preserve"> — импедан</w:t>
      </w:r>
      <w:r>
        <w:t xml:space="preserve">сы при большей и меньшей длине соответственно. Если </w:t>
      </w:r>
      <m:oMath>
        <m:r>
          <w:rPr>
            <w:rFonts w:ascii="Cambria Math" w:hAnsi="Cambria Math"/>
          </w:rPr>
          <m:t>d</m:t>
        </m:r>
      </m:oMath>
      <w:r>
        <w:t xml:space="preserve"> задана в метрах,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также выражена в метрах; импедансы задаются в одинаковых единицах. При близких </w:t>
      </w:r>
      <m:oMath>
        <m:sSub>
          <m:sSubPr>
            <m:ctrlPr>
              <w:rPr>
                <w:rFonts w:ascii="Cambria Math" w:hAnsi="Cambria Math"/>
              </w:rPr>
            </m:ctrlPr>
          </m:sSubPr>
          <m:e>
            <m:r>
              <w:rPr>
                <w:rFonts w:ascii="Cambria Math" w:hAnsi="Cambria Math"/>
              </w:rPr>
              <m:t>Z</m:t>
            </m:r>
          </m:e>
          <m:sub>
            <m:r>
              <w:rPr>
                <w:rFonts w:ascii="Cambria Math" w:hAnsi="Cambria Math"/>
              </w:rPr>
              <m:t>02</m:t>
            </m:r>
          </m:sub>
        </m:sSub>
      </m:oMath>
      <w:r>
        <w:t xml:space="preserve"> и </w:t>
      </w:r>
      <m:oMath>
        <m:sSub>
          <m:sSubPr>
            <m:ctrlPr>
              <w:rPr>
                <w:rFonts w:ascii="Cambria Math" w:hAnsi="Cambria Math"/>
              </w:rPr>
            </m:ctrlPr>
          </m:sSubPr>
          <m:e>
            <m:r>
              <w:rPr>
                <w:rFonts w:ascii="Cambria Math" w:hAnsi="Cambria Math"/>
              </w:rPr>
              <m:t>Z</m:t>
            </m:r>
          </m:e>
          <m:sub>
            <m:r>
              <w:rPr>
                <w:rFonts w:ascii="Cambria Math" w:hAnsi="Cambria Math"/>
              </w:rPr>
              <m:t>01</m:t>
            </m:r>
          </m:sub>
        </m:sSub>
      </m:oMath>
      <w:r>
        <w:t xml:space="preserve"> знаменатель мал, поэтому вычисление чувствительно к их различию. Это алгебраическое свойс</w:t>
      </w:r>
      <w:r>
        <w:t>тво формулы, не количественная оценка ошибки конкретного прибора.</w:t>
      </w:r>
    </w:p>
    <w:p w14:paraId="0F7609FA" w14:textId="77777777" w:rsidR="00E9381C" w:rsidRDefault="00FA6B03">
      <w:pPr>
        <w:pStyle w:val="af"/>
      </w:pPr>
      <w:r>
        <w:t>Таким образом, электрическое уточнение геометрического параметра уже раскрыто. В боковой гипотезе проекта неизвестны эффективная толщина и сопротивления тканей, а геометрия отличается от P04</w:t>
      </w:r>
      <w:r>
        <w:t>. Несколько расстояний не обеспечивают переносимость метода и не устраняют отрицательных результатов проверки различимости параметров боковой модели.</w:t>
      </w:r>
    </w:p>
    <w:p w14:paraId="3E6969E7" w14:textId="77777777" w:rsidR="00E9381C" w:rsidRDefault="00FA6B03">
      <w:pPr>
        <w:pStyle w:val="21"/>
      </w:pPr>
      <w:bookmarkStart w:id="50" w:name="Xb72b1d13b52218eadfaf5da25c8305e5e117f8f"/>
      <w:bookmarkStart w:id="51" w:name="_Toc244127186"/>
      <w:bookmarkEnd w:id="48"/>
      <w:r>
        <w:t>3.4 Поперечный монтаж, анатомическая опора и мягкотканная составляющая</w:t>
      </w:r>
      <w:bookmarkEnd w:id="51"/>
    </w:p>
    <w:p w14:paraId="6D109197" w14:textId="1128618A" w:rsidR="00E9381C" w:rsidRDefault="00FA6B03">
      <w:pPr>
        <w:pStyle w:val="FirstParagraph"/>
      </w:pPr>
      <w:r>
        <w:t>Для P07 получен оригинал RU2415641C1, что снимает прежнее ограничение корпуса «формула не прочитана». Его единственный пункт задаёт потенциальные электроды на правой и левой руках и две пары токовых электродов: передние под серединой ключичных выступов и с</w:t>
      </w:r>
      <w:r>
        <w:t xml:space="preserve">имметричные задние, соединённые с передними. После регистрации импеданса и реограммы вводится антропометрическая оценка геометрического объёма аортальной области. </w:t>
      </w:r>
      <w:hyperlink r:id="rId61">
        <w:r>
          <w:t>[45, с. 11]</w:t>
        </w:r>
      </w:hyperlink>
      <w:r>
        <w:t>.</w:t>
      </w:r>
    </w:p>
    <w:p w14:paraId="2FAE436B" w14:textId="77777777" w:rsidR="00E9381C" w:rsidRDefault="00FA6B03">
      <w:pPr>
        <w:pStyle w:val="af"/>
        <w:keepNext/>
      </w:pPr>
      <w:r>
        <w:t>В обозначениях патента обе зависимости записаны как</w:t>
      </w:r>
    </w:p>
    <w:p w14:paraId="4B5D398F"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св</m:t>
              </m:r>
            </m:sub>
          </m:sSub>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π</m:t>
              </m:r>
            </m:num>
            <m:den>
              <m:r>
                <w:rPr>
                  <w:rFonts w:ascii="Cambria Math" w:hAnsi="Cambria Math"/>
                </w:rPr>
                <m:t>8</m:t>
              </m:r>
            </m:den>
          </m:f>
          <m:r>
            <w:rPr>
              <w:rFonts w:ascii="Cambria Math" w:hAnsi="Cambria Math"/>
            </w:rPr>
            <m:t>AB</m:t>
          </m:r>
          <m:d>
            <m:dPr>
              <m:ctrlPr>
                <w:rPr>
                  <w:rFonts w:ascii="Cambria Math" w:hAnsi="Cambria Math"/>
                </w:rPr>
              </m:ctrlPr>
            </m:dPr>
            <m:e>
              <m:f>
                <m:fPr>
                  <m:ctrlPr>
                    <w:rPr>
                      <w:rFonts w:ascii="Cambria Math" w:hAnsi="Cambria Math"/>
                    </w:rPr>
                  </m:ctrlPr>
                </m:fPr>
                <m:num>
                  <m:r>
                    <w:rPr>
                      <w:rFonts w:ascii="Cambria Math" w:hAnsi="Cambria Math"/>
                    </w:rPr>
                    <m:t>2</m:t>
                  </m:r>
                  <m:r>
                    <w:rPr>
                      <w:rFonts w:ascii="Cambria Math" w:hAnsi="Cambria Math"/>
                    </w:rPr>
                    <m:t>Q</m:t>
                  </m:r>
                </m:num>
                <m:den>
                  <m:r>
                    <w:rPr>
                      <w:rFonts w:ascii="Cambria Math" w:hAnsi="Cambria Math"/>
                    </w:rPr>
                    <m:t>π</m:t>
                  </m:r>
                </m:den>
              </m:f>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kL</m:t>
              </m:r>
            </m:e>
          </m:d>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r>
            <m:rPr>
              <m:nor/>
            </m:rPr>
            <m:t>(3.3)</m:t>
          </m:r>
        </m:oMath>
      </m:oMathPara>
    </w:p>
    <w:p w14:paraId="52760D0C" w14:textId="77777777" w:rsidR="00E9381C" w:rsidRDefault="00FA6B03">
      <w:pPr>
        <w:pStyle w:val="FirstParagraph"/>
        <w:spacing w:before="120" w:after="120" w:line="264" w:lineRule="auto"/>
        <w:ind w:firstLine="0"/>
      </w:pPr>
      <m:oMathPara>
        <m:oMathParaPr>
          <m:jc m:val="center"/>
        </m:oMathParaPr>
        <m:oMath>
          <m:r>
            <m:rPr>
              <m:sty m:val="p"/>
            </m:rPr>
            <w:rPr>
              <w:rFonts w:ascii="Cambria Math" w:hAnsi="Cambria Math"/>
            </w:rPr>
            <m:t>СВ=</m:t>
          </m:r>
          <m:sSub>
            <m:sSubPr>
              <m:ctrlPr>
                <w:rPr>
                  <w:rFonts w:ascii="Cambria Math" w:hAnsi="Cambria Math"/>
                </w:rPr>
              </m:ctrlPr>
            </m:sSubPr>
            <m:e>
              <m:r>
                <w:rPr>
                  <w:rFonts w:ascii="Cambria Math" w:hAnsi="Cambria Math"/>
                </w:rPr>
                <m:t>V</m:t>
              </m:r>
            </m:e>
            <m:sub>
              <m:r>
                <m:rPr>
                  <m:sty m:val="p"/>
                </m:rPr>
                <w:rPr>
                  <w:rFonts w:ascii="Cambria Math" w:hAnsi="Cambria Math"/>
                </w:rPr>
                <m:t>св</m:t>
              </m:r>
            </m:sub>
          </m:sSub>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св</m:t>
                  </m:r>
                </m:sub>
              </m:sSub>
            </m:num>
            <m:den>
              <m:sSub>
                <m:sSubPr>
                  <m:ctrlPr>
                    <w:rPr>
                      <w:rFonts w:ascii="Cambria Math" w:hAnsi="Cambria Math"/>
                    </w:rPr>
                  </m:ctrlPr>
                </m:sSubPr>
                <m:e>
                  <m:r>
                    <w:rPr>
                      <w:rFonts w:ascii="Cambria Math" w:hAnsi="Cambria Math"/>
                    </w:rPr>
                    <m:t>Z</m:t>
                  </m:r>
                </m:e>
                <m:sub>
                  <m:r>
                    <m:rPr>
                      <m:sty m:val="p"/>
                    </m:rPr>
                    <w:rPr>
                      <w:rFonts w:ascii="Cambria Math" w:hAnsi="Cambria Math"/>
                    </w:rPr>
                    <m:t>св</m:t>
                  </m:r>
                </m:sub>
              </m:sSub>
            </m:den>
          </m:f>
          <m:r>
            <m:rPr>
              <m:sty m:val="p"/>
            </m:rPr>
            <w:rPr>
              <w:rFonts w:ascii="Cambria Math" w:hAnsi="Cambria Math"/>
            </w:rPr>
            <m:t>.</m:t>
          </m:r>
          <m:r>
            <w:rPr>
              <w:rFonts w:ascii="Cambria Math" w:hAnsi="Cambria Math"/>
            </w:rPr>
            <m:t>  </m:t>
          </m:r>
          <m:r>
            <m:rPr>
              <m:nor/>
            </m:rPr>
            <m:t>(3.4)</m:t>
          </m:r>
        </m:oMath>
      </m:oMathPara>
    </w:p>
    <w:p w14:paraId="15DF66FE" w14:textId="77777777" w:rsidR="00E9381C" w:rsidRDefault="00FA6B03">
      <w:pPr>
        <w:pStyle w:val="FirstParagraph"/>
      </w:pPr>
      <w:r>
        <w:lastRenderedPageBreak/>
        <w:t xml:space="preserve">Здесь </w:t>
      </w:r>
      <m:oMath>
        <m:r>
          <w:rPr>
            <w:rFonts w:ascii="Cambria Math" w:hAnsi="Cambria Math"/>
          </w:rPr>
          <m:t>A</m:t>
        </m:r>
      </m:oMath>
      <w:r>
        <w:t xml:space="preserve"> — расстояние между шеей и мечевидным отростком, </w:t>
      </w:r>
      <m:oMath>
        <m:r>
          <w:rPr>
            <w:rFonts w:ascii="Cambria Math" w:hAnsi="Cambria Math"/>
          </w:rPr>
          <m:t>B</m:t>
        </m:r>
      </m:oMath>
      <w:r>
        <w:t xml:space="preserve"> — расстояние между подмышечными впадинами, </w:t>
      </w:r>
      <m:oMath>
        <m:r>
          <w:rPr>
            <w:rFonts w:ascii="Cambria Math" w:hAnsi="Cambria Math"/>
          </w:rPr>
          <m:t>Q</m:t>
        </m:r>
      </m:oMath>
      <w:r>
        <w:t xml:space="preserve"> — пер</w:t>
      </w:r>
      <w:r>
        <w:t xml:space="preserve">иметр грудной клетки на уровне подмышечной линии, </w:t>
      </w:r>
      <m:oMath>
        <m:r>
          <w:rPr>
            <w:rFonts w:ascii="Cambria Math" w:hAnsi="Cambria Math"/>
          </w:rPr>
          <m:t>L</m:t>
        </m:r>
      </m:oMath>
      <w:r>
        <w:t xml:space="preserve"> — расстояние между измерительными электродами;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св</m:t>
            </m:r>
          </m:sub>
        </m:sSub>
      </m:oMath>
      <w:r>
        <w:t xml:space="preserve"> — амплитуда реограммы, </w:t>
      </w:r>
      <m:oMath>
        <m:sSub>
          <m:sSubPr>
            <m:ctrlPr>
              <w:rPr>
                <w:rFonts w:ascii="Cambria Math" w:hAnsi="Cambria Math"/>
              </w:rPr>
            </m:ctrlPr>
          </m:sSubPr>
          <m:e>
            <m:r>
              <w:rPr>
                <w:rFonts w:ascii="Cambria Math" w:hAnsi="Cambria Math"/>
              </w:rPr>
              <m:t>Z</m:t>
            </m:r>
          </m:e>
          <m:sub>
            <m:r>
              <m:rPr>
                <m:sty m:val="p"/>
              </m:rPr>
              <w:rPr>
                <w:rFonts w:ascii="Cambria Math" w:hAnsi="Cambria Math"/>
              </w:rPr>
              <m:t>св</m:t>
            </m:r>
          </m:sub>
        </m:sSub>
      </m:oMath>
      <w:r>
        <w:t xml:space="preserve"> — межэлектродный импеданс, оба в омах. Все длины должны иметь одинаковую единицу. При сантиметрах объёмы выражены в см³, т</w:t>
      </w:r>
      <w:r>
        <w:t>о есть миллилитрах. Обозначение «СВ» сохранено по источнику: формула (3.4) даёт объём, а без множителя частоты сокращений не задаёт минутный объём кровотока.</w:t>
      </w:r>
    </w:p>
    <w:p w14:paraId="367EEBC0" w14:textId="77777777" w:rsidR="00E9381C" w:rsidRDefault="00FA6B03">
      <w:pPr>
        <w:pStyle w:val="af"/>
      </w:pPr>
      <w:r>
        <w:t xml:space="preserve">Множитель </w:t>
      </w:r>
      <m:oMath>
        <m:r>
          <w:rPr>
            <w:rFonts w:ascii="Cambria Math" w:hAnsi="Cambria Math"/>
          </w:rPr>
          <m:t>Q</m:t>
        </m:r>
      </m:oMath>
      <w:r>
        <w:t xml:space="preserve">, потерянный в извлечённом тексте реферата, проверен по изображению формулы на с. 11. </w:t>
      </w:r>
      <w:r>
        <w:t xml:space="preserve">Таблица 2 на той же странице даёт при </w:t>
      </w:r>
      <m:oMath>
        <m:r>
          <w:rPr>
            <w:rFonts w:ascii="Cambria Math" w:hAnsi="Cambria Math"/>
          </w:rPr>
          <m:t>L</m:t>
        </m:r>
        <m:r>
          <m:rPr>
            <m:sty m:val="p"/>
          </m:rPr>
          <w:rPr>
            <w:rFonts w:ascii="Cambria Math" w:hAnsi="Cambria Math"/>
          </w:rPr>
          <m:t>=</m:t>
        </m:r>
        <m:r>
          <w:rPr>
            <w:rFonts w:ascii="Cambria Math" w:hAnsi="Cambria Math"/>
          </w:rPr>
          <m:t>13</m:t>
        </m:r>
      </m:oMath>
      <w:r>
        <w:t>, 16 и 21 см выходы 82,5; 77,9 и 74,9 см³. Это иллюстрация авторов патента; независимая точность метода этими числами не установлена.</w:t>
      </w:r>
    </w:p>
    <w:p w14:paraId="3E26F78C" w14:textId="77777777" w:rsidR="00E9381C" w:rsidRDefault="00FA6B03">
      <w:pPr>
        <w:pStyle w:val="af"/>
      </w:pPr>
      <w:r>
        <w:t>Сходство с проектом связано с потенциальной парой на руках. Токовые контакты на</w:t>
      </w:r>
      <w:r>
        <w:t xml:space="preserve"> грудной клетке и спине необходимо отличать от токовых контактов на руках. Кроме того, антропометрический объём области измерения в (3.3) имеет иной смысл, чем камерный объём. Наш переход от индивидуальной КТ и электрической модели к объёму также требует с</w:t>
      </w:r>
      <w:r>
        <w:t>амостоятельного обоснования.</w:t>
      </w:r>
    </w:p>
    <w:p w14:paraId="77F384AE" w14:textId="5532B84F" w:rsidR="00E9381C" w:rsidRDefault="00FA6B03">
      <w:pPr>
        <w:pStyle w:val="af"/>
      </w:pPr>
      <w:r>
        <w:t>В зафиксированном корпусе дополнительного российского поиска имеется RU2778992C1, включённый как P14; среди его авторов указан А. Н. Тихомиров. Его единственный пункт связывает многоканальные импедансные измерения и ЭКГ с фикси</w:t>
      </w:r>
      <w:r>
        <w:t>рованной электродной системой, ориентированной по контуру проекции крови в сердце, полученному по КТ или МРТ перед систолой. Радиальные каналы размещаются вдоль проекции желудочковых стенок; отдельный торакальный канал предназначен для оценки пульсового кр</w:t>
      </w:r>
      <w:r>
        <w:t xml:space="preserve">овенаполнения мягких тканей и расположен в 10 см справа от локализации сердца, в области четвёртого–пятого межреберья. Каждый канал содержит токовую и измерительную пары. </w:t>
      </w:r>
      <w:hyperlink r:id="rId62">
        <w:r>
          <w:t>[52, с. 11]</w:t>
        </w:r>
      </w:hyperlink>
      <w:r>
        <w:t>.</w:t>
      </w:r>
    </w:p>
    <w:p w14:paraId="54360AB6" w14:textId="77777777" w:rsidR="00E9381C" w:rsidRDefault="00FA6B03">
      <w:pPr>
        <w:pStyle w:val="af"/>
      </w:pPr>
      <w:r>
        <w:lastRenderedPageBreak/>
        <w:t>В описании P14 на с. 10 рассматриваются изменение радиуса сферической аппроксимации и координатные смещения. Следовательно, для технического обзора нельзя представлять сочетание анатомической опоры, мягкотканной поправки и из</w:t>
      </w:r>
      <w:r>
        <w:t>меняемой эквивалентной формы как отсутствующее в предшествующем корпусе. При этом независимый пункт не задаёт принятого нами способа получать поправку из ЭИТ и переносить её в отдельный монтаж ТТРКГ.</w:t>
      </w:r>
    </w:p>
    <w:p w14:paraId="3845B991" w14:textId="77777777" w:rsidR="00E9381C" w:rsidRDefault="00FA6B03">
      <w:pPr>
        <w:pStyle w:val="af"/>
      </w:pPr>
      <w:r>
        <w:t>По отношению к P14 предметом собственного исследования о</w:t>
      </w:r>
      <w:r>
        <w:t>стаются получение тканевых параметров по ЭИТ, контроль их смешения с движением и камерное преобразование. Пример, электроды и численные результаты P14 не переносятся в экспериментальный корпус отчёта.</w:t>
      </w:r>
    </w:p>
    <w:p w14:paraId="65ECB429" w14:textId="77777777" w:rsidR="00E9381C" w:rsidRDefault="00FA6B03">
      <w:pPr>
        <w:pStyle w:val="af"/>
      </w:pPr>
      <w:r>
        <w:t>Преемственность здесь относится к конкретным операциям:</w:t>
      </w:r>
      <w:r>
        <w:t xml:space="preserve"> анатомия задаёт направление измерений, отдельный канал учитывает мягкотканный вклад, геометрическая модель связывает сигнал с объёмом. В боковом варианте настоящей работы тканевую оценку получают из различия чувствительностей сборок, в поясном — из обратн</w:t>
      </w:r>
      <w:r>
        <w:t>ой задачи ЭИТ. Оба варианта требуют переноса оценки в оператор ТТРКГ. Место мягкотканного канала P14 не является доказанным оптимальным местом нашей боковой сборки, а радиальная система P14 не обосновывает достаточности отведения «рука–рука». Проверяемый р</w:t>
      </w:r>
      <w:r>
        <w:t>езультат сравнения — состав входов и операций, а не заимствованная точность УО.</w:t>
      </w:r>
    </w:p>
    <w:p w14:paraId="44C8637C" w14:textId="77777777" w:rsidR="00E9381C" w:rsidRDefault="00FA6B03">
      <w:pPr>
        <w:pStyle w:val="21"/>
      </w:pPr>
      <w:bookmarkStart w:id="52" w:name="смежные-решения-эит-и-новые-публикации"/>
      <w:bookmarkStart w:id="53" w:name="_Toc244127187"/>
      <w:bookmarkEnd w:id="50"/>
      <w:r>
        <w:t>3.5 Смежные решения ЭИТ и новые публикации</w:t>
      </w:r>
      <w:bookmarkEnd w:id="53"/>
    </w:p>
    <w:p w14:paraId="569D56AD" w14:textId="15D58BFD" w:rsidR="00E9381C" w:rsidRDefault="00FA6B03">
      <w:pPr>
        <w:pStyle w:val="FirstParagraph"/>
      </w:pPr>
      <w:r>
        <w:t>Пункт 1 RU2790406C1 (P08) связывает геометрию по КТ/МРТ, восстановление пространственного импеданса и его использование в обратной за</w:t>
      </w:r>
      <w:r>
        <w:t xml:space="preserve">даче электрокардиографии. Конечный результат — карты электрической активности. Передача тканевых свойств в другую сердечную задачу раскрыта, но переход к УО/ФВ в рассмотренном пункте не задан. </w:t>
      </w:r>
      <w:hyperlink r:id="rId63">
        <w:r>
          <w:t>[46, пункт 1]</w:t>
        </w:r>
      </w:hyperlink>
      <w:r>
        <w:t>.</w:t>
      </w:r>
    </w:p>
    <w:p w14:paraId="6D130163" w14:textId="2F791FA0" w:rsidR="00E9381C" w:rsidRDefault="00FA6B03">
      <w:pPr>
        <w:pStyle w:val="af"/>
      </w:pPr>
      <w:r>
        <w:lastRenderedPageBreak/>
        <w:t>P09 использует статистическую анатомическую модель популяции и геометрию пояса в ЭИТ. P10 выделяет сердечную область относительно лёгких; P11 обрабатывает фазовую информацию кардиальных и перфузионных сигналов. Эти операции необходимо о</w:t>
      </w:r>
      <w:r>
        <w:t xml:space="preserve">тличать от количественной оценки сопротивлений и камерных объёмов. </w:t>
      </w:r>
      <w:hyperlink r:id="rId64">
        <w:r>
          <w:t>[47, пункты 1–5]</w:t>
        </w:r>
      </w:hyperlink>
      <w:r>
        <w:t xml:space="preserve">; </w:t>
      </w:r>
      <w:hyperlink r:id="rId65">
        <w:r>
          <w:t>[48, пункты 1–4]</w:t>
        </w:r>
      </w:hyperlink>
      <w:r>
        <w:t xml:space="preserve">; </w:t>
      </w:r>
      <w:hyperlink r:id="rId66">
        <w:r>
          <w:t>[49, пункты 1–2]</w:t>
        </w:r>
      </w:hyperlink>
      <w:r>
        <w:t>.</w:t>
      </w:r>
    </w:p>
    <w:p w14:paraId="0D292B4E" w14:textId="54BF0056" w:rsidR="00E9381C" w:rsidRDefault="00FA6B03">
      <w:pPr>
        <w:pStyle w:val="af"/>
      </w:pPr>
      <w:r>
        <w:t>Новая группа P12 представлена US20260102074A1, опубликованной 16.04.2026. Независимые пункты 1, 16 и 20 относятся к трёхмерной томографической реконстру</w:t>
      </w:r>
      <w:r>
        <w:t>кции по переключаемым наборам электродов с использованием их пространственных координат. Пункты 10–13 добавляют объединение с медицинскими изображениями, повторное восстановление движения и деформации и вывод анатомической геометрии; пункт 17 уточняет объе</w:t>
      </w:r>
      <w:r>
        <w:t>динение изображений для способа. Эти признаки существенны для оценки общей идеи «анатомическое изображение плюс динамическая ЭИТ». Однако прочитанные пункты не задают нашу последовательность передачи только тканевых параметров в ТТРКГ и последующего камерн</w:t>
      </w:r>
      <w:r>
        <w:t xml:space="preserve">ого расчёта. </w:t>
      </w:r>
      <w:hyperlink r:id="rId67">
        <w:r>
          <w:t>[50, пункты 1, 10–13, 16–20]</w:t>
        </w:r>
      </w:hyperlink>
      <w:r>
        <w:t>.</w:t>
      </w:r>
    </w:p>
    <w:p w14:paraId="7F6EF805" w14:textId="3E7CD176" w:rsidR="00E9381C" w:rsidRDefault="00FA6B03">
      <w:pPr>
        <w:pStyle w:val="af"/>
      </w:pPr>
      <w:r>
        <w:t>Новая группа P13, WO2024003008A1 от 04.01.2024, относится к носимому устройству контроля гомеостатического состояния. Пункт 1 объединяет лока</w:t>
      </w:r>
      <w:r>
        <w:t>льные и общие либо сегментарные биоимпедансные измерения, антропометрию, расчёт физиологического параметра, оценку отклонения от обычного состояния и сообщение пользователю. Пункт 10 описывает способ с использованием устройства предшествующих пунктов; пунк</w:t>
      </w:r>
      <w:r>
        <w:t xml:space="preserve">т 12 предусматривает КТ или разведение радиоизотопа как референс для физиологического параметра. Использование КТ здесь не следует отождествлять с построением индивидуальной электрической модели сердца. </w:t>
      </w:r>
      <w:hyperlink r:id="rId68">
        <w:r>
          <w:t>[51, пункты 1, 10–12]</w:t>
        </w:r>
      </w:hyperlink>
      <w:r>
        <w:t>.</w:t>
      </w:r>
    </w:p>
    <w:p w14:paraId="5F2DC9DB" w14:textId="23D905A0" w:rsidR="00E9381C" w:rsidRDefault="00FA6B03">
      <w:pPr>
        <w:pStyle w:val="af"/>
      </w:pPr>
      <w:r>
        <w:t xml:space="preserve">P12 расширяет сравнение пространственной реконструкции, P13 — локальных и центральных измерений. Полнота поиска до 2026 года не установлена. Сохранены также аналоги отдельных операций: </w:t>
      </w:r>
      <w:r>
        <w:lastRenderedPageBreak/>
        <w:t xml:space="preserve">антропометрическая коррекция P05 и выделение опорных точек кривой P06. </w:t>
      </w:r>
      <w:hyperlink r:id="rId69">
        <w:r>
          <w:t>[43, пункты 1–6, 14–16]</w:t>
        </w:r>
      </w:hyperlink>
      <w:r>
        <w:t xml:space="preserve">; </w:t>
      </w:r>
      <w:hyperlink r:id="rId70">
        <w:r>
          <w:t>[44, пункты 1–9, 45–46]</w:t>
        </w:r>
      </w:hyperlink>
      <w:r>
        <w:t>.</w:t>
      </w:r>
    </w:p>
    <w:p w14:paraId="7AA5C214" w14:textId="77777777" w:rsidR="00E9381C" w:rsidRDefault="00FA6B03">
      <w:pPr>
        <w:pStyle w:val="21"/>
      </w:pPr>
      <w:bookmarkStart w:id="54" w:name="сопоставление-признаков-целевой-методики"/>
      <w:bookmarkStart w:id="55" w:name="_Toc244127188"/>
      <w:bookmarkEnd w:id="52"/>
      <w:r>
        <w:t>3.6 Сопоставление признаков целевой методики</w:t>
      </w:r>
      <w:bookmarkEnd w:id="55"/>
    </w:p>
    <w:p w14:paraId="44136C35" w14:textId="77777777" w:rsidR="00E9381C" w:rsidRDefault="00FA6B03">
      <w:pPr>
        <w:pStyle w:val="FirstParagraph"/>
      </w:pPr>
      <w:r>
        <w:t>Таблица 3.1 сопоставляет о</w:t>
      </w:r>
      <w:r>
        <w:t>перации с конкретными пунктами. Отсутствие операции в названном пункте не доказывает её отсутствия во всём описании или семействе.</w:t>
      </w:r>
    </w:p>
    <w:p w14:paraId="382AF94F" w14:textId="77777777" w:rsidR="00E9381C" w:rsidRDefault="00FA6B03">
      <w:pPr>
        <w:pStyle w:val="af5"/>
        <w:keepNext/>
      </w:pPr>
      <w:r>
        <w:t>Таблица 3.1 — Признаки методики с одной КТ и ближайшие опубликованные пункты формулы</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976"/>
        <w:gridCol w:w="2986"/>
        <w:gridCol w:w="3533"/>
      </w:tblGrid>
      <w:tr w:rsidR="00E9381C" w14:paraId="36B4F566" w14:textId="77777777">
        <w:trPr>
          <w:cantSplit/>
          <w:tblHeader/>
        </w:trPr>
        <w:tc>
          <w:tcPr>
            <w:tcW w:w="2932" w:type="dxa"/>
            <w:shd w:val="clear" w:color="auto" w:fill="EDEDED"/>
          </w:tcPr>
          <w:p w14:paraId="63AB0D2F" w14:textId="77777777" w:rsidR="00E9381C" w:rsidRDefault="00FA6B03">
            <w:pPr>
              <w:keepNext/>
              <w:spacing w:before="60" w:after="60" w:line="240" w:lineRule="auto"/>
              <w:ind w:firstLine="0"/>
              <w:jc w:val="left"/>
            </w:pPr>
            <w:r>
              <w:rPr>
                <w:b/>
                <w:sz w:val="22"/>
              </w:rPr>
              <w:t>Признак исследуемой методики</w:t>
            </w:r>
          </w:p>
        </w:tc>
        <w:tc>
          <w:tcPr>
            <w:tcW w:w="2942" w:type="dxa"/>
            <w:shd w:val="clear" w:color="auto" w:fill="EDEDED"/>
          </w:tcPr>
          <w:p w14:paraId="3425BAD6" w14:textId="77777777" w:rsidR="00E9381C" w:rsidRDefault="00FA6B03">
            <w:pPr>
              <w:keepNext/>
              <w:spacing w:before="60" w:after="60" w:line="240" w:lineRule="auto"/>
              <w:ind w:firstLine="0"/>
              <w:jc w:val="left"/>
            </w:pPr>
            <w:r>
              <w:rPr>
                <w:b/>
                <w:sz w:val="22"/>
              </w:rPr>
              <w:t xml:space="preserve">Конкретные </w:t>
            </w:r>
            <w:r>
              <w:rPr>
                <w:b/>
                <w:sz w:val="22"/>
              </w:rPr>
              <w:t>места в патентном корпусе</w:t>
            </w:r>
          </w:p>
        </w:tc>
        <w:tc>
          <w:tcPr>
            <w:tcW w:w="3481" w:type="dxa"/>
            <w:shd w:val="clear" w:color="auto" w:fill="EDEDED"/>
          </w:tcPr>
          <w:p w14:paraId="267D79C3" w14:textId="77777777" w:rsidR="00E9381C" w:rsidRDefault="00FA6B03">
            <w:pPr>
              <w:keepNext/>
              <w:spacing w:before="60" w:after="60" w:line="240" w:lineRule="auto"/>
              <w:ind w:firstLine="0"/>
              <w:jc w:val="left"/>
            </w:pPr>
            <w:r>
              <w:rPr>
                <w:b/>
                <w:sz w:val="22"/>
              </w:rPr>
              <w:t>Установленная близость и граница сопоставления</w:t>
            </w:r>
          </w:p>
        </w:tc>
      </w:tr>
      <w:tr w:rsidR="00E9381C" w14:paraId="6BA94FB7" w14:textId="77777777">
        <w:trPr>
          <w:cantSplit/>
        </w:trPr>
        <w:tc>
          <w:tcPr>
            <w:tcW w:w="2932" w:type="dxa"/>
          </w:tcPr>
          <w:p w14:paraId="57370F70" w14:textId="77777777" w:rsidR="00E9381C" w:rsidRDefault="00FA6B03">
            <w:pPr>
              <w:spacing w:before="60" w:after="60" w:line="240" w:lineRule="auto"/>
              <w:ind w:firstLine="0"/>
              <w:jc w:val="left"/>
            </w:pPr>
            <w:r>
              <w:rPr>
                <w:sz w:val="22"/>
              </w:rPr>
              <w:t>Одна индивидуальная КТ как пространственная опора; фазовая динамика неизвестна</w:t>
            </w:r>
          </w:p>
        </w:tc>
        <w:tc>
          <w:tcPr>
            <w:tcW w:w="2942" w:type="dxa"/>
          </w:tcPr>
          <w:p w14:paraId="76581D2B" w14:textId="77777777" w:rsidR="00E9381C" w:rsidRDefault="00FA6B03">
            <w:pPr>
              <w:spacing w:before="60" w:after="60" w:line="240" w:lineRule="auto"/>
              <w:ind w:firstLine="0"/>
              <w:jc w:val="left"/>
            </w:pPr>
            <w:r>
              <w:rPr>
                <w:sz w:val="22"/>
              </w:rPr>
              <w:t>P01: A1, зависимый п. 10; P08: п. 1; P14: единственный пункт; P12: зависимые пп. 10, 17</w:t>
            </w:r>
          </w:p>
        </w:tc>
        <w:tc>
          <w:tcPr>
            <w:tcW w:w="3481" w:type="dxa"/>
          </w:tcPr>
          <w:p w14:paraId="2D63E086" w14:textId="77777777" w:rsidR="00E9381C" w:rsidRDefault="00FA6B03">
            <w:pPr>
              <w:spacing w:before="60" w:after="60" w:line="240" w:lineRule="auto"/>
              <w:ind w:firstLine="0"/>
              <w:jc w:val="left"/>
            </w:pPr>
            <w:r>
              <w:rPr>
                <w:sz w:val="22"/>
              </w:rPr>
              <w:t>Использование а</w:t>
            </w:r>
            <w:r>
              <w:rPr>
                <w:sz w:val="22"/>
              </w:rPr>
              <w:t>натомического изображения раскрыто. Ограничение операционного расчёта одной фазой и исключение референсной 4D-динамики необходимо задавать отдельно</w:t>
            </w:r>
          </w:p>
        </w:tc>
      </w:tr>
      <w:tr w:rsidR="00E9381C" w14:paraId="75DF361D" w14:textId="77777777">
        <w:trPr>
          <w:cantSplit/>
        </w:trPr>
        <w:tc>
          <w:tcPr>
            <w:tcW w:w="2932" w:type="dxa"/>
          </w:tcPr>
          <w:p w14:paraId="596413EB" w14:textId="77777777" w:rsidR="00E9381C" w:rsidRDefault="00FA6B03">
            <w:pPr>
              <w:spacing w:before="60" w:after="60" w:line="240" w:lineRule="auto"/>
              <w:ind w:firstLine="0"/>
              <w:jc w:val="left"/>
            </w:pPr>
            <w:r>
              <w:rPr>
                <w:sz w:val="22"/>
              </w:rPr>
              <w:t xml:space="preserve">Базовые </w:t>
            </w:r>
            <m:oMath>
              <m:r>
                <w:rPr>
                  <w:rFonts w:ascii="Cambria Math" w:hAnsi="Cambria Math"/>
                  <w:sz w:val="22"/>
                </w:rPr>
                <m:t>ρ</m:t>
              </m:r>
            </m:oMath>
            <w:r>
              <w:rPr>
                <w:sz w:val="22"/>
              </w:rPr>
              <w:t xml:space="preserve"> и пульсовые </w:t>
            </w:r>
            <m:oMath>
              <m:r>
                <m:rPr>
                  <m:sty m:val="p"/>
                </m:rPr>
                <w:rPr>
                  <w:rFonts w:ascii="Cambria Math" w:hAnsi="Cambria Math"/>
                  <w:sz w:val="22"/>
                </w:rPr>
                <m:t>Δ</m:t>
              </m:r>
              <m:r>
                <w:rPr>
                  <w:rFonts w:ascii="Cambria Math" w:hAnsi="Cambria Math"/>
                  <w:sz w:val="22"/>
                </w:rPr>
                <m:t>ρ</m:t>
              </m:r>
            </m:oMath>
            <w:r>
              <w:rPr>
                <w:sz w:val="22"/>
              </w:rPr>
              <w:t xml:space="preserve"> тканей по ЭИТ</w:t>
            </w:r>
          </w:p>
        </w:tc>
        <w:tc>
          <w:tcPr>
            <w:tcW w:w="2942" w:type="dxa"/>
          </w:tcPr>
          <w:p w14:paraId="6F5D02B3" w14:textId="77777777" w:rsidR="00E9381C" w:rsidRDefault="00FA6B03">
            <w:pPr>
              <w:spacing w:before="60" w:after="60" w:line="240" w:lineRule="auto"/>
              <w:ind w:firstLine="0"/>
              <w:jc w:val="left"/>
            </w:pPr>
            <w:r>
              <w:rPr>
                <w:sz w:val="22"/>
              </w:rPr>
              <w:t>P01: пп. 19, 31; P02b: пп. 5, 22; P08: п. 1</w:t>
            </w:r>
          </w:p>
        </w:tc>
        <w:tc>
          <w:tcPr>
            <w:tcW w:w="3481" w:type="dxa"/>
          </w:tcPr>
          <w:p w14:paraId="5E3D6F2F" w14:textId="77777777" w:rsidR="00E9381C" w:rsidRDefault="00FA6B03">
            <w:pPr>
              <w:spacing w:before="60" w:after="60" w:line="240" w:lineRule="auto"/>
              <w:ind w:firstLine="0"/>
              <w:jc w:val="left"/>
            </w:pPr>
            <w:r>
              <w:rPr>
                <w:sz w:val="22"/>
              </w:rPr>
              <w:t>Присутствуют оценка лёгочного удельного импеданса, фазовая модель внесердечной ткани и пространственное электрическое распределение. Эти признаки не подтверждают независимую различимость всех наших компартментов</w:t>
            </w:r>
          </w:p>
        </w:tc>
      </w:tr>
      <w:tr w:rsidR="00E9381C" w14:paraId="4AC8BDA9" w14:textId="77777777">
        <w:trPr>
          <w:cantSplit/>
        </w:trPr>
        <w:tc>
          <w:tcPr>
            <w:tcW w:w="2932" w:type="dxa"/>
          </w:tcPr>
          <w:p w14:paraId="0F2BE0C9" w14:textId="77777777" w:rsidR="00E9381C" w:rsidRDefault="00FA6B03">
            <w:pPr>
              <w:spacing w:before="60" w:after="60" w:line="240" w:lineRule="auto"/>
              <w:ind w:firstLine="0"/>
              <w:jc w:val="left"/>
            </w:pPr>
            <w:r>
              <w:rPr>
                <w:sz w:val="22"/>
              </w:rPr>
              <w:t>Передача тканевых параметров в физический оператор другого измерительного монтажа</w:t>
            </w:r>
          </w:p>
        </w:tc>
        <w:tc>
          <w:tcPr>
            <w:tcW w:w="2942" w:type="dxa"/>
          </w:tcPr>
          <w:p w14:paraId="215B4860" w14:textId="77777777" w:rsidR="00E9381C" w:rsidRDefault="00FA6B03">
            <w:pPr>
              <w:spacing w:before="60" w:after="60" w:line="240" w:lineRule="auto"/>
              <w:ind w:firstLine="0"/>
              <w:jc w:val="left"/>
            </w:pPr>
            <w:r>
              <w:rPr>
                <w:sz w:val="22"/>
              </w:rPr>
              <w:t>P08: п. 1; P01: п. 31; P14: единственный пункт</w:t>
            </w:r>
          </w:p>
        </w:tc>
        <w:tc>
          <w:tcPr>
            <w:tcW w:w="3481" w:type="dxa"/>
          </w:tcPr>
          <w:p w14:paraId="45F45E0C" w14:textId="77777777" w:rsidR="00E9381C" w:rsidRDefault="00FA6B03">
            <w:pPr>
              <w:spacing w:before="60" w:after="60" w:line="240" w:lineRule="auto"/>
              <w:ind w:firstLine="0"/>
              <w:jc w:val="left"/>
            </w:pPr>
            <w:r>
              <w:rPr>
                <w:sz w:val="22"/>
              </w:rPr>
              <w:t>P08 передаёт распределение в электрокардиографическую задачу; P01 учитывает внесердечную ткань; P14 вводит мягкотканный канал.</w:t>
            </w:r>
            <w:r>
              <w:rPr>
                <w:sz w:val="22"/>
              </w:rPr>
              <w:t xml:space="preserve"> Точный перенос ЭИТ-параметров в нашу ТТРКГ требует самостоятельной спецификации</w:t>
            </w:r>
          </w:p>
        </w:tc>
      </w:tr>
      <w:tr w:rsidR="00E9381C" w14:paraId="5A6853C0" w14:textId="77777777">
        <w:trPr>
          <w:cantSplit/>
        </w:trPr>
        <w:tc>
          <w:tcPr>
            <w:tcW w:w="2932" w:type="dxa"/>
          </w:tcPr>
          <w:p w14:paraId="1220EB4B" w14:textId="77777777" w:rsidR="00E9381C" w:rsidRDefault="00FA6B03">
            <w:pPr>
              <w:spacing w:before="60" w:after="60" w:line="240" w:lineRule="auto"/>
              <w:ind w:firstLine="0"/>
              <w:jc w:val="left"/>
            </w:pPr>
            <w:r>
              <w:rPr>
                <w:sz w:val="22"/>
              </w:rPr>
              <w:t>Размер, положение и движение эквивалентного сердца</w:t>
            </w:r>
          </w:p>
        </w:tc>
        <w:tc>
          <w:tcPr>
            <w:tcW w:w="2942" w:type="dxa"/>
          </w:tcPr>
          <w:p w14:paraId="13EF4922" w14:textId="77777777" w:rsidR="00E9381C" w:rsidRDefault="00FA6B03">
            <w:pPr>
              <w:spacing w:before="60" w:after="60" w:line="240" w:lineRule="auto"/>
              <w:ind w:firstLine="0"/>
              <w:jc w:val="left"/>
            </w:pPr>
            <w:r>
              <w:rPr>
                <w:sz w:val="22"/>
              </w:rPr>
              <w:t>P01: пп. 3, 9, 31; P02c: пп. 3–6; P12: п. 11; описания P03 и P14</w:t>
            </w:r>
          </w:p>
        </w:tc>
        <w:tc>
          <w:tcPr>
            <w:tcW w:w="3481" w:type="dxa"/>
          </w:tcPr>
          <w:p w14:paraId="5DD54942" w14:textId="77777777" w:rsidR="00E9381C" w:rsidRDefault="00FA6B03">
            <w:pPr>
              <w:spacing w:before="60" w:after="60" w:line="240" w:lineRule="auto"/>
              <w:ind w:firstLine="0"/>
              <w:jc w:val="left"/>
            </w:pPr>
            <w:r>
              <w:rPr>
                <w:sz w:val="22"/>
              </w:rPr>
              <w:t>Геометрические параметры и движение уже рассматриваются. В</w:t>
            </w:r>
            <w:r>
              <w:rPr>
                <w:sz w:val="22"/>
              </w:rPr>
              <w:t>клад проекта следует оценивать по конкретному способу их различения и его проверке при доступных входах</w:t>
            </w:r>
          </w:p>
        </w:tc>
      </w:tr>
      <w:tr w:rsidR="00E9381C" w14:paraId="16F5F398" w14:textId="77777777">
        <w:trPr>
          <w:cantSplit/>
        </w:trPr>
        <w:tc>
          <w:tcPr>
            <w:tcW w:w="2932" w:type="dxa"/>
          </w:tcPr>
          <w:p w14:paraId="6F61C05E" w14:textId="77777777" w:rsidR="00E9381C" w:rsidRDefault="00FA6B03">
            <w:pPr>
              <w:spacing w:before="60" w:after="60" w:line="240" w:lineRule="auto"/>
              <w:ind w:firstLine="0"/>
              <w:jc w:val="left"/>
            </w:pPr>
            <w:r>
              <w:rPr>
                <w:sz w:val="22"/>
              </w:rPr>
              <w:lastRenderedPageBreak/>
              <w:t>Камерные компоненты и перевод сигнала в объём</w:t>
            </w:r>
          </w:p>
        </w:tc>
        <w:tc>
          <w:tcPr>
            <w:tcW w:w="2942" w:type="dxa"/>
          </w:tcPr>
          <w:p w14:paraId="141DCB44" w14:textId="77777777" w:rsidR="00E9381C" w:rsidRDefault="00FA6B03">
            <w:pPr>
              <w:spacing w:before="60" w:after="60" w:line="240" w:lineRule="auto"/>
              <w:ind w:firstLine="0"/>
              <w:jc w:val="left"/>
            </w:pPr>
            <w:r>
              <w:rPr>
                <w:sz w:val="22"/>
              </w:rPr>
              <w:t>P01: пп. 2–5; P03a: п. 1; P03b: пп. 1, 10</w:t>
            </w:r>
          </w:p>
        </w:tc>
        <w:tc>
          <w:tcPr>
            <w:tcW w:w="3481" w:type="dxa"/>
          </w:tcPr>
          <w:p w14:paraId="560B9F95" w14:textId="77777777" w:rsidR="00E9381C" w:rsidRDefault="00FA6B03">
            <w:pPr>
              <w:spacing w:before="60" w:after="60" w:line="240" w:lineRule="auto"/>
              <w:ind w:firstLine="0"/>
              <w:jc w:val="left"/>
            </w:pPr>
            <w:r>
              <w:rPr>
                <w:sz w:val="22"/>
              </w:rPr>
              <w:t>Известны параметризация левого желудочка и выделение предсердно</w:t>
            </w:r>
            <w:r>
              <w:rPr>
                <w:sz w:val="22"/>
              </w:rPr>
              <w:t>й/желудочковой компонент. Они не устанавливают закон перехода от нашей формы целого сердца к каждому желудочку</w:t>
            </w:r>
          </w:p>
        </w:tc>
      </w:tr>
      <w:tr w:rsidR="00E9381C" w14:paraId="160F4316" w14:textId="77777777">
        <w:trPr>
          <w:cantSplit/>
        </w:trPr>
        <w:tc>
          <w:tcPr>
            <w:tcW w:w="2932" w:type="dxa"/>
          </w:tcPr>
          <w:p w14:paraId="748EC73C" w14:textId="77777777" w:rsidR="00E9381C" w:rsidRDefault="00FA6B03">
            <w:pPr>
              <w:spacing w:before="60" w:after="60" w:line="240" w:lineRule="auto"/>
              <w:ind w:firstLine="0"/>
              <w:jc w:val="left"/>
            </w:pPr>
            <w:r>
              <w:rPr>
                <w:sz w:val="22"/>
              </w:rPr>
              <w:t>Основной выход УО и дополнительная ФВ при неизвестной фазе единственной КТ</w:t>
            </w:r>
          </w:p>
        </w:tc>
        <w:tc>
          <w:tcPr>
            <w:tcW w:w="2942" w:type="dxa"/>
          </w:tcPr>
          <w:p w14:paraId="247E51C5" w14:textId="77777777" w:rsidR="00E9381C" w:rsidRDefault="00FA6B03">
            <w:pPr>
              <w:spacing w:before="60" w:after="60" w:line="240" w:lineRule="auto"/>
              <w:ind w:firstLine="0"/>
              <w:jc w:val="left"/>
            </w:pPr>
            <w:r>
              <w:rPr>
                <w:sz w:val="22"/>
              </w:rPr>
              <w:t>P02a: пп. 1, 17; P02c: п. 1; P03a: п. 1; P04: самостоятельный п. 26</w:t>
            </w:r>
          </w:p>
        </w:tc>
        <w:tc>
          <w:tcPr>
            <w:tcW w:w="3481" w:type="dxa"/>
          </w:tcPr>
          <w:p w14:paraId="1D13A78B" w14:textId="77777777" w:rsidR="00E9381C" w:rsidRDefault="00FA6B03">
            <w:pPr>
              <w:spacing w:before="60" w:after="60" w:line="240" w:lineRule="auto"/>
              <w:ind w:firstLine="0"/>
              <w:jc w:val="left"/>
            </w:pPr>
            <w:r>
              <w:rPr>
                <w:sz w:val="22"/>
              </w:rPr>
              <w:t>Известны объёмная разность, калибровочный пересчёт и эмпирические зависимости. Для УО требуется проверенная камер</w:t>
            </w:r>
            <w:r>
              <w:rPr>
                <w:sz w:val="22"/>
              </w:rPr>
              <w:t>ная разность и её механические фазы; для дополнительной ФВ — также определимый КДО</w:t>
            </w:r>
          </w:p>
        </w:tc>
      </w:tr>
      <w:tr w:rsidR="00E9381C" w14:paraId="04F3FB52" w14:textId="77777777">
        <w:trPr>
          <w:cantSplit/>
        </w:trPr>
        <w:tc>
          <w:tcPr>
            <w:tcW w:w="2932" w:type="dxa"/>
          </w:tcPr>
          <w:p w14:paraId="628D5052" w14:textId="77777777" w:rsidR="00E9381C" w:rsidRDefault="00FA6B03">
            <w:pPr>
              <w:spacing w:before="60" w:after="60" w:line="240" w:lineRule="auto"/>
              <w:ind w:firstLine="0"/>
              <w:jc w:val="left"/>
            </w:pPr>
            <w:r>
              <w:rPr>
                <w:sz w:val="22"/>
              </w:rPr>
              <w:t>Поверхностный монтаж с измерением на руках и временная привязка</w:t>
            </w:r>
          </w:p>
        </w:tc>
        <w:tc>
          <w:tcPr>
            <w:tcW w:w="2942" w:type="dxa"/>
          </w:tcPr>
          <w:p w14:paraId="624F55DE" w14:textId="77777777" w:rsidR="00E9381C" w:rsidRDefault="00FA6B03">
            <w:pPr>
              <w:spacing w:before="60" w:after="60" w:line="240" w:lineRule="auto"/>
              <w:ind w:firstLine="0"/>
              <w:jc w:val="left"/>
            </w:pPr>
            <w:r>
              <w:rPr>
                <w:sz w:val="22"/>
              </w:rPr>
              <w:t>P07: единственный пункт; P03a: п. 1; P02a: п. 17; P14: единственный пункт</w:t>
            </w:r>
          </w:p>
        </w:tc>
        <w:tc>
          <w:tcPr>
            <w:tcW w:w="3481" w:type="dxa"/>
          </w:tcPr>
          <w:p w14:paraId="189E1E10" w14:textId="77777777" w:rsidR="00E9381C" w:rsidRDefault="00FA6B03">
            <w:pPr>
              <w:spacing w:before="60" w:after="60" w:line="240" w:lineRule="auto"/>
              <w:ind w:firstLine="0"/>
              <w:jc w:val="left"/>
            </w:pPr>
            <w:r>
              <w:rPr>
                <w:sz w:val="22"/>
              </w:rPr>
              <w:t>Различаются токовые цепи, потенциальные пары и назначение ЭКГ. Совпадение отдельных мест наложения не доказывает тождества электрических полей</w:t>
            </w:r>
          </w:p>
        </w:tc>
      </w:tr>
    </w:tbl>
    <w:p w14:paraId="1EFD3269" w14:textId="77777777" w:rsidR="00E9381C" w:rsidRDefault="00FA6B03">
      <w:pPr>
        <w:pStyle w:val="af"/>
      </w:pPr>
      <w:r>
        <w:t>Сопоставление выявляет несколько содер</w:t>
      </w:r>
      <w:r>
        <w:t>жательных пересечений. Индивидуальная анатомия, подбор геометрических параметров по импедансу, учёт внесердечных тканей, движение и объёмная калибровка представлены в корпусе до настоящего проекта. Поэтому общего перечисления этих элементов недостаточно дл</w:t>
      </w:r>
      <w:r>
        <w:t>я заявления о новизне. Более узкий предмет разработки — физически согласованная передача тканевых оценок между измерительными схемами и восстановление функций при заданном ограничении входов.</w:t>
      </w:r>
    </w:p>
    <w:p w14:paraId="7283B3C4" w14:textId="77777777" w:rsidR="00E9381C" w:rsidRDefault="00FA6B03">
      <w:pPr>
        <w:pStyle w:val="af"/>
      </w:pPr>
      <w:r>
        <w:t>Одновременно таблица показывает, почему совпадение названия опер</w:t>
      </w:r>
      <w:r>
        <w:t xml:space="preserve">ации не доказывает её работоспособности. Оценка </w:t>
      </w:r>
      <m:oMath>
        <m:r>
          <m:rPr>
            <m:sty m:val="p"/>
          </m:rPr>
          <w:rPr>
            <w:rFonts w:ascii="Cambria Math" w:hAnsi="Cambria Math"/>
          </w:rPr>
          <m:t>Δ</m:t>
        </m:r>
        <m:r>
          <w:rPr>
            <w:rFonts w:ascii="Cambria Math" w:hAnsi="Cambria Math"/>
          </w:rPr>
          <m:t>ρ</m:t>
        </m:r>
      </m:oMath>
      <w:r>
        <w:t xml:space="preserve"> на фиксированной геометрии может включить эффект движения сердца; последующая поправка тогда удалит часть искомого сердечного сигнала. Это открытая методическая проблема проекта. Для её решения недостаточ</w:t>
      </w:r>
      <w:r>
        <w:t>но сослаться на наличие ЭИТ или на патент с тканевой коррекцией: нужно исследовать различимость изменений сопротивления, размера и положения при фактическом числе наблюдений.</w:t>
      </w:r>
    </w:p>
    <w:p w14:paraId="41946D4D" w14:textId="77777777" w:rsidR="00E9381C" w:rsidRDefault="00FA6B03">
      <w:pPr>
        <w:pStyle w:val="af"/>
      </w:pPr>
      <w:r>
        <w:lastRenderedPageBreak/>
        <w:t>Также необходимо различать геометрическое замещение целого сердца и оценку функци</w:t>
      </w:r>
      <w:r>
        <w:t>и камеры. Ни уменьшение невязки электрической модели, ни совпадение объёма одной КТ-фазы не определяют автоматически камерную динамику. Переход должен сохранять объёмный смысл и временные условия расчёта; для ФВ дополнительно требуется определимый конечно-</w:t>
      </w:r>
      <w:r>
        <w:t>диастолический объём (КДО). Эти условия относятся к главам 8–10 и не могут быть закрыты патентным сопоставлением.</w:t>
      </w:r>
    </w:p>
    <w:p w14:paraId="7631E9A1" w14:textId="77777777" w:rsidR="00E9381C" w:rsidRDefault="00FA6B03">
      <w:pPr>
        <w:pStyle w:val="21"/>
      </w:pPr>
      <w:bookmarkStart w:id="56" w:name="X96c747060a32c7e20b13bf58079cd6f4857c649"/>
      <w:bookmarkStart w:id="57" w:name="_Toc244127189"/>
      <w:bookmarkEnd w:id="54"/>
      <w:r>
        <w:t>3.7 Результат исследования и оставшиеся вопросы</w:t>
      </w:r>
      <w:bookmarkEnd w:id="57"/>
    </w:p>
    <w:p w14:paraId="73DCAA57" w14:textId="77777777" w:rsidR="00E9381C" w:rsidRDefault="00FA6B03">
      <w:pPr>
        <w:pStyle w:val="FirstParagraph"/>
      </w:pPr>
      <w:r>
        <w:t>Результат исследования — расширение корпуса и уточнение технических пересечений. Установлены р</w:t>
      </w:r>
      <w:r>
        <w:t>азличия американской и европейской формул P03, прочитан оригинал P07, добавлено близкое решение P14 с анатомической привязкой и мягкотканным каналом. Публикации P12 и P13 дополнили сравнение томографических, локальных и центральных электрических данных.</w:t>
      </w:r>
    </w:p>
    <w:p w14:paraId="737FB853" w14:textId="77777777" w:rsidR="00E9381C" w:rsidRDefault="00FA6B03">
      <w:pPr>
        <w:pStyle w:val="af"/>
      </w:pPr>
      <w:r>
        <w:t>Со</w:t>
      </w:r>
      <w:r>
        <w:t xml:space="preserve">бственный результат должен характеризовать точность и определимость конкретной последовательности «одна КТ — тканевые параметры ЭИТ — поправка ТТРКГ — движущаяся эквивалентная форма — УО выбранной камеры». Выявленная неидентифицируемость или необходимость </w:t>
      </w:r>
      <w:r>
        <w:t>сохранить дополнительный вход также являются содержательным результатом разработки.</w:t>
      </w:r>
    </w:p>
    <w:p w14:paraId="05CF3793" w14:textId="77777777" w:rsidR="00E9381C" w:rsidRDefault="00FA6B03">
      <w:pPr>
        <w:pStyle w:val="af"/>
      </w:pPr>
      <w:r>
        <w:t>Юридическая чистота, патентоспособность и новизна всей комбинации не установлены. Открыты национальный поиск, проверка продолжений и материалов экспертизы. Для P01 анализ о</w:t>
      </w:r>
      <w:r>
        <w:t>граничен A1; три прочитанные B2 группы P02 не исчерпывают её состава. Оригинальный PDF подтверждает содержание публикации, но не современное действие прав.</w:t>
      </w:r>
    </w:p>
    <w:p w14:paraId="7993B9C5" w14:textId="77777777" w:rsidR="00E9381C" w:rsidRDefault="00FA6B03">
      <w:pPr>
        <w:pStyle w:val="af"/>
      </w:pPr>
      <w:r>
        <w:t>Для дальнейшего сопоставления необходимо закрепить измерительные пары, частоты, синхронизацию, неизв</w:t>
      </w:r>
      <w:r>
        <w:t>естные и камерное преобразование. Полученные различия уточняют задачи глав 4 и 8–12; количественная валидация методики остаётся отдельной задачей.</w:t>
      </w:r>
    </w:p>
    <w:p w14:paraId="334AC3B0" w14:textId="77777777" w:rsidR="00E9381C" w:rsidRDefault="00FA6B03">
      <w:pPr>
        <w:pStyle w:val="1"/>
      </w:pPr>
      <w:bookmarkStart w:id="58" w:name="постановка-задачи-и-обоснование-методики"/>
      <w:bookmarkStart w:id="59" w:name="_Toc244127190"/>
      <w:bookmarkEnd w:id="56"/>
      <w:bookmarkEnd w:id="42"/>
      <w:r>
        <w:lastRenderedPageBreak/>
        <w:t>4 Постановка задачи и обоснование методики</w:t>
      </w:r>
      <w:bookmarkEnd w:id="59"/>
    </w:p>
    <w:p w14:paraId="5641F9FF" w14:textId="77777777" w:rsidR="00E9381C" w:rsidRDefault="00FA6B03">
      <w:pPr>
        <w:pStyle w:val="21"/>
      </w:pPr>
      <w:bookmarkStart w:id="60" w:name="X5c558b2fc75eac3e4224ce1c6933962f3de4386"/>
      <w:bookmarkStart w:id="61" w:name="_Toc244127191"/>
      <w:r>
        <w:t>4.1 Цель исследования и последовательность задач</w:t>
      </w:r>
      <w:bookmarkEnd w:id="61"/>
    </w:p>
    <w:p w14:paraId="3C209B48" w14:textId="77777777" w:rsidR="00E9381C" w:rsidRDefault="00FA6B03">
      <w:pPr>
        <w:pStyle w:val="FirstParagraph"/>
      </w:pPr>
      <w:r>
        <w:t>Основная цель работы — разработать методику определения ударного объёма (УО) выбранного желудочка по поверхностным электроимпедансным измерениям с использованием индивидуальной трёхмерной анатомии грудной кл</w:t>
      </w:r>
      <w:r>
        <w:t>етки. Оценка фракции выброса (ФВ) составляет дополнительное направление и требует отдельного обоснования абсолютного конечного диастолического объёма (КДО). Анатомическую опору получают из одного пространственного тома компьютерной томографии (КТ). Динамик</w:t>
      </w:r>
      <w:r>
        <w:t>у сердца требуется восстановить по трансторакальным сигналам с временной привязкой к электрокардиограмме (ЭКГ) и с учётом тканевых параметров, оцениваемых средствами поясной электроимпедансной томографии (ЭИТ).</w:t>
      </w:r>
    </w:p>
    <w:p w14:paraId="49F1E55C" w14:textId="77777777" w:rsidR="00E9381C" w:rsidRDefault="00FA6B03">
      <w:pPr>
        <w:pStyle w:val="af"/>
      </w:pPr>
      <w:r>
        <w:t xml:space="preserve">Основной вопрос состоит в достаточности этих </w:t>
      </w:r>
      <w:r>
        <w:t>входов для определения объёмных изменений сердца при изменении его положения и электрических свойств тканей. Сначала предполагается восстановить динамику эквивалентной формы целого сердца, затем установить её связь с межфазным изменением объёма выбранной к</w:t>
      </w:r>
      <w:r>
        <w:t>амеры. Определимость УО проверяется отдельно от возможности восстановить оба абсолютных камерных объёма. Левый желудочек является первоначальным объектом проверки камерного преобразования; вся сердечная область не получает его анатомического смысла.</w:t>
      </w:r>
    </w:p>
    <w:p w14:paraId="5FF8C9D8" w14:textId="77777777" w:rsidR="00E9381C" w:rsidRDefault="00FA6B03">
      <w:pPr>
        <w:pStyle w:val="af"/>
      </w:pPr>
      <w:r>
        <w:t>Для до</w:t>
      </w:r>
      <w:r>
        <w:t>стижения цели поставлены семь взаимосвязанных задач.</w:t>
      </w:r>
    </w:p>
    <w:p w14:paraId="666451FC" w14:textId="77777777" w:rsidR="00E9381C" w:rsidRDefault="00FA6B03">
      <w:pPr>
        <w:numPr>
          <w:ilvl w:val="0"/>
          <w:numId w:val="11"/>
        </w:numPr>
      </w:pPr>
      <w:r>
        <w:t>Подготовить индивидуальную геометрию по КТ с проверкой происхождения сегментаций, координат, поля зрения и представления анатомических границ.</w:t>
      </w:r>
    </w:p>
    <w:p w14:paraId="31AA2DAE" w14:textId="77777777" w:rsidR="00E9381C" w:rsidRDefault="00FA6B03">
      <w:pPr>
        <w:numPr>
          <w:ilvl w:val="0"/>
          <w:numId w:val="11"/>
        </w:numPr>
      </w:pPr>
      <w:r>
        <w:t>Описать измерения, электроды, частоты, единицы, временные шк</w:t>
      </w:r>
      <w:r>
        <w:t>алы, дыхательные пробы и отбор сигналов, сохраняя различие зарегистрированных и ретроспективно восстановленных сведений.</w:t>
      </w:r>
    </w:p>
    <w:p w14:paraId="68A72CB9" w14:textId="77777777" w:rsidR="00E9381C" w:rsidRDefault="00FA6B03">
      <w:pPr>
        <w:numPr>
          <w:ilvl w:val="0"/>
          <w:numId w:val="11"/>
        </w:numPr>
      </w:pPr>
      <w:r>
        <w:lastRenderedPageBreak/>
        <w:t>Построить прямую модель связи геометрии, свойств тканей и контактов с напряжениями и передаточными импедансами; проверить решение и про</w:t>
      </w:r>
      <w:r>
        <w:t>изводные для обратной задачи.</w:t>
      </w:r>
    </w:p>
    <w:p w14:paraId="706B9E1B" w14:textId="77777777" w:rsidR="00E9381C" w:rsidRDefault="00FA6B03">
      <w:pPr>
        <w:numPr>
          <w:ilvl w:val="0"/>
          <w:numId w:val="11"/>
        </w:numPr>
      </w:pPr>
      <w:r>
        <w:t>Сопоставить два исследуемых способа оценки тканевых параметров — боковые сборки и поясную ЭИТ — по различимости неизвестных и пригодности поправки к трансторакальному отведению «рука–рука», далее ТТРКГ. Для принятого направлен</w:t>
      </w:r>
      <w:r>
        <w:t>ия ЭИТ проверить перенос дыхательных и пульсовых поправок и возможное включение в них геометрического вклада сердца.</w:t>
      </w:r>
    </w:p>
    <w:p w14:paraId="6B9D5709" w14:textId="77777777" w:rsidR="00E9381C" w:rsidRDefault="00FA6B03">
      <w:pPr>
        <w:numPr>
          <w:ilvl w:val="0"/>
          <w:numId w:val="11"/>
        </w:numPr>
      </w:pPr>
      <w:r>
        <w:t>Сопоставить исходную поверхность сердца и её аппроксимации по объёму, положению, форме и электрическому отклику; оценить различимость парам</w:t>
      </w:r>
      <w:r>
        <w:t>етров.</w:t>
      </w:r>
    </w:p>
    <w:p w14:paraId="0E20DD66" w14:textId="77777777" w:rsidR="00E9381C" w:rsidRDefault="00FA6B03">
      <w:pPr>
        <w:numPr>
          <w:ilvl w:val="0"/>
          <w:numId w:val="11"/>
        </w:numPr>
      </w:pPr>
      <w:r>
        <w:t>Исследовать восстановление динамики при фиксированном положении и при движении, сохраняя пульсовые изменения мягких тканей и единого лёгочного компартмента.</w:t>
      </w:r>
    </w:p>
    <w:p w14:paraId="1DDA3F8A" w14:textId="77777777" w:rsidR="00E9381C" w:rsidRDefault="00FA6B03">
      <w:pPr>
        <w:numPr>
          <w:ilvl w:val="0"/>
          <w:numId w:val="11"/>
        </w:numPr>
      </w:pPr>
      <w:r>
        <w:t>Проверить переход от параметров целого сердца к УО выбранной камеры; определить ошибки, усто</w:t>
      </w:r>
      <w:r>
        <w:t>йчивость и границы применения. Дополнительно исследовать восстановление абсолютного КДО и ФВ, сохраняя самостоятельные критерии их проверки.</w:t>
      </w:r>
    </w:p>
    <w:p w14:paraId="58C44E6C" w14:textId="77777777" w:rsidR="00E9381C" w:rsidRDefault="00FA6B03">
      <w:pPr>
        <w:pStyle w:val="FirstParagraph"/>
      </w:pPr>
      <w:r>
        <w:t>Рабочее основание последовательности — гипотеза о снижении неоднозначности интерпретации ТТРКГ благодаря индивидуал</w:t>
      </w:r>
      <w:r>
        <w:t>ьной анатомии и отдельной оценке тканевых влияний. Она включает три проверяемых положения. Во-первых, дополнительные электрические измерения должны разделять тканевые изменения и геометрический отклик сердца в пределах заданной ошибки. Во-вторых, выбранная</w:t>
      </w:r>
      <w:r>
        <w:t xml:space="preserve"> аппроксимация сердца должна сохранять одновременно объёмную динамику и электрический вклад. В-третьих, восстановленная динамика должна определять УО выбранной камеры при одной КТ-опоре без скрытого использования остальных фаз. Неудача любого перехода огра</w:t>
      </w:r>
      <w:r>
        <w:t>ничивает вывод о конечном УО, даже если остальные расчёты выполнены.</w:t>
      </w:r>
    </w:p>
    <w:p w14:paraId="7E017566" w14:textId="77777777" w:rsidR="00E9381C" w:rsidRDefault="00FA6B03">
      <w:pPr>
        <w:pStyle w:val="af"/>
      </w:pPr>
      <w:r>
        <w:lastRenderedPageBreak/>
        <w:t xml:space="preserve">Боковые сборки и поясная ЭИТ проверяют первое положение разными измерительными схемами (§2.6). Для боковой ветки исходной служит модель однородного полупространства, затем двух слоёв; её </w:t>
      </w:r>
      <w:r>
        <w:t xml:space="preserve">применимость оценивается относительно индивидуальной 3D-модели. Цилиндрическая модель из §1.3 поясняет иной проводник и не заменяет эту последовательность. Проверенные боковые варианты не дали принятой поправки. Ветка ЭИТ продолжена как кандидатный способ </w:t>
      </w:r>
      <w:r>
        <w:t>получить дополнительные пространственные измерения, а не как метод с уже доказанной лучшей точностью. Сравнение с существующими методами и патентными решениями относится к главам 1–3; сама организация расчёта не доказывает преимущества в точности или новиз</w:t>
      </w:r>
      <w:r>
        <w:t>не.</w:t>
      </w:r>
    </w:p>
    <w:p w14:paraId="1901C70A" w14:textId="77777777" w:rsidR="00E9381C" w:rsidRDefault="00FA6B03">
      <w:pPr>
        <w:pStyle w:val="21"/>
      </w:pPr>
      <w:bookmarkStart w:id="62" w:name="Xe84e25de2fe4c53831e2c4373a296986a91ab45"/>
      <w:bookmarkStart w:id="63" w:name="_Toc244127192"/>
      <w:bookmarkEnd w:id="60"/>
      <w:r>
        <w:t>4.2 Целевые показатели и смысл объёма целого сердца</w:t>
      </w:r>
      <w:bookmarkEnd w:id="63"/>
    </w:p>
    <w:p w14:paraId="743D7D35" w14:textId="77777777" w:rsidR="00E9381C" w:rsidRDefault="00FA6B03">
      <w:pPr>
        <w:pStyle w:val="FirstParagraph"/>
      </w:pPr>
      <w:r>
        <w:t>Ударный объём (УО) и фракция выброса (ФВ) определяются по объёмам выбранного желудочка в конечной диастоле и конечной систоле одного механического сокращения. Используются соотношения</w:t>
      </w:r>
    </w:p>
    <w:p w14:paraId="75F94B65" w14:textId="77777777" w:rsidR="00E9381C" w:rsidRDefault="00FA6B03">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  </m:t>
          </m:r>
          <m:r>
            <w:rPr>
              <w:rFonts w:ascii="Cambria Math" w:hAnsi="Cambria Math"/>
            </w:rPr>
            <m:t>CO</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SV</m:t>
          </m:r>
          <m:r>
            <w:rPr>
              <w:rFonts w:ascii="Cambria Math" w:hAnsi="Cambria Math"/>
            </w:rPr>
            <m:t> </m:t>
          </m:r>
          <m:r>
            <w:rPr>
              <w:rFonts w:ascii="Cambria Math" w:hAnsi="Cambria Math"/>
            </w:rPr>
            <m:t>HR</m:t>
          </m:r>
          <m:r>
            <m:rPr>
              <m:sty m:val="p"/>
            </m:rPr>
            <w:rPr>
              <w:rFonts w:ascii="Cambria Math" w:hAnsi="Cambria Math"/>
            </w:rPr>
            <m:t>.</m:t>
          </m:r>
          <m:r>
            <w:rPr>
              <w:rFonts w:ascii="Cambria Math" w:hAnsi="Cambria Math"/>
            </w:rPr>
            <m:t>  </m:t>
          </m:r>
          <m:r>
            <m:rPr>
              <m:nor/>
            </m:rPr>
            <m:t>(4.1)</m:t>
          </m:r>
        </m:oMath>
      </m:oMathPara>
    </w:p>
    <w:p w14:paraId="77CE4651"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V</m:t>
            </m:r>
          </m:e>
          <m:sub>
            <m:r>
              <m:rPr>
                <m:sty m:val="p"/>
              </m:rPr>
              <w:rPr>
                <w:rFonts w:ascii="Cambria Math" w:hAnsi="Cambria Math"/>
              </w:rPr>
              <m:t>ED</m:t>
            </m:r>
          </m:sub>
        </m:sSub>
      </m:oMath>
      <w: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ES</m:t>
            </m:r>
          </m:sub>
        </m:sSub>
      </m:oMath>
      <w:r>
        <w:t xml:space="preserve"> — конечный диастолический и конечный систолический объёмы, мл; </w:t>
      </w:r>
      <m:oMath>
        <m:r>
          <w:rPr>
            <w:rFonts w:ascii="Cambria Math" w:hAnsi="Cambria Math"/>
          </w:rPr>
          <m:t>SV</m:t>
        </m:r>
      </m:oMath>
      <w:r>
        <w:t xml:space="preserve"> — УО, мл; </w:t>
      </w:r>
      <m:oMath>
        <m:r>
          <w:rPr>
            <w:rFonts w:ascii="Cambria Math" w:hAnsi="Cambria Math"/>
          </w:rPr>
          <m:t>EF</m:t>
        </m:r>
      </m:oMath>
      <w:r>
        <w:t xml:space="preserve"> — безразмерная доля от 0 до 1, ФВ в процентах записывается как </w:t>
      </w:r>
      <m:oMath>
        <m:r>
          <m:rPr>
            <m:sty m:val="p"/>
          </m:rPr>
          <w:rPr>
            <w:rFonts w:ascii="Cambria Math" w:hAnsi="Cambria Math"/>
          </w:rPr>
          <m:t>(</m:t>
        </m:r>
        <m:r>
          <w:rPr>
            <w:rFonts w:ascii="Cambria Math" w:hAnsi="Cambria Math"/>
          </w:rPr>
          <m:t>100</m:t>
        </m:r>
        <m:r>
          <w:rPr>
            <w:rFonts w:ascii="Cambria Math" w:hAnsi="Cambria Math"/>
          </w:rPr>
          <m:t>EF</m:t>
        </m:r>
        <m:r>
          <m:rPr>
            <m:sty m:val="p"/>
          </m:rPr>
          <w:rPr>
            <w:rFonts w:ascii="Cambria Math" w:hAnsi="Cambria Math"/>
          </w:rPr>
          <m:t>)%</m:t>
        </m:r>
      </m:oMath>
      <w:r>
        <w:t xml:space="preserve">; </w:t>
      </w:r>
      <m:oMath>
        <m:r>
          <w:rPr>
            <w:rFonts w:ascii="Cambria Math" w:hAnsi="Cambria Math"/>
          </w:rPr>
          <m:t>HR</m:t>
        </m:r>
      </m:oMath>
      <w:r>
        <w:t xml:space="preserve"> </w:t>
      </w:r>
      <w:r>
        <w:t xml:space="preserve">— частота сокращений, мин⁻¹; </w:t>
      </w:r>
      <m:oMath>
        <m:r>
          <w:rPr>
            <w:rFonts w:ascii="Cambria Math" w:hAnsi="Cambria Math"/>
          </w:rPr>
          <m:t>CO</m:t>
        </m:r>
      </m:oMath>
      <w:r>
        <w:t xml:space="preserve"> — минутный объём, л/мин. При изменчивых сокращениях усреднение учитывает длительности циклов: произведение средних УО и частоты не считается автоматически средним потоком.</w:t>
      </w:r>
    </w:p>
    <w:p w14:paraId="3F6C8F88" w14:textId="77777777" w:rsidR="00E9381C" w:rsidRDefault="00FA6B03">
      <w:pPr>
        <w:pStyle w:val="af"/>
      </w:pPr>
      <w:r>
        <w:t>Для УО требуется определить межфазную разность объ</w:t>
      </w:r>
      <w:r>
        <w:t xml:space="preserve">ёмов выбранной камеры одного сокращения. Независимое знание двух абсолютных объёмов не обязательно, если способ оценки самой разности отдельно проверен. Для ФВ дополнительно необходим абсолютный конечный диастолический объём. Объём произвольной КТ-фазы не </w:t>
      </w:r>
      <w:r>
        <w:t xml:space="preserve">равен ему по определению. Неизвестное положение опоры в цикле создаёт </w:t>
      </w:r>
      <w:r>
        <w:lastRenderedPageBreak/>
        <w:t>неопределённость перевода к конечной диастоле. Поэтому определимость разности объёмов ещё не обеспечивает определимости ФВ.</w:t>
      </w:r>
    </w:p>
    <w:p w14:paraId="42CB22DB" w14:textId="77777777" w:rsidR="00E9381C" w:rsidRDefault="00FA6B03">
      <w:pPr>
        <w:pStyle w:val="af"/>
      </w:pPr>
      <w:r>
        <w:t xml:space="preserve">Объём эквивалентного целого сердца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относится к области ис</w:t>
      </w:r>
      <w:r>
        <w:t>ходной сегментации, включающей несколько камер и ткани. У участника Н на девяти доступных фазах первого фрагмента R–R, от 14 до 92%, объём целой маски составляет 569,852–673,371 мл, размах — 103,520 мл. Это диапазон неполного фрагмента; три фазы следующего</w:t>
      </w:r>
      <w:r>
        <w:t xml:space="preserve"> R–R в данное сравнение не входят. Размах не принимается за УО, независимая анатомическая точность автоматических масок не установлена. Геометрические результаты рассматриваются в главе 5.</w:t>
      </w:r>
    </w:p>
    <w:p w14:paraId="06050C38" w14:textId="77777777" w:rsidR="00E9381C" w:rsidRDefault="00FA6B03">
      <w:pPr>
        <w:pStyle w:val="af"/>
      </w:pPr>
      <w:r>
        <w:t xml:space="preserve">Переход от </w:t>
      </w:r>
      <m:oMath>
        <m:sSub>
          <m:sSubPr>
            <m:ctrlPr>
              <w:rPr>
                <w:rFonts w:ascii="Cambria Math" w:hAnsi="Cambria Math"/>
              </w:rPr>
            </m:ctrlPr>
          </m:sSubPr>
          <m:e>
            <m:r>
              <w:rPr>
                <w:rFonts w:ascii="Cambria Math" w:hAnsi="Cambria Math"/>
              </w:rPr>
              <m:t>V</m:t>
            </m:r>
          </m:e>
          <m:sub>
            <m:r>
              <w:rPr>
                <w:rFonts w:ascii="Cambria Math" w:hAnsi="Cambria Math"/>
              </w:rPr>
              <m:t>H</m:t>
            </m:r>
          </m:sub>
        </m:sSub>
      </m:oMath>
      <w:r>
        <w:t>, положения, формы и признаков фазы к камерной динам</w:t>
      </w:r>
      <w:r>
        <w:t>ике проверяется отдельно в главе 10. Ни переименование радиуса сферы, ни коэффициент, подобранный по желаемому УО, не заменяют этой проверки.</w:t>
      </w:r>
    </w:p>
    <w:p w14:paraId="0AB27FF6" w14:textId="77777777" w:rsidR="00E9381C" w:rsidRDefault="00FA6B03">
      <w:pPr>
        <w:pStyle w:val="21"/>
      </w:pPr>
      <w:bookmarkStart w:id="64" w:name="известные-входы-и-неизвестные-параметры"/>
      <w:bookmarkStart w:id="65" w:name="_Toc244127193"/>
      <w:bookmarkEnd w:id="62"/>
      <w:r>
        <w:t>4.3 Известные входы и неизвестные параметры</w:t>
      </w:r>
      <w:bookmarkEnd w:id="65"/>
    </w:p>
    <w:p w14:paraId="7CE3BC02" w14:textId="77777777" w:rsidR="00E9381C" w:rsidRDefault="00FA6B03">
      <w:pPr>
        <w:pStyle w:val="FirstParagraph"/>
      </w:pPr>
      <w:r>
        <w:t>Одна КТ-фаза означает пространственный том, достаточный для построения</w:t>
      </w:r>
      <w:r>
        <w:t xml:space="preserve"> трёхмерной модели. Отдельный двумерный срез не задаёт требуемую анатомию. Геометрия, тканевые границы и положение сердца определяются обработкой изображений и сохраняют неопределённость сегментации, даже если переданы решателю как фиксированные входы.</w:t>
      </w:r>
    </w:p>
    <w:p w14:paraId="47B0890B" w14:textId="77777777" w:rsidR="00E9381C" w:rsidRDefault="00FA6B03">
      <w:pPr>
        <w:pStyle w:val="af"/>
      </w:pPr>
      <w:r>
        <w:t>Исх</w:t>
      </w:r>
      <w:r>
        <w:t>одную поверхность сердца в формате STL связывают с каноническим манифестом и конкретной сегментацией. Замкнутость поверхности не подтверждает полноту охвата камер и миокарда. При переносе на конечноэлементную сетку проверяют различие геометрического объёма</w:t>
      </w:r>
      <w:r>
        <w:t xml:space="preserve"> и объёма назначенного материала. Статическая КТ электрической модели и динамическая серия требуют пространственного согласования; внутрисерийное сравнение фаз эту задачу не решает.</w:t>
      </w:r>
    </w:p>
    <w:p w14:paraId="5A864FA0" w14:textId="77777777" w:rsidR="00E9381C" w:rsidRDefault="00FA6B03">
      <w:pPr>
        <w:pStyle w:val="af"/>
      </w:pPr>
      <w:r>
        <w:lastRenderedPageBreak/>
        <w:t xml:space="preserve">Состав входов и роль сведений, доступных только при разработке, приведены </w:t>
      </w:r>
      <w:r>
        <w:t>в таблице 4.1. Протокол применения фиксируется до оценки проверочной ошибки.</w:t>
      </w:r>
    </w:p>
    <w:p w14:paraId="6DA984CA" w14:textId="77777777" w:rsidR="00E9381C" w:rsidRDefault="00FA6B03">
      <w:pPr>
        <w:pStyle w:val="af5"/>
        <w:keepNext/>
      </w:pPr>
      <w:r>
        <w:t>Таблица 4.1 — Роли анатомических и электрических данных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91"/>
        <w:gridCol w:w="3580"/>
        <w:gridCol w:w="3724"/>
      </w:tblGrid>
      <w:tr w:rsidR="00E9381C" w14:paraId="0D76E38B" w14:textId="77777777">
        <w:trPr>
          <w:cantSplit/>
          <w:tblHeader/>
        </w:trPr>
        <w:tc>
          <w:tcPr>
            <w:tcW w:w="2158" w:type="dxa"/>
            <w:shd w:val="clear" w:color="auto" w:fill="EDEDED"/>
          </w:tcPr>
          <w:p w14:paraId="1B582728" w14:textId="77777777" w:rsidR="00E9381C" w:rsidRDefault="00FA6B03">
            <w:pPr>
              <w:keepNext/>
              <w:spacing w:before="60" w:after="60" w:line="240" w:lineRule="auto"/>
              <w:ind w:firstLine="0"/>
              <w:jc w:val="left"/>
            </w:pPr>
            <w:r>
              <w:rPr>
                <w:b/>
                <w:sz w:val="22"/>
              </w:rPr>
              <w:t>Данные</w:t>
            </w:r>
          </w:p>
        </w:tc>
        <w:tc>
          <w:tcPr>
            <w:tcW w:w="3527" w:type="dxa"/>
            <w:shd w:val="clear" w:color="auto" w:fill="EDEDED"/>
          </w:tcPr>
          <w:p w14:paraId="1FE2E10E" w14:textId="77777777" w:rsidR="00E9381C" w:rsidRDefault="00FA6B03">
            <w:pPr>
              <w:keepNext/>
              <w:spacing w:before="60" w:after="60" w:line="240" w:lineRule="auto"/>
              <w:ind w:firstLine="0"/>
              <w:jc w:val="left"/>
            </w:pPr>
            <w:r>
              <w:rPr>
                <w:b/>
                <w:sz w:val="22"/>
              </w:rPr>
              <w:t>Вход расчёта по одной КТ</w:t>
            </w:r>
          </w:p>
        </w:tc>
        <w:tc>
          <w:tcPr>
            <w:tcW w:w="3669" w:type="dxa"/>
            <w:shd w:val="clear" w:color="auto" w:fill="EDEDED"/>
          </w:tcPr>
          <w:p w14:paraId="5DE0A06A" w14:textId="77777777" w:rsidR="00E9381C" w:rsidRDefault="00FA6B03">
            <w:pPr>
              <w:keepNext/>
              <w:spacing w:before="60" w:after="60" w:line="240" w:lineRule="auto"/>
              <w:ind w:firstLine="0"/>
              <w:jc w:val="left"/>
            </w:pPr>
            <w:r>
              <w:rPr>
                <w:b/>
                <w:sz w:val="22"/>
              </w:rPr>
              <w:t>Использование при разработке и проверке</w:t>
            </w:r>
          </w:p>
        </w:tc>
      </w:tr>
      <w:tr w:rsidR="00E9381C" w14:paraId="7CF6C5C7" w14:textId="77777777">
        <w:trPr>
          <w:cantSplit/>
        </w:trPr>
        <w:tc>
          <w:tcPr>
            <w:tcW w:w="2158" w:type="dxa"/>
          </w:tcPr>
          <w:p w14:paraId="25040797" w14:textId="77777777" w:rsidR="00E9381C" w:rsidRDefault="00FA6B03">
            <w:pPr>
              <w:spacing w:before="60" w:after="60" w:line="240" w:lineRule="auto"/>
              <w:ind w:firstLine="0"/>
              <w:jc w:val="left"/>
            </w:pPr>
            <w:r>
              <w:rPr>
                <w:sz w:val="22"/>
              </w:rPr>
              <w:t>Индивидуальная КТ</w:t>
            </w:r>
          </w:p>
        </w:tc>
        <w:tc>
          <w:tcPr>
            <w:tcW w:w="3527" w:type="dxa"/>
          </w:tcPr>
          <w:p w14:paraId="26A3F942" w14:textId="77777777" w:rsidR="00E9381C" w:rsidRDefault="00FA6B03">
            <w:pPr>
              <w:spacing w:before="60" w:after="60" w:line="240" w:lineRule="auto"/>
              <w:ind w:firstLine="0"/>
              <w:jc w:val="left"/>
            </w:pPr>
            <w:r>
              <w:rPr>
                <w:sz w:val="22"/>
              </w:rPr>
              <w:t>Один том, сегментации, известные сведения о фазе</w:t>
            </w:r>
          </w:p>
        </w:tc>
        <w:tc>
          <w:tcPr>
            <w:tcW w:w="3669" w:type="dxa"/>
          </w:tcPr>
          <w:p w14:paraId="7B9E24CD" w14:textId="77777777" w:rsidR="00E9381C" w:rsidRDefault="00FA6B03">
            <w:pPr>
              <w:spacing w:before="60" w:after="60" w:line="240" w:lineRule="auto"/>
              <w:ind w:firstLine="0"/>
              <w:jc w:val="left"/>
            </w:pPr>
            <w:r>
              <w:rPr>
                <w:sz w:val="22"/>
              </w:rPr>
              <w:t>Качество опоры и зависимость ошибки от её выбора</w:t>
            </w:r>
          </w:p>
        </w:tc>
      </w:tr>
      <w:tr w:rsidR="00E9381C" w14:paraId="26105715" w14:textId="77777777">
        <w:trPr>
          <w:cantSplit/>
        </w:trPr>
        <w:tc>
          <w:tcPr>
            <w:tcW w:w="2158" w:type="dxa"/>
          </w:tcPr>
          <w:p w14:paraId="220E667F" w14:textId="77777777" w:rsidR="00E9381C" w:rsidRDefault="00FA6B03">
            <w:pPr>
              <w:spacing w:before="60" w:after="60" w:line="240" w:lineRule="auto"/>
              <w:ind w:firstLine="0"/>
              <w:jc w:val="left"/>
            </w:pPr>
            <w:r>
              <w:rPr>
                <w:sz w:val="22"/>
              </w:rPr>
              <w:t>Электроды и контакты</w:t>
            </w:r>
          </w:p>
        </w:tc>
        <w:tc>
          <w:tcPr>
            <w:tcW w:w="3527" w:type="dxa"/>
          </w:tcPr>
          <w:p w14:paraId="1D7ECBB6" w14:textId="77777777" w:rsidR="00E9381C" w:rsidRDefault="00FA6B03">
            <w:pPr>
              <w:spacing w:before="60" w:after="60" w:line="240" w:lineRule="auto"/>
              <w:ind w:firstLine="0"/>
              <w:jc w:val="left"/>
            </w:pPr>
            <w:r>
              <w:rPr>
                <w:sz w:val="22"/>
              </w:rPr>
              <w:t>Фактические сведения либо явные допущения</w:t>
            </w:r>
          </w:p>
        </w:tc>
        <w:tc>
          <w:tcPr>
            <w:tcW w:w="3669" w:type="dxa"/>
          </w:tcPr>
          <w:p w14:paraId="2459DA16" w14:textId="77777777" w:rsidR="00E9381C" w:rsidRDefault="00FA6B03">
            <w:pPr>
              <w:spacing w:before="60" w:after="60" w:line="240" w:lineRule="auto"/>
              <w:ind w:firstLine="0"/>
              <w:jc w:val="left"/>
            </w:pPr>
            <w:r>
              <w:rPr>
                <w:sz w:val="22"/>
              </w:rPr>
              <w:t>Чувствительность к положению, площади и контакту</w:t>
            </w:r>
          </w:p>
        </w:tc>
      </w:tr>
      <w:tr w:rsidR="00E9381C" w14:paraId="61DA4CE7" w14:textId="77777777">
        <w:trPr>
          <w:cantSplit/>
        </w:trPr>
        <w:tc>
          <w:tcPr>
            <w:tcW w:w="2158" w:type="dxa"/>
          </w:tcPr>
          <w:p w14:paraId="5BE99958" w14:textId="77777777" w:rsidR="00E9381C" w:rsidRDefault="00FA6B03">
            <w:pPr>
              <w:spacing w:before="60" w:after="60" w:line="240" w:lineRule="auto"/>
              <w:ind w:firstLine="0"/>
              <w:jc w:val="left"/>
            </w:pPr>
            <w:r>
              <w:rPr>
                <w:sz w:val="22"/>
              </w:rPr>
              <w:t>ТТРКГ и дополнительные отведения</w:t>
            </w:r>
          </w:p>
        </w:tc>
        <w:tc>
          <w:tcPr>
            <w:tcW w:w="3527" w:type="dxa"/>
          </w:tcPr>
          <w:p w14:paraId="2BACA135" w14:textId="77777777" w:rsidR="00E9381C" w:rsidRDefault="00FA6B03">
            <w:pPr>
              <w:spacing w:before="60" w:after="60" w:line="240" w:lineRule="auto"/>
              <w:ind w:firstLine="0"/>
              <w:jc w:val="left"/>
            </w:pPr>
            <w:r>
              <w:rPr>
                <w:sz w:val="22"/>
              </w:rPr>
              <w:t>Сигналы с известными единицами, монтажами и полярностями</w:t>
            </w:r>
          </w:p>
        </w:tc>
        <w:tc>
          <w:tcPr>
            <w:tcW w:w="3669" w:type="dxa"/>
          </w:tcPr>
          <w:p w14:paraId="18B138BC" w14:textId="77777777" w:rsidR="00E9381C" w:rsidRDefault="00FA6B03">
            <w:pPr>
              <w:spacing w:before="60" w:after="60" w:line="240" w:lineRule="auto"/>
              <w:ind w:firstLine="0"/>
              <w:jc w:val="left"/>
            </w:pPr>
            <w:r>
              <w:rPr>
                <w:sz w:val="22"/>
              </w:rPr>
              <w:t>Прямой отклик и восстановление геометрии</w:t>
            </w:r>
          </w:p>
        </w:tc>
      </w:tr>
      <w:tr w:rsidR="00E9381C" w14:paraId="08D9BF68" w14:textId="77777777">
        <w:trPr>
          <w:cantSplit/>
        </w:trPr>
        <w:tc>
          <w:tcPr>
            <w:tcW w:w="2158" w:type="dxa"/>
          </w:tcPr>
          <w:p w14:paraId="0EC51423" w14:textId="77777777" w:rsidR="00E9381C" w:rsidRDefault="00FA6B03">
            <w:pPr>
              <w:spacing w:before="60" w:after="60" w:line="240" w:lineRule="auto"/>
              <w:ind w:firstLine="0"/>
              <w:jc w:val="left"/>
            </w:pPr>
            <w:r>
              <w:rPr>
                <w:sz w:val="22"/>
              </w:rPr>
              <w:t>ЭКГ</w:t>
            </w:r>
          </w:p>
        </w:tc>
        <w:tc>
          <w:tcPr>
            <w:tcW w:w="3527" w:type="dxa"/>
          </w:tcPr>
          <w:p w14:paraId="39A22A81" w14:textId="77777777" w:rsidR="00E9381C" w:rsidRDefault="00FA6B03">
            <w:pPr>
              <w:spacing w:before="60" w:after="60" w:line="240" w:lineRule="auto"/>
              <w:ind w:firstLine="0"/>
              <w:jc w:val="left"/>
            </w:pPr>
            <w:r>
              <w:rPr>
                <w:sz w:val="22"/>
              </w:rPr>
              <w:t>Временные признаки записи</w:t>
            </w:r>
          </w:p>
        </w:tc>
        <w:tc>
          <w:tcPr>
            <w:tcW w:w="3669" w:type="dxa"/>
          </w:tcPr>
          <w:p w14:paraId="1D455BA6" w14:textId="77777777" w:rsidR="00E9381C" w:rsidRDefault="00FA6B03">
            <w:pPr>
              <w:spacing w:before="60" w:after="60" w:line="240" w:lineRule="auto"/>
              <w:ind w:firstLine="0"/>
              <w:jc w:val="left"/>
            </w:pPr>
            <w:r>
              <w:rPr>
                <w:sz w:val="22"/>
              </w:rPr>
              <w:t xml:space="preserve">Связь электрических событий с механическими </w:t>
            </w:r>
            <w:r>
              <w:rPr>
                <w:sz w:val="22"/>
              </w:rPr>
              <w:t>фазами</w:t>
            </w:r>
          </w:p>
        </w:tc>
      </w:tr>
      <w:tr w:rsidR="00E9381C" w14:paraId="4B820AEF" w14:textId="77777777">
        <w:trPr>
          <w:cantSplit/>
        </w:trPr>
        <w:tc>
          <w:tcPr>
            <w:tcW w:w="2158" w:type="dxa"/>
          </w:tcPr>
          <w:p w14:paraId="2490B2ED" w14:textId="77777777" w:rsidR="00E9381C" w:rsidRDefault="00FA6B03">
            <w:pPr>
              <w:spacing w:before="60" w:after="60" w:line="240" w:lineRule="auto"/>
              <w:ind w:firstLine="0"/>
              <w:jc w:val="left"/>
            </w:pPr>
            <w:r>
              <w:rPr>
                <w:sz w:val="22"/>
              </w:rPr>
              <w:t>Поясная ЭИТ</w:t>
            </w:r>
          </w:p>
        </w:tc>
        <w:tc>
          <w:tcPr>
            <w:tcW w:w="3527" w:type="dxa"/>
          </w:tcPr>
          <w:p w14:paraId="5E2D0623" w14:textId="77777777" w:rsidR="00E9381C" w:rsidRDefault="00FA6B03">
            <w:pPr>
              <w:spacing w:before="60" w:after="60" w:line="240" w:lineRule="auto"/>
              <w:ind w:firstLine="0"/>
              <w:jc w:val="left"/>
            </w:pPr>
            <w:r>
              <w:rPr>
                <w:sz w:val="22"/>
              </w:rPr>
              <w:t>Измерения для оценки базовых и переменных тканевых параметров</w:t>
            </w:r>
          </w:p>
        </w:tc>
        <w:tc>
          <w:tcPr>
            <w:tcW w:w="3669" w:type="dxa"/>
          </w:tcPr>
          <w:p w14:paraId="005156F8" w14:textId="77777777" w:rsidR="00E9381C" w:rsidRDefault="00FA6B03">
            <w:pPr>
              <w:spacing w:before="60" w:after="60" w:line="240" w:lineRule="auto"/>
              <w:ind w:firstLine="0"/>
              <w:jc w:val="left"/>
            </w:pPr>
            <w:r>
              <w:rPr>
                <w:sz w:val="22"/>
              </w:rPr>
              <w:t>Различимость тканей и примесь геометрического эффекта</w:t>
            </w:r>
          </w:p>
        </w:tc>
      </w:tr>
      <w:tr w:rsidR="00E9381C" w14:paraId="7F393621" w14:textId="77777777">
        <w:trPr>
          <w:cantSplit/>
        </w:trPr>
        <w:tc>
          <w:tcPr>
            <w:tcW w:w="2158" w:type="dxa"/>
          </w:tcPr>
          <w:p w14:paraId="56EA5E6C" w14:textId="77777777" w:rsidR="00E9381C" w:rsidRDefault="00FA6B03">
            <w:pPr>
              <w:spacing w:before="60" w:after="60" w:line="240" w:lineRule="auto"/>
              <w:ind w:firstLine="0"/>
              <w:jc w:val="left"/>
            </w:pPr>
            <w:r>
              <w:rPr>
                <w:sz w:val="22"/>
              </w:rPr>
              <w:t>Остальные фазы 4D-КТ</w:t>
            </w:r>
          </w:p>
        </w:tc>
        <w:tc>
          <w:tcPr>
            <w:tcW w:w="3527" w:type="dxa"/>
          </w:tcPr>
          <w:p w14:paraId="7835372A" w14:textId="77777777" w:rsidR="00E9381C" w:rsidRDefault="00FA6B03">
            <w:pPr>
              <w:spacing w:before="60" w:after="60" w:line="240" w:lineRule="auto"/>
              <w:ind w:firstLine="0"/>
              <w:jc w:val="left"/>
            </w:pPr>
            <w:r>
              <w:rPr>
                <w:sz w:val="22"/>
              </w:rPr>
              <w:t>Скрыты от восстанавливающего расчёта</w:t>
            </w:r>
          </w:p>
        </w:tc>
        <w:tc>
          <w:tcPr>
            <w:tcW w:w="3669" w:type="dxa"/>
          </w:tcPr>
          <w:p w14:paraId="2C922F9C" w14:textId="77777777" w:rsidR="00E9381C" w:rsidRDefault="00FA6B03">
            <w:pPr>
              <w:spacing w:before="60" w:after="60" w:line="240" w:lineRule="auto"/>
              <w:ind w:firstLine="0"/>
              <w:jc w:val="left"/>
            </w:pPr>
            <w:r>
              <w:rPr>
                <w:sz w:val="22"/>
              </w:rPr>
              <w:t>Закон динамики и проверочный референс</w:t>
            </w:r>
          </w:p>
        </w:tc>
      </w:tr>
    </w:tbl>
    <w:p w14:paraId="50DE949C" w14:textId="77777777" w:rsidR="00E9381C" w:rsidRDefault="00FA6B03">
      <w:pPr>
        <w:pStyle w:val="af"/>
      </w:pPr>
      <w:r>
        <w:t>Неизвестны динамические параметры сердца, эффективные свойства областей и связь с камерными объёмами. По выбранной модели к ним добавляются механические задержки относительно ЭКГ, деформации и различие состояния при К</w:t>
      </w:r>
      <w:r>
        <w:t>Т и электрической записи. Неопределённость электродов, контактов и дыхательной разметки учитывается отдельно от электрической невязки.</w:t>
      </w:r>
    </w:p>
    <w:p w14:paraId="05F811FF" w14:textId="77777777" w:rsidR="00E9381C" w:rsidRDefault="00FA6B03">
      <w:pPr>
        <w:pStyle w:val="af"/>
      </w:pPr>
      <w:r>
        <w:t>Параметры, полученные по ЭИТ, являются модельными оценками. При сценарном задании свойств результат условен по этим значе</w:t>
      </w:r>
      <w:r>
        <w:t>ниям. Алгоритмическое положение пояса остаётся допущением и после успешной инверсии.</w:t>
      </w:r>
    </w:p>
    <w:p w14:paraId="18D717A4" w14:textId="77777777" w:rsidR="00E9381C" w:rsidRDefault="00FA6B03">
      <w:pPr>
        <w:pStyle w:val="af"/>
      </w:pPr>
      <w:r>
        <w:t>В отчётной постановке КТ обязательна; её последующее исключение требует отдельной проверки замены анатомической информации.</w:t>
      </w:r>
    </w:p>
    <w:p w14:paraId="0EB2A44E" w14:textId="77777777" w:rsidR="00E9381C" w:rsidRDefault="00FA6B03">
      <w:pPr>
        <w:pStyle w:val="af"/>
      </w:pPr>
      <w:r>
        <w:t>Паспорт методики в таблице 4.2 связывает вход к</w:t>
      </w:r>
      <w:r>
        <w:t xml:space="preserve">аждого преобразования с его выходом и фактическим статусом. Он задаёт маршрут </w:t>
      </w:r>
      <w:r>
        <w:lastRenderedPageBreak/>
        <w:t>чтения отчёта: наличие результата одного этапа не означает, что разрешён переход к следующему. Операционный набор для основной ветки включает одну КТ-опору, ТТРКГ, ЭКГ, измерения</w:t>
      </w:r>
      <w:r>
        <w:t xml:space="preserve"> ЭИТ и сведения о монтажах, контактах и частотах. Целевой выход — УО выбранного желудочка в миллилитрах с оценкой ошибки и границ применимости. Если различимость или условия переноса не подтверждены, выход сохраняется как условная оценка либо фиксируется о</w:t>
      </w:r>
      <w:r>
        <w:t>тказ; он не выдаётся за измеренный УО.</w:t>
      </w:r>
    </w:p>
    <w:p w14:paraId="765600E0" w14:textId="77777777" w:rsidR="00E9381C" w:rsidRDefault="00FA6B03">
      <w:pPr>
        <w:pStyle w:val="af5"/>
        <w:keepNext/>
      </w:pPr>
      <w:r>
        <w:t>Таблица 4.2 — Паспорт методики: входы, выходы и статус переходов</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843"/>
        <w:gridCol w:w="2651"/>
        <w:gridCol w:w="4001"/>
      </w:tblGrid>
      <w:tr w:rsidR="00E9381C" w14:paraId="4584850D" w14:textId="77777777">
        <w:trPr>
          <w:cantSplit/>
          <w:tblHeader/>
        </w:trPr>
        <w:tc>
          <w:tcPr>
            <w:tcW w:w="2800" w:type="dxa"/>
            <w:shd w:val="clear" w:color="auto" w:fill="EDEDED"/>
          </w:tcPr>
          <w:p w14:paraId="5C6C8896" w14:textId="77777777" w:rsidR="00E9381C" w:rsidRDefault="00FA6B03">
            <w:pPr>
              <w:keepNext/>
              <w:spacing w:before="60" w:after="60" w:line="240" w:lineRule="auto"/>
              <w:ind w:firstLine="0"/>
              <w:jc w:val="left"/>
            </w:pPr>
            <w:r>
              <w:rPr>
                <w:b/>
                <w:sz w:val="22"/>
              </w:rPr>
              <w:t>Переход и вход</w:t>
            </w:r>
          </w:p>
        </w:tc>
        <w:tc>
          <w:tcPr>
            <w:tcW w:w="2612" w:type="dxa"/>
            <w:shd w:val="clear" w:color="auto" w:fill="EDEDED"/>
          </w:tcPr>
          <w:p w14:paraId="4AC0BC08" w14:textId="77777777" w:rsidR="00E9381C" w:rsidRDefault="00FA6B03">
            <w:pPr>
              <w:keepNext/>
              <w:spacing w:before="60" w:after="60" w:line="240" w:lineRule="auto"/>
              <w:ind w:firstLine="0"/>
              <w:jc w:val="left"/>
            </w:pPr>
            <w:r>
              <w:rPr>
                <w:b/>
                <w:sz w:val="22"/>
              </w:rPr>
              <w:t>Требуемый выход</w:t>
            </w:r>
          </w:p>
        </w:tc>
        <w:tc>
          <w:tcPr>
            <w:tcW w:w="3942" w:type="dxa"/>
            <w:shd w:val="clear" w:color="auto" w:fill="EDEDED"/>
          </w:tcPr>
          <w:p w14:paraId="5EFA5B11" w14:textId="77777777" w:rsidR="00E9381C" w:rsidRDefault="00FA6B03">
            <w:pPr>
              <w:keepNext/>
              <w:spacing w:before="60" w:after="60" w:line="240" w:lineRule="auto"/>
              <w:ind w:firstLine="0"/>
              <w:jc w:val="left"/>
            </w:pPr>
            <w:r>
              <w:rPr>
                <w:b/>
                <w:sz w:val="22"/>
              </w:rPr>
              <w:t>Подтверждено и ещё требует проверки</w:t>
            </w:r>
          </w:p>
        </w:tc>
      </w:tr>
      <w:tr w:rsidR="00E9381C" w14:paraId="39807BEE" w14:textId="77777777">
        <w:trPr>
          <w:cantSplit/>
        </w:trPr>
        <w:tc>
          <w:tcPr>
            <w:tcW w:w="2800" w:type="dxa"/>
          </w:tcPr>
          <w:p w14:paraId="07F11074" w14:textId="77777777" w:rsidR="00E9381C" w:rsidRDefault="00FA6B03">
            <w:pPr>
              <w:spacing w:before="60" w:after="60" w:line="240" w:lineRule="auto"/>
              <w:ind w:firstLine="0"/>
              <w:jc w:val="left"/>
            </w:pPr>
            <w:r>
              <w:rPr>
                <w:sz w:val="22"/>
              </w:rPr>
              <w:t>КТ и сегментации → анатомическая опора</w:t>
            </w:r>
          </w:p>
        </w:tc>
        <w:tc>
          <w:tcPr>
            <w:tcW w:w="2612" w:type="dxa"/>
          </w:tcPr>
          <w:p w14:paraId="4610E59E" w14:textId="77777777" w:rsidR="00E9381C" w:rsidRDefault="00FA6B03">
            <w:pPr>
              <w:spacing w:before="60" w:after="60" w:line="240" w:lineRule="auto"/>
              <w:ind w:firstLine="0"/>
              <w:jc w:val="left"/>
            </w:pPr>
            <w:r>
              <w:rPr>
                <w:sz w:val="22"/>
              </w:rPr>
              <w:t>3D-геометрия тканей и сердца для прямой задачи</w:t>
            </w:r>
          </w:p>
        </w:tc>
        <w:tc>
          <w:tcPr>
            <w:tcW w:w="3942" w:type="dxa"/>
          </w:tcPr>
          <w:p w14:paraId="1145B013" w14:textId="77777777" w:rsidR="00E9381C" w:rsidRDefault="00FA6B03">
            <w:pPr>
              <w:spacing w:before="60" w:after="60" w:line="240" w:lineRule="auto"/>
              <w:ind w:firstLine="0"/>
              <w:jc w:val="left"/>
            </w:pPr>
            <w:r>
              <w:rPr>
                <w:sz w:val="22"/>
              </w:rPr>
              <w:t>Модели и геометрические сопоставления получены; полнота масок, фазовая принадлежность и анатомическая точность сохраняют ограничения (глава 5)</w:t>
            </w:r>
          </w:p>
        </w:tc>
      </w:tr>
      <w:tr w:rsidR="00E9381C" w14:paraId="711FD4D3" w14:textId="77777777">
        <w:trPr>
          <w:cantSplit/>
        </w:trPr>
        <w:tc>
          <w:tcPr>
            <w:tcW w:w="2800" w:type="dxa"/>
          </w:tcPr>
          <w:p w14:paraId="111F27B0" w14:textId="77777777" w:rsidR="00E9381C" w:rsidRDefault="00FA6B03">
            <w:pPr>
              <w:spacing w:before="60" w:after="60" w:line="240" w:lineRule="auto"/>
              <w:ind w:firstLine="0"/>
              <w:jc w:val="left"/>
            </w:pPr>
            <w:r>
              <w:rPr>
                <w:sz w:val="22"/>
              </w:rPr>
              <w:t>Геометрия, свойства, электроды → электрический отклик</w:t>
            </w:r>
          </w:p>
        </w:tc>
        <w:tc>
          <w:tcPr>
            <w:tcW w:w="2612" w:type="dxa"/>
          </w:tcPr>
          <w:p w14:paraId="734256B0" w14:textId="77777777" w:rsidR="00E9381C" w:rsidRDefault="00FA6B03">
            <w:pPr>
              <w:spacing w:before="60" w:after="60" w:line="240" w:lineRule="auto"/>
              <w:ind w:firstLine="0"/>
              <w:jc w:val="left"/>
            </w:pPr>
            <w:r>
              <w:rPr>
                <w:sz w:val="22"/>
              </w:rPr>
              <w:t>Напряжения, импедансы и чувствительности</w:t>
            </w:r>
          </w:p>
        </w:tc>
        <w:tc>
          <w:tcPr>
            <w:tcW w:w="3942" w:type="dxa"/>
          </w:tcPr>
          <w:p w14:paraId="53049047" w14:textId="77777777" w:rsidR="00E9381C" w:rsidRDefault="00FA6B03">
            <w:pPr>
              <w:spacing w:before="60" w:after="60" w:line="240" w:lineRule="auto"/>
              <w:ind w:firstLine="0"/>
              <w:jc w:val="left"/>
            </w:pPr>
            <w:r>
              <w:rPr>
                <w:sz w:val="22"/>
              </w:rPr>
              <w:t>Выполнены численные проверки и пробы шага и квадратуры; пространственная сходимость и экспериментальная точность всей модели не установлены (глава 6)</w:t>
            </w:r>
          </w:p>
        </w:tc>
      </w:tr>
      <w:tr w:rsidR="00E9381C" w14:paraId="5527D508" w14:textId="77777777">
        <w:trPr>
          <w:cantSplit/>
        </w:trPr>
        <w:tc>
          <w:tcPr>
            <w:tcW w:w="2800" w:type="dxa"/>
          </w:tcPr>
          <w:p w14:paraId="6D34851B" w14:textId="77777777" w:rsidR="00E9381C" w:rsidRDefault="00FA6B03">
            <w:pPr>
              <w:spacing w:before="60" w:after="60" w:line="240" w:lineRule="auto"/>
              <w:ind w:firstLine="0"/>
              <w:jc w:val="left"/>
            </w:pPr>
            <w:r>
              <w:rPr>
                <w:sz w:val="22"/>
              </w:rPr>
              <w:t>Боковые измерения либо ЭИТ с КТ → тканевые параметры</w:t>
            </w:r>
          </w:p>
        </w:tc>
        <w:tc>
          <w:tcPr>
            <w:tcW w:w="2612" w:type="dxa"/>
          </w:tcPr>
          <w:p w14:paraId="12E350BA" w14:textId="77777777" w:rsidR="00E9381C" w:rsidRDefault="00FA6B03">
            <w:pPr>
              <w:spacing w:before="60" w:after="60" w:line="240" w:lineRule="auto"/>
              <w:ind w:firstLine="0"/>
              <w:jc w:val="left"/>
            </w:pPr>
            <w:r>
              <w:rPr>
                <w:sz w:val="22"/>
              </w:rPr>
              <w:t>Базовые сво</w:t>
            </w:r>
            <w:r>
              <w:rPr>
                <w:sz w:val="22"/>
              </w:rPr>
              <w:t>йства и дыхательные/пульсовые изменения</w:t>
            </w:r>
          </w:p>
        </w:tc>
        <w:tc>
          <w:tcPr>
            <w:tcW w:w="3942" w:type="dxa"/>
          </w:tcPr>
          <w:p w14:paraId="359CA30C" w14:textId="77777777" w:rsidR="00E9381C" w:rsidRDefault="00FA6B03">
            <w:pPr>
              <w:spacing w:before="60" w:after="60" w:line="240" w:lineRule="auto"/>
              <w:ind w:firstLine="0"/>
              <w:jc w:val="left"/>
            </w:pPr>
            <w:r>
              <w:rPr>
                <w:sz w:val="22"/>
              </w:rPr>
              <w:t>Боковая поправка не принята; оценки ЭИТ условны по геометрии и контактам, смешение с движением не исключено (глава 8)</w:t>
            </w:r>
          </w:p>
        </w:tc>
      </w:tr>
      <w:tr w:rsidR="00E9381C" w14:paraId="6543B71D" w14:textId="77777777">
        <w:trPr>
          <w:cantSplit/>
        </w:trPr>
        <w:tc>
          <w:tcPr>
            <w:tcW w:w="2800" w:type="dxa"/>
          </w:tcPr>
          <w:p w14:paraId="74246D4B" w14:textId="77777777" w:rsidR="00E9381C" w:rsidRDefault="00FA6B03">
            <w:pPr>
              <w:spacing w:before="60" w:after="60" w:line="240" w:lineRule="auto"/>
              <w:ind w:firstLine="0"/>
              <w:jc w:val="left"/>
            </w:pPr>
            <w:r>
              <w:rPr>
                <w:sz w:val="22"/>
              </w:rPr>
              <w:t>Тканевые параметры → поправка в монтаж ТТРКГ</w:t>
            </w:r>
          </w:p>
        </w:tc>
        <w:tc>
          <w:tcPr>
            <w:tcW w:w="2612" w:type="dxa"/>
          </w:tcPr>
          <w:p w14:paraId="3481CAD6" w14:textId="77777777" w:rsidR="00E9381C" w:rsidRDefault="00FA6B03">
            <w:pPr>
              <w:spacing w:before="60" w:after="60" w:line="240" w:lineRule="auto"/>
              <w:ind w:firstLine="0"/>
              <w:jc w:val="left"/>
            </w:pPr>
            <w:r>
              <w:rPr>
                <w:sz w:val="22"/>
              </w:rPr>
              <w:t>Электрический вклад в омах с неопределённостью</w:t>
            </w:r>
          </w:p>
        </w:tc>
        <w:tc>
          <w:tcPr>
            <w:tcW w:w="3942" w:type="dxa"/>
          </w:tcPr>
          <w:p w14:paraId="724F3F7E" w14:textId="77777777" w:rsidR="00E9381C" w:rsidRDefault="00FA6B03">
            <w:pPr>
              <w:spacing w:before="60" w:after="60" w:line="240" w:lineRule="auto"/>
              <w:ind w:firstLine="0"/>
              <w:jc w:val="left"/>
            </w:pPr>
            <w:r>
              <w:rPr>
                <w:sz w:val="22"/>
              </w:rPr>
              <w:t>Перен</w:t>
            </w:r>
            <w:r>
              <w:rPr>
                <w:sz w:val="22"/>
              </w:rPr>
              <w:t>ос исследован вычислительно; частотное согласование и синхронная поправка по реальным записям не валидированы (глава 8)</w:t>
            </w:r>
          </w:p>
        </w:tc>
      </w:tr>
      <w:tr w:rsidR="00E9381C" w14:paraId="598B71AE" w14:textId="77777777">
        <w:trPr>
          <w:cantSplit/>
        </w:trPr>
        <w:tc>
          <w:tcPr>
            <w:tcW w:w="2800" w:type="dxa"/>
          </w:tcPr>
          <w:p w14:paraId="71D4B491" w14:textId="77777777" w:rsidR="00E9381C" w:rsidRDefault="00FA6B03">
            <w:pPr>
              <w:spacing w:before="60" w:after="60" w:line="240" w:lineRule="auto"/>
              <w:ind w:firstLine="0"/>
              <w:jc w:val="left"/>
            </w:pPr>
            <w:r>
              <w:rPr>
                <w:sz w:val="22"/>
              </w:rPr>
              <w:t>ТТРКГ с поправкой, КТ и ЭКГ → динамика сердца</w:t>
            </w:r>
          </w:p>
        </w:tc>
        <w:tc>
          <w:tcPr>
            <w:tcW w:w="2612" w:type="dxa"/>
          </w:tcPr>
          <w:p w14:paraId="08200123" w14:textId="77777777" w:rsidR="00E9381C" w:rsidRDefault="00FA6B03">
            <w:pPr>
              <w:spacing w:before="60" w:after="60" w:line="240" w:lineRule="auto"/>
              <w:ind w:firstLine="0"/>
              <w:jc w:val="left"/>
            </w:pPr>
            <w:r>
              <w:rPr>
                <w:sz w:val="22"/>
              </w:rPr>
              <w:t>Размер и положение эквивалентной формы</w:t>
            </w:r>
          </w:p>
        </w:tc>
        <w:tc>
          <w:tcPr>
            <w:tcW w:w="3942" w:type="dxa"/>
          </w:tcPr>
          <w:p w14:paraId="4ED842E7" w14:textId="77777777" w:rsidR="00E9381C" w:rsidRDefault="00FA6B03">
            <w:pPr>
              <w:spacing w:before="60" w:after="60" w:line="240" w:lineRule="auto"/>
              <w:ind w:firstLine="0"/>
              <w:jc w:val="left"/>
            </w:pPr>
            <w:r>
              <w:rPr>
                <w:sz w:val="22"/>
              </w:rPr>
              <w:t>Исследованы формы, чувствительности и совместные в</w:t>
            </w:r>
            <w:r>
              <w:rPr>
                <w:sz w:val="22"/>
              </w:rPr>
              <w:t>оздействия; восстановление неизвестной динамики из целевого набора входов не подтверждено (глава 9)</w:t>
            </w:r>
          </w:p>
        </w:tc>
      </w:tr>
      <w:tr w:rsidR="00E9381C" w14:paraId="189064B7" w14:textId="77777777">
        <w:trPr>
          <w:cantSplit/>
        </w:trPr>
        <w:tc>
          <w:tcPr>
            <w:tcW w:w="2800" w:type="dxa"/>
          </w:tcPr>
          <w:p w14:paraId="55951147" w14:textId="77777777" w:rsidR="00E9381C" w:rsidRDefault="00FA6B03">
            <w:pPr>
              <w:spacing w:before="60" w:after="60" w:line="240" w:lineRule="auto"/>
              <w:ind w:firstLine="0"/>
              <w:jc w:val="left"/>
            </w:pPr>
            <w:r>
              <w:rPr>
                <w:sz w:val="22"/>
              </w:rPr>
              <w:t>Динамика сердца → УО выбранной камеры</w:t>
            </w:r>
          </w:p>
        </w:tc>
        <w:tc>
          <w:tcPr>
            <w:tcW w:w="2612" w:type="dxa"/>
          </w:tcPr>
          <w:p w14:paraId="52C4AE4D" w14:textId="77777777" w:rsidR="00E9381C" w:rsidRDefault="00FA6B03">
            <w:pPr>
              <w:spacing w:before="60" w:after="60" w:line="240" w:lineRule="auto"/>
              <w:ind w:firstLine="0"/>
              <w:jc w:val="left"/>
            </w:pPr>
            <w:r>
              <w:rPr>
                <w:sz w:val="22"/>
              </w:rPr>
              <w:t>Камерная межфазная разность, мл</w:t>
            </w:r>
          </w:p>
        </w:tc>
        <w:tc>
          <w:tcPr>
            <w:tcW w:w="3942" w:type="dxa"/>
          </w:tcPr>
          <w:p w14:paraId="5E5FB42F" w14:textId="77777777" w:rsidR="00E9381C" w:rsidRDefault="00FA6B03">
            <w:pPr>
              <w:spacing w:before="60" w:after="60" w:line="240" w:lineRule="auto"/>
              <w:ind w:firstLine="0"/>
              <w:jc w:val="left"/>
            </w:pPr>
            <w:r>
              <w:rPr>
                <w:sz w:val="22"/>
              </w:rPr>
              <w:t>Камерные сопоставления и модельные проверки не замыкают экспериментальную оценку УО по одной КТ и сигналам (главы 10–11)</w:t>
            </w:r>
          </w:p>
        </w:tc>
      </w:tr>
      <w:tr w:rsidR="00E9381C" w14:paraId="58CE19B5" w14:textId="77777777">
        <w:trPr>
          <w:cantSplit/>
        </w:trPr>
        <w:tc>
          <w:tcPr>
            <w:tcW w:w="2800" w:type="dxa"/>
          </w:tcPr>
          <w:p w14:paraId="76747AB2" w14:textId="77777777" w:rsidR="00E9381C" w:rsidRDefault="00FA6B03">
            <w:pPr>
              <w:spacing w:before="60" w:after="60" w:line="240" w:lineRule="auto"/>
              <w:ind w:firstLine="0"/>
              <w:jc w:val="left"/>
            </w:pPr>
            <w:r>
              <w:rPr>
                <w:sz w:val="22"/>
              </w:rPr>
              <w:t>УО и определимый КДО → дополнительная ФВ</w:t>
            </w:r>
          </w:p>
        </w:tc>
        <w:tc>
          <w:tcPr>
            <w:tcW w:w="2612" w:type="dxa"/>
          </w:tcPr>
          <w:p w14:paraId="6D940409" w14:textId="77777777" w:rsidR="00E9381C" w:rsidRDefault="00FA6B03">
            <w:pPr>
              <w:spacing w:before="60" w:after="60" w:line="240" w:lineRule="auto"/>
              <w:ind w:firstLine="0"/>
              <w:jc w:val="left"/>
            </w:pPr>
            <w:r>
              <w:rPr>
                <w:sz w:val="22"/>
              </w:rPr>
              <w:t>Доля выброса, %</w:t>
            </w:r>
          </w:p>
        </w:tc>
        <w:tc>
          <w:tcPr>
            <w:tcW w:w="3942" w:type="dxa"/>
          </w:tcPr>
          <w:p w14:paraId="626BB365" w14:textId="77777777" w:rsidR="00E9381C" w:rsidRDefault="00FA6B03">
            <w:pPr>
              <w:spacing w:before="60" w:after="60" w:line="240" w:lineRule="auto"/>
              <w:ind w:firstLine="0"/>
              <w:jc w:val="left"/>
            </w:pPr>
            <w:r>
              <w:rPr>
                <w:sz w:val="22"/>
              </w:rPr>
              <w:t>Требуются самостоятельные проверка КДО и оценка ошибки ФВ; точность УО сама п</w:t>
            </w:r>
            <w:r>
              <w:rPr>
                <w:sz w:val="22"/>
              </w:rPr>
              <w:t>о себе недостаточна (главы 10–11)</w:t>
            </w:r>
          </w:p>
        </w:tc>
      </w:tr>
    </w:tbl>
    <w:p w14:paraId="75BD23CB" w14:textId="77777777" w:rsidR="00E9381C" w:rsidRDefault="00FA6B03">
      <w:pPr>
        <w:pStyle w:val="af"/>
      </w:pPr>
      <w:r>
        <w:lastRenderedPageBreak/>
        <w:t>4D-КТ и независимые камерные сведения относятся к референсу разработки. Их не передают алгоритму вместо неизвестных фазовых объёмов или движения при проверке односнимочной постановки. Параметры каждого перехода, условия о</w:t>
      </w:r>
      <w:r>
        <w:t>тказа и неопределённость сохраняются вместе с выходом; подробные количественные результаты приведены в соответствующих главах.</w:t>
      </w:r>
    </w:p>
    <w:p w14:paraId="74132A4A" w14:textId="77777777" w:rsidR="00E9381C" w:rsidRDefault="00FA6B03">
      <w:pPr>
        <w:pStyle w:val="21"/>
      </w:pPr>
      <w:bookmarkStart w:id="66" w:name="X2422acbe2538743df9a8abd6ecccb18918a02d5"/>
      <w:bookmarkStart w:id="67" w:name="_Toc244127194"/>
      <w:bookmarkEnd w:id="64"/>
      <w:r>
        <w:t>4.4 Прямая электрическая задача и общая схема восстановления</w:t>
      </w:r>
      <w:bookmarkEnd w:id="67"/>
    </w:p>
    <w:p w14:paraId="1E4A495A" w14:textId="77777777" w:rsidR="00E9381C" w:rsidRDefault="00FA6B03">
      <w:pPr>
        <w:pStyle w:val="FirstParagraph"/>
      </w:pPr>
      <w:r>
        <w:t>На рисунке 4.1 показана проектируемая последовательность: анатомия з</w:t>
      </w:r>
      <w:r>
        <w:t>адаёт области прямой модели, ЭИТ — оценки тканевых параметров, ТТРКГ с поправками — вход восстановления сердечной формы. Основной выход последовательности — УО выбранной камеры; показанная на схеме ФВ относится к дополнительному направлению и требует КДО с</w:t>
      </w:r>
      <w:r>
        <w:t>огласно (4.1).</w:t>
      </w:r>
    </w:p>
    <w:p w14:paraId="22ECCDE6" w14:textId="77777777" w:rsidR="00E9381C" w:rsidRDefault="00FA6B03">
      <w:pPr>
        <w:pStyle w:val="af"/>
        <w:keepNext/>
        <w:ind w:firstLine="0"/>
        <w:jc w:val="center"/>
      </w:pPr>
      <w:r>
        <w:rPr>
          <w:noProof/>
        </w:rPr>
        <w:drawing>
          <wp:inline distT="0" distB="0" distL="0" distR="0" wp14:anchorId="7C724854" wp14:editId="474DC59C">
            <wp:extent cx="5868000" cy="3300749"/>
            <wp:effectExtent l="0" t="0" r="0" b="0"/>
            <wp:docPr id="109" name="Picture" descr="Проектируемая последовательность анатомических, электрических и камерных преобразований"/>
            <wp:cNvGraphicFramePr/>
            <a:graphic xmlns:a="http://schemas.openxmlformats.org/drawingml/2006/main">
              <a:graphicData uri="http://schemas.openxmlformats.org/drawingml/2006/picture">
                <pic:pic xmlns:pic="http://schemas.openxmlformats.org/drawingml/2006/picture">
                  <pic:nvPicPr>
                    <pic:cNvPr id="110" name="Picture" descr="figures/36893a49eaf9.png"/>
                    <pic:cNvPicPr>
                      <a:picLocks noChangeAspect="1" noChangeArrowheads="1"/>
                    </pic:cNvPicPr>
                  </pic:nvPicPr>
                  <pic:blipFill>
                    <a:blip r:embed="rId71"/>
                    <a:stretch>
                      <a:fillRect/>
                    </a:stretch>
                  </pic:blipFill>
                  <pic:spPr bwMode="auto">
                    <a:xfrm>
                      <a:off x="0" y="0"/>
                      <a:ext cx="5868000" cy="3300749"/>
                    </a:xfrm>
                    <a:prstGeom prst="rect">
                      <a:avLst/>
                    </a:prstGeom>
                    <a:noFill/>
                    <a:ln w="9525">
                      <a:noFill/>
                      <a:headEnd/>
                      <a:tailEnd/>
                    </a:ln>
                  </pic:spPr>
                </pic:pic>
              </a:graphicData>
            </a:graphic>
          </wp:inline>
        </w:drawing>
      </w:r>
    </w:p>
    <w:p w14:paraId="71A3BFFA" w14:textId="77777777" w:rsidR="00E9381C" w:rsidRDefault="00FA6B03">
      <w:pPr>
        <w:pStyle w:val="af5"/>
        <w:jc w:val="center"/>
      </w:pPr>
      <w:r>
        <w:t>Рисунок 4.1 — Проектируемая цепочка определения функций сердца. Сплошные стрелки обозначают исследуемые преобразования, пунктирные — проверку по 4D-КТ без передачи скрытых фаз в расчёт. Схема не подтверждает завершённость цепочки. Простран</w:t>
      </w:r>
      <w:r>
        <w:t>ственный масштаб отсутствует; единицы величин определены в тексте.</w:t>
      </w:r>
    </w:p>
    <w:p w14:paraId="3208C857" w14:textId="77777777" w:rsidR="00E9381C" w:rsidRDefault="00FA6B03">
      <w:pPr>
        <w:pStyle w:val="af"/>
      </w:pPr>
      <w:r>
        <w:t xml:space="preserve">На схеме 4.1 тканевая поправка и камерное преобразование образуют отдельные звенья, каждое из которых требует проверки. Их общая </w:t>
      </w:r>
      <w:r>
        <w:lastRenderedPageBreak/>
        <w:t>физическая основа — стационарная задача проводимости. Для ве</w:t>
      </w:r>
      <w:r>
        <w:t xml:space="preserve">щественной положительной скалярной </w:t>
      </w:r>
      <m:oMath>
        <m:r>
          <w:rPr>
            <w:rFonts w:ascii="Cambria Math" w:hAnsi="Cambria Math"/>
          </w:rPr>
          <m:t>σ</m:t>
        </m:r>
      </m:oMath>
    </w:p>
    <w:p w14:paraId="15FA8873" w14:textId="77777777" w:rsidR="00E9381C" w:rsidRDefault="00FA6B03">
      <w:pPr>
        <w:pStyle w:val="af"/>
        <w:spacing w:before="120" w:after="120" w:line="264" w:lineRule="auto"/>
        <w:ind w:firstLine="0"/>
      </w:pPr>
      <m:oMathPara>
        <m:oMathParaPr>
          <m:jc m:val="center"/>
        </m:oMathParaPr>
        <m:oMath>
          <m:r>
            <m:rPr>
              <m:sty m:val="bi"/>
            </m:rPr>
            <w:rPr>
              <w:rFonts w:ascii="Cambria Math" w:hAnsi="Cambria Math"/>
            </w:rPr>
            <m:t>j</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0 </m:t>
          </m:r>
          <m:r>
            <m:rPr>
              <m:nor/>
            </m:rPr>
            <m:t xml:space="preserve">в </m:t>
          </m:r>
          <m:r>
            <m:rPr>
              <m:sty m:val="p"/>
            </m:rPr>
            <w:rPr>
              <w:rFonts w:ascii="Cambria Math" w:hAnsi="Cambria Math"/>
            </w:rPr>
            <m:t>Ω,</m:t>
          </m:r>
          <m:r>
            <w:rPr>
              <w:rFonts w:ascii="Cambria Math" w:hAnsi="Cambria Math"/>
            </w:rPr>
            <m:t>  </m:t>
          </m:r>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nor/>
            </m:rPr>
            <m:t>(4.2)</m:t>
          </m:r>
        </m:oMath>
      </m:oMathPara>
    </w:p>
    <w:p w14:paraId="47516B42" w14:textId="77777777" w:rsidR="00E9381C" w:rsidRDefault="00FA6B03">
      <w:pPr>
        <w:pStyle w:val="FirstParagraph"/>
      </w:pPr>
      <w:r>
        <w:t xml:space="preserve">Здесь </w:t>
      </w:r>
      <m:oMath>
        <m:r>
          <m:rPr>
            <m:sty m:val="p"/>
          </m:rPr>
          <w:rPr>
            <w:rFonts w:ascii="Cambria Math" w:hAnsi="Cambria Math"/>
          </w:rPr>
          <m:t>Ω</m:t>
        </m:r>
      </m:oMath>
      <w:r>
        <w:t xml:space="preserve"> — область грудной клетки, </w:t>
      </w:r>
      <m:oMath>
        <m:r>
          <w:rPr>
            <w:rFonts w:ascii="Cambria Math" w:hAnsi="Cambria Math"/>
          </w:rPr>
          <m:t>u</m:t>
        </m:r>
      </m:oMath>
      <w:r>
        <w:t xml:space="preserve"> — потенциал, В; </w:t>
      </w:r>
      <m:oMath>
        <m:r>
          <m:rPr>
            <m:sty m:val="bi"/>
          </m:rPr>
          <w:rPr>
            <w:rFonts w:ascii="Cambria Math" w:hAnsi="Cambria Math"/>
          </w:rPr>
          <m:t>j</m:t>
        </m:r>
      </m:oMath>
      <w:r>
        <w:t xml:space="preserve"> — плотность тока, А/м²; </w:t>
      </w:r>
      <m:oMath>
        <m:r>
          <w:rPr>
            <w:rFonts w:ascii="Cambria Math" w:hAnsi="Cambria Math"/>
          </w:rPr>
          <m:t>σ</m:t>
        </m:r>
      </m:oMath>
      <w:r>
        <w:t xml:space="preserve"> — проводимость, См/м; </w:t>
      </w:r>
      <m:oMath>
        <m:r>
          <w:rPr>
            <w:rFonts w:ascii="Cambria Math" w:hAnsi="Cambria Math"/>
          </w:rPr>
          <m:t>ρ</m:t>
        </m:r>
      </m:oMath>
      <w:r>
        <w:t xml:space="preserve"> </w:t>
      </w:r>
      <w:r>
        <w:t>— удельное сопротивление, Ом·м. Геометрия одного решения фиксирована. Вещественное скалярное приближение не учитывает анизотропию и комплексную диэлектрическую составляющую; его соответствие частоте и измерительному тракту проверяется отдельно.</w:t>
      </w:r>
    </w:p>
    <w:p w14:paraId="198CA7C2" w14:textId="77777777" w:rsidR="00E9381C" w:rsidRDefault="00FA6B03">
      <w:pPr>
        <w:pStyle w:val="af"/>
      </w:pPr>
      <w:r>
        <w:t>Конечные эл</w:t>
      </w:r>
      <w:r>
        <w:t>ектроды задаются площадями, токами и контактными параметрами. Полная электродная модель связывает потенциалы ткани и контактов; вне них нормальный ток отсутствует. Граничные условия, конечноэлементная дискретизация и проверки раскрываются в главе 6.</w:t>
      </w:r>
    </w:p>
    <w:p w14:paraId="440C7CB7" w14:textId="77777777" w:rsidR="00E9381C" w:rsidRDefault="00FA6B03">
      <w:pPr>
        <w:pStyle w:val="af"/>
      </w:pPr>
      <w:r>
        <w:t>Для из</w:t>
      </w:r>
      <w:r>
        <w:t xml:space="preserve">мерительной пары </w:t>
      </w:r>
      <m:oMath>
        <m:r>
          <w:rPr>
            <w:rFonts w:ascii="Cambria Math" w:hAnsi="Cambria Math"/>
          </w:rPr>
          <m:t>M</m:t>
        </m:r>
        <m:r>
          <m:rPr>
            <m:sty m:val="p"/>
          </m:rPr>
          <w:rPr>
            <w:rFonts w:ascii="Cambria Math" w:hAnsi="Cambria Math"/>
          </w:rPr>
          <m:t>,</m:t>
        </m:r>
        <m:r>
          <w:rPr>
            <w:rFonts w:ascii="Cambria Math" w:hAnsi="Cambria Math"/>
          </w:rPr>
          <m:t>N</m:t>
        </m:r>
      </m:oMath>
      <w:r>
        <w:t xml:space="preserve"> и тока возбуждения </w:t>
      </w:r>
      <m:oMath>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передаточный импеданс данного монтажа равен</w:t>
      </w:r>
    </w:p>
    <w:p w14:paraId="2E195E02"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I</m:t>
                  </m:r>
                </m:e>
                <m:sub>
                  <m:r>
                    <w:rPr>
                      <w:rFonts w:ascii="Cambria Math" w:hAnsi="Cambria Math"/>
                    </w:rPr>
                    <m:t>m</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obs</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(4.3)</m:t>
          </m:r>
        </m:oMath>
      </m:oMathPara>
    </w:p>
    <w:p w14:paraId="1E38514A" w14:textId="77777777" w:rsidR="00E9381C" w:rsidRDefault="00FA6B03">
      <w:pPr>
        <w:pStyle w:val="FirstParagraph"/>
      </w:pPr>
      <w:r>
        <w:t xml:space="preserve">Потенциалы </w:t>
      </w:r>
      <m:oMath>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выражаются в вольтах, ток — в амперах, </w:t>
      </w:r>
      <m:oMath>
        <m:sSub>
          <m:sSubPr>
            <m:ctrlPr>
              <w:rPr>
                <w:rFonts w:ascii="Cambria Math" w:hAnsi="Cambria Math"/>
              </w:rPr>
            </m:ctrlPr>
          </m:sSubPr>
          <m:e>
            <m:r>
              <w:rPr>
                <w:rFonts w:ascii="Cambria Math" w:hAnsi="Cambria Math"/>
              </w:rPr>
              <m:t>Z</m:t>
            </m:r>
          </m:e>
          <m:sub>
            <m:r>
              <w:rPr>
                <w:rFonts w:ascii="Cambria Math" w:hAnsi="Cambria Math"/>
              </w:rPr>
              <m:t>m</m:t>
            </m:r>
          </m:sub>
        </m:sSub>
      </m:oMath>
      <w:r>
        <w:t xml:space="preserve"> — в омах.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 опер</w:t>
      </w:r>
      <w:r>
        <w:t xml:space="preserve">атор монтажа </w:t>
      </w:r>
      <m:oMath>
        <m:r>
          <w:rPr>
            <w:rFonts w:ascii="Cambria Math" w:hAnsi="Cambria Math"/>
          </w:rPr>
          <m:t>m</m:t>
        </m:r>
      </m:oMath>
      <w:r>
        <w:t xml:space="preserve">; </w:t>
      </w:r>
      <m:oMath>
        <m:r>
          <w:rPr>
            <w:rFonts w:ascii="Cambria Math" w:hAnsi="Cambria Math"/>
          </w:rPr>
          <m:t>G</m:t>
        </m:r>
      </m:oMath>
      <w:r>
        <w:t xml:space="preserve"> — геометрия областей; </w:t>
      </w:r>
      <m:oMath>
        <m:r>
          <m:rPr>
            <m:sty m:val="bi"/>
          </m:rPr>
          <w:rPr>
            <w:rFonts w:ascii="Cambria Math" w:hAnsi="Cambria Math"/>
          </w:rPr>
          <m:t>ρ</m:t>
        </m:r>
      </m:oMath>
      <w:r>
        <w:t xml:space="preserve"> — тканевые параметры;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m</m:t>
            </m:r>
          </m:sub>
        </m:sSub>
      </m:oMath>
      <w:r>
        <w:t xml:space="preserve"> — контакты, полярности и режим возбуждения;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 частота зондирования. Происхождение остатка </w:t>
      </w:r>
      <m:oMath>
        <m:sSub>
          <m:sSubPr>
            <m:ctrlPr>
              <w:rPr>
                <w:rFonts w:ascii="Cambria Math" w:hAnsi="Cambria Math"/>
              </w:rPr>
            </m:ctrlPr>
          </m:sSubPr>
          <m:e>
            <m:r>
              <w:rPr>
                <w:rFonts w:ascii="Cambria Math" w:hAnsi="Cambria Math"/>
              </w:rPr>
              <m:t>ε</m:t>
            </m:r>
          </m:e>
          <m:sub>
            <m:r>
              <w:rPr>
                <w:rFonts w:ascii="Cambria Math" w:hAnsi="Cambria Math"/>
              </w:rPr>
              <m:t>m</m:t>
            </m:r>
          </m:sub>
        </m:sSub>
      </m:oMath>
      <w:r>
        <w:t xml:space="preserve"> исследуется отдельно.</w:t>
      </w:r>
    </w:p>
    <w:p w14:paraId="71934033" w14:textId="77777777" w:rsidR="00E9381C" w:rsidRDefault="00FA6B03">
      <w:pPr>
        <w:pStyle w:val="af"/>
      </w:pPr>
      <w:r>
        <w:t xml:space="preserve">Прямая задача вычисляет сигнал при известных входах; обратная </w:t>
      </w:r>
      <w:r>
        <w:t>определяет допустимые входы по сигналу. Совпадение импеданса не устанавливает единственность решения. ЭИТ и ТТРКГ имеют собственные операторы: чувствительность поясных напряжений не подставляется вместо чувствительности трансторакального отведения.</w:t>
      </w:r>
    </w:p>
    <w:p w14:paraId="3912C6D6" w14:textId="77777777" w:rsidR="00E9381C" w:rsidRDefault="00FA6B03">
      <w:pPr>
        <w:pStyle w:val="21"/>
      </w:pPr>
      <w:bookmarkStart w:id="68" w:name="X9bd275b6ea77806500da1ed39ca087cd60e5b54"/>
      <w:bookmarkStart w:id="69" w:name="_Toc244127195"/>
      <w:bookmarkEnd w:id="66"/>
      <w:r>
        <w:t>4.5 Тка</w:t>
      </w:r>
      <w:r>
        <w:t>невые параметры и область применимости разложения вкладов</w:t>
      </w:r>
      <w:bookmarkEnd w:id="69"/>
    </w:p>
    <w:p w14:paraId="2062BF35" w14:textId="77777777" w:rsidR="00E9381C" w:rsidRDefault="00FA6B03">
      <w:pPr>
        <w:pStyle w:val="FirstParagraph"/>
      </w:pPr>
      <w:r>
        <w:t xml:space="preserve">В основной исследуемой ветке поясная ЭИТ используется для оценки эффективных базовых сопротивлений </w:t>
      </w: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oMath>
      <w:r>
        <w:t xml:space="preserve"> и синхронных изменений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lastRenderedPageBreak/>
        <w:t xml:space="preserve">компартмента </w:t>
      </w:r>
      <m:oMath>
        <m:r>
          <w:rPr>
            <w:rFonts w:ascii="Cambria Math" w:hAnsi="Cambria Math"/>
          </w:rPr>
          <m:t>k</m:t>
        </m:r>
      </m:oMath>
      <w:r>
        <w:t>. Оценка характеризует область в принятой модели, а не собственное сопротивление каждой составляющей ткани. Лёгкие сохраняются единым компартментом с возможным пульсовым изменением параметров.</w:t>
      </w:r>
    </w:p>
    <w:p w14:paraId="074E2854" w14:textId="77777777" w:rsidR="00E9381C" w:rsidRDefault="00FA6B03">
      <w:pPr>
        <w:pStyle w:val="af"/>
        <w:keepNext/>
      </w:pPr>
      <w:r>
        <w:t>Если обратный расчёт выполняется по проводимостям, переход к со</w:t>
      </w:r>
      <w:r>
        <w:t>противлению задаётся точно:</w:t>
      </w:r>
    </w:p>
    <w:p w14:paraId="5C6DCA59"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nor/>
            </m:rPr>
            <m:t>(4.4)</m:t>
          </m:r>
        </m:oMath>
      </m:oMathPara>
    </w:p>
    <w:p w14:paraId="7AF89C22" w14:textId="77777777" w:rsidR="00E9381C" w:rsidRDefault="00FA6B03">
      <w:pPr>
        <w:pStyle w:val="FirstParagraph"/>
      </w:pPr>
      <w:r>
        <w:t xml:space="preserve">При малом относительном изменении допустимо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up>
        </m:sSubSup>
      </m:oMath>
      <w:r>
        <w:t>. Положительность проводимости и точность приближения проверяются. Базовый интервал, пульсовое изменени</w:t>
      </w:r>
      <w:r>
        <w:t>е внутри него и дыхательный контраст задаются раздельно; обращение приращения проводимости не даёт приращения сопротивления.</w:t>
      </w:r>
    </w:p>
    <w:p w14:paraId="2E8AC275" w14:textId="77777777" w:rsidR="00E9381C" w:rsidRDefault="00FA6B03">
      <w:pPr>
        <w:pStyle w:val="af"/>
        <w:keepNext/>
      </w:pPr>
      <w:r>
        <w:t>Аддитивное разложение ТТРКГ применяется только локально, около указанного состояния, при проверенной точности линеаризации. Для пар</w:t>
      </w:r>
      <w:r>
        <w:t>аметров объёма, перемещения и свойств тканей оно имеет вид</w:t>
      </w:r>
    </w:p>
    <w:p w14:paraId="1C52D0F5"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ρH</m:t>
              </m:r>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(4.5)</m:t>
          </m:r>
        </m:oMath>
      </m:oMathPara>
    </w:p>
    <w:p w14:paraId="3027014D" w14:textId="77777777" w:rsidR="00E9381C" w:rsidRDefault="00FA6B03">
      <w:pPr>
        <w:pStyle w:val="FirstParagraph"/>
      </w:pPr>
      <w:r>
        <w:t xml:space="preserve">Здесь </w:t>
      </w:r>
      <m:oMath>
        <m:r>
          <w:rPr>
            <w:rFonts w:ascii="Cambria Math" w:hAnsi="Cambria Math"/>
          </w:rPr>
          <m:t>S</m:t>
        </m:r>
      </m:oMath>
      <w:r>
        <w:t xml:space="preserve"> — мягкотканный фон, </w:t>
      </w:r>
      <m:oMath>
        <m:r>
          <w:rPr>
            <w:rFonts w:ascii="Cambria Math" w:hAnsi="Cambria Math"/>
          </w:rPr>
          <m:t>L</m:t>
        </m:r>
      </m:oMath>
      <w:r>
        <w:t xml:space="preserve"> — единое лёгкое, </w:t>
      </w:r>
      <m:oMath>
        <m:r>
          <w:rPr>
            <w:rFonts w:ascii="Cambria Math" w:hAnsi="Cambria Math"/>
          </w:rPr>
          <m:t>H</m:t>
        </m:r>
      </m:oMath>
      <w:r>
        <w:t xml:space="preserve"> — сердце; </w:t>
      </w:r>
      <m:oMath>
        <m:r>
          <m:rPr>
            <m:sty m:val="bi"/>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w:r>
        <w:t xml:space="preserve"> </w:t>
      </w:r>
      <w:r>
        <w:t xml:space="preserve">— смещение центра, 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выражается в Ом/мл, компоненты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oMath>
      <w:r>
        <w:t xml:space="preserve"> — в Ом/мм, </w:t>
      </w:r>
      <m:oMath>
        <m:sSub>
          <m:sSubPr>
            <m:ctrlPr>
              <w:rPr>
                <w:rFonts w:ascii="Cambria Math" w:hAnsi="Cambria Math"/>
              </w:rPr>
            </m:ctrlPr>
          </m:sSubPr>
          <m:e>
            <m:r>
              <w:rPr>
                <w:rFonts w:ascii="Cambria Math" w:hAnsi="Cambria Math"/>
              </w:rPr>
              <m:t>K</m:t>
            </m:r>
          </m:e>
          <m:sub>
            <m:r>
              <w:rPr>
                <w:rFonts w:ascii="Cambria Math" w:hAnsi="Cambria Math"/>
              </w:rPr>
              <m:t>ρk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 в м⁻¹. Производные относятся к одной геометрической, материальной и электродной опоре. </w:t>
      </w:r>
      <m:oMath>
        <m:sSub>
          <m:sSubPr>
            <m:ctrlPr>
              <w:rPr>
                <w:rFonts w:ascii="Cambria Math" w:hAnsi="Cambria Math"/>
              </w:rPr>
            </m:ctrlPr>
          </m:sSubPr>
          <m:e>
            <m:r>
              <w:rPr>
                <w:rFonts w:ascii="Cambria Math" w:hAnsi="Cambria Math"/>
              </w:rPr>
              <m:t>R</m:t>
            </m:r>
          </m:e>
          <m:sub>
            <m:r>
              <w:rPr>
                <w:rFonts w:ascii="Cambria Math" w:hAnsi="Cambria Math"/>
              </w:rPr>
              <m:t>Z</m:t>
            </m:r>
          </m:sub>
        </m:sSub>
      </m:oMath>
      <w:r>
        <w:t xml:space="preserve"> включает нелинейность, неописанные изменения и ошибки расчёта и из</w:t>
      </w:r>
      <w:r>
        <w:t>мерения.</w:t>
      </w:r>
    </w:p>
    <w:p w14:paraId="6369A696" w14:textId="77777777" w:rsidR="00E9381C" w:rsidRDefault="00FA6B03">
      <w:pPr>
        <w:pStyle w:val="af"/>
      </w:pPr>
      <w:r>
        <w:t>В простейшем варианте фоновой коррекции</w:t>
      </w:r>
    </w:p>
    <w:p w14:paraId="6728AA7F"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ρk</m:t>
                  </m:r>
                </m:sub>
              </m:sSub>
            </m:e>
          </m:nary>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ρ</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(4.6)</m:t>
          </m:r>
        </m:oMath>
      </m:oMathPara>
    </w:p>
    <w:p w14:paraId="1E21BA75" w14:textId="77777777" w:rsidR="00E9381C" w:rsidRDefault="00FA6B03">
      <w:pPr>
        <w:pStyle w:val="FirstParagraph"/>
      </w:pPr>
      <w:r>
        <w:t xml:space="preserve">Поправка выражается в омах; удельные сопротивления в Ом·м непосредственно из сигнала не вычитаются. Сохраняются знак и временная </w:t>
      </w:r>
      <w:r>
        <w:lastRenderedPageBreak/>
        <w:t>форма слагаемых: ра</w:t>
      </w:r>
      <w:r>
        <w:t>змах или среднеквадратичная амплитуда не заменяют временной ряд. Сердечный материальный вход требует согласованного отделения от геометрии, рассмотренного ниже.</w:t>
      </w:r>
    </w:p>
    <w:p w14:paraId="0EFAD8B3" w14:textId="77777777" w:rsidR="00E9381C" w:rsidRDefault="00FA6B03">
      <w:pPr>
        <w:pStyle w:val="af"/>
      </w:pPr>
      <w:r>
        <w:t>На первом этапе рассматривается задержка на глубоком вдохе, соответствующая протоколу КТ. В (4.</w:t>
      </w:r>
      <w:r>
        <w:t>5) сохраняются пульсовое кровенаполнение мягких тканей и лёгких и возможные остаточные дыхательные изменения. Интервалы сигналов выбираются по собственной разметке, без автоматического переноса дыхательной метки КТ.</w:t>
      </w:r>
    </w:p>
    <w:p w14:paraId="4857F55D" w14:textId="77777777" w:rsidR="00E9381C" w:rsidRDefault="00FA6B03">
      <w:pPr>
        <w:pStyle w:val="af"/>
      </w:pPr>
      <w:r>
        <w:t>Скорректированный сигнал остаётся кандид</w:t>
      </w:r>
      <w:r>
        <w:t xml:space="preserve">атом для восстановления геометрии. ЭИТ-инверсия с неподвижными границами может объяснить изменение объёма или положения через ненулевое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oMath>
      <w:r>
        <w:t>, и поправка удалит часть искомого отклика. Такая возможность получена в вычислительных пробах при постоянных истин</w:t>
      </w:r>
      <w:r>
        <w:t>ных проводимостях и рассматривается в главах 8–9. Поэтому проверяют ложную тканевую поправку в опытах с известным геометрическим изменением. Уменьшение невязки ЭИТ не удостоверяет тканевое происхождение оценки.</w:t>
      </w:r>
    </w:p>
    <w:p w14:paraId="716CBC4F" w14:textId="77777777" w:rsidR="00E9381C" w:rsidRDefault="00FA6B03">
      <w:pPr>
        <w:pStyle w:val="21"/>
      </w:pPr>
      <w:bookmarkStart w:id="70" w:name="X1ac60cc020e7ecbb192b32533698a82f8d1b3d4"/>
      <w:bookmarkStart w:id="71" w:name="_Toc244127196"/>
      <w:bookmarkEnd w:id="68"/>
      <w:r>
        <w:t>4.6 Эквивалентная форма, движение и эффективн</w:t>
      </w:r>
      <w:r>
        <w:t>ый состав сердца</w:t>
      </w:r>
      <w:bookmarkEnd w:id="71"/>
    </w:p>
    <w:p w14:paraId="7381267F" w14:textId="77777777" w:rsidR="00E9381C" w:rsidRDefault="00FA6B03">
      <w:pPr>
        <w:pStyle w:val="FirstParagraph"/>
      </w:pPr>
      <w:r>
        <w:t>Исходная STL служит опорой сравнения сферы, эллипсоида и индивидуальной формы. Эффект формы проверяют при одинаковых свойствах материалов, электродах, метрике ошибки и неизменном тканевом фоне. Отдельно контролируют замещённые области и фа</w:t>
      </w:r>
      <w:r>
        <w:t>ктический объём материала на сетке. Подбор собственных эффективных параметров каждой формы по одному набору измерений составляет другую проверку; её результаты не объединяют с первым сравнением.</w:t>
      </w:r>
    </w:p>
    <w:p w14:paraId="3CAEC375" w14:textId="77777777" w:rsidR="00E9381C" w:rsidRDefault="00FA6B03">
      <w:pPr>
        <w:pStyle w:val="af"/>
      </w:pPr>
      <w:r>
        <w:t xml:space="preserve">Сфера остаётся допустимым кандидатом. Знак отклика при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характеризует сценарий, поскольку эффективное сопротивление целого сердца этим числом не установлено. Подбор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не должен скрывать ошибку объёма: проверяется совместное соответствие анатомии, электрических приращений и закона динамики.</w:t>
      </w:r>
    </w:p>
    <w:p w14:paraId="178D39F2" w14:textId="77777777" w:rsidR="00E9381C" w:rsidRDefault="00FA6B03">
      <w:pPr>
        <w:pStyle w:val="af"/>
        <w:keepNext/>
      </w:pPr>
      <w:r>
        <w:lastRenderedPageBreak/>
        <w:t>Ограниченное</w:t>
      </w:r>
      <w:r>
        <w:t xml:space="preserve"> представление динамики одной опорной формы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можно записать как</w:t>
      </w:r>
    </w:p>
    <w:p w14:paraId="1FF4B59C" w14:textId="77777777" w:rsidR="00E9381C" w:rsidRDefault="00FA6B03">
      <w:pPr>
        <w:pStyle w:val="af"/>
        <w:spacing w:before="120" w:after="120" w:line="264" w:lineRule="auto"/>
        <w:ind w:firstLine="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(4.7)</m:t>
          </m:r>
        </m:oMath>
      </m:oMathPara>
    </w:p>
    <w:p w14:paraId="09E7DA19" w14:textId="77777777" w:rsidR="00E9381C" w:rsidRDefault="00FA6B03">
      <w:pPr>
        <w:pStyle w:val="FirstParagraph"/>
      </w:pPr>
      <w:r>
        <w:t xml:space="preserve">Центр </w:t>
      </w:r>
      <m:oMath>
        <m:sSub>
          <m:sSubPr>
            <m:ctrlPr>
              <w:rPr>
                <w:rFonts w:ascii="Cambria Math" w:hAnsi="Cambria Math"/>
              </w:rPr>
            </m:ctrlPr>
          </m:sSubPr>
          <m:e>
            <m:r>
              <m:rPr>
                <m:sty m:val="bi"/>
              </m:rPr>
              <w:rPr>
                <w:rFonts w:ascii="Cambria Math" w:hAnsi="Cambria Math"/>
              </w:rPr>
              <m:t>c</m:t>
            </m:r>
          </m:e>
          <m:sub>
            <m:r>
              <w:rPr>
                <w:rFonts w:ascii="Cambria Math" w:hAnsi="Cambria Math"/>
              </w:rPr>
              <m:t>0</m:t>
            </m:r>
          </m:sub>
        </m:sSub>
      </m:oMath>
      <w:r>
        <w:t xml:space="preserve"> и объём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задаёт КТ-опора;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oMath>
      <w:r>
        <w:t xml:space="preserve"> </w:t>
      </w:r>
      <w:r>
        <w:t xml:space="preserve">— безразмерный масштаб. Сравниваются неподвижный вариант </w:t>
      </w: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и вариант с неизвестным смещением, определяемым по сигналам или проверенному ограничению. Отношения полуосей и ориентация эллипсоида фиксированы. Повороты и неоднородные деформации входят в </w:t>
      </w:r>
      <w:r>
        <w:t>расхождение модели с анатомией; новые переменные требуют проверки различимости.</w:t>
      </w:r>
    </w:p>
    <w:p w14:paraId="1EA69BF2" w14:textId="77777777" w:rsidR="00E9381C" w:rsidRDefault="00FA6B03">
      <w:pPr>
        <w:pStyle w:val="af"/>
        <w:keepNext/>
      </w:pPr>
      <w:r>
        <w:t>Размер удобно сопоставлять через радиус равновеликой сферы:</w:t>
      </w:r>
    </w:p>
    <w:p w14:paraId="78B9427E"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m:rPr>
              <m:nor/>
            </m:rPr>
            <m:t>мл</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r>
            <m:rPr>
              <m:nor/>
            </m:rPr>
            <m:t>мм</m:t>
          </m:r>
          <m:r>
            <m:rPr>
              <m:sty m:val="p"/>
            </m:rPr>
            <w:rPr>
              <w:rFonts w:ascii="Cambria Math" w:hAnsi="Cambria Math"/>
            </w:rPr>
            <m:t>.</m:t>
          </m:r>
          <m:r>
            <w:rPr>
              <w:rFonts w:ascii="Cambria Math" w:hAnsi="Cambria Math"/>
            </w:rPr>
            <m:t>  </m:t>
          </m:r>
          <m:r>
            <m:rPr>
              <m:nor/>
            </m:rPr>
            <m:t>(4.8)</m:t>
          </m:r>
        </m:oMath>
      </m:oMathPara>
    </w:p>
    <w:p w14:paraId="7638C2B9" w14:textId="77777777" w:rsidR="00E9381C" w:rsidRDefault="00FA6B03">
      <w:pPr>
        <w:pStyle w:val="FirstParagraph"/>
      </w:pPr>
      <w:r>
        <w:t xml:space="preserve">Радиус параметризует объёмный масштаб и не меняет форму в конечноэлементной модели. Отдельно сопоставляются изменения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затем их совместное действие. Производные разных размерностей сравнивают через отклики на заданные шаги; эти шаги не </w:t>
      </w:r>
      <w:r>
        <w:t>объявляются измеренными физиологическими диапазонами.</w:t>
      </w:r>
    </w:p>
    <w:p w14:paraId="7A932339" w14:textId="77777777" w:rsidR="00E9381C" w:rsidRDefault="00FA6B03">
      <w:pPr>
        <w:pStyle w:val="af"/>
      </w:pPr>
      <w:r>
        <w:t xml:space="preserve">Геометрический и материальный механизмы требуют согласованного учёта. При законе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oMath>
      <w:r>
        <w:t>, фиксированных положении и свойствах фона полная локальная производная равна</w:t>
      </w:r>
    </w:p>
    <w:p w14:paraId="79BB30D3" w14:textId="77777777" w:rsidR="00E9381C" w:rsidRDefault="00FA6B03">
      <w:pPr>
        <w:pStyle w:val="af"/>
        <w:spacing w:before="120" w:after="120" w:line="264" w:lineRule="auto"/>
        <w:ind w:firstLine="0"/>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TT</m:t>
                  </m:r>
                </m:sub>
              </m:sSub>
            </m:num>
            <m:den>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H</m:t>
                  </m:r>
                </m:sub>
              </m:sSub>
            </m:num>
            <m:den>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r>
            <w:rPr>
              <w:rFonts w:ascii="Cambria Math" w:hAnsi="Cambria Math"/>
            </w:rPr>
            <m:t>  </m:t>
          </m:r>
          <m:r>
            <m:rPr>
              <m:nor/>
            </m:rPr>
            <m:t>(4.9)</m:t>
          </m:r>
        </m:oMath>
      </m:oMathPara>
    </w:p>
    <w:p w14:paraId="1D4CF6E1" w14:textId="77777777" w:rsidR="00E9381C" w:rsidRDefault="00FA6B03">
      <w:pPr>
        <w:pStyle w:val="FirstParagraph"/>
      </w:pPr>
      <w:r>
        <w:t xml:space="preserve">Изменение состава здесь уже включено в объёмную чувствительность; его повторное введение как свободного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создаёт</w:t>
      </w:r>
      <w:r>
        <w:t xml:space="preserve"> двойной учёт. Постановка с независимыми объёмом и проводимостью служит отдельной диагностикой неоднозначности. Зависимость состава только от общего объёма также требует проверки по камерным данным и фазе.</w:t>
      </w:r>
    </w:p>
    <w:p w14:paraId="2CA7E2B1" w14:textId="77777777" w:rsidR="00E9381C" w:rsidRDefault="00FA6B03">
      <w:pPr>
        <w:pStyle w:val="af"/>
      </w:pPr>
      <w:r>
        <w:lastRenderedPageBreak/>
        <w:t>Исключение движения имеет измеримое расчётное посл</w:t>
      </w:r>
      <w:r>
        <w:t xml:space="preserve">едствие. После согласованного учёта материальных вкладов,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oMath>
      <w:r>
        <w:t>, линейная модель приписывает неучтённому перемещению кажущийся объём</w:t>
      </w:r>
    </w:p>
    <w:p w14:paraId="3FB068AF"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ложн</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r>
            <m:rPr>
              <m:nor/>
            </m:rPr>
            <m:t>(4.10)</m:t>
          </m:r>
        </m:oMath>
      </m:oMathPara>
    </w:p>
    <w:p w14:paraId="6DACC6E1" w14:textId="77777777" w:rsidR="00E9381C" w:rsidRDefault="00FA6B03">
      <w:pPr>
        <w:pStyle w:val="FirstParagraph"/>
      </w:pPr>
      <w:r>
        <w:t xml:space="preserve">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пересчёт неустойчив и не означает реального изменения объёма. Раздельно оце</w:t>
      </w:r>
      <w:r>
        <w:t>ниваются геометрическое расхождение, электрический отклик движения и ошибка объёмной оценки. Перестановка электродов меняет оператор измерения и составляет другой опыт.</w:t>
      </w:r>
    </w:p>
    <w:p w14:paraId="1856A69E" w14:textId="77777777" w:rsidR="00E9381C" w:rsidRDefault="00FA6B03">
      <w:pPr>
        <w:pStyle w:val="21"/>
      </w:pPr>
      <w:bookmarkStart w:id="72" w:name="X5767a0cfd8222c281342a59e1188dea96b311d4"/>
      <w:bookmarkStart w:id="73" w:name="_Toc244127197"/>
      <w:bookmarkEnd w:id="70"/>
      <w:r>
        <w:t>4.7 Обратная задача по циклу и различимость параметров</w:t>
      </w:r>
      <w:bookmarkEnd w:id="73"/>
    </w:p>
    <w:p w14:paraId="4F42BF0F" w14:textId="77777777" w:rsidR="00E9381C" w:rsidRDefault="00FA6B03">
      <w:pPr>
        <w:pStyle w:val="FirstParagraph"/>
      </w:pPr>
      <w:r>
        <w:t>Один скалярный импеданс не опред</w:t>
      </w:r>
      <w:r>
        <w:t>еляет пять свободных мгновенных параметров сердца: матрица чувствительности имеет одну строку. Добавление отсчётов не устраняет неоднозначность, если каждый вводит новые неизвестные. Однако анализ цикла может использовать ограниченный закон с общими амплит</w:t>
      </w:r>
      <w:r>
        <w:t>удами и задержками; его состоятельность определяется пространственно-временной чувствительностью.</w:t>
      </w:r>
    </w:p>
    <w:p w14:paraId="4EA87D1D" w14:textId="77777777" w:rsidR="00E9381C" w:rsidRDefault="00FA6B03">
      <w:pPr>
        <w:pStyle w:val="af"/>
        <w:keepNext/>
      </w:pPr>
      <w:r>
        <w:t xml:space="preserve">В качестве организации такой модели рассматривается зависимость параметра </w:t>
      </w:r>
      <m:oMath>
        <m:r>
          <w:rPr>
            <w:rFonts w:ascii="Cambria Math" w:hAnsi="Cambria Math"/>
          </w:rPr>
          <m:t>q</m:t>
        </m:r>
      </m:oMath>
      <w:r>
        <w:t xml:space="preserve"> от нормированной фазы </w:t>
      </w:r>
      <m:oMath>
        <m:r>
          <w:rPr>
            <w:rFonts w:ascii="Cambria Math" w:hAnsi="Cambria Math"/>
          </w:rPr>
          <m:t>φ</m:t>
        </m:r>
      </m:oMath>
      <w:r>
        <w:t>:</w:t>
      </w:r>
    </w:p>
    <w:p w14:paraId="30D49322" w14:textId="77777777" w:rsidR="00E9381C" w:rsidRDefault="00FA6B03">
      <w:pPr>
        <w:pStyle w:val="af"/>
        <w:spacing w:before="120" w:after="120" w:line="264" w:lineRule="auto"/>
        <w:ind w:firstLine="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e>
          </m:d>
          <m:r>
            <m:rPr>
              <m:sty m:val="p"/>
            </m:rPr>
            <w:rPr>
              <w:rFonts w:ascii="Cambria Math" w:hAnsi="Cambria Math"/>
            </w:rPr>
            <m:t>.</m:t>
          </m:r>
          <m:r>
            <w:rPr>
              <w:rFonts w:ascii="Cambria Math" w:hAnsi="Cambria Math"/>
            </w:rPr>
            <m:t>  </m:t>
          </m:r>
          <m:r>
            <m:rPr>
              <m:nor/>
            </m:rPr>
            <m:t>(</m:t>
          </m:r>
          <m:r>
            <m:rPr>
              <m:nor/>
            </m:rPr>
            <m:t>4.11)</m:t>
          </m:r>
        </m:oMath>
      </m:oMathPara>
    </w:p>
    <w:p w14:paraId="661D51C5"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q</m:t>
            </m:r>
          </m:e>
          <m:sub>
            <m:r>
              <m:rPr>
                <m:sty m:val="p"/>
              </m:rPr>
              <w:rPr>
                <w:rFonts w:ascii="Cambria Math" w:hAnsi="Cambria Math"/>
              </w:rPr>
              <m:t>*</m:t>
            </m:r>
          </m:sub>
        </m:sSub>
      </m:oMath>
      <w:r>
        <w:t xml:space="preserve"> — опорное значение, </w:t>
      </w:r>
      <m:oMath>
        <m:sSub>
          <m:sSubPr>
            <m:ctrlPr>
              <w:rPr>
                <w:rFonts w:ascii="Cambria Math" w:hAnsi="Cambria Math"/>
              </w:rPr>
            </m:ctrlPr>
          </m:sSubPr>
          <m:e>
            <m:r>
              <w:rPr>
                <w:rFonts w:ascii="Cambria Math" w:hAnsi="Cambria Math"/>
              </w:rPr>
              <m:t>φ</m:t>
            </m:r>
          </m:e>
          <m:sub>
            <m:r>
              <m:rPr>
                <m:sty m:val="p"/>
              </m:rPr>
              <w:rPr>
                <w:rFonts w:ascii="Cambria Math" w:hAnsi="Cambria Math"/>
              </w:rPr>
              <m:t>*</m:t>
            </m:r>
          </m:sub>
        </m:sSub>
      </m:oMath>
      <w:r>
        <w:t xml:space="preserve"> — фаза КТ, </w:t>
      </w:r>
      <m:oMath>
        <m:r>
          <w:rPr>
            <w:rFonts w:ascii="Cambria Math" w:hAnsi="Cambria Math"/>
          </w:rPr>
          <m:t>K</m:t>
        </m:r>
      </m:oMath>
      <w:r>
        <w:t xml:space="preserve"> — число функций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 амплитуды в единицах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w:t>
      </w:r>
      <w:r>
        <w:t>— задержки в долях цикла. Безразмерные функции и их нормировки задаются до оценки амплитуд. Вычитание опорного значения привязывает динамику к снимку; перенос на другую сессию требует учёта различия состояний. Формула задаёт кандидатное семейство, не устан</w:t>
      </w:r>
      <w:r>
        <w:t>овленный закон сокращения.</w:t>
      </w:r>
    </w:p>
    <w:p w14:paraId="0DD6EB47" w14:textId="77777777" w:rsidR="00E9381C" w:rsidRDefault="00FA6B03">
      <w:pPr>
        <w:pStyle w:val="af"/>
        <w:keepNext/>
      </w:pPr>
      <w:r>
        <w:lastRenderedPageBreak/>
        <w:t>Для фиксированных тканевых входов условную оценку можно выразить через минимум электрической невязки:</w:t>
      </w:r>
    </w:p>
    <w:p w14:paraId="090CCE2D"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acc>
            <m:accPr>
              <m:ctrlPr>
                <w:rPr>
                  <w:rFonts w:ascii="Cambria Math" w:hAnsi="Cambria Math"/>
                </w:rPr>
              </m:ctrlPr>
            </m:accPr>
            <m:e>
              <m:r>
                <m:rPr>
                  <m:sty m:val="bi"/>
                </m:rPr>
                <w:rPr>
                  <w:rFonts w:ascii="Cambria Math" w:hAnsi="Cambria Math"/>
                </w:rPr>
                <m:t>ν</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i"/>
                </m:rPr>
                <w:rPr>
                  <w:rFonts w:ascii="Cambria Math" w:hAnsi="Cambria Math"/>
                </w:rPr>
                <m:t>ν</m:t>
              </m:r>
              <m:r>
                <m:rPr>
                  <m:sty m:val="p"/>
                </m:rPr>
                <w:rPr>
                  <w:rFonts w:ascii="Cambria Math" w:hAnsi="Cambria Math"/>
                </w:rPr>
                <m:t>)∈</m:t>
              </m:r>
              <m:r>
                <m:rPr>
                  <m:scr m:val="script"/>
                  <m:sty m:val="p"/>
                </m:rPr>
                <w:rPr>
                  <w:rFonts w:ascii="Cambria Math" w:hAnsi="Cambria Math"/>
                </w:rPr>
                <m:t>D</m:t>
              </m:r>
            </m:lim>
          </m:limLow>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W</m:t>
                  </m:r>
                  <m:d>
                    <m:dPr>
                      <m:begChr m:val="["/>
                      <m:endChr m:val="]"/>
                      <m:ctrlPr>
                        <w:rPr>
                          <w:rFonts w:ascii="Cambria Math" w:hAnsi="Cambria Math"/>
                        </w:rPr>
                      </m:ctrlPr>
                    </m:dPr>
                    <m:e>
                      <m:r>
                        <m:rPr>
                          <m:sty m:val="bi"/>
                        </m:rPr>
                        <w:rPr>
                          <w:rFonts w:ascii="Cambria Math" w:hAnsi="Cambria Math"/>
                        </w:rPr>
                        <m:t>z</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i"/>
                        </m:rP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ρ</m:t>
                          </m:r>
                        </m:e>
                      </m:acc>
                      <m:r>
                        <m:rPr>
                          <m:sty m:val="p"/>
                        </m:rPr>
                        <w:rPr>
                          <w:rFonts w:ascii="Cambria Math" w:hAnsi="Cambria Math"/>
                        </w:rPr>
                        <m:t>,</m:t>
                      </m:r>
                      <m:r>
                        <w:rPr>
                          <w:rFonts w:ascii="Cambria Math" w:hAnsi="Cambria Math"/>
                        </w:rPr>
                        <m:t>E</m:t>
                      </m:r>
                      <m:r>
                        <m:rPr>
                          <m:sty m:val="p"/>
                        </m:rPr>
                        <w:rPr>
                          <w:rFonts w:ascii="Cambria Math" w:hAnsi="Cambria Math"/>
                        </w:rPr>
                        <m:t>)</m:t>
                      </m:r>
                    </m:e>
                  </m:d>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m:t>(4.12)</m:t>
          </m:r>
        </m:oMath>
      </m:oMathPara>
    </w:p>
    <w:p w14:paraId="4B4E3D7C" w14:textId="77777777" w:rsidR="00E9381C" w:rsidRDefault="00FA6B03">
      <w:pPr>
        <w:pStyle w:val="FirstParagraph"/>
      </w:pPr>
      <w:r>
        <w:t xml:space="preserve">Вектор </w:t>
      </w:r>
      <m:oMath>
        <m:r>
          <m:rPr>
            <m:sty m:val="bi"/>
          </m:rPr>
          <w:rPr>
            <w:rFonts w:ascii="Cambria Math" w:hAnsi="Cambria Math"/>
          </w:rPr>
          <m:t>z</m:t>
        </m:r>
      </m:oMath>
      <w:r>
        <w:t xml:space="preserve"> объединяет измерения ТТРКГ по времени и отведениям; </w:t>
      </w:r>
      <m:oMath>
        <m:r>
          <m:rPr>
            <m:sty m:val="bi"/>
          </m:rPr>
          <w:rPr>
            <w:rFonts w:ascii="Cambria Math" w:hAnsi="Cambria Math"/>
          </w:rPr>
          <m:t>f</m:t>
        </m:r>
      </m:oMath>
      <w:r>
        <w:t xml:space="preserve"> —</w:t>
      </w:r>
      <w:r>
        <w:t xml:space="preserve"> прогноз прямой модели; </w:t>
      </w:r>
      <m:oMath>
        <m:r>
          <m:rPr>
            <m:sty m:val="bi"/>
          </m:rPr>
          <w:rPr>
            <w:rFonts w:ascii="Cambria Math" w:hAnsi="Cambria Math"/>
          </w:rPr>
          <m:t>θ</m:t>
        </m:r>
      </m:oMath>
      <w:r>
        <w:t xml:space="preserve"> — сердечные, </w:t>
      </w:r>
      <m:oMath>
        <m:r>
          <m:rPr>
            <m:sty m:val="bi"/>
          </m:rPr>
          <w:rPr>
            <w:rFonts w:ascii="Cambria Math" w:hAnsi="Cambria Math"/>
          </w:rPr>
          <m:t>ν</m:t>
        </m:r>
      </m:oMath>
      <w:r>
        <w:t xml:space="preserve"> — мешающие параметры; </w:t>
      </w:r>
      <m:oMath>
        <m:r>
          <m:rPr>
            <m:scr m:val="script"/>
            <m:sty m:val="p"/>
          </m:rPr>
          <w:rPr>
            <w:rFonts w:ascii="Cambria Math" w:hAnsi="Cambria Math"/>
          </w:rPr>
          <m:t>D</m:t>
        </m:r>
      </m:oMath>
      <w:r>
        <w:t xml:space="preserve"> — допустимая область;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 КТ-опора, </w:t>
      </w:r>
      <m:oMath>
        <m:r>
          <w:rPr>
            <w:rFonts w:ascii="Cambria Math" w:hAnsi="Cambria Math"/>
          </w:rPr>
          <m:t>E</m:t>
        </m:r>
      </m:oMath>
      <w:r>
        <w:t xml:space="preserve"> — признаки ЭКГ. Матрица </w:t>
      </w:r>
      <m:oMath>
        <m:r>
          <w:rPr>
            <w:rFonts w:ascii="Cambria Math" w:hAnsi="Cambria Math"/>
          </w:rPr>
          <m:t>W</m:t>
        </m:r>
      </m:oMath>
      <w:r>
        <w:t xml:space="preserve"> задаёт метрику и соответствует ковариации шума только при её обосновании. Неопределённость условных тканевых входов </w:t>
      </w:r>
      <m:oMath>
        <m:acc>
          <m:accPr>
            <m:ctrlPr>
              <w:rPr>
                <w:rFonts w:ascii="Cambria Math" w:hAnsi="Cambria Math"/>
              </w:rPr>
            </m:ctrlPr>
          </m:accPr>
          <m:e>
            <m:r>
              <m:rPr>
                <m:sty m:val="bi"/>
              </m:rPr>
              <w:rPr>
                <w:rFonts w:ascii="Cambria Math" w:hAnsi="Cambria Math"/>
              </w:rPr>
              <m:t>ρ</m:t>
            </m:r>
          </m:e>
        </m:acc>
      </m:oMath>
      <w:r>
        <w:t xml:space="preserve"> п</w:t>
      </w:r>
      <w:r>
        <w:t>ередаётся в результат.</w:t>
      </w:r>
    </w:p>
    <w:p w14:paraId="13998D2D" w14:textId="77777777" w:rsidR="00E9381C" w:rsidRDefault="00FA6B03">
      <w:pPr>
        <w:pStyle w:val="af"/>
      </w:pPr>
      <w:r>
        <w:t xml:space="preserve">Ненулевая производная показывает чувствительность, но не определимость. Исследуются масштабированная матрица, сходство столбцов и альтернативные решения. Алгебраический ранг при машинном допуске не устанавливает различимость на фоне </w:t>
      </w:r>
      <w:r>
        <w:t>ошибок. Регуляризация сохраняет зависимость от предпосылок. При неоднозначных параметрах целевой объём или функция могут совпадать на неразличимых решениях; это проверяется отдельно.</w:t>
      </w:r>
    </w:p>
    <w:p w14:paraId="04C9A3A2" w14:textId="77777777" w:rsidR="00E9381C" w:rsidRDefault="00FA6B03">
      <w:pPr>
        <w:pStyle w:val="af"/>
      </w:pPr>
      <w:r>
        <w:t>Линейная связь движения с объёмом у участника Н снизила корень из среднег</w:t>
      </w:r>
      <w:r>
        <w:t>о квадрата нормы ошибки положения на трёх фазах следующего R–R для шести из девяти опор и повысила для трёх. Целевой объём был известен из КТ. Это не подтверждает восстановление движения по ТТРКГ или универсальность закона при одном снимке. Модели рассматр</w:t>
      </w:r>
      <w:r>
        <w:t>иваются в главе 9; оценка их физических параметров не предполагает обучения ИИ.</w:t>
      </w:r>
    </w:p>
    <w:p w14:paraId="46973EBD" w14:textId="77777777" w:rsidR="00E9381C" w:rsidRDefault="00FA6B03">
      <w:pPr>
        <w:pStyle w:val="21"/>
      </w:pPr>
      <w:bookmarkStart w:id="74" w:name="X22c7fa8c7a6bba23669364779f7bff9881b6298"/>
      <w:bookmarkStart w:id="75" w:name="_Toc244127198"/>
      <w:bookmarkEnd w:id="72"/>
      <w:r>
        <w:t>4.8 Синхронность, дыхательное состояние и роль 4D-КТ</w:t>
      </w:r>
      <w:bookmarkEnd w:id="75"/>
    </w:p>
    <w:p w14:paraId="334EBE0A" w14:textId="77777777" w:rsidR="00E9381C" w:rsidRDefault="00FA6B03">
      <w:pPr>
        <w:pStyle w:val="FirstParagraph"/>
      </w:pPr>
      <w:r>
        <w:t xml:space="preserve">Будущий протокол предусматривает одновременную регистрацию ЭИТ и ТТРКГ на общей временной шкале с ЭКГ-привязкой. Требуется </w:t>
      </w:r>
      <w:r>
        <w:t>установить задержки трактов, правила обработки, дыхательные интервалы и перенос параметров между рабочими частотами. Для покадровой поправки сохраняются знак, амплитуда и фаза изменений; одновременное включение приборов не определяет их автоматически.</w:t>
      </w:r>
    </w:p>
    <w:p w14:paraId="6EDD5641" w14:textId="77777777" w:rsidR="00E9381C" w:rsidRDefault="00FA6B03">
      <w:pPr>
        <w:pStyle w:val="af"/>
      </w:pPr>
      <w:r>
        <w:lastRenderedPageBreak/>
        <w:t>Ныне</w:t>
      </w:r>
      <w:r>
        <w:t xml:space="preserve">шние раздельные сессии сопоставляются при явном допущении повторяемости состояния. Нормировка на R–R не создаёт синхронности и не разрешает вычитание кривых. ЭКГ задаёт время, но не измеряет перемещение сердца и вклад камеры. Её связь с конечной диастолой </w:t>
      </w:r>
      <w:r>
        <w:t>и систолой проверяется отдельно.</w:t>
      </w:r>
    </w:p>
    <w:p w14:paraId="3C42E689" w14:textId="77777777" w:rsidR="00E9381C" w:rsidRDefault="00FA6B03">
      <w:pPr>
        <w:pStyle w:val="af"/>
      </w:pPr>
      <w:r>
        <w:t>Метки дыхательных команд непосредственно не регистрировались; границы интервалов восстанавливаются ретроспективно. Принятие разметки не меняет её происхождения. Неопределённость границ и различие состояния при КТ и записи о</w:t>
      </w:r>
      <w:r>
        <w:t>граничивают сопоставление.</w:t>
      </w:r>
    </w:p>
    <w:p w14:paraId="6D92F766" w14:textId="77777777" w:rsidR="00E9381C" w:rsidRDefault="00FA6B03">
      <w:pPr>
        <w:pStyle w:val="af"/>
      </w:pPr>
      <w:r>
        <w:t>4D-КТ нужна для выбора геометрических и камерных зависимостей и последующей проверки. В прямом опыте фазовые объёмы, центры, повороты и полуоси допустимы как известные управляющие входы. При проверке восстановления по одной КТ он</w:t>
      </w:r>
      <w:r>
        <w:t>и остаются скрытыми от алгоритма.</w:t>
      </w:r>
    </w:p>
    <w:p w14:paraId="3A29F7E5" w14:textId="77777777" w:rsidR="00E9381C" w:rsidRDefault="00FA6B03">
      <w:pPr>
        <w:pStyle w:val="af"/>
      </w:pPr>
      <w:r>
        <w:t>Функции, число параметров и ограничения фиксируются до открытия проверочных фаз. Подгонка собственной полной динамики отличается от проверки на исключённых фазах или другом человеке. При трёх подходящих независимых участни</w:t>
      </w:r>
      <w:r>
        <w:t>ках возможен выбор закона по двум и проверка третьего с одной опорой. Полнота этих наборов требует подтверждения; фазы одного человека не образуют новых участников. КТ-референс сохраняет ограничения сегментации, поля зрения и покрытия цикла.</w:t>
      </w:r>
    </w:p>
    <w:p w14:paraId="7717DF22" w14:textId="77777777" w:rsidR="00E9381C" w:rsidRDefault="00FA6B03">
      <w:pPr>
        <w:pStyle w:val="21"/>
      </w:pPr>
      <w:bookmarkStart w:id="76" w:name="критерии-проверки-и-границы-выводов"/>
      <w:bookmarkStart w:id="77" w:name="_Toc244127199"/>
      <w:bookmarkEnd w:id="74"/>
      <w:r>
        <w:t>4.9 Критерии п</w:t>
      </w:r>
      <w:r>
        <w:t>роверки и границы выводов</w:t>
      </w:r>
      <w:bookmarkEnd w:id="77"/>
    </w:p>
    <w:p w14:paraId="69D81E79" w14:textId="77777777" w:rsidR="00E9381C" w:rsidRDefault="00FA6B03">
      <w:pPr>
        <w:pStyle w:val="FirstParagraph"/>
      </w:pPr>
      <w:r>
        <w:t>После проверки происхождения анатомии, контактов и записей оценивают прямой расчёт: единицы, сохранение тока, взаимность в применимой постановке, устойчивость к дискретизации и шагу производных. Численная согласованность не опреде</w:t>
      </w:r>
      <w:r>
        <w:t>ляет экспериментальную точность тканевых параметров и функций сердца.</w:t>
      </w:r>
    </w:p>
    <w:p w14:paraId="2316035E" w14:textId="77777777" w:rsidR="00E9381C" w:rsidRDefault="00FA6B03">
      <w:pPr>
        <w:pStyle w:val="af"/>
      </w:pPr>
      <w:r>
        <w:t>Для аппроксимации оценивают объём и его изменения, центр, поверхность и перекрытие. Равенство объёмов по построению не проверяет восстановление. Электрически сопоставляют базу, направлен</w:t>
      </w:r>
      <w:r>
        <w:t xml:space="preserve">ие и масштаб </w:t>
      </w:r>
      <w:r>
        <w:lastRenderedPageBreak/>
        <w:t>откликов на одинаковые воздействия: близость направлений при неверном масштабе недостаточна. Известное возмущение исходной STL передают в обратную модель аппроксимации и проверяют ошибки объёма, координат и ложные изменения свойств. Малая невя</w:t>
      </w:r>
      <w:r>
        <w:t>зка при неверных параметрах не означает успеха.</w:t>
      </w:r>
    </w:p>
    <w:p w14:paraId="1E8BE6D8" w14:textId="77777777" w:rsidR="00E9381C" w:rsidRDefault="00FA6B03">
      <w:pPr>
        <w:pStyle w:val="af"/>
      </w:pPr>
      <w:r>
        <w:t>Для коррекции оценивают устойчивость тканевых параметров, их смешение с геометрией и погрешность переноса в ТТРКГ. При совместных возмущениях полный отклик сравнивают с суммой линейных вкладов. Около нулевого</w:t>
      </w:r>
      <w:r>
        <w:t xml:space="preserve"> суммарного сигнала сохраняют абсолютную ошибку в омах или миллиомах, поскольку относительная неустойчива. Совместная инверсия ЭИТ и ТТРКГ допустима как диагностика неоднозначности, но не заменяет целевое восстановление геометрии по ТТРКГ.</w:t>
      </w:r>
    </w:p>
    <w:p w14:paraId="7823C10F" w14:textId="77777777" w:rsidR="00E9381C" w:rsidRDefault="00FA6B03">
      <w:pPr>
        <w:pStyle w:val="af"/>
      </w:pPr>
      <w:r>
        <w:t>Обратная задача проверяется на отложенных данных с оценкой устойчивости и доли неприемлемых решений. Ошибки камерных объёмов и УО выражают в миллилитрах, относительные — при указанном ненулевом референсе; ошибки ФВ — в процентных пунктах. Раздельно сообщаю</w:t>
      </w:r>
      <w:r>
        <w:t>т смещение, стандартное отклонение и корень из средней квадратичной ошибки. Ошибка аппроксимации КТ не подменяет ошибку восстановления по сигналам. Контроль с использованием только фазы цикла проверяет добавочную информацию электрических наблюдений.</w:t>
      </w:r>
    </w:p>
    <w:p w14:paraId="0EB25F6D" w14:textId="77777777" w:rsidR="00E9381C" w:rsidRDefault="00FA6B03">
      <w:pPr>
        <w:pStyle w:val="af"/>
      </w:pPr>
      <w:r>
        <w:t>Бюджет</w:t>
      </w:r>
      <w:r>
        <w:t xml:space="preserve"> неопределённости включает сегментацию и фазу КТ, перенос динамики, ошибку формы, свойства тканей, контакты, электроды, частотное и временное согласование, вариабельность записи. Зависимости ошибок сохраняются; неизвестные составляющие не заменяются нулём </w:t>
      </w:r>
      <w:r>
        <w:t>или независимым гауссовым шумом. Электрический остаток не определяет каждую из них.</w:t>
      </w:r>
    </w:p>
    <w:p w14:paraId="6C039F8D" w14:textId="77777777" w:rsidR="00E9381C" w:rsidRDefault="00FA6B03">
      <w:pPr>
        <w:pStyle w:val="af"/>
      </w:pPr>
      <w:r>
        <w:t>Допуск приемлемости основного выхода УО не задан и требует обоснования; для дополнительного направления ФВ необходим отдельный допуск. Иллюстративный предел изолированной о</w:t>
      </w:r>
      <w:r>
        <w:t xml:space="preserve">бъёмной ошибки в главе 8 не является согласованным критерием точности УО и не заменяет общего </w:t>
      </w:r>
      <w:r>
        <w:lastRenderedPageBreak/>
        <w:t>бюджета неопределённости. Результатом разработки может быть проверенное преобразование с ограниченной применимостью либо установленная неоднозначность варианта. У</w:t>
      </w:r>
      <w:r>
        <w:t xml:space="preserve">словные тканевые оценки и вычислительные сравнения пока не образуют завершённого экспериментального расчёта УО по одной КТ. Дополнительный расчёт ФВ также не валидирован. Выполненные проверки сведены в главе 11, ограничения и условия сокращения входов — в </w:t>
      </w:r>
      <w:r>
        <w:t>главе 12.</w:t>
      </w:r>
    </w:p>
    <w:p w14:paraId="620CE4F3" w14:textId="77777777" w:rsidR="00E9381C" w:rsidRDefault="00FA6B03">
      <w:pPr>
        <w:pStyle w:val="1"/>
      </w:pPr>
      <w:bookmarkStart w:id="78" w:name="X4bc95244384add67b2f4a9eb2a5efb4d58235f7"/>
      <w:bookmarkStart w:id="79" w:name="_Toc244127200"/>
      <w:bookmarkEnd w:id="76"/>
      <w:bookmarkEnd w:id="58"/>
      <w:r>
        <w:lastRenderedPageBreak/>
        <w:t>5 Анатомическая модель и аппроксимации сердца</w:t>
      </w:r>
      <w:bookmarkEnd w:id="79"/>
    </w:p>
    <w:p w14:paraId="23B81A84" w14:textId="77777777" w:rsidR="00E9381C" w:rsidRDefault="00FA6B03">
      <w:pPr>
        <w:pStyle w:val="21"/>
      </w:pPr>
      <w:bookmarkStart w:id="80" w:name="X81f9251afb8441bb7747dd0c8965be78aaf9d2d"/>
      <w:bookmarkStart w:id="81" w:name="_Toc244127201"/>
      <w:r>
        <w:t>5.1 Назначение анатомической опоры и происхождение сегментаций</w:t>
      </w:r>
      <w:bookmarkEnd w:id="81"/>
    </w:p>
    <w:p w14:paraId="68DE046E" w14:textId="77777777" w:rsidR="00E9381C" w:rsidRDefault="00FA6B03">
      <w:pPr>
        <w:pStyle w:val="FirstParagraph"/>
      </w:pPr>
      <w:r>
        <w:t>В трансторакальном отведении «рука–рука» (ТТРКГ) отклик зависит от формы и положения сердца относительно тканей и электродов. Замена серд</w:t>
      </w:r>
      <w:r>
        <w:t>ца простой фигурой требует совместной проверки геометрии и электрического отклика: одного совпадения объёма недостаточно.</w:t>
      </w:r>
    </w:p>
    <w:p w14:paraId="285CDEEE" w14:textId="77777777" w:rsidR="00E9381C" w:rsidRDefault="00FA6B03">
      <w:pPr>
        <w:pStyle w:val="af"/>
      </w:pPr>
      <w:r>
        <w:t>При применении предполагается одна индивидуальная компьютерная томография (КТ). Динамическая 4D-КТ служит референсом разработки: её целевые объёмы, центры, повороты и полуоси не передаются в операционный расчёт. Электроимпедансная томография (ЭИТ) отдельно</w:t>
      </w:r>
      <w:r>
        <w:t xml:space="preserve"> оценивает тканевые параметры и их изменения; конечноэлементная модель (FEM) переносит их вклад в ТТРКГ. Геометрия и функции сердца далее восстанавливаются по ТТРКГ с этими поправками и временными признаками электрокардиограммы (ЭКГ). Эта цепочка остаётся </w:t>
      </w:r>
      <w:r>
        <w:t>предметом разработки.</w:t>
      </w:r>
    </w:p>
    <w:p w14:paraId="0DE12AAE" w14:textId="77777777" w:rsidR="00E9381C" w:rsidRDefault="00FA6B03">
      <w:pPr>
        <w:pStyle w:val="af"/>
      </w:pPr>
      <w:r>
        <w:t>Анатомический этап подчинён основной задаче определения УО: требуется установить, какую сердечную область представляет модель и как её геометрические изменения связаны с изменением объёма крови выбранного желудочка. ФВ остаётся дополн</w:t>
      </w:r>
      <w:r>
        <w:t>ительным направлением; одна геометрическая аппроксимация не даёт подтверждённой оценки ни одной из этих величин.</w:t>
      </w:r>
    </w:p>
    <w:p w14:paraId="122EFD00" w14:textId="77777777" w:rsidR="00E9381C" w:rsidRDefault="00FA6B03">
      <w:pPr>
        <w:pStyle w:val="af"/>
      </w:pPr>
      <w:r>
        <w:rPr>
          <w:b/>
          <w:bCs/>
        </w:rPr>
        <w:t>Подтверждённое происхождение.</w:t>
      </w:r>
      <w:r>
        <w:t xml:space="preserve"> Первичная сегментация КТ добровольцев выполнена автором вручную в Inobitec. Однако канонические статические STL, </w:t>
      </w:r>
      <w:r>
        <w:t>выбранные 26.10.2026, получены автоматической сегментацией TotalSegmentator 2.18.0. Для Н, Г и Я сохранены поверхности тела, лёгких, костей, сердца и жира с отдельными паспортами; независимая анатомическая валидация не выполнена [53, 54]. Ручные модели, ав</w:t>
      </w:r>
      <w:r>
        <w:t>томатические статические поверхности и автоматические маски 4D-КТ имеют разное происхождение. Точность одной версии не переносится на другую.</w:t>
      </w:r>
    </w:p>
    <w:p w14:paraId="2FACADC9" w14:textId="77777777" w:rsidR="00E9381C" w:rsidRDefault="00FA6B03">
      <w:pPr>
        <w:pStyle w:val="af"/>
      </w:pPr>
      <w:r>
        <w:lastRenderedPageBreak/>
        <w:t>Для воспроизведения расчёта необходимо проследить весь переход: выбранный КТ-том → сегментация → поверхность → сог</w:t>
      </w:r>
      <w:r>
        <w:t xml:space="preserve">ласование координат и областей → FEM-сетка с материалами и контактами. Этот переход различается для ручной анатомии, канонического статического набора и динамического референса. Их происхождение сопоставлено ниже; отсутствующие идентификаторы исторических </w:t>
      </w:r>
      <w:r>
        <w:t>масок и преобразований не восстанавливаются по совпадению имени участника.</w:t>
      </w:r>
    </w:p>
    <w:p w14:paraId="0E93C81F" w14:textId="77777777" w:rsidR="00E9381C" w:rsidRDefault="00FA6B03">
      <w:pPr>
        <w:pStyle w:val="af"/>
      </w:pPr>
      <w:r>
        <w:t>Происхождение анатомических входов от КТ-тома до FEM</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165"/>
        <w:gridCol w:w="3165"/>
        <w:gridCol w:w="3165"/>
      </w:tblGrid>
      <w:tr w:rsidR="00E9381C" w14:paraId="6C44C956" w14:textId="77777777">
        <w:trPr>
          <w:cantSplit/>
          <w:tblHeader/>
        </w:trPr>
        <w:tc>
          <w:tcPr>
            <w:tcW w:w="3118" w:type="dxa"/>
            <w:shd w:val="clear" w:color="auto" w:fill="EDEDED"/>
          </w:tcPr>
          <w:p w14:paraId="56710768" w14:textId="77777777" w:rsidR="00E9381C" w:rsidRDefault="00FA6B03">
            <w:pPr>
              <w:keepNext/>
              <w:spacing w:before="60" w:after="60" w:line="240" w:lineRule="auto"/>
              <w:ind w:firstLine="0"/>
              <w:jc w:val="left"/>
            </w:pPr>
            <w:r>
              <w:rPr>
                <w:b/>
                <w:sz w:val="22"/>
              </w:rPr>
              <w:t>Ветвь и исходный том</w:t>
            </w:r>
          </w:p>
        </w:tc>
        <w:tc>
          <w:tcPr>
            <w:tcW w:w="3118" w:type="dxa"/>
            <w:shd w:val="clear" w:color="auto" w:fill="EDEDED"/>
          </w:tcPr>
          <w:p w14:paraId="4935F8D2" w14:textId="77777777" w:rsidR="00E9381C" w:rsidRDefault="00FA6B03">
            <w:pPr>
              <w:keepNext/>
              <w:spacing w:before="60" w:after="60" w:line="240" w:lineRule="auto"/>
              <w:ind w:firstLine="0"/>
              <w:jc w:val="left"/>
            </w:pPr>
            <w:r>
              <w:rPr>
                <w:b/>
                <w:sz w:val="22"/>
              </w:rPr>
              <w:t>Сегментация и поверхность</w:t>
            </w:r>
          </w:p>
        </w:tc>
        <w:tc>
          <w:tcPr>
            <w:tcW w:w="3118" w:type="dxa"/>
            <w:shd w:val="clear" w:color="auto" w:fill="EDEDED"/>
          </w:tcPr>
          <w:p w14:paraId="36977A8A" w14:textId="77777777" w:rsidR="00E9381C" w:rsidRDefault="00FA6B03">
            <w:pPr>
              <w:keepNext/>
              <w:spacing w:before="60" w:after="60" w:line="240" w:lineRule="auto"/>
              <w:ind w:firstLine="0"/>
              <w:jc w:val="left"/>
            </w:pPr>
            <w:r>
              <w:rPr>
                <w:b/>
                <w:sz w:val="22"/>
              </w:rPr>
              <w:t>Согласование и переход к FEM</w:t>
            </w:r>
          </w:p>
        </w:tc>
      </w:tr>
      <w:tr w:rsidR="00E9381C" w14:paraId="0C62AE12" w14:textId="77777777">
        <w:trPr>
          <w:cantSplit/>
        </w:trPr>
        <w:tc>
          <w:tcPr>
            <w:tcW w:w="3118" w:type="dxa"/>
          </w:tcPr>
          <w:p w14:paraId="25ECD3D7" w14:textId="77777777" w:rsidR="00E9381C" w:rsidRDefault="00FA6B03">
            <w:pPr>
              <w:spacing w:before="60" w:after="60" w:line="240" w:lineRule="auto"/>
              <w:ind w:firstLine="0"/>
              <w:jc w:val="left"/>
            </w:pPr>
            <w:r>
              <w:rPr>
                <w:sz w:val="22"/>
              </w:rPr>
              <w:t>Первичная ручная анатомия: индивидуальные КТ добровольцев; конкретный том определяется паспортом соответствующего экспорта</w:t>
            </w:r>
          </w:p>
        </w:tc>
        <w:tc>
          <w:tcPr>
            <w:tcW w:w="3118" w:type="dxa"/>
          </w:tcPr>
          <w:p w14:paraId="0987B2A7" w14:textId="77777777" w:rsidR="00E9381C" w:rsidRDefault="00FA6B03">
            <w:pPr>
              <w:spacing w:before="60" w:after="60" w:line="240" w:lineRule="auto"/>
              <w:ind w:firstLine="0"/>
              <w:jc w:val="left"/>
            </w:pPr>
            <w:r>
              <w:rPr>
                <w:sz w:val="22"/>
              </w:rPr>
              <w:t>Авторская сегментация Inobitec и полученные из неё ручные STL. Их нельзя считать автоматическими масками или заменять ими канонически</w:t>
            </w:r>
            <w:r>
              <w:rPr>
                <w:sz w:val="22"/>
              </w:rPr>
              <w:t>й набор</w:t>
            </w:r>
          </w:p>
        </w:tc>
        <w:tc>
          <w:tcPr>
            <w:tcW w:w="3118" w:type="dxa"/>
          </w:tcPr>
          <w:p w14:paraId="35DD7873" w14:textId="77777777" w:rsidR="00E9381C" w:rsidRDefault="00FA6B03">
            <w:pPr>
              <w:spacing w:before="60" w:after="60" w:line="240" w:lineRule="auto"/>
              <w:ind w:firstLine="0"/>
              <w:jc w:val="left"/>
            </w:pPr>
            <w:r>
              <w:rPr>
                <w:sz w:val="22"/>
              </w:rPr>
              <w:t>Сохранённые диагностические ветви с ручным наружным STL имеют собственное происхождение. Стандарт требует явных LPS/мм, контроля поверхности и покрытия индивидуальных тканевых масок; он не выполняет неявную подмену источника [54]</w:t>
            </w:r>
          </w:p>
        </w:tc>
      </w:tr>
      <w:tr w:rsidR="00E9381C" w14:paraId="6B43AAE7" w14:textId="77777777">
        <w:trPr>
          <w:cantSplit/>
        </w:trPr>
        <w:tc>
          <w:tcPr>
            <w:tcW w:w="3118" w:type="dxa"/>
          </w:tcPr>
          <w:p w14:paraId="40BC974B" w14:textId="77777777" w:rsidR="00E9381C" w:rsidRDefault="00FA6B03">
            <w:pPr>
              <w:spacing w:before="60" w:after="60" w:line="240" w:lineRule="auto"/>
              <w:ind w:firstLine="0"/>
              <w:jc w:val="left"/>
            </w:pPr>
            <w:r>
              <w:rPr>
                <w:sz w:val="22"/>
              </w:rPr>
              <w:t>Каноническая стат</w:t>
            </w:r>
            <w:r>
              <w:rPr>
                <w:sz w:val="22"/>
              </w:rPr>
              <w:t>ическая анатомия Г, Н, Я: выбранные индивидуальные тома, зафиксированные реестром от 26.10.2026</w:t>
            </w:r>
          </w:p>
        </w:tc>
        <w:tc>
          <w:tcPr>
            <w:tcW w:w="3118" w:type="dxa"/>
          </w:tcPr>
          <w:p w14:paraId="1E04FF46" w14:textId="77777777" w:rsidR="00E9381C" w:rsidRDefault="00FA6B03">
            <w:pPr>
              <w:spacing w:before="60" w:after="60" w:line="240" w:lineRule="auto"/>
              <w:ind w:firstLine="0"/>
              <w:jc w:val="left"/>
            </w:pPr>
            <w:r>
              <w:rPr>
                <w:sz w:val="22"/>
              </w:rPr>
              <w:t>TotalSegmentator 2.18.0 → маски на исходной сетке → поверхности тела, лёгких, костей, сердца и жира. Реестр содержит адреса паспортов и SHA-256 STL [53]</w:t>
            </w:r>
          </w:p>
        </w:tc>
        <w:tc>
          <w:tcPr>
            <w:tcW w:w="3118" w:type="dxa"/>
          </w:tcPr>
          <w:p w14:paraId="40C1F0E7" w14:textId="77777777" w:rsidR="00E9381C" w:rsidRDefault="00FA6B03">
            <w:pPr>
              <w:spacing w:before="60" w:after="60" w:line="240" w:lineRule="auto"/>
              <w:ind w:firstLine="0"/>
              <w:jc w:val="left"/>
            </w:pPr>
            <w:r>
              <w:rPr>
                <w:sz w:val="22"/>
              </w:rPr>
              <w:t>Экспорт</w:t>
            </w:r>
            <w:r>
              <w:rPr>
                <w:sz w:val="22"/>
              </w:rPr>
              <w:t xml:space="preserve"> в LPS/мм при уровне 0,49 сохраняет компоненты и внутренние интерфейсы; руки и контакты в эти STL не включены. Расчётная область, руки, контакты и тетраэдры создаются на следующих стадиях по условиям конкретного опыта [53, 54]</w:t>
            </w:r>
          </w:p>
        </w:tc>
      </w:tr>
      <w:tr w:rsidR="00E9381C" w14:paraId="0AB2A795" w14:textId="77777777">
        <w:trPr>
          <w:cantSplit/>
        </w:trPr>
        <w:tc>
          <w:tcPr>
            <w:tcW w:w="3118" w:type="dxa"/>
          </w:tcPr>
          <w:p w14:paraId="1E0049B8" w14:textId="77777777" w:rsidR="00E9381C" w:rsidRDefault="00FA6B03">
            <w:pPr>
              <w:spacing w:before="60" w:after="60" w:line="240" w:lineRule="auto"/>
              <w:ind w:firstLine="0"/>
              <w:jc w:val="left"/>
            </w:pPr>
            <w:r>
              <w:rPr>
                <w:sz w:val="22"/>
              </w:rPr>
              <w:t>Динамический референс: пофаз</w:t>
            </w:r>
            <w:r>
              <w:rPr>
                <w:sz w:val="22"/>
              </w:rPr>
              <w:t>ные КТ Г и Н; отдельная историческая выборка А</w:t>
            </w:r>
          </w:p>
        </w:tc>
        <w:tc>
          <w:tcPr>
            <w:tcW w:w="3118" w:type="dxa"/>
          </w:tcPr>
          <w:p w14:paraId="0C18DD9B" w14:textId="77777777" w:rsidR="00E9381C" w:rsidRDefault="00FA6B03">
            <w:pPr>
              <w:spacing w:before="60" w:after="60" w:line="240" w:lineRule="auto"/>
              <w:ind w:firstLine="0"/>
              <w:jc w:val="left"/>
            </w:pPr>
            <w:r>
              <w:rPr>
                <w:sz w:val="22"/>
              </w:rPr>
              <w:t>Автоматические маски и производные фазовые поверхности; отдельные камерные маски используются в тех опытах, где они указаны в исходных данных [55–57]</w:t>
            </w:r>
          </w:p>
        </w:tc>
        <w:tc>
          <w:tcPr>
            <w:tcW w:w="3118" w:type="dxa"/>
          </w:tcPr>
          <w:p w14:paraId="30FA3AE8" w14:textId="77777777" w:rsidR="00E9381C" w:rsidRDefault="00FA6B03">
            <w:pPr>
              <w:spacing w:before="60" w:after="60" w:line="240" w:lineRule="auto"/>
              <w:ind w:firstLine="0"/>
              <w:jc w:val="left"/>
            </w:pPr>
            <w:r>
              <w:rPr>
                <w:sz w:val="22"/>
              </w:rPr>
              <w:t>Приведение RAS к LPS согласует координаты, но не доказывает</w:t>
            </w:r>
            <w:r>
              <w:rPr>
                <w:sz w:val="22"/>
              </w:rPr>
              <w:t xml:space="preserve"> регистрацию разных серий. Использование фазовых масок в камерном опыте сохраняет ограничения покрытия и совмещения; известная динамика служит проверочным входом, а не результатом восстановления [54, 55]</w:t>
            </w:r>
          </w:p>
        </w:tc>
      </w:tr>
    </w:tbl>
    <w:p w14:paraId="02D3B5AE" w14:textId="77777777" w:rsidR="00E9381C" w:rsidRDefault="00FA6B03">
      <w:pPr>
        <w:pStyle w:val="af"/>
      </w:pPr>
      <w:r>
        <w:t xml:space="preserve">Канонический реестр указывает паспорта сегментации </w:t>
      </w:r>
      <w:r>
        <w:t xml:space="preserve">и каталоги подготовки FEM, но наличие этих адресов не подтверждает завершение каждой стадии. Для воспроизводимого опыта нужны соответствующие </w:t>
      </w:r>
      <w:r>
        <w:lastRenderedPageBreak/>
        <w:t>файлы и протоколы его выполнения. Текущая редакционная проверка опирается на сохранённые описания и доступный реес</w:t>
      </w:r>
      <w:r>
        <w:t>тр; недоступные исходные тома, маски и частные паспорта заново не проверялись.</w:t>
      </w:r>
    </w:p>
    <w:p w14:paraId="0EED90AE" w14:textId="77777777" w:rsidR="00E9381C" w:rsidRDefault="00FA6B03">
      <w:pPr>
        <w:pStyle w:val="af"/>
      </w:pPr>
      <w:r>
        <w:t>КТ получены на глубоком вдохе с задержкой дыхания. Кардиофазы внутри задержки не являются фазами дыхания, а протокол КТ не задаёт границы режимов электрической записи другой сес</w:t>
      </w:r>
      <w:r>
        <w:t>сии. Исторический геометрический корпус содержит 39 фаз: 15 у Г, 12 у Н и 12 у А. Участник А не заменяет Я из экспериментальной тройки; соответствующая динамическая последовательность Я в этом корпусе отсутствует. Подробное сравнение ниже относится к Н и н</w:t>
      </w:r>
      <w:r>
        <w:t>е устанавливает межсубъектную применимость [55–57].</w:t>
      </w:r>
    </w:p>
    <w:p w14:paraId="4AD42D18" w14:textId="77777777" w:rsidR="00E9381C" w:rsidRDefault="00FA6B03">
      <w:pPr>
        <w:pStyle w:val="21"/>
      </w:pPr>
      <w:bookmarkStart w:id="82" w:name="Xdac270d798b7f9fc3b69aef0a4a7d5004e5c7d2"/>
      <w:bookmarkStart w:id="83" w:name="_Toc244127202"/>
      <w:bookmarkEnd w:id="80"/>
      <w:r>
        <w:t>5.2 Координаты, объёмы и технический контроль поверхности</w:t>
      </w:r>
      <w:bookmarkEnd w:id="83"/>
    </w:p>
    <w:p w14:paraId="48D2BFF2" w14:textId="77777777" w:rsidR="00E9381C" w:rsidRDefault="00FA6B03">
      <w:pPr>
        <w:pStyle w:val="FirstParagraph"/>
        <w:keepNext/>
      </w:pPr>
      <w:r>
        <w:t xml:space="preserve">Связь индексов вокселя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с физическими координатами задаётся аффинной матрицей </w:t>
      </w:r>
      <m:oMath>
        <m:r>
          <w:rPr>
            <w:rFonts w:ascii="Cambria Math" w:hAnsi="Cambria Math"/>
          </w:rPr>
          <m:t>A</m:t>
        </m:r>
      </m:oMath>
      <w:r>
        <w:t>:</w:t>
      </w:r>
    </w:p>
    <w:p w14:paraId="581A72AA" w14:textId="77777777" w:rsidR="00E9381C" w:rsidRDefault="00FA6B03">
      <w:pPr>
        <w:pStyle w:val="af"/>
        <w:spacing w:before="120" w:after="120" w:line="264" w:lineRule="auto"/>
        <w:ind w:firstLine="0"/>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RAS</m:t>
                        </m:r>
                      </m:sub>
                    </m:sSub>
                  </m:e>
                </m:mr>
                <m:mr>
                  <m:e>
                    <m:r>
                      <w:rPr>
                        <w:rFonts w:ascii="Cambria Math" w:hAnsi="Cambria Math"/>
                      </w:rPr>
                      <m:t>1</m:t>
                    </m:r>
                  </m:e>
                </m:mr>
              </m:m>
            </m:e>
          </m:d>
          <m:r>
            <m:rPr>
              <m:sty m:val="p"/>
            </m:rPr>
            <w:rPr>
              <w:rFonts w:ascii="Cambria Math" w:hAnsi="Cambria Math"/>
            </w:rPr>
            <m:t>=</m:t>
          </m:r>
          <m:r>
            <w:rPr>
              <w:rFonts w:ascii="Cambria Math" w:hAnsi="Cambria Math"/>
            </w:rPr>
            <m:t>A</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i</m:t>
                    </m:r>
                  </m:e>
                </m:mr>
                <m:mr>
                  <m:e>
                    <m:r>
                      <w:rPr>
                        <w:rFonts w:ascii="Cambria Math" w:hAnsi="Cambria Math"/>
                      </w:rPr>
                      <m:t>j</m:t>
                    </m:r>
                  </m:e>
                </m:mr>
                <m:mr>
                  <m:e>
                    <m:r>
                      <w:rPr>
                        <w:rFonts w:ascii="Cambria Math" w:hAnsi="Cambria Math"/>
                      </w:rPr>
                      <m:t>k</m:t>
                    </m:r>
                  </m:e>
                </m:mr>
                <m:mr>
                  <m:e>
                    <m:r>
                      <w:rPr>
                        <w:rFonts w:ascii="Cambria Math" w:hAnsi="Cambria Math"/>
                      </w:rPr>
                      <m:t>1</m:t>
                    </m:r>
                  </m:e>
                </m:mr>
              </m:m>
            </m:e>
          </m:d>
          <m:r>
            <m:rPr>
              <m:sty m:val="p"/>
            </m:rPr>
            <w:rPr>
              <w:rFonts w:ascii="Cambria Math" w:hAnsi="Cambria Math"/>
            </w:rPr>
            <m:t>,</m:t>
          </m:r>
          <m:r>
            <w:rPr>
              <w:rFonts w:ascii="Cambria Math" w:hAnsi="Cambria Math"/>
            </w:rPr>
            <m:t>  </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LPS</m:t>
                        </m:r>
                      </m:sub>
                    </m:sSub>
                  </m:e>
                </m:mr>
                <m:mr>
                  <m:e>
                    <m:r>
                      <w:rPr>
                        <w:rFonts w:ascii="Cambria Math" w:hAnsi="Cambria Math"/>
                      </w:rPr>
                      <m:t>1</m:t>
                    </m:r>
                  </m:e>
                </m:mr>
              </m:m>
            </m:e>
          </m:d>
          <m:r>
            <m:rPr>
              <m:sty m:val="p"/>
            </m:rPr>
            <w:rPr>
              <w:rFonts w:ascii="Cambria Math" w:hAnsi="Cambria Math"/>
            </w:rPr>
            <m:t>=diag(-</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RA</m:t>
                        </m:r>
                        <m:r>
                          <w:rPr>
                            <w:rFonts w:ascii="Cambria Math" w:hAnsi="Cambria Math"/>
                          </w:rPr>
                          <m:t>S</m:t>
                        </m:r>
                      </m:sub>
                    </m:sSub>
                  </m:e>
                </m:mr>
                <m:mr>
                  <m:e>
                    <m:r>
                      <w:rPr>
                        <w:rFonts w:ascii="Cambria Math" w:hAnsi="Cambria Math"/>
                      </w:rPr>
                      <m:t>1</m:t>
                    </m:r>
                  </m:e>
                </m:mr>
              </m:m>
            </m:e>
          </m:d>
          <m:r>
            <m:rPr>
              <m:sty m:val="p"/>
            </m:rPr>
            <w:rPr>
              <w:rFonts w:ascii="Cambria Math" w:hAnsi="Cambria Math"/>
            </w:rPr>
            <m:t>.</m:t>
          </m:r>
          <m:r>
            <w:rPr>
              <w:rFonts w:ascii="Cambria Math" w:hAnsi="Cambria Math"/>
            </w:rPr>
            <m:t>  </m:t>
          </m:r>
          <m:r>
            <m:rPr>
              <m:nor/>
            </m:rPr>
            <m:t>(5.1)</m:t>
          </m:r>
        </m:oMath>
      </m:oMathPara>
    </w:p>
    <w:p w14:paraId="09ADD61A" w14:textId="77777777" w:rsidR="00E9381C" w:rsidRDefault="00FA6B03">
      <w:pPr>
        <w:pStyle w:val="FirstParagraph"/>
      </w:pPr>
      <w:r>
        <w:t xml:space="preserve">Координаты </w:t>
      </w:r>
      <m:oMath>
        <m:r>
          <m:rPr>
            <m:sty m:val="bi"/>
          </m:rPr>
          <w:rPr>
            <w:rFonts w:ascii="Cambria Math" w:hAnsi="Cambria Math"/>
          </w:rPr>
          <m:t>x</m:t>
        </m:r>
      </m:oMath>
      <w:r>
        <w:t xml:space="preserve"> выражены в мм. Положительные направления RAS — вправо, вперёд, вверх; LPS — влево, назад, вверх. Матрица </w:t>
      </w:r>
      <m:oMath>
        <m:r>
          <w:rPr>
            <w:rFonts w:ascii="Cambria Math" w:hAnsi="Cambria Math"/>
          </w:rPr>
          <m:t>A</m:t>
        </m:r>
      </m:oMath>
      <w:r>
        <w:t xml:space="preserve"> </w:t>
      </w:r>
      <w:r>
        <w:t>включает шаг, ориентацию и начало отсчёта. Преобразование RAS–LPS не заменяет регистрацию разных КТ-серий. В электрическом расчёте длины согласованно переводятся в метры [54].</w:t>
      </w:r>
    </w:p>
    <w:p w14:paraId="6CFB5DF6" w14:textId="77777777" w:rsidR="00E9381C" w:rsidRDefault="00FA6B03">
      <w:pPr>
        <w:pStyle w:val="af"/>
      </w:pPr>
      <w:r>
        <w:t>Единый стандарт требует совпадения размеров КТ и масок и их точных аффинных матр</w:t>
      </w:r>
      <w:r>
        <w:t>иц; автоматического совмещения разных томов в нём нет. Необходимое межсерийное преобразование должно иметь собственные параметры и проверку результата. Таким образом, согласованная система координат является условием переноса, а не свидетельством анатомиче</w:t>
      </w:r>
      <w:r>
        <w:t>ского совпадения серий [54].</w:t>
      </w:r>
    </w:p>
    <w:p w14:paraId="0250A141" w14:textId="77777777" w:rsidR="00E9381C" w:rsidRDefault="00FA6B03">
      <w:pPr>
        <w:pStyle w:val="af"/>
      </w:pPr>
      <w:r>
        <w:t xml:space="preserve">Для бинарной маски сердца </w:t>
      </w:r>
      <m:oMath>
        <m:sSub>
          <m:sSubPr>
            <m:ctrlPr>
              <w:rPr>
                <w:rFonts w:ascii="Cambria Math" w:hAnsi="Cambria Math"/>
              </w:rPr>
            </m:ctrlPr>
          </m:sSubPr>
          <m:e>
            <m:r>
              <w:rPr>
                <w:rFonts w:ascii="Cambria Math" w:hAnsi="Cambria Math"/>
              </w:rPr>
              <m:t>M</m:t>
            </m:r>
          </m:e>
          <m:sub>
            <m:r>
              <w:rPr>
                <w:rFonts w:ascii="Cambria Math" w:hAnsi="Cambria Math"/>
              </w:rPr>
              <m:t>H</m:t>
            </m:r>
          </m:sub>
        </m:sSub>
      </m:oMath>
      <w:r>
        <w:t xml:space="preserve"> объём равен</w:t>
      </w:r>
    </w:p>
    <w:p w14:paraId="6A46E9E4"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num>
            <m:den>
              <m:r>
                <w:rPr>
                  <w:rFonts w:ascii="Cambria Math" w:hAnsi="Cambria Math"/>
                </w:rPr>
                <m:t>1000</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H</m:t>
                  </m:r>
                </m:sub>
              </m:sSub>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(5.2)</m:t>
          </m:r>
        </m:oMath>
      </m:oMathPara>
    </w:p>
    <w:p w14:paraId="3D87C146" w14:textId="77777777" w:rsidR="00E9381C" w:rsidRDefault="00FA6B03">
      <w:pPr>
        <w:pStyle w:val="FirstParagraph"/>
        <w:keepNext/>
      </w:pPr>
      <w:r>
        <w:t xml:space="preserve">Определитель имеет размерность мм³,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выражен в мл; </w:t>
      </w:r>
      <m:oMath>
        <m:r>
          <w:rPr>
            <w:rFonts w:ascii="Cambria Math" w:hAnsi="Cambria Math"/>
          </w:rPr>
          <m:t>1 </m:t>
        </m:r>
        <m:r>
          <m:rPr>
            <m:nor/>
          </m:rPr>
          <m:t>мл</m:t>
        </m:r>
        <m:r>
          <m:rPr>
            <m:sty m:val="p"/>
          </m:rPr>
          <w:rPr>
            <w:rFonts w:ascii="Cambria Math" w:hAnsi="Cambria Math"/>
          </w:rPr>
          <m:t>=</m:t>
        </m:r>
        <m:r>
          <w:rPr>
            <w:rFonts w:ascii="Cambria Math" w:hAnsi="Cambria Math"/>
          </w:rPr>
          <m:t>1000 </m:t>
        </m:r>
        <m:sSup>
          <m:sSupPr>
            <m:ctrlPr>
              <w:rPr>
                <w:rFonts w:ascii="Cambria Math" w:hAnsi="Cambria Math"/>
              </w:rPr>
            </m:ctrlPr>
          </m:sSupPr>
          <m:e>
            <m:r>
              <m:rPr>
                <m:nor/>
              </m:rPr>
              <m:t>мм</m:t>
            </m:r>
          </m:e>
          <m:sup>
            <m:r>
              <w:rPr>
                <w:rFonts w:ascii="Cambria Math" w:hAnsi="Cambria Math"/>
              </w:rPr>
              <m:t>3</m:t>
            </m:r>
          </m:sup>
        </m:sSup>
      </m:oMath>
      <w:r>
        <w:t>. Для замкнутой ориентированной поверхности STL — треугольного пр</w:t>
      </w:r>
      <w:r>
        <w:t>едставления границы — используется сумма ориентированных тетраэдров:</w:t>
      </w:r>
    </w:p>
    <w:p w14:paraId="1C0E6510"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STL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6000</m:t>
              </m:r>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m:rPr>
                          <m:sty m:val="bi"/>
                        </m:rPr>
                        <w:rPr>
                          <w:rFonts w:ascii="Cambria Math" w:hAnsi="Cambria Math"/>
                        </w:rPr>
                        <m:t>a</m:t>
                      </m:r>
                    </m:e>
                    <m:sub>
                      <m:r>
                        <w:rPr>
                          <w:rFonts w:ascii="Cambria Math" w:hAnsi="Cambria Math"/>
                        </w:rPr>
                        <m:t>f</m:t>
                      </m:r>
                    </m:sub>
                  </m:sSub>
                </m:e>
              </m:nary>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f</m:t>
                  </m:r>
                </m:sub>
              </m:sSub>
              <m:r>
                <m:rPr>
                  <m:sty m:val="p"/>
                </m:rPr>
                <w:rPr>
                  <w:rFonts w:ascii="Cambria Math" w:hAnsi="Cambria Math"/>
                </w:rPr>
                <m:t>)</m:t>
              </m:r>
            </m:e>
          </m:d>
          <m:r>
            <m:rPr>
              <m:sty m:val="p"/>
            </m:rPr>
            <w:rPr>
              <w:rFonts w:ascii="Cambria Math" w:hAnsi="Cambria Math"/>
            </w:rPr>
            <m:t>.</m:t>
          </m:r>
          <m:r>
            <w:rPr>
              <w:rFonts w:ascii="Cambria Math" w:hAnsi="Cambria Math"/>
            </w:rPr>
            <m:t>  </m:t>
          </m:r>
          <m:r>
            <m:rPr>
              <m:nor/>
            </m:rPr>
            <m:t>(5.3)</m:t>
          </m:r>
        </m:oMath>
      </m:oMathPara>
    </w:p>
    <w:p w14:paraId="6F47C6FD" w14:textId="77777777" w:rsidR="00E9381C" w:rsidRDefault="00FA6B03">
      <w:pPr>
        <w:pStyle w:val="FirstParagraph"/>
      </w:pPr>
      <w:r>
        <w:t xml:space="preserve">Вершины </w:t>
      </w:r>
      <m:oMath>
        <m:sSub>
          <m:sSubPr>
            <m:ctrlPr>
              <w:rPr>
                <w:rFonts w:ascii="Cambria Math" w:hAnsi="Cambria Math"/>
              </w:rPr>
            </m:ctrlPr>
          </m:sSubPr>
          <m:e>
            <m:r>
              <m:rPr>
                <m:sty m:val="bi"/>
              </m:rPr>
              <w:rPr>
                <w:rFonts w:ascii="Cambria Math" w:hAnsi="Cambria Math"/>
              </w:rPr>
              <m:t>a</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f</m:t>
            </m:r>
          </m:sub>
        </m:sSub>
      </m:oMath>
      <w:r>
        <w:t xml:space="preserve"> грани </w:t>
      </w:r>
      <m:oMath>
        <m:r>
          <w:rPr>
            <w:rFonts w:ascii="Cambria Math" w:hAnsi="Cambria Math"/>
          </w:rPr>
          <m:t>f</m:t>
        </m:r>
      </m:oMath>
      <w:r>
        <w:t xml:space="preserve"> заданы в мм; результат — мл. Знаки внутренних поверхностей сохраняются, модуль берётся после суммирования. Отверс</w:t>
      </w:r>
      <w:r>
        <w:t>тия и несогласованная ориентация нарушают предпосылки формулы; замкнутость не исключает самопересечений и анатомических ошибок.</w:t>
      </w:r>
    </w:p>
    <w:p w14:paraId="2FA9D03F" w14:textId="77777777" w:rsidR="00E9381C" w:rsidRDefault="00FA6B03">
      <w:pPr>
        <w:pStyle w:val="af"/>
      </w:pPr>
      <w:r>
        <w:t xml:space="preserve">Канонический экспорт выполнен на исходной сетке маски при уровне изоповерхности 0,49, без морфологических изменений, обрезания, </w:t>
      </w:r>
      <w:r>
        <w:t>добавления рук и электродов. Компоненты поверхности и внутренние интерфейсы сохранены. Паспортные показатели приведены в таблице 5.1 [53].</w:t>
      </w:r>
    </w:p>
    <w:p w14:paraId="20A6CFF0" w14:textId="77777777" w:rsidR="00E9381C" w:rsidRDefault="00FA6B03">
      <w:pPr>
        <w:pStyle w:val="af5"/>
        <w:keepNext/>
      </w:pPr>
      <w:r>
        <w:t>Таблица 5.1 — Объёмы и топологические признаки канонических статических поверхностей сердца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249"/>
        <w:gridCol w:w="1378"/>
        <w:gridCol w:w="1723"/>
        <w:gridCol w:w="1287"/>
        <w:gridCol w:w="1248"/>
        <w:gridCol w:w="2610"/>
      </w:tblGrid>
      <w:tr w:rsidR="00E9381C" w14:paraId="6194A9A0" w14:textId="77777777">
        <w:trPr>
          <w:cantSplit/>
          <w:tblHeader/>
        </w:trPr>
        <w:tc>
          <w:tcPr>
            <w:tcW w:w="1230" w:type="dxa"/>
            <w:shd w:val="clear" w:color="auto" w:fill="EDEDED"/>
          </w:tcPr>
          <w:p w14:paraId="3A83F5DE" w14:textId="77777777" w:rsidR="00E9381C" w:rsidRDefault="00FA6B03">
            <w:pPr>
              <w:keepNext/>
              <w:spacing w:before="60" w:after="60" w:line="240" w:lineRule="auto"/>
              <w:ind w:firstLine="0"/>
              <w:jc w:val="left"/>
            </w:pPr>
            <w:r>
              <w:rPr>
                <w:b/>
                <w:sz w:val="22"/>
              </w:rPr>
              <w:t>Участник</w:t>
            </w:r>
          </w:p>
        </w:tc>
        <w:tc>
          <w:tcPr>
            <w:tcW w:w="1358" w:type="dxa"/>
            <w:shd w:val="clear" w:color="auto" w:fill="EDEDED"/>
          </w:tcPr>
          <w:p w14:paraId="737C0AA8" w14:textId="77777777" w:rsidR="00E9381C" w:rsidRDefault="00FA6B03">
            <w:pPr>
              <w:keepNext/>
              <w:spacing w:before="60" w:after="60" w:line="240" w:lineRule="auto"/>
              <w:ind w:firstLine="0"/>
              <w:jc w:val="left"/>
            </w:pPr>
            <w:r>
              <w:rPr>
                <w:b/>
                <w:sz w:val="22"/>
              </w:rPr>
              <w:t>Объём маски, мл</w:t>
            </w:r>
          </w:p>
        </w:tc>
        <w:tc>
          <w:tcPr>
            <w:tcW w:w="1698" w:type="dxa"/>
            <w:shd w:val="clear" w:color="auto" w:fill="EDEDED"/>
          </w:tcPr>
          <w:p w14:paraId="78B1B408" w14:textId="77777777" w:rsidR="00E9381C" w:rsidRDefault="00FA6B03">
            <w:pPr>
              <w:keepNext/>
              <w:spacing w:before="60" w:after="60" w:line="240" w:lineRule="auto"/>
              <w:ind w:firstLine="0"/>
              <w:jc w:val="left"/>
            </w:pPr>
            <w:r>
              <w:rPr>
                <w:b/>
                <w:sz w:val="22"/>
              </w:rPr>
              <w:t>Ориентированный объём поверхности, мл</w:t>
            </w:r>
          </w:p>
        </w:tc>
        <w:tc>
          <w:tcPr>
            <w:tcW w:w="1268" w:type="dxa"/>
            <w:shd w:val="clear" w:color="auto" w:fill="EDEDED"/>
          </w:tcPr>
          <w:p w14:paraId="5454916A" w14:textId="77777777" w:rsidR="00E9381C" w:rsidRDefault="00FA6B03">
            <w:pPr>
              <w:keepNext/>
              <w:spacing w:before="60" w:after="60" w:line="240" w:lineRule="auto"/>
              <w:ind w:firstLine="0"/>
              <w:jc w:val="left"/>
            </w:pPr>
            <w:r>
              <w:rPr>
                <w:b/>
                <w:sz w:val="22"/>
              </w:rPr>
              <w:t>Треугольников</w:t>
            </w:r>
          </w:p>
        </w:tc>
        <w:tc>
          <w:tcPr>
            <w:tcW w:w="1230" w:type="dxa"/>
            <w:shd w:val="clear" w:color="auto" w:fill="EDEDED"/>
          </w:tcPr>
          <w:p w14:paraId="4B5B68BF" w14:textId="77777777" w:rsidR="00E9381C" w:rsidRDefault="00FA6B03">
            <w:pPr>
              <w:keepNext/>
              <w:spacing w:before="60" w:after="60" w:line="240" w:lineRule="auto"/>
              <w:ind w:firstLine="0"/>
              <w:jc w:val="left"/>
            </w:pPr>
            <w:r>
              <w:rPr>
                <w:b/>
                <w:sz w:val="22"/>
              </w:rPr>
              <w:t>Компонент поверхности</w:t>
            </w:r>
          </w:p>
        </w:tc>
        <w:tc>
          <w:tcPr>
            <w:tcW w:w="2572" w:type="dxa"/>
            <w:shd w:val="clear" w:color="auto" w:fill="EDEDED"/>
          </w:tcPr>
          <w:p w14:paraId="0CCE4E0B" w14:textId="77777777" w:rsidR="00E9381C" w:rsidRDefault="00FA6B03">
            <w:pPr>
              <w:keepNext/>
              <w:spacing w:before="60" w:after="60" w:line="240" w:lineRule="auto"/>
              <w:ind w:firstLine="0"/>
              <w:jc w:val="left"/>
            </w:pPr>
            <w:r>
              <w:rPr>
                <w:b/>
                <w:sz w:val="22"/>
              </w:rPr>
              <w:t>Замкнутость и согласованная ориентация</w:t>
            </w:r>
          </w:p>
        </w:tc>
      </w:tr>
      <w:tr w:rsidR="00E9381C" w14:paraId="7C023954" w14:textId="77777777">
        <w:trPr>
          <w:cantSplit/>
        </w:trPr>
        <w:tc>
          <w:tcPr>
            <w:tcW w:w="1230" w:type="dxa"/>
          </w:tcPr>
          <w:p w14:paraId="1F3C50B8" w14:textId="77777777" w:rsidR="00E9381C" w:rsidRDefault="00FA6B03">
            <w:pPr>
              <w:spacing w:before="60" w:after="60" w:line="240" w:lineRule="auto"/>
              <w:ind w:firstLine="0"/>
              <w:jc w:val="left"/>
            </w:pPr>
            <w:r>
              <w:rPr>
                <w:sz w:val="22"/>
              </w:rPr>
              <w:t>Н</w:t>
            </w:r>
          </w:p>
        </w:tc>
        <w:tc>
          <w:tcPr>
            <w:tcW w:w="1358" w:type="dxa"/>
          </w:tcPr>
          <w:p w14:paraId="67F16467" w14:textId="77777777" w:rsidR="00E9381C" w:rsidRDefault="00FA6B03">
            <w:pPr>
              <w:spacing w:before="60" w:after="60" w:line="240" w:lineRule="auto"/>
              <w:ind w:firstLine="0"/>
              <w:jc w:val="left"/>
            </w:pPr>
            <w:r>
              <w:rPr>
                <w:sz w:val="22"/>
              </w:rPr>
              <w:t>578,4382</w:t>
            </w:r>
          </w:p>
        </w:tc>
        <w:tc>
          <w:tcPr>
            <w:tcW w:w="1698" w:type="dxa"/>
          </w:tcPr>
          <w:p w14:paraId="32A5C126" w14:textId="77777777" w:rsidR="00E9381C" w:rsidRDefault="00FA6B03">
            <w:pPr>
              <w:spacing w:before="60" w:after="60" w:line="240" w:lineRule="auto"/>
              <w:ind w:firstLine="0"/>
              <w:jc w:val="left"/>
            </w:pPr>
            <w:r>
              <w:rPr>
                <w:sz w:val="22"/>
              </w:rPr>
              <w:t>578,7208</w:t>
            </w:r>
          </w:p>
        </w:tc>
        <w:tc>
          <w:tcPr>
            <w:tcW w:w="1268" w:type="dxa"/>
          </w:tcPr>
          <w:p w14:paraId="1BEFA0B4" w14:textId="77777777" w:rsidR="00E9381C" w:rsidRDefault="00FA6B03">
            <w:pPr>
              <w:spacing w:before="60" w:after="60" w:line="240" w:lineRule="auto"/>
              <w:ind w:firstLine="0"/>
              <w:jc w:val="left"/>
            </w:pPr>
            <w:r>
              <w:rPr>
                <w:sz w:val="22"/>
              </w:rPr>
              <w:t>187 576</w:t>
            </w:r>
          </w:p>
        </w:tc>
        <w:tc>
          <w:tcPr>
            <w:tcW w:w="1230" w:type="dxa"/>
          </w:tcPr>
          <w:p w14:paraId="52F4E152" w14:textId="77777777" w:rsidR="00E9381C" w:rsidRDefault="00FA6B03">
            <w:pPr>
              <w:spacing w:before="60" w:after="60" w:line="240" w:lineRule="auto"/>
              <w:ind w:firstLine="0"/>
              <w:jc w:val="left"/>
            </w:pPr>
            <w:r>
              <w:rPr>
                <w:sz w:val="22"/>
              </w:rPr>
              <w:t>4</w:t>
            </w:r>
          </w:p>
        </w:tc>
        <w:tc>
          <w:tcPr>
            <w:tcW w:w="2572" w:type="dxa"/>
          </w:tcPr>
          <w:p w14:paraId="1774EF04" w14:textId="77777777" w:rsidR="00E9381C" w:rsidRDefault="00FA6B03">
            <w:pPr>
              <w:spacing w:before="60" w:after="60" w:line="240" w:lineRule="auto"/>
              <w:ind w:firstLine="0"/>
              <w:jc w:val="left"/>
            </w:pPr>
            <w:r>
              <w:rPr>
                <w:sz w:val="22"/>
              </w:rPr>
              <w:t>Подтверждены технической проверкой</w:t>
            </w:r>
          </w:p>
        </w:tc>
      </w:tr>
      <w:tr w:rsidR="00E9381C" w14:paraId="77C05522" w14:textId="77777777">
        <w:trPr>
          <w:cantSplit/>
        </w:trPr>
        <w:tc>
          <w:tcPr>
            <w:tcW w:w="1230" w:type="dxa"/>
          </w:tcPr>
          <w:p w14:paraId="7C5E334A" w14:textId="77777777" w:rsidR="00E9381C" w:rsidRDefault="00FA6B03">
            <w:pPr>
              <w:spacing w:before="60" w:after="60" w:line="240" w:lineRule="auto"/>
              <w:ind w:firstLine="0"/>
              <w:jc w:val="left"/>
            </w:pPr>
            <w:r>
              <w:rPr>
                <w:sz w:val="22"/>
              </w:rPr>
              <w:t>Г</w:t>
            </w:r>
          </w:p>
        </w:tc>
        <w:tc>
          <w:tcPr>
            <w:tcW w:w="1358" w:type="dxa"/>
          </w:tcPr>
          <w:p w14:paraId="44E28DC0" w14:textId="77777777" w:rsidR="00E9381C" w:rsidRDefault="00FA6B03">
            <w:pPr>
              <w:spacing w:before="60" w:after="60" w:line="240" w:lineRule="auto"/>
              <w:ind w:firstLine="0"/>
              <w:jc w:val="left"/>
            </w:pPr>
            <w:r>
              <w:rPr>
                <w:sz w:val="22"/>
              </w:rPr>
              <w:t>650,4594</w:t>
            </w:r>
          </w:p>
        </w:tc>
        <w:tc>
          <w:tcPr>
            <w:tcW w:w="1698" w:type="dxa"/>
          </w:tcPr>
          <w:p w14:paraId="4264DFEF" w14:textId="77777777" w:rsidR="00E9381C" w:rsidRDefault="00FA6B03">
            <w:pPr>
              <w:spacing w:before="60" w:after="60" w:line="240" w:lineRule="auto"/>
              <w:ind w:firstLine="0"/>
              <w:jc w:val="left"/>
            </w:pPr>
            <w:r>
              <w:rPr>
                <w:sz w:val="22"/>
              </w:rPr>
              <w:t>650,7781</w:t>
            </w:r>
          </w:p>
        </w:tc>
        <w:tc>
          <w:tcPr>
            <w:tcW w:w="1268" w:type="dxa"/>
          </w:tcPr>
          <w:p w14:paraId="32EF9DDB" w14:textId="77777777" w:rsidR="00E9381C" w:rsidRDefault="00FA6B03">
            <w:pPr>
              <w:spacing w:before="60" w:after="60" w:line="240" w:lineRule="auto"/>
              <w:ind w:firstLine="0"/>
              <w:jc w:val="left"/>
            </w:pPr>
            <w:r>
              <w:rPr>
                <w:sz w:val="22"/>
              </w:rPr>
              <w:t>171 988</w:t>
            </w:r>
          </w:p>
        </w:tc>
        <w:tc>
          <w:tcPr>
            <w:tcW w:w="1230" w:type="dxa"/>
          </w:tcPr>
          <w:p w14:paraId="2D879FB8" w14:textId="77777777" w:rsidR="00E9381C" w:rsidRDefault="00FA6B03">
            <w:pPr>
              <w:spacing w:before="60" w:after="60" w:line="240" w:lineRule="auto"/>
              <w:ind w:firstLine="0"/>
              <w:jc w:val="left"/>
            </w:pPr>
            <w:r>
              <w:rPr>
                <w:sz w:val="22"/>
              </w:rPr>
              <w:t>1</w:t>
            </w:r>
          </w:p>
        </w:tc>
        <w:tc>
          <w:tcPr>
            <w:tcW w:w="2572" w:type="dxa"/>
          </w:tcPr>
          <w:p w14:paraId="4707226C" w14:textId="77777777" w:rsidR="00E9381C" w:rsidRDefault="00FA6B03">
            <w:pPr>
              <w:spacing w:before="60" w:after="60" w:line="240" w:lineRule="auto"/>
              <w:ind w:firstLine="0"/>
              <w:jc w:val="left"/>
            </w:pPr>
            <w:r>
              <w:rPr>
                <w:sz w:val="22"/>
              </w:rPr>
              <w:t>Подтверждены технической проверкой</w:t>
            </w:r>
          </w:p>
        </w:tc>
      </w:tr>
      <w:tr w:rsidR="00E9381C" w14:paraId="16678745" w14:textId="77777777">
        <w:trPr>
          <w:cantSplit/>
        </w:trPr>
        <w:tc>
          <w:tcPr>
            <w:tcW w:w="1230" w:type="dxa"/>
          </w:tcPr>
          <w:p w14:paraId="288EF9A1" w14:textId="77777777" w:rsidR="00E9381C" w:rsidRDefault="00FA6B03">
            <w:pPr>
              <w:spacing w:before="60" w:after="60" w:line="240" w:lineRule="auto"/>
              <w:ind w:firstLine="0"/>
              <w:jc w:val="left"/>
            </w:pPr>
            <w:r>
              <w:rPr>
                <w:sz w:val="22"/>
              </w:rPr>
              <w:t>Я</w:t>
            </w:r>
          </w:p>
        </w:tc>
        <w:tc>
          <w:tcPr>
            <w:tcW w:w="1358" w:type="dxa"/>
          </w:tcPr>
          <w:p w14:paraId="100B6E22" w14:textId="77777777" w:rsidR="00E9381C" w:rsidRDefault="00FA6B03">
            <w:pPr>
              <w:spacing w:before="60" w:after="60" w:line="240" w:lineRule="auto"/>
              <w:ind w:firstLine="0"/>
              <w:jc w:val="left"/>
            </w:pPr>
            <w:r>
              <w:rPr>
                <w:sz w:val="22"/>
              </w:rPr>
              <w:t>602,9579</w:t>
            </w:r>
          </w:p>
        </w:tc>
        <w:tc>
          <w:tcPr>
            <w:tcW w:w="1698" w:type="dxa"/>
          </w:tcPr>
          <w:p w14:paraId="218CBD42" w14:textId="77777777" w:rsidR="00E9381C" w:rsidRDefault="00FA6B03">
            <w:pPr>
              <w:spacing w:before="60" w:after="60" w:line="240" w:lineRule="auto"/>
              <w:ind w:firstLine="0"/>
              <w:jc w:val="left"/>
            </w:pPr>
            <w:r>
              <w:rPr>
                <w:sz w:val="22"/>
              </w:rPr>
              <w:t>603,2471</w:t>
            </w:r>
          </w:p>
        </w:tc>
        <w:tc>
          <w:tcPr>
            <w:tcW w:w="1268" w:type="dxa"/>
          </w:tcPr>
          <w:p w14:paraId="2F455B94" w14:textId="77777777" w:rsidR="00E9381C" w:rsidRDefault="00FA6B03">
            <w:pPr>
              <w:spacing w:before="60" w:after="60" w:line="240" w:lineRule="auto"/>
              <w:ind w:firstLine="0"/>
              <w:jc w:val="left"/>
            </w:pPr>
            <w:r>
              <w:rPr>
                <w:sz w:val="22"/>
              </w:rPr>
              <w:t>164 048</w:t>
            </w:r>
          </w:p>
        </w:tc>
        <w:tc>
          <w:tcPr>
            <w:tcW w:w="1230" w:type="dxa"/>
          </w:tcPr>
          <w:p w14:paraId="12D70500" w14:textId="77777777" w:rsidR="00E9381C" w:rsidRDefault="00FA6B03">
            <w:pPr>
              <w:spacing w:before="60" w:after="60" w:line="240" w:lineRule="auto"/>
              <w:ind w:firstLine="0"/>
              <w:jc w:val="left"/>
            </w:pPr>
            <w:r>
              <w:rPr>
                <w:sz w:val="22"/>
              </w:rPr>
              <w:t>1</w:t>
            </w:r>
          </w:p>
        </w:tc>
        <w:tc>
          <w:tcPr>
            <w:tcW w:w="2572" w:type="dxa"/>
          </w:tcPr>
          <w:p w14:paraId="5DE7885F" w14:textId="77777777" w:rsidR="00E9381C" w:rsidRDefault="00FA6B03">
            <w:pPr>
              <w:spacing w:before="60" w:after="60" w:line="240" w:lineRule="auto"/>
              <w:ind w:firstLine="0"/>
              <w:jc w:val="left"/>
            </w:pPr>
            <w:r>
              <w:rPr>
                <w:sz w:val="22"/>
              </w:rPr>
              <w:t>Подтверждены технической проверкой</w:t>
            </w:r>
          </w:p>
        </w:tc>
      </w:tr>
    </w:tbl>
    <w:p w14:paraId="1CBD24FB" w14:textId="77777777" w:rsidR="00E9381C" w:rsidRDefault="00FA6B03">
      <w:pPr>
        <w:pStyle w:val="af"/>
      </w:pPr>
      <w:r>
        <w:t xml:space="preserve">Значения относятся к автоматической статической сегментации выбранных томов. Это объёмы соответствующих областей, без назначения </w:t>
      </w:r>
      <w:r>
        <w:lastRenderedPageBreak/>
        <w:t>им статуса конечного диастолического или конечного систолического объёма.</w:t>
      </w:r>
    </w:p>
    <w:p w14:paraId="1F406C87" w14:textId="77777777" w:rsidR="00E9381C" w:rsidRDefault="00FA6B03">
      <w:pPr>
        <w:pStyle w:val="af"/>
      </w:pPr>
      <w:r>
        <w:t>Согласованность объёмов характеризует экспорт, а не т</w:t>
      </w:r>
      <w:r>
        <w:t>очность сегментации. Повторный расчёт по сохранённой STL Н дал 578,720801 мл против паспортных 578,720828 мл. Сердце и окружающая расчётная область показаны на рисунке 5.1.</w:t>
      </w:r>
    </w:p>
    <w:p w14:paraId="05904B7E" w14:textId="77777777" w:rsidR="00E9381C" w:rsidRDefault="00FA6B03">
      <w:pPr>
        <w:pStyle w:val="af"/>
        <w:keepNext/>
        <w:ind w:firstLine="0"/>
        <w:jc w:val="center"/>
      </w:pPr>
      <w:r>
        <w:rPr>
          <w:noProof/>
        </w:rPr>
        <w:drawing>
          <wp:inline distT="0" distB="0" distL="0" distR="0" wp14:anchorId="0DA2DEB2" wp14:editId="3C461128">
            <wp:extent cx="5868000" cy="4303199"/>
            <wp:effectExtent l="0" t="0" r="0" b="0"/>
            <wp:docPr id="120" name="Picture" descr="Анатомическая расчётная сцена с сердцем, лёгкими и поясом ЭИТ"/>
            <wp:cNvGraphicFramePr/>
            <a:graphic xmlns:a="http://schemas.openxmlformats.org/drawingml/2006/main">
              <a:graphicData uri="http://schemas.openxmlformats.org/drawingml/2006/picture">
                <pic:pic xmlns:pic="http://schemas.openxmlformats.org/drawingml/2006/picture">
                  <pic:nvPicPr>
                    <pic:cNvPr id="121" name="Picture" descr="figures/dfaf500992b1.png"/>
                    <pic:cNvPicPr>
                      <a:picLocks noChangeAspect="1" noChangeArrowheads="1"/>
                    </pic:cNvPicPr>
                  </pic:nvPicPr>
                  <pic:blipFill>
                    <a:blip r:embed="rId72"/>
                    <a:stretch>
                      <a:fillRect/>
                    </a:stretch>
                  </pic:blipFill>
                  <pic:spPr bwMode="auto">
                    <a:xfrm>
                      <a:off x="0" y="0"/>
                      <a:ext cx="5868000" cy="4303199"/>
                    </a:xfrm>
                    <a:prstGeom prst="rect">
                      <a:avLst/>
                    </a:prstGeom>
                    <a:noFill/>
                    <a:ln w="9525">
                      <a:noFill/>
                      <a:headEnd/>
                      <a:tailEnd/>
                    </a:ln>
                  </pic:spPr>
                </pic:pic>
              </a:graphicData>
            </a:graphic>
          </wp:inline>
        </w:drawing>
      </w:r>
    </w:p>
    <w:p w14:paraId="0BACC917" w14:textId="77777777" w:rsidR="00E9381C" w:rsidRDefault="00FA6B03">
      <w:pPr>
        <w:pStyle w:val="af5"/>
        <w:jc w:val="center"/>
      </w:pPr>
      <w:r>
        <w:t>Рисунок 5.1 — Статическая модель Н: сердце бордовое, лёгкие голубые, наружная обл</w:t>
      </w:r>
      <w:r>
        <w:t>асть серая, контакты ЭИТ жёлтые. Номера 1–16 обозначают контакты; L, P, S — направления влево, назад, вверх. Единицы модели — мм; масштабной линейки нет. Продолжения рук и положение пояса заданы алгоритмически.</w:t>
      </w:r>
    </w:p>
    <w:p w14:paraId="7EAB2030" w14:textId="77777777" w:rsidR="00E9381C" w:rsidRDefault="00FA6B03">
      <w:pPr>
        <w:pStyle w:val="af"/>
      </w:pPr>
      <w:r>
        <w:t>Сфера равного объёма займёт иные участки рядо</w:t>
      </w:r>
      <w:r>
        <w:t>м с лёгкими. Это объясняет необходимость электрического сравнения. Изображённые руки и пояс относятся к расчётной модели [58].</w:t>
      </w:r>
    </w:p>
    <w:p w14:paraId="05FED16B" w14:textId="77777777" w:rsidR="00E9381C" w:rsidRDefault="00FA6B03">
      <w:pPr>
        <w:pStyle w:val="21"/>
      </w:pPr>
      <w:bookmarkStart w:id="84" w:name="Xa7512e012835bc2d9269861971cf8c07514f4c9"/>
      <w:bookmarkStart w:id="85" w:name="_Toc244127203"/>
      <w:bookmarkEnd w:id="82"/>
      <w:r>
        <w:t>5.3 Охват сердечной области и фазовый референс</w:t>
      </w:r>
      <w:bookmarkEnd w:id="85"/>
    </w:p>
    <w:p w14:paraId="1BB4B2A4" w14:textId="77777777" w:rsidR="00E9381C" w:rsidRDefault="00FA6B03">
      <w:pPr>
        <w:pStyle w:val="FirstParagraph"/>
        <w:keepNext/>
      </w:pPr>
      <w:r>
        <w:t xml:space="preserve">Название «целое сердце» не доказывает полноту охвата камер, миокарда и сосудов. В </w:t>
      </w:r>
      <w:r>
        <w:t xml:space="preserve">паспорте статической STL Н охват камер и миокарда </w:t>
      </w:r>
      <w:r>
        <w:lastRenderedPageBreak/>
        <w:t xml:space="preserve">оставлен неподтверждённым; четыре компоненты поверхности не являются четырьмя камерами [58]. Автоматические маски целого сердца и камер также не образуют по определению точного разбиения. Для целой области </w:t>
      </w:r>
      <m:oMath>
        <m:r>
          <w:rPr>
            <w:rFonts w:ascii="Cambria Math" w:hAnsi="Cambria Math"/>
          </w:rPr>
          <m:t>H</m:t>
        </m:r>
      </m:oMath>
      <w:r>
        <w:t xml:space="preserve"> и четырёх камерных масок крови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следует различать объединение крови и его пересечение с </w:t>
      </w:r>
      <m:oMath>
        <m:r>
          <w:rPr>
            <w:rFonts w:ascii="Cambria Math" w:hAnsi="Cambria Math"/>
          </w:rPr>
          <m:t>H</m:t>
        </m:r>
      </m:oMath>
      <w:r>
        <w:t>:</w:t>
      </w:r>
    </w:p>
    <w:p w14:paraId="7E35FCF7" w14:textId="77777777" w:rsidR="00E9381C" w:rsidRDefault="00FA6B03">
      <w:pPr>
        <w:pStyle w:val="af"/>
        <w:spacing w:before="120" w:after="120" w:line="264" w:lineRule="auto"/>
        <w:ind w:firstLine="0"/>
      </w:pPr>
      <m:oMathPara>
        <m:oMathParaPr>
          <m:jc m:val="center"/>
        </m:oMathParaPr>
        <m:oMath>
          <m:r>
            <w:rPr>
              <w:rFonts w:ascii="Cambria Math" w:hAnsi="Cambria Math"/>
            </w:rPr>
            <m:t>B</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4</m:t>
                  </m:r>
                </m:lim>
              </m:limUpp>
            </m:e>
            <m:lim>
              <m:r>
                <w:rPr>
                  <w:rFonts w:ascii="Cambria Math" w:hAnsi="Cambria Math"/>
                </w:rPr>
                <m:t>j</m:t>
              </m:r>
              <m:r>
                <m:rPr>
                  <m:sty m:val="p"/>
                </m:rPr>
                <w:rPr>
                  <w:rFonts w:ascii="Cambria Math" w:hAnsi="Cambria Math"/>
                </w:rPr>
                <m:t>=</m:t>
              </m:r>
              <m:r>
                <w:rPr>
                  <w:rFonts w:ascii="Cambria Math" w:hAnsi="Cambria Math"/>
                </w:rPr>
                <m:t>1</m:t>
              </m:r>
            </m:lim>
          </m:limLow>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m:rPr>
                  <m:sty m:val="p"/>
                </m:rPr>
                <w:rPr>
                  <w:rFonts w:ascii="Cambria Math" w:hAnsi="Cambria Math"/>
                </w:rPr>
                <m:t>ост</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nor/>
            </m:rPr>
            <m:t>(5.4)</m:t>
          </m:r>
        </m:oMath>
      </m:oMathPara>
    </w:p>
    <w:p w14:paraId="78368331" w14:textId="77777777" w:rsidR="00E9381C" w:rsidRDefault="00FA6B03">
      <w:pPr>
        <w:pStyle w:val="FirstParagraph"/>
      </w:pPr>
      <w:r>
        <w:t xml:space="preserve">Знак </w:t>
      </w:r>
      <m:oMath>
        <m:r>
          <m:rPr>
            <m:sty m:val="p"/>
          </m:rPr>
          <w:rPr>
            <w:rFonts w:ascii="Cambria Math" w:hAnsi="Cambria Math"/>
          </w:rPr>
          <m:t>|⋅|</m:t>
        </m:r>
      </m:oMath>
      <w:r>
        <w:t xml:space="preserve"> здесь обозначает объём, далее в мл. При пересечениях сумма отдельных камерных объёмов о</w:t>
      </w:r>
      <w:r>
        <w:t xml:space="preserve">тличается от объёма объединения. Остаток </w:t>
      </w:r>
      <m:oMath>
        <m:sSub>
          <m:sSubPr>
            <m:ctrlPr>
              <w:rPr>
                <w:rFonts w:ascii="Cambria Math" w:hAnsi="Cambria Math"/>
              </w:rPr>
            </m:ctrlPr>
          </m:sSubPr>
          <m:e>
            <m:r>
              <w:rPr>
                <w:rFonts w:ascii="Cambria Math" w:hAnsi="Cambria Math"/>
              </w:rPr>
              <m:t>V</m:t>
            </m:r>
          </m:e>
          <m:sub>
            <m:r>
              <m:rPr>
                <m:sty m:val="p"/>
              </m:rPr>
              <w:rPr>
                <w:rFonts w:ascii="Cambria Math" w:hAnsi="Cambria Math"/>
              </w:rPr>
              <m:t>ост</m:t>
            </m:r>
          </m:sub>
        </m:sSub>
      </m:oMath>
      <w:r>
        <w:t xml:space="preserve"> включает последствия несовпадения границ и не является валидированной маской миокарда.</w:t>
      </w:r>
    </w:p>
    <w:p w14:paraId="5E53EB8E" w14:textId="77777777" w:rsidR="00E9381C" w:rsidRDefault="00FA6B03">
      <w:pPr>
        <w:pStyle w:val="af"/>
      </w:pPr>
      <w:r>
        <w:t>В сохранённом учёте 12 фаз Н доля крови внутри целого сердца составляет 0,6802–0,7129, остаток — 164,890–209,391 мл. При фиксации остатка по первой опоре RMSE на восьми других фазах первого R–R равно 18,749 мл, максимум ошибки по модулю — 32,007 мл. Это от</w:t>
      </w:r>
      <w:r>
        <w:t>рицательный результат проверки постоянного остатка на данных масках; он не отделяет сегментационную вариабельность от физических изменений [59]. Визуальная определённость камерных границ показана на рисунке 5.2.</w:t>
      </w:r>
    </w:p>
    <w:p w14:paraId="5480910F" w14:textId="77777777" w:rsidR="00E9381C" w:rsidRDefault="00FA6B03">
      <w:pPr>
        <w:pStyle w:val="af"/>
        <w:keepNext/>
        <w:ind w:firstLine="0"/>
        <w:jc w:val="center"/>
      </w:pPr>
      <w:r>
        <w:rPr>
          <w:noProof/>
        </w:rPr>
        <w:lastRenderedPageBreak/>
        <w:drawing>
          <wp:inline distT="0" distB="0" distL="0" distR="0" wp14:anchorId="670CF1BD" wp14:editId="76A2C110">
            <wp:extent cx="4984615" cy="6480000"/>
            <wp:effectExtent l="0" t="0" r="0" b="0"/>
            <wp:docPr id="124" name="Picture" descr="КТ-сечения и автоматические камерные контуры"/>
            <wp:cNvGraphicFramePr/>
            <a:graphic xmlns:a="http://schemas.openxmlformats.org/drawingml/2006/main">
              <a:graphicData uri="http://schemas.openxmlformats.org/drawingml/2006/picture">
                <pic:pic xmlns:pic="http://schemas.openxmlformats.org/drawingml/2006/picture">
                  <pic:nvPicPr>
                    <pic:cNvPr id="125" name="Picture" descr="figures/3da3bfa3b141.png"/>
                    <pic:cNvPicPr>
                      <a:picLocks noChangeAspect="1" noChangeArrowheads="1"/>
                    </pic:cNvPicPr>
                  </pic:nvPicPr>
                  <pic:blipFill>
                    <a:blip r:embed="rId73"/>
                    <a:stretch>
                      <a:fillRect/>
                    </a:stretch>
                  </pic:blipFill>
                  <pic:spPr bwMode="auto">
                    <a:xfrm>
                      <a:off x="0" y="0"/>
                      <a:ext cx="4984615" cy="6480000"/>
                    </a:xfrm>
                    <a:prstGeom prst="rect">
                      <a:avLst/>
                    </a:prstGeom>
                    <a:noFill/>
                    <a:ln w="9525">
                      <a:noFill/>
                      <a:headEnd/>
                      <a:tailEnd/>
                    </a:ln>
                  </pic:spPr>
                </pic:pic>
              </a:graphicData>
            </a:graphic>
          </wp:inline>
        </w:drawing>
      </w:r>
    </w:p>
    <w:p w14:paraId="6349CA8F" w14:textId="77777777" w:rsidR="00E9381C" w:rsidRDefault="00FA6B03">
      <w:pPr>
        <w:pStyle w:val="af5"/>
        <w:jc w:val="center"/>
      </w:pPr>
      <w:r>
        <w:t>Рисунок 5.2 — КТ Н, фаза 09: аксиальное, ф</w:t>
      </w:r>
      <w:r>
        <w:t>ронтальное и сагиттальное сечения до наложения и после наложения камерных контуров. Левый желудочек обозначен синим, правый красным, левое предсердие голубым, правое оранжевым. Окно отображения: уровень 60 и ширина 160 единиц Хаунсфилда (HU). Числа у сечен</w:t>
      </w:r>
      <w:r>
        <w:t>ий являются индексами отображаемой сетки RAS, а не расстояниями в миллиметрах. Это предварительный просмотр автоматической сегментации без экспертного принятия всех границ.</w:t>
      </w:r>
    </w:p>
    <w:p w14:paraId="20ECAF2F" w14:textId="77777777" w:rsidR="00E9381C" w:rsidRDefault="00FA6B03">
      <w:pPr>
        <w:pStyle w:val="af"/>
      </w:pPr>
      <w:r>
        <w:t>Контуры требуют проверки по исходным сечениям: наличие окрашенной области не подтве</w:t>
      </w:r>
      <w:r>
        <w:t>рждает её анатомическую правильность. Ранее попытка нового ручного камерного референса была остановлена из-за недостаточного контрастирования; автоматические маски не заменяют эту отсутствующую проверку [55].</w:t>
      </w:r>
    </w:p>
    <w:p w14:paraId="330972BF" w14:textId="77777777" w:rsidR="00E9381C" w:rsidRDefault="00FA6B03">
      <w:pPr>
        <w:pStyle w:val="af"/>
      </w:pPr>
      <w:r>
        <w:lastRenderedPageBreak/>
        <w:t>В исследуемой серии Н девять фаз первого R–R им</w:t>
      </w:r>
      <w:r>
        <w:t>еют координаты 14–92%, три второго — 1–21%; длительности интервалов около 822 и 787 мс. Это два неполных фрагмента. Временное разрешение около 140 мс не равно шагу центров реконструированных кадров. Все 12 масок достигают верхней границы поля зрения; вычис</w:t>
      </w:r>
      <w:r>
        <w:t>лительное замыкание поверхности не восстанавливает ткань за пределами тома [57, 60].</w:t>
      </w:r>
    </w:p>
    <w:p w14:paraId="0C83C69B" w14:textId="77777777" w:rsidR="00E9381C" w:rsidRDefault="00FA6B03">
      <w:pPr>
        <w:pStyle w:val="af"/>
      </w:pPr>
      <w:r>
        <w:t>Объём динамической целой маски составляет 569,852–673,371 мл, размах — 103,520 мл. Он не равен ударному объёму (УО) желудочка. Статические 578,721 мл также нельзя приписыв</w:t>
      </w:r>
      <w:r>
        <w:t>ать установленной фазе динамической серии без регистрации и фазового обоснования.</w:t>
      </w:r>
    </w:p>
    <w:p w14:paraId="3666EB25" w14:textId="77777777" w:rsidR="00E9381C" w:rsidRDefault="00FA6B03">
      <w:pPr>
        <w:pStyle w:val="af"/>
      </w:pPr>
      <w:r>
        <w:t>На рисунке 5.3 приведён дополнительный результат из сохранённого расчётного отчёта [66]; элемент изображения 0 в HTML, нумерация от нуля.</w:t>
      </w:r>
    </w:p>
    <w:p w14:paraId="2557C52E" w14:textId="77777777" w:rsidR="00E9381C" w:rsidRDefault="00FA6B03">
      <w:pPr>
        <w:pStyle w:val="af"/>
        <w:keepNext/>
        <w:ind w:firstLine="0"/>
        <w:jc w:val="center"/>
      </w:pPr>
      <w:r>
        <w:rPr>
          <w:noProof/>
        </w:rPr>
        <w:drawing>
          <wp:inline distT="0" distB="0" distL="0" distR="0" wp14:anchorId="5CD5881C" wp14:editId="06D37969">
            <wp:extent cx="5868000" cy="3611076"/>
            <wp:effectExtent l="0" t="0" r="0" b="0"/>
            <wp:docPr id="127" name="Picture" descr="Контроль изменения наружного КТ-контура при подготовке геометрии"/>
            <wp:cNvGraphicFramePr/>
            <a:graphic xmlns:a="http://schemas.openxmlformats.org/drawingml/2006/main">
              <a:graphicData uri="http://schemas.openxmlformats.org/drawingml/2006/picture">
                <pic:pic xmlns:pic="http://schemas.openxmlformats.org/drawingml/2006/picture">
                  <pic:nvPicPr>
                    <pic:cNvPr id="128" name="Picture" descr="figures/0f0ec1604a8c.png"/>
                    <pic:cNvPicPr>
                      <a:picLocks noChangeAspect="1" noChangeArrowheads="1"/>
                    </pic:cNvPicPr>
                  </pic:nvPicPr>
                  <pic:blipFill>
                    <a:blip r:embed="rId74"/>
                    <a:stretch>
                      <a:fillRect/>
                    </a:stretch>
                  </pic:blipFill>
                  <pic:spPr bwMode="auto">
                    <a:xfrm>
                      <a:off x="0" y="0"/>
                      <a:ext cx="5868000" cy="3611076"/>
                    </a:xfrm>
                    <a:prstGeom prst="rect">
                      <a:avLst/>
                    </a:prstGeom>
                    <a:noFill/>
                    <a:ln w="9525">
                      <a:noFill/>
                      <a:headEnd/>
                      <a:tailEnd/>
                    </a:ln>
                  </pic:spPr>
                </pic:pic>
              </a:graphicData>
            </a:graphic>
          </wp:inline>
        </w:drawing>
      </w:r>
    </w:p>
    <w:p w14:paraId="33344E47" w14:textId="77777777" w:rsidR="00E9381C" w:rsidRDefault="00FA6B03">
      <w:pPr>
        <w:pStyle w:val="af5"/>
        <w:jc w:val="center"/>
      </w:pPr>
      <w:r>
        <w:t>Рисунок 5.3 — Контроль изменения н</w:t>
      </w:r>
      <w:r>
        <w:t>аружного КТ-контура при подготовке геометрии</w:t>
      </w:r>
    </w:p>
    <w:p w14:paraId="78ABC817" w14:textId="77777777" w:rsidR="00E9381C" w:rsidRDefault="00FA6B03">
      <w:pPr>
        <w:pStyle w:val="af"/>
      </w:pPr>
      <w:r>
        <w:t>Локальные КТ-сечения участника Г до и после одного замыкания наружного контура. Синим показан исходный контур, оранжевым — исправленный, красными крестами — точки локальной пробы вершин. Верхний ряд соответствуе</w:t>
      </w:r>
      <w:r>
        <w:t xml:space="preserve">т проверке до → после, нижний — после → до. Координаты заданы в LPS, мм; индексы отсчитываются от нуля. Контуры </w:t>
      </w:r>
      <w:r>
        <w:lastRenderedPageBreak/>
        <w:t>сечений построены на уровне 0,5, а проверяемые поверхности — на уровне 0,49. Анатомическая приемлемость коррекции не установлена; проверка исход</w:t>
      </w:r>
      <w:r>
        <w:t>ного допуска 1,25 мм дала отрицательный результат.</w:t>
      </w:r>
    </w:p>
    <w:p w14:paraId="71281370" w14:textId="77777777" w:rsidR="00E9381C" w:rsidRDefault="00FA6B03">
      <w:pPr>
        <w:pStyle w:val="af"/>
      </w:pPr>
      <w:r>
        <w:t xml:space="preserve">Три ближайших воксельных сечения могут не проходить точно через трёхмерную точку проверки. Локальные и выборочные максимумы не являются глобальным расстоянием Хаусдорфа. Диагностика не меняла замороженную </w:t>
      </w:r>
      <w:r>
        <w:t>FEM-геометрию.</w:t>
      </w:r>
    </w:p>
    <w:p w14:paraId="297E9DE9" w14:textId="77777777" w:rsidR="00E9381C" w:rsidRDefault="00FA6B03">
      <w:pPr>
        <w:pStyle w:val="21"/>
      </w:pPr>
      <w:bookmarkStart w:id="86" w:name="Xe0170fbc56e78b6f2a3b7d0e146ab989ac30b77"/>
      <w:bookmarkStart w:id="87" w:name="_Toc244127204"/>
      <w:bookmarkEnd w:id="84"/>
      <w:r>
        <w:t>5.4 Определения сферы, эллипсоида и индивидуальной формы</w:t>
      </w:r>
      <w:bookmarkEnd w:id="87"/>
    </w:p>
    <w:p w14:paraId="797CAE9C" w14:textId="77777777" w:rsidR="00E9381C" w:rsidRDefault="00FA6B03">
      <w:pPr>
        <w:pStyle w:val="FirstParagraph"/>
        <w:keepNext/>
      </w:pPr>
      <w:r>
        <w:t xml:space="preserve">Для области </w:t>
      </w:r>
      <m:oMath>
        <m:r>
          <w:rPr>
            <w:rFonts w:ascii="Cambria Math" w:hAnsi="Cambria Math"/>
          </w:rPr>
          <m:t>H</m:t>
        </m:r>
      </m:oMath>
      <w:r>
        <w:t xml:space="preserve"> задаются объём </w:t>
      </w:r>
      <m:oMath>
        <m:r>
          <m:rPr>
            <m:scr m:val="script"/>
            <m:sty m:val="p"/>
          </m:rPr>
          <w:rPr>
            <w:rFonts w:ascii="Cambria Math" w:hAnsi="Cambria Math"/>
          </w:rPr>
          <m:t>V</m:t>
        </m:r>
      </m:oMath>
      <w:r>
        <w:t xml:space="preserve"> в мм³, объёмный центроид </w:t>
      </w:r>
      <m:oMath>
        <m:r>
          <m:rPr>
            <m:sty m:val="bi"/>
          </m:rPr>
          <w:rPr>
            <w:rFonts w:ascii="Cambria Math" w:hAnsi="Cambria Math"/>
          </w:rPr>
          <m:t>c</m:t>
        </m:r>
      </m:oMath>
      <w:r>
        <w:t xml:space="preserve"> в мм и матрица центральных моментов </w:t>
      </w:r>
      <m:oMath>
        <m:r>
          <w:rPr>
            <w:rFonts w:ascii="Cambria Math" w:hAnsi="Cambria Math"/>
          </w:rPr>
          <m:t>C</m:t>
        </m:r>
      </m:oMath>
      <w:r>
        <w:t xml:space="preserve"> в мм²:</w:t>
      </w:r>
    </w:p>
    <w:p w14:paraId="3F439500"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cr m:val="script"/>
                    <m:sty m:val="p"/>
                  </m:rPr>
                  <w:rPr>
                    <w:rFonts w:ascii="Cambria Math" w:hAnsi="Cambria Math"/>
                  </w:rPr>
                  <m:t>V</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w:rPr>
                        <w:rFonts w:ascii="Cambria Math" w:hAnsi="Cambria Math"/>
                      </w:rPr>
                      <m:t>d</m:t>
                    </m:r>
                  </m:e>
                </m:nary>
                <m:r>
                  <m:rPr>
                    <m:scr m:val="script"/>
                    <m:sty m:val="p"/>
                  </m:rPr>
                  <w:rPr>
                    <w:rFonts w:ascii="Cambria Math" w:hAnsi="Cambria Math"/>
                  </w:rPr>
                  <m:t>V</m:t>
                </m:r>
                <m:r>
                  <m:rPr>
                    <m:sty m:val="p"/>
                  </m:rPr>
                  <w:rPr>
                    <w:rFonts w:ascii="Cambria Math" w:hAnsi="Cambria Math"/>
                  </w:rPr>
                  <m:t>,</m:t>
                </m:r>
              </m:e>
            </m:mr>
            <m:mr>
              <m:e>
                <m:r>
                  <m:rPr>
                    <m:sty m:val="bi"/>
                  </m:rP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V</m:t>
                    </m:r>
                  </m:den>
                </m:f>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m:rPr>
                        <m:sty m:val="bi"/>
                      </m:rPr>
                      <w:rPr>
                        <w:rFonts w:ascii="Cambria Math" w:hAnsi="Cambria Math"/>
                      </w:rPr>
                      <m:t>x</m:t>
                    </m:r>
                  </m:e>
                </m:nary>
                <m:r>
                  <w:rPr>
                    <w:rFonts w:ascii="Cambria Math" w:hAnsi="Cambria Math"/>
                  </w:rPr>
                  <m:t> </m:t>
                </m:r>
                <m:r>
                  <w:rPr>
                    <w:rFonts w:ascii="Cambria Math" w:hAnsi="Cambria Math"/>
                  </w:rPr>
                  <m:t>d</m:t>
                </m:r>
                <m:r>
                  <m:rPr>
                    <m:scr m:val="script"/>
                    <m:sty m:val="p"/>
                  </m:rPr>
                  <w:rPr>
                    <w:rFonts w:ascii="Cambria Math" w:hAnsi="Cambria Math"/>
                  </w:rPr>
                  <m:t>V</m:t>
                </m:r>
                <m:r>
                  <m:rPr>
                    <m:sty m:val="p"/>
                  </m:rPr>
                  <w:rPr>
                    <w:rFonts w:ascii="Cambria Math" w:hAnsi="Cambria Math"/>
                  </w:rPr>
                  <m:t>,</m:t>
                </m:r>
              </m:e>
            </m:mr>
            <m:mr>
              <m:e>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V</m:t>
                    </m:r>
                  </m:den>
                </m:f>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m:rPr>
                        <m:sty m:val="p"/>
                      </m:rPr>
                      <w:rPr>
                        <w:rFonts w:ascii="Cambria Math" w:hAnsi="Cambria Math"/>
                      </w:rPr>
                      <m:t>(</m:t>
                    </m:r>
                  </m:e>
                </m:nary>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w:rPr>
                    <w:rFonts w:ascii="Cambria Math" w:hAnsi="Cambria Math"/>
                  </w:rPr>
                  <m:t>d</m:t>
                </m:r>
                <m:r>
                  <m:rPr>
                    <m:scr m:val="script"/>
                    <m:sty m:val="p"/>
                  </m:rPr>
                  <w:rPr>
                    <w:rFonts w:ascii="Cambria Math" w:hAnsi="Cambria Math"/>
                  </w:rPr>
                  <m:t>V</m:t>
                </m:r>
                <m:r>
                  <m:rPr>
                    <m:sty m:val="p"/>
                  </m:rPr>
                  <w:rPr>
                    <w:rFonts w:ascii="Cambria Math" w:hAnsi="Cambria Math"/>
                  </w:rPr>
                  <m:t>.</m:t>
                </m:r>
              </m:e>
            </m:mr>
          </m:m>
          <m:r>
            <w:rPr>
              <w:rFonts w:ascii="Cambria Math" w:hAnsi="Cambria Math"/>
            </w:rPr>
            <m:t>  </m:t>
          </m:r>
          <m:r>
            <m:rPr>
              <m:nor/>
            </m:rPr>
            <m:t>(5.5)</m:t>
          </m:r>
        </m:oMath>
      </m:oMathPara>
    </w:p>
    <w:p w14:paraId="1EB8046F" w14:textId="77777777" w:rsidR="00E9381C" w:rsidRDefault="00FA6B03">
      <w:pPr>
        <w:pStyle w:val="FirstParagraph"/>
      </w:pPr>
      <w:r>
        <w:t>Для STL исп</w:t>
      </w:r>
      <w:r>
        <w:t xml:space="preserve">ользуются моменты заключённого внутри объёма. Ковариация вершин не эквивалентна (5.5), поскольку зависит от плотности триангуляции. </w:t>
      </w:r>
      <w:r>
        <w:rPr>
          <w:b/>
          <w:bCs/>
        </w:rPr>
        <w:t>Равновеликая сфера G1</w:t>
      </w:r>
      <w:r>
        <w:t xml:space="preserve"> помещается в центроид и имеет радиус</w:t>
      </w:r>
    </w:p>
    <w:p w14:paraId="148ECB3A"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cr m:val="script"/>
                          <m:sty m:val="p"/>
                        </m:rPr>
                        <w:rPr>
                          <w:rFonts w:ascii="Cambria Math" w:hAnsi="Cambria Math"/>
                        </w:rPr>
                        <m:t>V</m:t>
                      </m:r>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1000</m:t>
                      </m:r>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  </m:t>
          </m:r>
          <m:r>
            <m:rPr>
              <m:nor/>
            </m:rPr>
            <m:t>(5.6)</m:t>
          </m:r>
        </m:oMath>
      </m:oMathPara>
    </w:p>
    <w:p w14:paraId="45172CB0" w14:textId="77777777" w:rsidR="00E9381C" w:rsidRDefault="00FA6B03">
      <w:pPr>
        <w:pStyle w:val="FirstParagraph"/>
        <w:keepNext/>
      </w:pPr>
      <w:r>
        <w:t xml:space="preserve">Радиус </w:t>
      </w:r>
      <m:oMath>
        <m:sSub>
          <m:sSubPr>
            <m:ctrlPr>
              <w:rPr>
                <w:rFonts w:ascii="Cambria Math" w:hAnsi="Cambria Math"/>
              </w:rPr>
            </m:ctrlPr>
          </m:sSubPr>
          <m:e>
            <m:r>
              <w:rPr>
                <w:rFonts w:ascii="Cambria Math" w:hAnsi="Cambria Math"/>
              </w:rPr>
              <m:t>r</m:t>
            </m:r>
          </m:e>
          <m:sub>
            <m:r>
              <w:rPr>
                <w:rFonts w:ascii="Cambria Math" w:hAnsi="Cambria Math"/>
              </w:rPr>
              <m:t>V</m:t>
            </m:r>
          </m:sub>
        </m:sSub>
      </m:oMath>
      <w:r>
        <w:t xml:space="preserve"> выражен в мм при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в мл. </w:t>
      </w:r>
      <w:r>
        <w:rPr>
          <w:b/>
          <w:bCs/>
        </w:rPr>
        <w:t>Сфера G2 по второму моменту</w:t>
      </w:r>
      <w:r>
        <w:t xml:space="preserve"> имеет другой радиус:</w:t>
      </w:r>
    </w:p>
    <w:p w14:paraId="251A33C1"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5</m:t>
                  </m:r>
                </m:num>
                <m:den>
                  <m:r>
                    <w:rPr>
                      <w:rFonts w:ascii="Cambria Math" w:hAnsi="Cambria Math"/>
                    </w:rPr>
                    <m:t>3</m:t>
                  </m:r>
                </m:den>
              </m:f>
              <m:r>
                <m:rPr>
                  <m:sty m:val="p"/>
                </m:rPr>
                <w:rPr>
                  <w:rFonts w:ascii="Cambria Math" w:hAnsi="Cambria Math"/>
                </w:rPr>
                <m:t>tr</m:t>
              </m:r>
              <m:r>
                <w:rPr>
                  <w:rFonts w:ascii="Cambria Math" w:hAnsi="Cambria Math"/>
                </w:rPr>
                <m:t>C</m:t>
              </m:r>
            </m:e>
          </m:rad>
          <m:r>
            <m:rPr>
              <m:sty m:val="p"/>
            </m:rPr>
            <w:rPr>
              <w:rFonts w:ascii="Cambria Math" w:hAnsi="Cambria Math"/>
            </w:rPr>
            <m:t>.</m:t>
          </m:r>
          <m:r>
            <w:rPr>
              <w:rFonts w:ascii="Cambria Math" w:hAnsi="Cambria Math"/>
            </w:rPr>
            <m:t>  </m:t>
          </m:r>
          <m:r>
            <m:rPr>
              <m:nor/>
            </m:rPr>
            <m:t>(5.7)</m:t>
          </m:r>
        </m:oMath>
      </m:oMathPara>
    </w:p>
    <w:p w14:paraId="79404874" w14:textId="77777777" w:rsidR="00E9381C" w:rsidRDefault="00FA6B03">
      <w:pPr>
        <w:pStyle w:val="FirstParagraph"/>
      </w:pPr>
      <w:r>
        <w:t xml:space="preserve">У однородного шара </w:t>
      </w:r>
      <m:oMath>
        <m:r>
          <m:rPr>
            <m:sty m:val="p"/>
          </m:rPr>
          <w:rPr>
            <w:rFonts w:ascii="Cambria Math" w:hAnsi="Cambria Math"/>
          </w:rPr>
          <m:t>tr</m:t>
        </m:r>
        <m:r>
          <w:rPr>
            <w:rFonts w:ascii="Cambria Math" w:hAnsi="Cambria Math"/>
          </w:rPr>
          <m:t>C</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5</m:t>
        </m:r>
      </m:oMath>
      <w:r>
        <w:t xml:space="preserve">; следовательно, G2 сохраняет этот момент, но её объём </w:t>
      </w:r>
      <m:oMath>
        <m:r>
          <w:rPr>
            <w:rFonts w:ascii="Cambria Math" w:hAnsi="Cambria Math"/>
          </w:rPr>
          <m:t>4</m:t>
        </m:r>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rPr>
              <m:t>3</m:t>
            </m:r>
          </m:sup>
        </m:sSubSup>
        <m:r>
          <m:rPr>
            <m:sty m:val="p"/>
          </m:rPr>
          <w:rPr>
            <w:rFonts w:ascii="Cambria Math" w:hAnsi="Cambria Math"/>
          </w:rPr>
          <m:t>/</m:t>
        </m:r>
        <m:r>
          <w:rPr>
            <w:rFonts w:ascii="Cambria Math" w:hAnsi="Cambria Math"/>
          </w:rPr>
          <m:t>3</m:t>
        </m:r>
      </m:oMath>
      <w:r>
        <w:t xml:space="preserve"> </w:t>
      </w:r>
      <w:r>
        <w:t xml:space="preserve">в мм³ обычно отличается от </w:t>
      </w:r>
      <m:oMath>
        <m:r>
          <m:rPr>
            <m:scr m:val="script"/>
            <m:sty m:val="p"/>
          </m:rPr>
          <w:rPr>
            <w:rFonts w:ascii="Cambria Math" w:hAnsi="Cambria Math"/>
          </w:rPr>
          <m:t>V</m:t>
        </m:r>
      </m:oMath>
      <w:r>
        <w:t>.</w:t>
      </w:r>
    </w:p>
    <w:p w14:paraId="32288613" w14:textId="77777777" w:rsidR="00E9381C" w:rsidRDefault="00FA6B03">
      <w:pPr>
        <w:pStyle w:val="af"/>
      </w:pPr>
      <w:r>
        <w:lastRenderedPageBreak/>
        <w:t>Главные направления и полуоси моментного эллипсоида L2 определяются разложением</w:t>
      </w:r>
    </w:p>
    <w:p w14:paraId="57AC4B29"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diag(</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5</m:t>
                    </m:r>
                    <m:sSub>
                      <m:sSubPr>
                        <m:ctrlPr>
                          <w:rPr>
                            <w:rFonts w:ascii="Cambria Math" w:hAnsi="Cambria Math"/>
                          </w:rPr>
                        </m:ctrlPr>
                      </m:sSubPr>
                      <m:e>
                        <m:r>
                          <w:rPr>
                            <w:rFonts w:ascii="Cambria Math" w:hAnsi="Cambria Math"/>
                          </w:rPr>
                          <m:t>λ</m:t>
                        </m:r>
                      </m:e>
                      <m:sub>
                        <m:r>
                          <w:rPr>
                            <w:rFonts w:ascii="Cambria Math" w:hAnsi="Cambria Math"/>
                          </w:rPr>
                          <m:t>i</m:t>
                        </m:r>
                      </m:sub>
                    </m:sSub>
                  </m:e>
                </m:rad>
                <m:r>
                  <m:rPr>
                    <m:sty m:val="p"/>
                  </m:rPr>
                  <w:rPr>
                    <w:rFonts w:ascii="Cambria Math" w:hAnsi="Cambria Math"/>
                  </w:rPr>
                  <m:t>,</m:t>
                </m:r>
              </m:e>
            </m:mr>
            <m:mr>
              <m:e>
                <m:acc>
                  <m:accPr>
                    <m:chr m:val="̃"/>
                    <m:ctrlPr>
                      <w:rPr>
                        <w:rFonts w:ascii="Cambria Math" w:hAnsi="Cambria Math"/>
                      </w:rPr>
                    </m:ctrlPr>
                  </m:accPr>
                  <m:e>
                    <m:r>
                      <m:rPr>
                        <m:scr m:val="script"/>
                        <m:sty m:val="p"/>
                      </m:rPr>
                      <w:rPr>
                        <w:rFonts w:ascii="Cambria Math" w:hAnsi="Cambria Math"/>
                      </w:rPr>
                      <m:t>V</m:t>
                    </m:r>
                  </m:e>
                </m:acc>
                <m:r>
                  <m:rPr>
                    <m:sty m:val="p"/>
                  </m:rPr>
                  <w:rPr>
                    <w:rFonts w:ascii="Cambria Math" w:hAnsi="Cambria Math"/>
                  </w:rPr>
                  <m:t>=</m:t>
                </m:r>
                <m:f>
                  <m:fPr>
                    <m:ctrlPr>
                      <w:rPr>
                        <w:rFonts w:ascii="Cambria Math" w:hAnsi="Cambria Math"/>
                      </w:rPr>
                    </m:ctrlPr>
                  </m:fPr>
                  <m:num>
                    <m:r>
                      <w:rPr>
                        <w:rFonts w:ascii="Cambria Math" w:hAnsi="Cambria Math"/>
                      </w:rPr>
                      <m:t>4</m:t>
                    </m:r>
                    <m:r>
                      <w:rPr>
                        <w:rFonts w:ascii="Cambria Math" w:hAnsi="Cambria Math"/>
                      </w:rPr>
                      <m:t>π</m:t>
                    </m:r>
                  </m:num>
                  <m:den>
                    <m:r>
                      <w:rPr>
                        <w:rFonts w:ascii="Cambria Math" w:hAnsi="Cambria Math"/>
                      </w:rPr>
                      <m:t>3</m:t>
                    </m:r>
                  </m:den>
                </m:f>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3</m:t>
                    </m:r>
                  </m:sub>
                </m:sSub>
                <m:r>
                  <m:rPr>
                    <m:sty m:val="p"/>
                  </m:rPr>
                  <w:rPr>
                    <w:rFonts w:ascii="Cambria Math" w:hAnsi="Cambria Math"/>
                  </w:rPr>
                  <m:t>.</m:t>
                </m:r>
              </m:e>
            </m:mr>
          </m:m>
          <m:r>
            <w:rPr>
              <w:rFonts w:ascii="Cambria Math" w:hAnsi="Cambria Math"/>
            </w:rPr>
            <m:t>  </m:t>
          </m:r>
          <m:r>
            <m:rPr>
              <m:nor/>
            </m:rPr>
            <m:t>(5.8)</m:t>
          </m:r>
        </m:oMath>
      </m:oMathPara>
    </w:p>
    <w:p w14:paraId="07CC4FF2" w14:textId="77777777" w:rsidR="00E9381C" w:rsidRDefault="00FA6B03">
      <w:pPr>
        <w:pStyle w:val="FirstParagraph"/>
        <w:keepNext/>
      </w:pPr>
      <w:r>
        <w:t xml:space="preserve">Собственные значения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имеют размерность мм², полуоси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oMath>
      <w:r>
        <w:t xml:space="preserve"> — мм, столбцы ортого</w:t>
      </w:r>
      <w:r>
        <w:t xml:space="preserve">нальной матрицы </w:t>
      </w:r>
      <m:oMath>
        <m:r>
          <w:rPr>
            <w:rFonts w:ascii="Cambria Math" w:hAnsi="Cambria Math"/>
          </w:rPr>
          <m:t>U</m:t>
        </m:r>
      </m:oMath>
      <w:r>
        <w:t xml:space="preserve"> задают направления. </w:t>
      </w:r>
      <w:r>
        <w:rPr>
          <w:b/>
          <w:bCs/>
        </w:rPr>
        <w:t>Равновеликий эллипсоид L1</w:t>
      </w:r>
      <w:r>
        <w:t xml:space="preserve"> дополнительно нормируется:</w:t>
      </w:r>
    </w:p>
    <w:p w14:paraId="4423A78B"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e>
            </m:mr>
            <m:mr>
              <m:e>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cr m:val="script"/>
                                <m:sty m:val="p"/>
                              </m:rPr>
                              <w:rPr>
                                <w:rFonts w:ascii="Cambria Math" w:hAnsi="Cambria Math"/>
                              </w:rPr>
                              <m:t>V</m:t>
                            </m:r>
                          </m:num>
                          <m:den>
                            <m:acc>
                              <m:accPr>
                                <m:chr m:val="̃"/>
                                <m:ctrlPr>
                                  <w:rPr>
                                    <w:rFonts w:ascii="Cambria Math" w:hAnsi="Cambria Math"/>
                                  </w:rPr>
                                </m:ctrlPr>
                              </m:accPr>
                              <m:e>
                                <m:r>
                                  <m:rPr>
                                    <m:scr m:val="script"/>
                                    <m:sty m:val="p"/>
                                  </m:rPr>
                                  <w:rPr>
                                    <w:rFonts w:ascii="Cambria Math" w:hAnsi="Cambria Math"/>
                                  </w:rPr>
                                  <m:t>V</m:t>
                                </m:r>
                              </m:e>
                            </m:acc>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2</m:t>
                            </m:r>
                          </m:sup>
                        </m:sSubSup>
                      </m:num>
                      <m:den>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den>
                    </m:f>
                  </m:e>
                </m:nary>
                <m:r>
                  <m:rPr>
                    <m:sty m:val="p"/>
                  </m:rPr>
                  <w:rPr>
                    <w:rFonts w:ascii="Cambria Math" w:hAnsi="Cambria Math"/>
                  </w:rPr>
                  <m:t>≤</m:t>
                </m:r>
                <m:r>
                  <w:rPr>
                    <w:rFonts w:ascii="Cambria Math" w:hAnsi="Cambria Math"/>
                  </w:rPr>
                  <m:t>1</m:t>
                </m:r>
                <m:r>
                  <m:rPr>
                    <m:sty m:val="p"/>
                  </m:rPr>
                  <w:rPr>
                    <w:rFonts w:ascii="Cambria Math" w:hAnsi="Cambria Math"/>
                  </w:rPr>
                  <m:t>.</m:t>
                </m:r>
              </m:e>
            </m:mr>
          </m:m>
          <m:r>
            <w:rPr>
              <w:rFonts w:ascii="Cambria Math" w:hAnsi="Cambria Math"/>
            </w:rPr>
            <m:t>  </m:t>
          </m:r>
          <m:r>
            <m:rPr>
              <m:nor/>
            </m:rPr>
            <m:t>(5.9)</m:t>
          </m:r>
        </m:oMath>
      </m:oMathPara>
    </w:p>
    <w:p w14:paraId="26DF54EB" w14:textId="77777777" w:rsidR="00E9381C" w:rsidRDefault="00FA6B03">
      <w:pPr>
        <w:pStyle w:val="FirstParagraph"/>
      </w:pPr>
      <w:r>
        <w:t xml:space="preserve">Безразмерный коэффициент </w:t>
      </w:r>
      <m:oMath>
        <m:r>
          <w:rPr>
            <w:rFonts w:ascii="Cambria Math" w:hAnsi="Cambria Math"/>
          </w:rPr>
          <m:t>α</m:t>
        </m:r>
      </m:oMath>
      <w:r>
        <w:t xml:space="preserve"> </w:t>
      </w:r>
      <w:r>
        <w:t>сохраняет отношения полуосей и ориентацию, но меняет абсолютные вторые моменты. Для статической STL Н радиус G1 равен 51,696 мм, полуоси L1 — 66,644; 51,082; 40,583 мм. Это параметры целой области, а не размеры камеры [58].</w:t>
      </w:r>
    </w:p>
    <w:p w14:paraId="60C9718B" w14:textId="77777777" w:rsidR="00E9381C" w:rsidRDefault="00FA6B03">
      <w:pPr>
        <w:pStyle w:val="af"/>
        <w:keepNext/>
      </w:pPr>
      <w:r>
        <w:t>Индивидуальная форма преобразует</w:t>
      </w:r>
      <w:r>
        <w:t xml:space="preserve"> опорную область </w:t>
      </w:r>
      <m:oMath>
        <m:sSub>
          <m:sSubPr>
            <m:ctrlPr>
              <w:rPr>
                <w:rFonts w:ascii="Cambria Math" w:hAnsi="Cambria Math"/>
              </w:rPr>
            </m:ctrlPr>
          </m:sSubPr>
          <m:e>
            <m:r>
              <w:rPr>
                <w:rFonts w:ascii="Cambria Math" w:hAnsi="Cambria Math"/>
              </w:rPr>
              <m:t>H</m:t>
            </m:r>
          </m:e>
          <m:sub>
            <m:r>
              <w:rPr>
                <w:rFonts w:ascii="Cambria Math" w:hAnsi="Cambria Math"/>
              </w:rPr>
              <m:t>0</m:t>
            </m:r>
          </m:sub>
        </m:sSub>
      </m:oMath>
      <w:r>
        <w:t>:</w:t>
      </w:r>
    </w:p>
    <w:p w14:paraId="2B15C7DA"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r>
            <m:rPr>
              <m:sty m:val="p"/>
            </m:rPr>
            <w:rPr>
              <w:rFonts w:ascii="Cambria Math" w:hAnsi="Cambria Math"/>
            </w:rPr>
            <m:t>=|det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(5.10)</m:t>
          </m:r>
        </m:oMath>
      </m:oMathPara>
    </w:p>
    <w:p w14:paraId="7DA0AE50" w14:textId="77777777" w:rsidR="00E9381C" w:rsidRDefault="00FA6B03">
      <w:pPr>
        <w:pStyle w:val="FirstParagraph"/>
        <w:keepNext/>
      </w:pPr>
      <w:r>
        <w:t xml:space="preserve">Матрица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безразмерна. В I1 она равна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I</m:t>
        </m:r>
      </m:oMath>
      <w:r>
        <w:t xml:space="preserve">, где </w:t>
      </w:r>
      <m:oMath>
        <m:r>
          <w:rPr>
            <w:rFonts w:ascii="Cambria Math" w:hAnsi="Cambria Math"/>
          </w:rPr>
          <m:t>I</m:t>
        </m:r>
      </m:oMath>
      <w:r>
        <w:t xml:space="preserve"> — единичная матрица,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t>. В I2 добавляется поворот:</w:t>
      </w:r>
    </w:p>
    <w:p w14:paraId="184C3524"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t</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det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D</m:t>
          </m:r>
          <m:sSubSup>
            <m:sSubSupPr>
              <m:ctrlPr>
                <w:rPr>
                  <w:rFonts w:ascii="Cambria Math" w:hAnsi="Cambria Math"/>
                </w:rPr>
              </m:ctrlPr>
            </m:sSubSupPr>
            <m:e>
              <m:r>
                <w:rPr>
                  <w:rFonts w:ascii="Cambria Math" w:hAnsi="Cambria Math"/>
                </w:rPr>
                <m:t>U</m:t>
              </m:r>
            </m:e>
            <m:sub>
              <m:r>
                <w:rPr>
                  <w:rFonts w:ascii="Cambria Math" w:hAnsi="Cambria Math"/>
                </w:rPr>
                <m:t>0</m:t>
              </m:r>
            </m:sub>
            <m:sup>
              <m:r>
                <m:rPr>
                  <m:scr m:val="sans-serif"/>
                  <m:sty m:val="p"/>
                </m:rPr>
                <w:rPr>
                  <w:rFonts w:ascii="Cambria Math" w:hAnsi="Cambria Math"/>
                </w:rPr>
                <m:t>T</m:t>
              </m:r>
            </m:sup>
          </m:sSubSup>
          <m:r>
            <m:rPr>
              <m:sty m:val="p"/>
            </m:rPr>
            <w:rPr>
              <w:rFonts w:ascii="Cambria Math" w:hAnsi="Cambria Math"/>
            </w:rPr>
            <m:t>.</m:t>
          </m:r>
          <m:r>
            <w:rPr>
              <w:rFonts w:ascii="Cambria Math" w:hAnsi="Cambria Math"/>
            </w:rPr>
            <m:t>  </m:t>
          </m:r>
          <m:r>
            <m:rPr>
              <m:nor/>
            </m:rPr>
            <m:t>(5.11)</m:t>
          </m:r>
        </m:oMath>
      </m:oMathPara>
    </w:p>
    <w:p w14:paraId="3E9F6624" w14:textId="77777777" w:rsidR="00E9381C" w:rsidRDefault="00FA6B03">
      <w:pPr>
        <w:pStyle w:val="FirstParagraph"/>
      </w:pP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 матрица собственного вращения; </w:t>
      </w:r>
      <m:oMath>
        <m:r>
          <w:rPr>
            <w:rFonts w:ascii="Cambria Math" w:hAnsi="Cambria Math"/>
          </w:rPr>
          <m:t>D</m:t>
        </m:r>
      </m:oMath>
      <w:r>
        <w:t xml:space="preserve"> согласует знаки и соответствие главных осей. I3 вводит раздельные масштабы по главным направлениям с нормированием определителя до отношения объёмов. Эти преобразования описывают области, а не отслеживаю</w:t>
      </w:r>
      <w:r>
        <w:t>т материальные точки. При близких собственных значениях ориентация неустойчива; поворот сферы вовсе не меняет область.</w:t>
      </w:r>
    </w:p>
    <w:p w14:paraId="041E5889" w14:textId="77777777" w:rsidR="00E9381C" w:rsidRDefault="00FA6B03">
      <w:pPr>
        <w:pStyle w:val="af"/>
      </w:pPr>
      <w:r>
        <w:lastRenderedPageBreak/>
        <w:t>Другие варианты подбираются по поверхности либо перекрытию [56, 57]. G3a/G3b — поверхностные сферы с фиксированным/свободным центром. Ана</w:t>
      </w:r>
      <w:r>
        <w:t>логично L3a/L3b — эллипсоиды со свободным объёмом, L3c/L3d дополнительно сохраняют объём. G4a/L4a максимизируют дискретное перекрытие при сохранённом объёме, G4b/L4b освобождают его. Библиотечные M1 и M8 обозначают соответственно реализацию BOOK и свободну</w:t>
      </w:r>
      <w:r>
        <w:t>ю подгонку эллипсоида. Эти обозначения нужны для чтения сохранённых графиков.</w:t>
      </w:r>
    </w:p>
    <w:p w14:paraId="1B373100" w14:textId="77777777" w:rsidR="00E9381C" w:rsidRDefault="00FA6B03">
      <w:pPr>
        <w:pStyle w:val="21"/>
      </w:pPr>
      <w:bookmarkStart w:id="88" w:name="геометрическое-сравнение"/>
      <w:bookmarkStart w:id="89" w:name="_Toc244127205"/>
      <w:bookmarkEnd w:id="86"/>
      <w:r>
        <w:t>5.5 Геометрическое сравнение</w:t>
      </w:r>
      <w:bookmarkEnd w:id="89"/>
    </w:p>
    <w:p w14:paraId="2F5F8D71" w14:textId="77777777" w:rsidR="00E9381C" w:rsidRDefault="00FA6B03">
      <w:pPr>
        <w:pStyle w:val="FirstParagraph"/>
        <w:keepNext/>
      </w:pPr>
      <w:r>
        <w:t>Ошибка объёма и коэффициент перекрытия Dice определяются как</w:t>
      </w:r>
    </w:p>
    <w:p w14:paraId="7FC1E39D"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num>
            <m:den>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r>
            <w:rPr>
              <w:rFonts w:ascii="Cambria Math" w:hAnsi="Cambria Math"/>
            </w:rPr>
            <m:t>  </m:t>
          </m:r>
          <m:r>
            <m:rPr>
              <m:sty m:val="p"/>
            </m:rPr>
            <w:rPr>
              <w:rFonts w:ascii="Cambria Math" w:hAnsi="Cambria Math"/>
            </w:rPr>
            <m:t>Dice(</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den>
          </m:f>
          <m:r>
            <m:rPr>
              <m:sty m:val="p"/>
            </m:rPr>
            <w:rPr>
              <w:rFonts w:ascii="Cambria Math" w:hAnsi="Cambria Math"/>
            </w:rPr>
            <m:t>.</m:t>
          </m:r>
          <m:r>
            <w:rPr>
              <w:rFonts w:ascii="Cambria Math" w:hAnsi="Cambria Math"/>
            </w:rPr>
            <m:t>  </m:t>
          </m:r>
          <m:r>
            <m:rPr>
              <m:nor/>
            </m:rPr>
            <m:t>(5.12)</m:t>
          </m:r>
        </m:oMath>
      </m:oMathPara>
    </w:p>
    <w:p w14:paraId="4C460DBF" w14:textId="77777777" w:rsidR="00E9381C" w:rsidRDefault="00FA6B03">
      <w:pPr>
        <w:pStyle w:val="FirstParagraph"/>
        <w:keepNext/>
      </w:pPr>
      <w:r>
        <w:t xml:space="preserve">Здесь </w:t>
      </w:r>
      <m:oMath>
        <m:acc>
          <m:accPr>
            <m:ctrlPr>
              <w:rPr>
                <w:rFonts w:ascii="Cambria Math" w:hAnsi="Cambria Math"/>
              </w:rPr>
            </m:ctrlPr>
          </m:accPr>
          <m:e>
            <m:r>
              <w:rPr>
                <w:rFonts w:ascii="Cambria Math" w:hAnsi="Cambria Math"/>
              </w:rPr>
              <m:t>V</m:t>
            </m:r>
          </m:e>
        </m:acc>
      </m:oMath>
      <w:r>
        <w:t xml:space="preserve"> —</w:t>
      </w:r>
      <w:r>
        <w:t xml:space="preserve"> объём аппроксимации,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измеряется в мл,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sub>
        </m:sSub>
      </m:oMath>
      <w:r>
        <w:t xml:space="preserve"> — в процентах исходного объёма; Dice безразмерен. Одностороннее расстояние от поверхности сердца к поверхности фигуры </w:t>
      </w:r>
      <m:oMath>
        <m:r>
          <w:rPr>
            <w:rFonts w:ascii="Cambria Math" w:hAnsi="Cambria Math"/>
          </w:rPr>
          <m:t>G</m:t>
        </m:r>
      </m:oMath>
      <w:r>
        <w:t xml:space="preserve"> имеет вид</w:t>
      </w:r>
    </w:p>
    <w:p w14:paraId="368A4136"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RMS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e>
          </m:rad>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nor/>
            </m:rPr>
            <m:t>(5.13)</m:t>
          </m:r>
        </m:oMath>
      </m:oMathPara>
    </w:p>
    <w:p w14:paraId="70F492E0" w14:textId="77777777" w:rsidR="00E9381C" w:rsidRDefault="00FA6B03">
      <w:pPr>
        <w:pStyle w:val="FirstParagraph"/>
      </w:pPr>
      <m:oMath>
        <m:sSub>
          <m:sSubPr>
            <m:ctrlPr>
              <w:rPr>
                <w:rFonts w:ascii="Cambria Math" w:hAnsi="Cambria Math"/>
              </w:rPr>
            </m:ctrlPr>
          </m:sSubPr>
          <m:e>
            <m:r>
              <m:rPr>
                <m:sty m:val="bi"/>
              </m:rPr>
              <w:rPr>
                <w:rFonts w:ascii="Cambria Math" w:hAnsi="Cambria Math"/>
              </w:rPr>
              <m:t>p</m:t>
            </m:r>
          </m:e>
          <m:sub>
            <m:r>
              <w:rPr>
                <w:rFonts w:ascii="Cambria Math" w:hAnsi="Cambria Math"/>
              </w:rPr>
              <m:t>j</m:t>
            </m:r>
          </m:sub>
        </m:sSub>
      </m:oMath>
      <w:r>
        <w:t xml:space="preserve"> — точки исходно</w:t>
      </w:r>
      <w:r>
        <w:t xml:space="preserve">й поверхности,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площадочные веса, </w:t>
      </w:r>
      <m:oMath>
        <m:r>
          <w:rPr>
            <w:rFonts w:ascii="Cambria Math" w:hAnsi="Cambria Math"/>
          </w:rPr>
          <m:t>d</m:t>
        </m:r>
      </m:oMath>
      <w:r>
        <w:t xml:space="preserve"> — ближайшее евклидово расстояние; </w:t>
      </w:r>
      <m:oMath>
        <m:sSub>
          <m:sSubPr>
            <m:ctrlPr>
              <w:rPr>
                <w:rFonts w:ascii="Cambria Math" w:hAnsi="Cambria Math"/>
              </w:rPr>
            </m:ctrlPr>
          </m:sSubPr>
          <m:e>
            <m:r>
              <w:rPr>
                <w:rFonts w:ascii="Cambria Math" w:hAnsi="Cambria Math"/>
              </w:rPr>
              <m:t>d</m:t>
            </m:r>
          </m:e>
          <m:sub>
            <m:r>
              <m:rPr>
                <m:sty m:val="p"/>
              </m:rPr>
              <w:rPr>
                <w:rFonts w:ascii="Cambria Math" w:hAnsi="Cambria Math"/>
              </w:rPr>
              <m:t>RMS</m:t>
            </m:r>
          </m:sub>
        </m:sSub>
      </m:oMath>
      <w:r>
        <w:t xml:space="preserve"> выражено в мм. Это не симметричное расстояние Хаусдорфа. В статическом сравнении Dice оценён по общей выборке Sobol, поверхностная метрика — по площадочно выбранным точкам. </w:t>
      </w:r>
      <w:r>
        <w:t>Сходимость к непрерывным метрикам не установлена. Результаты приведены в таблице 5.2 [58].</w:t>
      </w:r>
    </w:p>
    <w:p w14:paraId="71B3888B" w14:textId="77777777" w:rsidR="00E9381C" w:rsidRDefault="00FA6B03">
      <w:pPr>
        <w:pStyle w:val="af5"/>
        <w:keepNext/>
      </w:pPr>
      <w:r>
        <w:t>Таблица 5.2 — Геометрические показатели аппроксимаций статической STL Н</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876"/>
        <w:gridCol w:w="1603"/>
        <w:gridCol w:w="1736"/>
        <w:gridCol w:w="1677"/>
        <w:gridCol w:w="1603"/>
      </w:tblGrid>
      <w:tr w:rsidR="00E9381C" w14:paraId="2919ECBE" w14:textId="77777777">
        <w:trPr>
          <w:cantSplit/>
          <w:tblHeader/>
        </w:trPr>
        <w:tc>
          <w:tcPr>
            <w:tcW w:w="2834" w:type="dxa"/>
            <w:shd w:val="clear" w:color="auto" w:fill="EDEDED"/>
          </w:tcPr>
          <w:p w14:paraId="0F8A2F5D" w14:textId="77777777" w:rsidR="00E9381C" w:rsidRDefault="00FA6B03">
            <w:pPr>
              <w:keepNext/>
              <w:spacing w:before="60" w:after="60" w:line="240" w:lineRule="auto"/>
              <w:ind w:firstLine="0"/>
              <w:jc w:val="left"/>
            </w:pPr>
            <w:r>
              <w:rPr>
                <w:b/>
                <w:sz w:val="22"/>
              </w:rPr>
              <w:t>Представление</w:t>
            </w:r>
          </w:p>
        </w:tc>
        <w:tc>
          <w:tcPr>
            <w:tcW w:w="1579" w:type="dxa"/>
            <w:shd w:val="clear" w:color="auto" w:fill="EDEDED"/>
          </w:tcPr>
          <w:p w14:paraId="4347C7CB" w14:textId="77777777" w:rsidR="00E9381C" w:rsidRDefault="00FA6B03">
            <w:pPr>
              <w:keepNext/>
              <w:spacing w:before="60" w:after="60" w:line="240" w:lineRule="auto"/>
              <w:ind w:firstLine="0"/>
              <w:jc w:val="left"/>
            </w:pPr>
            <w:r>
              <w:rPr>
                <w:b/>
                <w:sz w:val="22"/>
              </w:rPr>
              <w:t>Объём, мл</w:t>
            </w:r>
          </w:p>
        </w:tc>
        <w:tc>
          <w:tcPr>
            <w:tcW w:w="1710" w:type="dxa"/>
            <w:shd w:val="clear" w:color="auto" w:fill="EDEDED"/>
          </w:tcPr>
          <w:p w14:paraId="33C89BC0" w14:textId="77777777" w:rsidR="00E9381C" w:rsidRDefault="00FA6B03">
            <w:pPr>
              <w:keepNext/>
              <w:spacing w:before="60" w:after="60" w:line="240" w:lineRule="auto"/>
              <w:ind w:firstLine="0"/>
              <w:jc w:val="left"/>
            </w:pPr>
            <w:r>
              <w:rPr>
                <w:b/>
                <w:sz w:val="22"/>
              </w:rPr>
              <w:t>Ошибка объёма, %</w:t>
            </w:r>
          </w:p>
        </w:tc>
        <w:tc>
          <w:tcPr>
            <w:tcW w:w="1652" w:type="dxa"/>
            <w:shd w:val="clear" w:color="auto" w:fill="EDEDED"/>
          </w:tcPr>
          <w:p w14:paraId="320BE8E5" w14:textId="77777777" w:rsidR="00E9381C" w:rsidRDefault="00FA6B03">
            <w:pPr>
              <w:keepNext/>
              <w:spacing w:before="60" w:after="60" w:line="240" w:lineRule="auto"/>
              <w:ind w:firstLine="0"/>
              <w:jc w:val="left"/>
            </w:pPr>
            <w:r>
              <w:rPr>
                <w:b/>
                <w:sz w:val="22"/>
              </w:rPr>
              <w:t>Одностороннее RMS поверхности, мм</w:t>
            </w:r>
          </w:p>
        </w:tc>
        <w:tc>
          <w:tcPr>
            <w:tcW w:w="1579" w:type="dxa"/>
            <w:shd w:val="clear" w:color="auto" w:fill="EDEDED"/>
          </w:tcPr>
          <w:p w14:paraId="0DF2725C" w14:textId="77777777" w:rsidR="00E9381C" w:rsidRDefault="00FA6B03">
            <w:pPr>
              <w:keepNext/>
              <w:spacing w:before="60" w:after="60" w:line="240" w:lineRule="auto"/>
              <w:ind w:firstLine="0"/>
              <w:jc w:val="left"/>
            </w:pPr>
            <w:r>
              <w:rPr>
                <w:b/>
                <w:sz w:val="22"/>
              </w:rPr>
              <w:t>Приближённый Dice</w:t>
            </w:r>
          </w:p>
        </w:tc>
      </w:tr>
      <w:tr w:rsidR="00E9381C" w14:paraId="78C8E0B2" w14:textId="77777777">
        <w:trPr>
          <w:cantSplit/>
        </w:trPr>
        <w:tc>
          <w:tcPr>
            <w:tcW w:w="2834" w:type="dxa"/>
          </w:tcPr>
          <w:p w14:paraId="629C0D23" w14:textId="77777777" w:rsidR="00E9381C" w:rsidRDefault="00FA6B03">
            <w:pPr>
              <w:spacing w:before="60" w:after="60" w:line="240" w:lineRule="auto"/>
              <w:ind w:firstLine="0"/>
              <w:jc w:val="left"/>
            </w:pPr>
            <w:r>
              <w:rPr>
                <w:sz w:val="22"/>
              </w:rPr>
              <w:t>Исходная STL</w:t>
            </w:r>
          </w:p>
        </w:tc>
        <w:tc>
          <w:tcPr>
            <w:tcW w:w="1579" w:type="dxa"/>
          </w:tcPr>
          <w:p w14:paraId="17B0E8EF" w14:textId="77777777" w:rsidR="00E9381C" w:rsidRDefault="00FA6B03">
            <w:pPr>
              <w:spacing w:before="60" w:after="60" w:line="240" w:lineRule="auto"/>
              <w:ind w:firstLine="0"/>
              <w:jc w:val="left"/>
            </w:pPr>
            <w:r>
              <w:rPr>
                <w:sz w:val="22"/>
              </w:rPr>
              <w:t>578,721</w:t>
            </w:r>
          </w:p>
        </w:tc>
        <w:tc>
          <w:tcPr>
            <w:tcW w:w="1710" w:type="dxa"/>
          </w:tcPr>
          <w:p w14:paraId="78E4DDE8" w14:textId="77777777" w:rsidR="00E9381C" w:rsidRDefault="00FA6B03">
            <w:pPr>
              <w:spacing w:before="60" w:after="60" w:line="240" w:lineRule="auto"/>
              <w:ind w:firstLine="0"/>
              <w:jc w:val="left"/>
            </w:pPr>
            <w:r>
              <w:rPr>
                <w:sz w:val="22"/>
              </w:rPr>
              <w:t>0</w:t>
            </w:r>
          </w:p>
        </w:tc>
        <w:tc>
          <w:tcPr>
            <w:tcW w:w="1652" w:type="dxa"/>
          </w:tcPr>
          <w:p w14:paraId="7F21F940" w14:textId="77777777" w:rsidR="00E9381C" w:rsidRDefault="00FA6B03">
            <w:pPr>
              <w:spacing w:before="60" w:after="60" w:line="240" w:lineRule="auto"/>
              <w:ind w:firstLine="0"/>
              <w:jc w:val="left"/>
            </w:pPr>
            <w:r>
              <w:rPr>
                <w:sz w:val="22"/>
              </w:rPr>
              <w:t>0</w:t>
            </w:r>
          </w:p>
        </w:tc>
        <w:tc>
          <w:tcPr>
            <w:tcW w:w="1579" w:type="dxa"/>
          </w:tcPr>
          <w:p w14:paraId="556402B6" w14:textId="77777777" w:rsidR="00E9381C" w:rsidRDefault="00FA6B03">
            <w:pPr>
              <w:spacing w:before="60" w:after="60" w:line="240" w:lineRule="auto"/>
              <w:ind w:firstLine="0"/>
              <w:jc w:val="left"/>
            </w:pPr>
            <w:r>
              <w:rPr>
                <w:sz w:val="22"/>
              </w:rPr>
              <w:t>1</w:t>
            </w:r>
          </w:p>
        </w:tc>
      </w:tr>
      <w:tr w:rsidR="00E9381C" w14:paraId="661BEF12" w14:textId="77777777">
        <w:trPr>
          <w:cantSplit/>
        </w:trPr>
        <w:tc>
          <w:tcPr>
            <w:tcW w:w="2834" w:type="dxa"/>
          </w:tcPr>
          <w:p w14:paraId="4D611209" w14:textId="77777777" w:rsidR="00E9381C" w:rsidRDefault="00FA6B03">
            <w:pPr>
              <w:spacing w:before="60" w:after="60" w:line="240" w:lineRule="auto"/>
              <w:ind w:firstLine="0"/>
              <w:jc w:val="left"/>
            </w:pPr>
            <w:r>
              <w:rPr>
                <w:sz w:val="22"/>
              </w:rPr>
              <w:lastRenderedPageBreak/>
              <w:t>G1, сфера равного объёма</w:t>
            </w:r>
          </w:p>
        </w:tc>
        <w:tc>
          <w:tcPr>
            <w:tcW w:w="1579" w:type="dxa"/>
          </w:tcPr>
          <w:p w14:paraId="1FFDC966" w14:textId="77777777" w:rsidR="00E9381C" w:rsidRDefault="00FA6B03">
            <w:pPr>
              <w:spacing w:before="60" w:after="60" w:line="240" w:lineRule="auto"/>
              <w:ind w:firstLine="0"/>
              <w:jc w:val="left"/>
            </w:pPr>
            <w:r>
              <w:rPr>
                <w:sz w:val="22"/>
              </w:rPr>
              <w:t>578,721</w:t>
            </w:r>
          </w:p>
        </w:tc>
        <w:tc>
          <w:tcPr>
            <w:tcW w:w="1710" w:type="dxa"/>
          </w:tcPr>
          <w:p w14:paraId="662417A2" w14:textId="77777777" w:rsidR="00E9381C" w:rsidRDefault="00FA6B03">
            <w:pPr>
              <w:spacing w:before="60" w:after="60" w:line="240" w:lineRule="auto"/>
              <w:ind w:firstLine="0"/>
              <w:jc w:val="left"/>
            </w:pPr>
            <w:r>
              <w:rPr>
                <w:sz w:val="22"/>
              </w:rPr>
              <w:t>0 по построению</w:t>
            </w:r>
          </w:p>
        </w:tc>
        <w:tc>
          <w:tcPr>
            <w:tcW w:w="1652" w:type="dxa"/>
          </w:tcPr>
          <w:p w14:paraId="11AB89EE" w14:textId="77777777" w:rsidR="00E9381C" w:rsidRDefault="00FA6B03">
            <w:pPr>
              <w:spacing w:before="60" w:after="60" w:line="240" w:lineRule="auto"/>
              <w:ind w:firstLine="0"/>
              <w:jc w:val="left"/>
            </w:pPr>
            <w:r>
              <w:rPr>
                <w:sz w:val="22"/>
              </w:rPr>
              <w:t>13,628</w:t>
            </w:r>
          </w:p>
        </w:tc>
        <w:tc>
          <w:tcPr>
            <w:tcW w:w="1579" w:type="dxa"/>
          </w:tcPr>
          <w:p w14:paraId="7CD72E66" w14:textId="77777777" w:rsidR="00E9381C" w:rsidRDefault="00FA6B03">
            <w:pPr>
              <w:spacing w:before="60" w:after="60" w:line="240" w:lineRule="auto"/>
              <w:ind w:firstLine="0"/>
              <w:jc w:val="left"/>
            </w:pPr>
            <w:r>
              <w:rPr>
                <w:sz w:val="22"/>
              </w:rPr>
              <w:t>0,73275</w:t>
            </w:r>
          </w:p>
        </w:tc>
      </w:tr>
      <w:tr w:rsidR="00E9381C" w14:paraId="0822B73D" w14:textId="77777777">
        <w:trPr>
          <w:cantSplit/>
        </w:trPr>
        <w:tc>
          <w:tcPr>
            <w:tcW w:w="2834" w:type="dxa"/>
          </w:tcPr>
          <w:p w14:paraId="58AF74A8" w14:textId="77777777" w:rsidR="00E9381C" w:rsidRDefault="00FA6B03">
            <w:pPr>
              <w:spacing w:before="60" w:after="60" w:line="240" w:lineRule="auto"/>
              <w:ind w:firstLine="0"/>
              <w:jc w:val="left"/>
            </w:pPr>
            <w:r>
              <w:rPr>
                <w:sz w:val="22"/>
              </w:rPr>
              <w:t>G2, сфера по второму моменту</w:t>
            </w:r>
          </w:p>
        </w:tc>
        <w:tc>
          <w:tcPr>
            <w:tcW w:w="1579" w:type="dxa"/>
          </w:tcPr>
          <w:p w14:paraId="5E1B392E" w14:textId="77777777" w:rsidR="00E9381C" w:rsidRDefault="00FA6B03">
            <w:pPr>
              <w:spacing w:before="60" w:after="60" w:line="240" w:lineRule="auto"/>
              <w:ind w:firstLine="0"/>
              <w:jc w:val="left"/>
            </w:pPr>
            <w:r>
              <w:rPr>
                <w:sz w:val="22"/>
              </w:rPr>
              <w:t>855,613</w:t>
            </w:r>
          </w:p>
        </w:tc>
        <w:tc>
          <w:tcPr>
            <w:tcW w:w="1710" w:type="dxa"/>
          </w:tcPr>
          <w:p w14:paraId="556D85FB" w14:textId="77777777" w:rsidR="00E9381C" w:rsidRDefault="00FA6B03">
            <w:pPr>
              <w:spacing w:before="60" w:after="60" w:line="240" w:lineRule="auto"/>
              <w:ind w:firstLine="0"/>
              <w:jc w:val="left"/>
            </w:pPr>
            <w:r>
              <w:rPr>
                <w:sz w:val="22"/>
              </w:rPr>
              <w:t>+47,845</w:t>
            </w:r>
          </w:p>
        </w:tc>
        <w:tc>
          <w:tcPr>
            <w:tcW w:w="1652" w:type="dxa"/>
          </w:tcPr>
          <w:p w14:paraId="65B9DA14" w14:textId="77777777" w:rsidR="00E9381C" w:rsidRDefault="00FA6B03">
            <w:pPr>
              <w:spacing w:before="60" w:after="60" w:line="240" w:lineRule="auto"/>
              <w:ind w:firstLine="0"/>
              <w:jc w:val="left"/>
            </w:pPr>
            <w:r>
              <w:rPr>
                <w:sz w:val="22"/>
              </w:rPr>
              <w:t>13,958</w:t>
            </w:r>
          </w:p>
        </w:tc>
        <w:tc>
          <w:tcPr>
            <w:tcW w:w="1579" w:type="dxa"/>
          </w:tcPr>
          <w:p w14:paraId="25F020B0" w14:textId="77777777" w:rsidR="00E9381C" w:rsidRDefault="00FA6B03">
            <w:pPr>
              <w:spacing w:before="60" w:after="60" w:line="240" w:lineRule="auto"/>
              <w:ind w:firstLine="0"/>
              <w:jc w:val="left"/>
            </w:pPr>
            <w:r>
              <w:rPr>
                <w:sz w:val="22"/>
              </w:rPr>
              <w:t>0,70261</w:t>
            </w:r>
          </w:p>
        </w:tc>
      </w:tr>
      <w:tr w:rsidR="00E9381C" w14:paraId="5C30F579" w14:textId="77777777">
        <w:trPr>
          <w:cantSplit/>
        </w:trPr>
        <w:tc>
          <w:tcPr>
            <w:tcW w:w="2834" w:type="dxa"/>
          </w:tcPr>
          <w:p w14:paraId="36DC5496" w14:textId="77777777" w:rsidR="00E9381C" w:rsidRDefault="00FA6B03">
            <w:pPr>
              <w:spacing w:before="60" w:after="60" w:line="240" w:lineRule="auto"/>
              <w:ind w:firstLine="0"/>
              <w:jc w:val="left"/>
            </w:pPr>
            <w:r>
              <w:rPr>
                <w:sz w:val="22"/>
              </w:rPr>
              <w:t>G3a, поверхность, фиксированный центр</w:t>
            </w:r>
          </w:p>
        </w:tc>
        <w:tc>
          <w:tcPr>
            <w:tcW w:w="1579" w:type="dxa"/>
          </w:tcPr>
          <w:p w14:paraId="3DA5C586" w14:textId="77777777" w:rsidR="00E9381C" w:rsidRDefault="00FA6B03">
            <w:pPr>
              <w:spacing w:before="60" w:after="60" w:line="240" w:lineRule="auto"/>
              <w:ind w:firstLine="0"/>
              <w:jc w:val="left"/>
            </w:pPr>
            <w:r>
              <w:rPr>
                <w:sz w:val="22"/>
              </w:rPr>
              <w:t>686,736</w:t>
            </w:r>
          </w:p>
        </w:tc>
        <w:tc>
          <w:tcPr>
            <w:tcW w:w="1710" w:type="dxa"/>
          </w:tcPr>
          <w:p w14:paraId="1B978704" w14:textId="77777777" w:rsidR="00E9381C" w:rsidRDefault="00FA6B03">
            <w:pPr>
              <w:spacing w:before="60" w:after="60" w:line="240" w:lineRule="auto"/>
              <w:ind w:firstLine="0"/>
              <w:jc w:val="left"/>
            </w:pPr>
            <w:r>
              <w:rPr>
                <w:sz w:val="22"/>
              </w:rPr>
              <w:t>+18,664</w:t>
            </w:r>
          </w:p>
        </w:tc>
        <w:tc>
          <w:tcPr>
            <w:tcW w:w="1652" w:type="dxa"/>
          </w:tcPr>
          <w:p w14:paraId="1F23560F" w14:textId="77777777" w:rsidR="00E9381C" w:rsidRDefault="00FA6B03">
            <w:pPr>
              <w:spacing w:before="60" w:after="60" w:line="240" w:lineRule="auto"/>
              <w:ind w:firstLine="0"/>
              <w:jc w:val="left"/>
            </w:pPr>
            <w:r>
              <w:rPr>
                <w:sz w:val="22"/>
              </w:rPr>
              <w:t>13,302</w:t>
            </w:r>
          </w:p>
        </w:tc>
        <w:tc>
          <w:tcPr>
            <w:tcW w:w="1579" w:type="dxa"/>
          </w:tcPr>
          <w:p w14:paraId="29A93A5E" w14:textId="77777777" w:rsidR="00E9381C" w:rsidRDefault="00FA6B03">
            <w:pPr>
              <w:spacing w:before="60" w:after="60" w:line="240" w:lineRule="auto"/>
              <w:ind w:firstLine="0"/>
              <w:jc w:val="left"/>
            </w:pPr>
            <w:r>
              <w:rPr>
                <w:sz w:val="22"/>
              </w:rPr>
              <w:t>0,72716</w:t>
            </w:r>
          </w:p>
        </w:tc>
      </w:tr>
      <w:tr w:rsidR="00E9381C" w14:paraId="58217028" w14:textId="77777777">
        <w:trPr>
          <w:cantSplit/>
        </w:trPr>
        <w:tc>
          <w:tcPr>
            <w:tcW w:w="2834" w:type="dxa"/>
          </w:tcPr>
          <w:p w14:paraId="5D460E2E" w14:textId="77777777" w:rsidR="00E9381C" w:rsidRDefault="00FA6B03">
            <w:pPr>
              <w:spacing w:before="60" w:after="60" w:line="240" w:lineRule="auto"/>
              <w:ind w:firstLine="0"/>
              <w:jc w:val="left"/>
            </w:pPr>
            <w:r>
              <w:rPr>
                <w:sz w:val="22"/>
              </w:rPr>
              <w:t>G3b, поверхность, свободный центр</w:t>
            </w:r>
          </w:p>
        </w:tc>
        <w:tc>
          <w:tcPr>
            <w:tcW w:w="1579" w:type="dxa"/>
          </w:tcPr>
          <w:p w14:paraId="639AD1C7" w14:textId="77777777" w:rsidR="00E9381C" w:rsidRDefault="00FA6B03">
            <w:pPr>
              <w:spacing w:before="60" w:after="60" w:line="240" w:lineRule="auto"/>
              <w:ind w:firstLine="0"/>
              <w:jc w:val="left"/>
            </w:pPr>
            <w:r>
              <w:rPr>
                <w:sz w:val="22"/>
              </w:rPr>
              <w:t>676,605</w:t>
            </w:r>
          </w:p>
        </w:tc>
        <w:tc>
          <w:tcPr>
            <w:tcW w:w="1710" w:type="dxa"/>
          </w:tcPr>
          <w:p w14:paraId="456E9BAE" w14:textId="77777777" w:rsidR="00E9381C" w:rsidRDefault="00FA6B03">
            <w:pPr>
              <w:spacing w:before="60" w:after="60" w:line="240" w:lineRule="auto"/>
              <w:ind w:firstLine="0"/>
              <w:jc w:val="left"/>
            </w:pPr>
            <w:r>
              <w:rPr>
                <w:sz w:val="22"/>
              </w:rPr>
              <w:t>+16,914</w:t>
            </w:r>
          </w:p>
        </w:tc>
        <w:tc>
          <w:tcPr>
            <w:tcW w:w="1652" w:type="dxa"/>
          </w:tcPr>
          <w:p w14:paraId="3F573AA0" w14:textId="77777777" w:rsidR="00E9381C" w:rsidRDefault="00FA6B03">
            <w:pPr>
              <w:spacing w:before="60" w:after="60" w:line="240" w:lineRule="auto"/>
              <w:ind w:firstLine="0"/>
              <w:jc w:val="left"/>
            </w:pPr>
            <w:r>
              <w:rPr>
                <w:sz w:val="22"/>
              </w:rPr>
              <w:t>13,126</w:t>
            </w:r>
          </w:p>
        </w:tc>
        <w:tc>
          <w:tcPr>
            <w:tcW w:w="1579" w:type="dxa"/>
          </w:tcPr>
          <w:p w14:paraId="1070F2DB" w14:textId="77777777" w:rsidR="00E9381C" w:rsidRDefault="00FA6B03">
            <w:pPr>
              <w:spacing w:before="60" w:after="60" w:line="240" w:lineRule="auto"/>
              <w:ind w:firstLine="0"/>
              <w:jc w:val="left"/>
            </w:pPr>
            <w:r>
              <w:rPr>
                <w:sz w:val="22"/>
              </w:rPr>
              <w:t>0,71251</w:t>
            </w:r>
          </w:p>
        </w:tc>
      </w:tr>
      <w:tr w:rsidR="00E9381C" w14:paraId="03327272" w14:textId="77777777">
        <w:trPr>
          <w:cantSplit/>
        </w:trPr>
        <w:tc>
          <w:tcPr>
            <w:tcW w:w="2834" w:type="dxa"/>
          </w:tcPr>
          <w:p w14:paraId="15D89C01" w14:textId="77777777" w:rsidR="00E9381C" w:rsidRDefault="00FA6B03">
            <w:pPr>
              <w:spacing w:before="60" w:after="60" w:line="240" w:lineRule="auto"/>
              <w:ind w:firstLine="0"/>
              <w:jc w:val="left"/>
            </w:pPr>
            <w:r>
              <w:rPr>
                <w:sz w:val="22"/>
              </w:rPr>
              <w:t>L1, равновеликий моментный эллипсоид</w:t>
            </w:r>
          </w:p>
        </w:tc>
        <w:tc>
          <w:tcPr>
            <w:tcW w:w="1579" w:type="dxa"/>
          </w:tcPr>
          <w:p w14:paraId="31E5944D" w14:textId="77777777" w:rsidR="00E9381C" w:rsidRDefault="00FA6B03">
            <w:pPr>
              <w:spacing w:before="60" w:after="60" w:line="240" w:lineRule="auto"/>
              <w:ind w:firstLine="0"/>
              <w:jc w:val="left"/>
            </w:pPr>
            <w:r>
              <w:rPr>
                <w:sz w:val="22"/>
              </w:rPr>
              <w:t>578,721</w:t>
            </w:r>
          </w:p>
        </w:tc>
        <w:tc>
          <w:tcPr>
            <w:tcW w:w="1710" w:type="dxa"/>
          </w:tcPr>
          <w:p w14:paraId="4F7721D1" w14:textId="77777777" w:rsidR="00E9381C" w:rsidRDefault="00FA6B03">
            <w:pPr>
              <w:spacing w:before="60" w:after="60" w:line="240" w:lineRule="auto"/>
              <w:ind w:firstLine="0"/>
              <w:jc w:val="left"/>
            </w:pPr>
            <w:r>
              <w:rPr>
                <w:sz w:val="22"/>
              </w:rPr>
              <w:t>0 по построению</w:t>
            </w:r>
          </w:p>
        </w:tc>
        <w:tc>
          <w:tcPr>
            <w:tcW w:w="1652" w:type="dxa"/>
          </w:tcPr>
          <w:p w14:paraId="28593295" w14:textId="77777777" w:rsidR="00E9381C" w:rsidRDefault="00FA6B03">
            <w:pPr>
              <w:spacing w:before="60" w:after="60" w:line="240" w:lineRule="auto"/>
              <w:ind w:firstLine="0"/>
              <w:jc w:val="left"/>
            </w:pPr>
            <w:r>
              <w:rPr>
                <w:sz w:val="22"/>
              </w:rPr>
              <w:t>10,478</w:t>
            </w:r>
          </w:p>
        </w:tc>
        <w:tc>
          <w:tcPr>
            <w:tcW w:w="1579" w:type="dxa"/>
          </w:tcPr>
          <w:p w14:paraId="00F647F0" w14:textId="77777777" w:rsidR="00E9381C" w:rsidRDefault="00FA6B03">
            <w:pPr>
              <w:spacing w:before="60" w:after="60" w:line="240" w:lineRule="auto"/>
              <w:ind w:firstLine="0"/>
              <w:jc w:val="left"/>
            </w:pPr>
            <w:r>
              <w:rPr>
                <w:sz w:val="22"/>
              </w:rPr>
              <w:t>0,78857</w:t>
            </w:r>
          </w:p>
        </w:tc>
      </w:tr>
      <w:tr w:rsidR="00E9381C" w14:paraId="2EC37C34" w14:textId="77777777">
        <w:trPr>
          <w:cantSplit/>
        </w:trPr>
        <w:tc>
          <w:tcPr>
            <w:tcW w:w="2834" w:type="dxa"/>
          </w:tcPr>
          <w:p w14:paraId="415D31FE" w14:textId="77777777" w:rsidR="00E9381C" w:rsidRDefault="00FA6B03">
            <w:pPr>
              <w:spacing w:before="60" w:after="60" w:line="240" w:lineRule="auto"/>
              <w:ind w:firstLine="0"/>
              <w:jc w:val="left"/>
            </w:pPr>
            <w:r>
              <w:rPr>
                <w:sz w:val="22"/>
              </w:rPr>
              <w:t>L2, моментный эллипсоид</w:t>
            </w:r>
          </w:p>
        </w:tc>
        <w:tc>
          <w:tcPr>
            <w:tcW w:w="1579" w:type="dxa"/>
          </w:tcPr>
          <w:p w14:paraId="2F53B38D" w14:textId="77777777" w:rsidR="00E9381C" w:rsidRDefault="00FA6B03">
            <w:pPr>
              <w:spacing w:before="60" w:after="60" w:line="240" w:lineRule="auto"/>
              <w:ind w:firstLine="0"/>
              <w:jc w:val="left"/>
            </w:pPr>
            <w:r>
              <w:rPr>
                <w:sz w:val="22"/>
              </w:rPr>
              <w:t>757,218</w:t>
            </w:r>
          </w:p>
        </w:tc>
        <w:tc>
          <w:tcPr>
            <w:tcW w:w="1710" w:type="dxa"/>
          </w:tcPr>
          <w:p w14:paraId="391C0463" w14:textId="77777777" w:rsidR="00E9381C" w:rsidRDefault="00FA6B03">
            <w:pPr>
              <w:spacing w:before="60" w:after="60" w:line="240" w:lineRule="auto"/>
              <w:ind w:firstLine="0"/>
              <w:jc w:val="left"/>
            </w:pPr>
            <w:r>
              <w:rPr>
                <w:sz w:val="22"/>
              </w:rPr>
              <w:t>+30,843</w:t>
            </w:r>
          </w:p>
        </w:tc>
        <w:tc>
          <w:tcPr>
            <w:tcW w:w="1652" w:type="dxa"/>
          </w:tcPr>
          <w:p w14:paraId="02E10D7B" w14:textId="77777777" w:rsidR="00E9381C" w:rsidRDefault="00FA6B03">
            <w:pPr>
              <w:spacing w:before="60" w:after="60" w:line="240" w:lineRule="auto"/>
              <w:ind w:firstLine="0"/>
              <w:jc w:val="left"/>
            </w:pPr>
            <w:r>
              <w:rPr>
                <w:sz w:val="22"/>
              </w:rPr>
              <w:t>10,828</w:t>
            </w:r>
          </w:p>
        </w:tc>
        <w:tc>
          <w:tcPr>
            <w:tcW w:w="1579" w:type="dxa"/>
          </w:tcPr>
          <w:p w14:paraId="0ECECE0D" w14:textId="77777777" w:rsidR="00E9381C" w:rsidRDefault="00FA6B03">
            <w:pPr>
              <w:spacing w:before="60" w:after="60" w:line="240" w:lineRule="auto"/>
              <w:ind w:firstLine="0"/>
              <w:jc w:val="left"/>
            </w:pPr>
            <w:r>
              <w:rPr>
                <w:sz w:val="22"/>
              </w:rPr>
              <w:t>0,78815</w:t>
            </w:r>
          </w:p>
        </w:tc>
      </w:tr>
    </w:tbl>
    <w:p w14:paraId="1C809934" w14:textId="77777777" w:rsidR="00E9381C" w:rsidRDefault="00FA6B03">
      <w:pPr>
        <w:pStyle w:val="af"/>
      </w:pPr>
      <w:r>
        <w:t xml:space="preserve">L1 лучше G1 воспроизводит перекрытие и поверхность при том же объёме. У G3b уменьшение поверхностного RMS сопровождается завышением объёма на 16,914%; почти одинаковый Dice L1 и L2 сочетается с завышением объёма L2 на 30,843%. Поэтому отдельная метрика не </w:t>
      </w:r>
      <w:r>
        <w:t>определяет анатомическую пригодность объёма. I1 при единичном масштабе тождественна STL; её проверка начинается на других фазах. Сфера сохраняется как кандидат для электрической задачи.</w:t>
      </w:r>
    </w:p>
    <w:p w14:paraId="0C823038" w14:textId="77777777" w:rsidR="00E9381C" w:rsidRDefault="00FA6B03">
      <w:pPr>
        <w:pStyle w:val="21"/>
      </w:pPr>
      <w:bookmarkStart w:id="90" w:name="X9b72fc936c6488280d503c6cc8bef7e60fcabdc"/>
      <w:bookmarkStart w:id="91" w:name="_Toc244127206"/>
      <w:bookmarkEnd w:id="88"/>
      <w:r>
        <w:t>5.6 Фазовые изменения и точность заданных ограничений</w:t>
      </w:r>
      <w:bookmarkEnd w:id="91"/>
    </w:p>
    <w:p w14:paraId="79807D07" w14:textId="77777777" w:rsidR="00E9381C" w:rsidRDefault="00FA6B03">
      <w:pPr>
        <w:pStyle w:val="FirstParagraph"/>
        <w:keepNext/>
      </w:pPr>
      <w:r>
        <w:t xml:space="preserve">При опоре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ош</w:t>
      </w:r>
      <w:r>
        <w:t>ибка изменения объёма отличается от ошибки его уровня:</w:t>
      </w:r>
    </w:p>
    <w:p w14:paraId="51496795"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r>
            <m:rPr>
              <m:sty m:val="p"/>
            </m:rPr>
            <w:rPr>
              <w:rFonts w:ascii="Cambria Math" w:hAnsi="Cambria Math"/>
            </w:rPr>
            <m:t>RMSE(</m:t>
          </m:r>
          <m:r>
            <w:rPr>
              <w:rFonts w:ascii="Cambria Math" w:hAnsi="Cambria Math"/>
            </w:rPr>
            <m:t>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nary>
            </m:e>
          </m:rad>
          <m:r>
            <m:rPr>
              <m:sty m:val="p"/>
            </m:rPr>
            <w:rPr>
              <w:rFonts w:ascii="Cambria Math" w:hAnsi="Cambria Math"/>
            </w:rPr>
            <m:t>.</m:t>
          </m:r>
          <m:r>
            <w:rPr>
              <w:rFonts w:ascii="Cambria Math" w:hAnsi="Cambria Math"/>
            </w:rPr>
            <m:t>  </m:t>
          </m:r>
          <m:r>
            <m:rPr>
              <m:nor/>
            </m:rPr>
            <m:t>(5.14)</m:t>
          </m:r>
        </m:oMath>
      </m:oMathPara>
    </w:p>
    <w:p w14:paraId="0817AAA8" w14:textId="77777777" w:rsidR="00E9381C" w:rsidRDefault="00FA6B03">
      <w:pPr>
        <w:pStyle w:val="FirstParagraph"/>
        <w:keepNext/>
      </w:pPr>
      <m:oMath>
        <m:r>
          <m:rPr>
            <m:scr m:val="script"/>
            <m:sty m:val="p"/>
          </m:rPr>
          <w:rPr>
            <w:rFonts w:ascii="Cambria Math" w:hAnsi="Cambria Math"/>
          </w:rPr>
          <m:t>T</m:t>
        </m:r>
      </m:oMath>
      <w:r>
        <w:t xml:space="preserve"> — набор из </w:t>
      </w:r>
      <m:oMath>
        <m:r>
          <w:rPr>
            <w:rFonts w:ascii="Cambria Math" w:hAnsi="Cambria Math"/>
          </w:rPr>
          <m:t>n</m:t>
        </m:r>
      </m:oMath>
      <w:r>
        <w:t xml:space="preserve"> </w:t>
      </w:r>
      <w:r>
        <w:t>оцениваемых фаз; RMSE — корень средней квадратичной ошибки, для объёма в мл. Для центра различаются положение и перемещение:</w:t>
      </w:r>
    </w:p>
    <w:p w14:paraId="0EFA953F"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r>
            <m:rPr>
              <m:nor/>
            </m:rPr>
            <m:t>(5.15)</m:t>
          </m:r>
        </m:oMath>
      </m:oMathPara>
    </w:p>
    <w:p w14:paraId="3E3C5DCA" w14:textId="77777777" w:rsidR="00E9381C" w:rsidRDefault="00FA6B03">
      <w:pPr>
        <w:pStyle w:val="FirstParagraph"/>
      </w:pPr>
      <w:r>
        <w:lastRenderedPageBreak/>
        <w:t>Обе ошибки измеряются в мм. Постоянное смещение центра мо</w:t>
      </w:r>
      <w:r>
        <w:t>жет сочетаться с правильным изменением координат.</w:t>
      </w:r>
    </w:p>
    <w:p w14:paraId="2CE6E84C" w14:textId="77777777" w:rsidR="00E9381C" w:rsidRDefault="00FA6B03">
      <w:pPr>
        <w:pStyle w:val="af"/>
      </w:pPr>
      <w:r>
        <w:t xml:space="preserve">Полное сравнение содержит 19 способов проекта, девять библиотечных реализаций и исходную маску T0: 348 записей на 12 фазах. В таблице 5.3 исключены первые доступные опоры обоих R–R; объединены восемь и две </w:t>
      </w:r>
      <w:r>
        <w:t>неопорные фазы. Первые кадры не объявляются концом диастолы [57].</w:t>
      </w:r>
    </w:p>
    <w:p w14:paraId="316A8440" w14:textId="77777777" w:rsidR="00E9381C" w:rsidRDefault="00FA6B03">
      <w:pPr>
        <w:pStyle w:val="af5"/>
        <w:keepNext/>
      </w:pPr>
      <w:r>
        <w:t>Таблица 5.3 — Аппроксимация целого сердца Н на десяти неопорных фазах при известных параметрах целевой КТ</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690"/>
        <w:gridCol w:w="1361"/>
        <w:gridCol w:w="1361"/>
        <w:gridCol w:w="1361"/>
        <w:gridCol w:w="1361"/>
        <w:gridCol w:w="1361"/>
      </w:tblGrid>
      <w:tr w:rsidR="00E9381C" w14:paraId="3A60CE12" w14:textId="77777777">
        <w:trPr>
          <w:cantSplit/>
          <w:tblHeader/>
        </w:trPr>
        <w:tc>
          <w:tcPr>
            <w:tcW w:w="2651" w:type="dxa"/>
            <w:shd w:val="clear" w:color="auto" w:fill="EDEDED"/>
          </w:tcPr>
          <w:p w14:paraId="5E606084" w14:textId="77777777" w:rsidR="00E9381C" w:rsidRDefault="00FA6B03">
            <w:pPr>
              <w:keepNext/>
              <w:spacing w:before="60" w:after="60" w:line="240" w:lineRule="auto"/>
              <w:ind w:firstLine="0"/>
              <w:jc w:val="left"/>
            </w:pPr>
            <w:r>
              <w:rPr>
                <w:b/>
                <w:sz w:val="22"/>
              </w:rPr>
              <w:t>Способ</w:t>
            </w:r>
          </w:p>
        </w:tc>
        <w:tc>
          <w:tcPr>
            <w:tcW w:w="1341" w:type="dxa"/>
            <w:shd w:val="clear" w:color="auto" w:fill="EDEDED"/>
          </w:tcPr>
          <w:p w14:paraId="32639CEB" w14:textId="77777777" w:rsidR="00E9381C" w:rsidRDefault="00FA6B03">
            <w:pPr>
              <w:keepNext/>
              <w:spacing w:before="60" w:after="60" w:line="240" w:lineRule="auto"/>
              <w:ind w:firstLine="0"/>
              <w:jc w:val="left"/>
            </w:pPr>
            <w:r>
              <w:rPr>
                <w:b/>
                <w:sz w:val="22"/>
              </w:rPr>
              <w:t>Средний Dice</w:t>
            </w:r>
          </w:p>
        </w:tc>
        <w:tc>
          <w:tcPr>
            <w:tcW w:w="1341" w:type="dxa"/>
            <w:shd w:val="clear" w:color="auto" w:fill="EDEDED"/>
          </w:tcPr>
          <w:p w14:paraId="3287AB9A" w14:textId="77777777" w:rsidR="00E9381C" w:rsidRDefault="00FA6B03">
            <w:pPr>
              <w:keepNext/>
              <w:spacing w:before="60" w:after="60" w:line="240" w:lineRule="auto"/>
              <w:ind w:firstLine="0"/>
              <w:jc w:val="left"/>
            </w:pPr>
            <w:r>
              <w:rPr>
                <w:b/>
                <w:sz w:val="22"/>
              </w:rPr>
              <w:t>RMSE объёма, мл</w:t>
            </w:r>
          </w:p>
        </w:tc>
        <w:tc>
          <w:tcPr>
            <w:tcW w:w="1341" w:type="dxa"/>
            <w:shd w:val="clear" w:color="auto" w:fill="EDEDED"/>
          </w:tcPr>
          <w:p w14:paraId="19CF10AF" w14:textId="77777777" w:rsidR="00E9381C" w:rsidRDefault="00FA6B03">
            <w:pPr>
              <w:keepNext/>
              <w:spacing w:before="60" w:after="60" w:line="240" w:lineRule="auto"/>
              <w:ind w:firstLine="0"/>
              <w:jc w:val="left"/>
            </w:pPr>
            <w:r>
              <w:rPr>
                <w:b/>
                <w:sz w:val="22"/>
              </w:rPr>
              <w:t>RMSE изменения объёма, мл</w:t>
            </w:r>
          </w:p>
        </w:tc>
        <w:tc>
          <w:tcPr>
            <w:tcW w:w="1341" w:type="dxa"/>
            <w:shd w:val="clear" w:color="auto" w:fill="EDEDED"/>
          </w:tcPr>
          <w:p w14:paraId="37BFC5F8" w14:textId="77777777" w:rsidR="00E9381C" w:rsidRDefault="00FA6B03">
            <w:pPr>
              <w:keepNext/>
              <w:spacing w:before="60" w:after="60" w:line="240" w:lineRule="auto"/>
              <w:ind w:firstLine="0"/>
              <w:jc w:val="left"/>
            </w:pPr>
            <w:r>
              <w:rPr>
                <w:b/>
                <w:sz w:val="22"/>
              </w:rPr>
              <w:t>RMS ошибки перемещения центра, мм</w:t>
            </w:r>
          </w:p>
        </w:tc>
        <w:tc>
          <w:tcPr>
            <w:tcW w:w="1341" w:type="dxa"/>
            <w:shd w:val="clear" w:color="auto" w:fill="EDEDED"/>
          </w:tcPr>
          <w:p w14:paraId="531A7E01" w14:textId="77777777" w:rsidR="00E9381C" w:rsidRDefault="00FA6B03">
            <w:pPr>
              <w:keepNext/>
              <w:spacing w:before="60" w:after="60" w:line="240" w:lineRule="auto"/>
              <w:ind w:firstLine="0"/>
              <w:jc w:val="left"/>
            </w:pPr>
            <w:r>
              <w:rPr>
                <w:b/>
                <w:sz w:val="22"/>
              </w:rPr>
              <w:t>Среднее RMS поверхности, мм</w:t>
            </w:r>
          </w:p>
        </w:tc>
      </w:tr>
      <w:tr w:rsidR="00E9381C" w14:paraId="38786899" w14:textId="77777777">
        <w:trPr>
          <w:cantSplit/>
        </w:trPr>
        <w:tc>
          <w:tcPr>
            <w:tcW w:w="2651" w:type="dxa"/>
          </w:tcPr>
          <w:p w14:paraId="2ECE5CFC" w14:textId="77777777" w:rsidR="00E9381C" w:rsidRDefault="00FA6B03">
            <w:pPr>
              <w:spacing w:before="60" w:after="60" w:line="240" w:lineRule="auto"/>
              <w:ind w:firstLine="0"/>
              <w:jc w:val="left"/>
            </w:pPr>
            <w:r>
              <w:rPr>
                <w:sz w:val="22"/>
              </w:rPr>
              <w:t xml:space="preserve">I1, индивидуальная форма </w:t>
            </w:r>
            <w:r>
              <w:rPr>
                <w:sz w:val="22"/>
              </w:rPr>
              <w:t>и единый масштаб</w:t>
            </w:r>
          </w:p>
        </w:tc>
        <w:tc>
          <w:tcPr>
            <w:tcW w:w="1341" w:type="dxa"/>
          </w:tcPr>
          <w:p w14:paraId="3DD1FE39" w14:textId="77777777" w:rsidR="00E9381C" w:rsidRDefault="00FA6B03">
            <w:pPr>
              <w:spacing w:before="60" w:after="60" w:line="240" w:lineRule="auto"/>
              <w:ind w:firstLine="0"/>
              <w:jc w:val="left"/>
            </w:pPr>
            <w:r>
              <w:rPr>
                <w:sz w:val="22"/>
              </w:rPr>
              <w:t>0,9059</w:t>
            </w:r>
          </w:p>
        </w:tc>
        <w:tc>
          <w:tcPr>
            <w:tcW w:w="1341" w:type="dxa"/>
          </w:tcPr>
          <w:p w14:paraId="3C129FE8" w14:textId="77777777" w:rsidR="00E9381C" w:rsidRDefault="00FA6B03">
            <w:pPr>
              <w:spacing w:before="60" w:after="60" w:line="240" w:lineRule="auto"/>
              <w:ind w:firstLine="0"/>
              <w:jc w:val="left"/>
            </w:pPr>
            <w:r>
              <w:rPr>
                <w:sz w:val="22"/>
              </w:rPr>
              <w:t>0*</w:t>
            </w:r>
          </w:p>
        </w:tc>
        <w:tc>
          <w:tcPr>
            <w:tcW w:w="1341" w:type="dxa"/>
          </w:tcPr>
          <w:p w14:paraId="318D60E6" w14:textId="77777777" w:rsidR="00E9381C" w:rsidRDefault="00FA6B03">
            <w:pPr>
              <w:spacing w:before="60" w:after="60" w:line="240" w:lineRule="auto"/>
              <w:ind w:firstLine="0"/>
              <w:jc w:val="left"/>
            </w:pPr>
            <w:r>
              <w:rPr>
                <w:sz w:val="22"/>
              </w:rPr>
              <w:t>0*</w:t>
            </w:r>
          </w:p>
        </w:tc>
        <w:tc>
          <w:tcPr>
            <w:tcW w:w="1341" w:type="dxa"/>
          </w:tcPr>
          <w:p w14:paraId="17CB1453" w14:textId="77777777" w:rsidR="00E9381C" w:rsidRDefault="00FA6B03">
            <w:pPr>
              <w:spacing w:before="60" w:after="60" w:line="240" w:lineRule="auto"/>
              <w:ind w:firstLine="0"/>
              <w:jc w:val="left"/>
            </w:pPr>
            <w:r>
              <w:rPr>
                <w:sz w:val="22"/>
              </w:rPr>
              <w:t>0*</w:t>
            </w:r>
          </w:p>
        </w:tc>
        <w:tc>
          <w:tcPr>
            <w:tcW w:w="1341" w:type="dxa"/>
          </w:tcPr>
          <w:p w14:paraId="64D7738A" w14:textId="77777777" w:rsidR="00E9381C" w:rsidRDefault="00FA6B03">
            <w:pPr>
              <w:spacing w:before="60" w:after="60" w:line="240" w:lineRule="auto"/>
              <w:ind w:firstLine="0"/>
              <w:jc w:val="left"/>
            </w:pPr>
            <w:r>
              <w:rPr>
                <w:sz w:val="22"/>
              </w:rPr>
              <w:t>2,627</w:t>
            </w:r>
          </w:p>
        </w:tc>
      </w:tr>
      <w:tr w:rsidR="00E9381C" w14:paraId="473F59E7" w14:textId="77777777">
        <w:trPr>
          <w:cantSplit/>
        </w:trPr>
        <w:tc>
          <w:tcPr>
            <w:tcW w:w="2651" w:type="dxa"/>
          </w:tcPr>
          <w:p w14:paraId="7E518BE5" w14:textId="77777777" w:rsidR="00E9381C" w:rsidRDefault="00FA6B03">
            <w:pPr>
              <w:spacing w:before="60" w:after="60" w:line="240" w:lineRule="auto"/>
              <w:ind w:firstLine="0"/>
              <w:jc w:val="left"/>
            </w:pPr>
            <w:r>
              <w:rPr>
                <w:sz w:val="22"/>
              </w:rPr>
              <w:t>I2, масштаб и поворот</w:t>
            </w:r>
          </w:p>
        </w:tc>
        <w:tc>
          <w:tcPr>
            <w:tcW w:w="1341" w:type="dxa"/>
          </w:tcPr>
          <w:p w14:paraId="1970D9FD" w14:textId="77777777" w:rsidR="00E9381C" w:rsidRDefault="00FA6B03">
            <w:pPr>
              <w:spacing w:before="60" w:after="60" w:line="240" w:lineRule="auto"/>
              <w:ind w:firstLine="0"/>
              <w:jc w:val="left"/>
            </w:pPr>
            <w:r>
              <w:rPr>
                <w:sz w:val="22"/>
              </w:rPr>
              <w:t>0,8848</w:t>
            </w:r>
          </w:p>
        </w:tc>
        <w:tc>
          <w:tcPr>
            <w:tcW w:w="1341" w:type="dxa"/>
          </w:tcPr>
          <w:p w14:paraId="196773E3" w14:textId="77777777" w:rsidR="00E9381C" w:rsidRDefault="00FA6B03">
            <w:pPr>
              <w:spacing w:before="60" w:after="60" w:line="240" w:lineRule="auto"/>
              <w:ind w:firstLine="0"/>
              <w:jc w:val="left"/>
            </w:pPr>
            <w:r>
              <w:rPr>
                <w:sz w:val="22"/>
              </w:rPr>
              <w:t>0*</w:t>
            </w:r>
          </w:p>
        </w:tc>
        <w:tc>
          <w:tcPr>
            <w:tcW w:w="1341" w:type="dxa"/>
          </w:tcPr>
          <w:p w14:paraId="30D58F0D" w14:textId="77777777" w:rsidR="00E9381C" w:rsidRDefault="00FA6B03">
            <w:pPr>
              <w:spacing w:before="60" w:after="60" w:line="240" w:lineRule="auto"/>
              <w:ind w:firstLine="0"/>
              <w:jc w:val="left"/>
            </w:pPr>
            <w:r>
              <w:rPr>
                <w:sz w:val="22"/>
              </w:rPr>
              <w:t>0*</w:t>
            </w:r>
          </w:p>
        </w:tc>
        <w:tc>
          <w:tcPr>
            <w:tcW w:w="1341" w:type="dxa"/>
          </w:tcPr>
          <w:p w14:paraId="0BDDB96C" w14:textId="77777777" w:rsidR="00E9381C" w:rsidRDefault="00FA6B03">
            <w:pPr>
              <w:spacing w:before="60" w:after="60" w:line="240" w:lineRule="auto"/>
              <w:ind w:firstLine="0"/>
              <w:jc w:val="left"/>
            </w:pPr>
            <w:r>
              <w:rPr>
                <w:sz w:val="22"/>
              </w:rPr>
              <w:t>0*</w:t>
            </w:r>
          </w:p>
        </w:tc>
        <w:tc>
          <w:tcPr>
            <w:tcW w:w="1341" w:type="dxa"/>
          </w:tcPr>
          <w:p w14:paraId="541F1397" w14:textId="77777777" w:rsidR="00E9381C" w:rsidRDefault="00FA6B03">
            <w:pPr>
              <w:spacing w:before="60" w:after="60" w:line="240" w:lineRule="auto"/>
              <w:ind w:firstLine="0"/>
              <w:jc w:val="left"/>
            </w:pPr>
            <w:r>
              <w:rPr>
                <w:sz w:val="22"/>
              </w:rPr>
              <w:t>3,180</w:t>
            </w:r>
          </w:p>
        </w:tc>
      </w:tr>
      <w:tr w:rsidR="00E9381C" w14:paraId="1DEADF02" w14:textId="77777777">
        <w:trPr>
          <w:cantSplit/>
        </w:trPr>
        <w:tc>
          <w:tcPr>
            <w:tcW w:w="2651" w:type="dxa"/>
          </w:tcPr>
          <w:p w14:paraId="6468C8C9" w14:textId="77777777" w:rsidR="00E9381C" w:rsidRDefault="00FA6B03">
            <w:pPr>
              <w:spacing w:before="60" w:after="60" w:line="240" w:lineRule="auto"/>
              <w:ind w:firstLine="0"/>
              <w:jc w:val="left"/>
            </w:pPr>
            <w:r>
              <w:rPr>
                <w:sz w:val="22"/>
              </w:rPr>
              <w:t>I3, анизотропное преобразование</w:t>
            </w:r>
          </w:p>
        </w:tc>
        <w:tc>
          <w:tcPr>
            <w:tcW w:w="1341" w:type="dxa"/>
          </w:tcPr>
          <w:p w14:paraId="22EBA701" w14:textId="77777777" w:rsidR="00E9381C" w:rsidRDefault="00FA6B03">
            <w:pPr>
              <w:spacing w:before="60" w:after="60" w:line="240" w:lineRule="auto"/>
              <w:ind w:firstLine="0"/>
              <w:jc w:val="left"/>
            </w:pPr>
            <w:r>
              <w:rPr>
                <w:sz w:val="22"/>
              </w:rPr>
              <w:t>0,8821</w:t>
            </w:r>
          </w:p>
        </w:tc>
        <w:tc>
          <w:tcPr>
            <w:tcW w:w="1341" w:type="dxa"/>
          </w:tcPr>
          <w:p w14:paraId="45729EFD" w14:textId="77777777" w:rsidR="00E9381C" w:rsidRDefault="00FA6B03">
            <w:pPr>
              <w:spacing w:before="60" w:after="60" w:line="240" w:lineRule="auto"/>
              <w:ind w:firstLine="0"/>
              <w:jc w:val="left"/>
            </w:pPr>
            <w:r>
              <w:rPr>
                <w:sz w:val="22"/>
              </w:rPr>
              <w:t>0*</w:t>
            </w:r>
          </w:p>
        </w:tc>
        <w:tc>
          <w:tcPr>
            <w:tcW w:w="1341" w:type="dxa"/>
          </w:tcPr>
          <w:p w14:paraId="594A30A4" w14:textId="77777777" w:rsidR="00E9381C" w:rsidRDefault="00FA6B03">
            <w:pPr>
              <w:spacing w:before="60" w:after="60" w:line="240" w:lineRule="auto"/>
              <w:ind w:firstLine="0"/>
              <w:jc w:val="left"/>
            </w:pPr>
            <w:r>
              <w:rPr>
                <w:sz w:val="22"/>
              </w:rPr>
              <w:t>0*</w:t>
            </w:r>
          </w:p>
        </w:tc>
        <w:tc>
          <w:tcPr>
            <w:tcW w:w="1341" w:type="dxa"/>
          </w:tcPr>
          <w:p w14:paraId="0E38F087" w14:textId="77777777" w:rsidR="00E9381C" w:rsidRDefault="00FA6B03">
            <w:pPr>
              <w:spacing w:before="60" w:after="60" w:line="240" w:lineRule="auto"/>
              <w:ind w:firstLine="0"/>
              <w:jc w:val="left"/>
            </w:pPr>
            <w:r>
              <w:rPr>
                <w:sz w:val="22"/>
              </w:rPr>
              <w:t>0*</w:t>
            </w:r>
          </w:p>
        </w:tc>
        <w:tc>
          <w:tcPr>
            <w:tcW w:w="1341" w:type="dxa"/>
          </w:tcPr>
          <w:p w14:paraId="39702291" w14:textId="77777777" w:rsidR="00E9381C" w:rsidRDefault="00FA6B03">
            <w:pPr>
              <w:spacing w:before="60" w:after="60" w:line="240" w:lineRule="auto"/>
              <w:ind w:firstLine="0"/>
              <w:jc w:val="left"/>
            </w:pPr>
            <w:r>
              <w:rPr>
                <w:sz w:val="22"/>
              </w:rPr>
              <w:t>3,264</w:t>
            </w:r>
          </w:p>
        </w:tc>
      </w:tr>
      <w:tr w:rsidR="00E9381C" w14:paraId="0223A728" w14:textId="77777777">
        <w:trPr>
          <w:cantSplit/>
        </w:trPr>
        <w:tc>
          <w:tcPr>
            <w:tcW w:w="2651" w:type="dxa"/>
          </w:tcPr>
          <w:p w14:paraId="567A0A65" w14:textId="77777777" w:rsidR="00E9381C" w:rsidRDefault="00FA6B03">
            <w:pPr>
              <w:spacing w:before="60" w:after="60" w:line="240" w:lineRule="auto"/>
              <w:ind w:firstLine="0"/>
              <w:jc w:val="left"/>
            </w:pPr>
            <w:r>
              <w:rPr>
                <w:sz w:val="22"/>
              </w:rPr>
              <w:t>G1, равновеликая сфера</w:t>
            </w:r>
          </w:p>
        </w:tc>
        <w:tc>
          <w:tcPr>
            <w:tcW w:w="1341" w:type="dxa"/>
          </w:tcPr>
          <w:p w14:paraId="22EDA726" w14:textId="77777777" w:rsidR="00E9381C" w:rsidRDefault="00FA6B03">
            <w:pPr>
              <w:spacing w:before="60" w:after="60" w:line="240" w:lineRule="auto"/>
              <w:ind w:firstLine="0"/>
              <w:jc w:val="left"/>
            </w:pPr>
            <w:r>
              <w:rPr>
                <w:sz w:val="22"/>
              </w:rPr>
              <w:t>0,7438</w:t>
            </w:r>
          </w:p>
        </w:tc>
        <w:tc>
          <w:tcPr>
            <w:tcW w:w="1341" w:type="dxa"/>
          </w:tcPr>
          <w:p w14:paraId="12322A35" w14:textId="77777777" w:rsidR="00E9381C" w:rsidRDefault="00FA6B03">
            <w:pPr>
              <w:spacing w:before="60" w:after="60" w:line="240" w:lineRule="auto"/>
              <w:ind w:firstLine="0"/>
              <w:jc w:val="left"/>
            </w:pPr>
            <w:r>
              <w:rPr>
                <w:sz w:val="22"/>
              </w:rPr>
              <w:t>0*</w:t>
            </w:r>
          </w:p>
        </w:tc>
        <w:tc>
          <w:tcPr>
            <w:tcW w:w="1341" w:type="dxa"/>
          </w:tcPr>
          <w:p w14:paraId="2989FF15" w14:textId="77777777" w:rsidR="00E9381C" w:rsidRDefault="00FA6B03">
            <w:pPr>
              <w:spacing w:before="60" w:after="60" w:line="240" w:lineRule="auto"/>
              <w:ind w:firstLine="0"/>
              <w:jc w:val="left"/>
            </w:pPr>
            <w:r>
              <w:rPr>
                <w:sz w:val="22"/>
              </w:rPr>
              <w:t>0*</w:t>
            </w:r>
          </w:p>
        </w:tc>
        <w:tc>
          <w:tcPr>
            <w:tcW w:w="1341" w:type="dxa"/>
          </w:tcPr>
          <w:p w14:paraId="2E0B9B93" w14:textId="77777777" w:rsidR="00E9381C" w:rsidRDefault="00FA6B03">
            <w:pPr>
              <w:spacing w:before="60" w:after="60" w:line="240" w:lineRule="auto"/>
              <w:ind w:firstLine="0"/>
              <w:jc w:val="left"/>
            </w:pPr>
            <w:r>
              <w:rPr>
                <w:sz w:val="22"/>
              </w:rPr>
              <w:t>0*</w:t>
            </w:r>
          </w:p>
        </w:tc>
        <w:tc>
          <w:tcPr>
            <w:tcW w:w="1341" w:type="dxa"/>
          </w:tcPr>
          <w:p w14:paraId="0E5C332B" w14:textId="77777777" w:rsidR="00E9381C" w:rsidRDefault="00FA6B03">
            <w:pPr>
              <w:spacing w:before="60" w:after="60" w:line="240" w:lineRule="auto"/>
              <w:ind w:firstLine="0"/>
              <w:jc w:val="left"/>
            </w:pPr>
            <w:r>
              <w:rPr>
                <w:sz w:val="22"/>
              </w:rPr>
              <w:t>13,505</w:t>
            </w:r>
          </w:p>
        </w:tc>
      </w:tr>
      <w:tr w:rsidR="00E9381C" w14:paraId="2F5393C3" w14:textId="77777777">
        <w:trPr>
          <w:cantSplit/>
        </w:trPr>
        <w:tc>
          <w:tcPr>
            <w:tcW w:w="2651" w:type="dxa"/>
          </w:tcPr>
          <w:p w14:paraId="2CD0554A" w14:textId="77777777" w:rsidR="00E9381C" w:rsidRDefault="00FA6B03">
            <w:pPr>
              <w:spacing w:before="60" w:after="60" w:line="240" w:lineRule="auto"/>
              <w:ind w:firstLine="0"/>
              <w:jc w:val="left"/>
            </w:pPr>
            <w:r>
              <w:rPr>
                <w:sz w:val="22"/>
              </w:rPr>
              <w:t>G4b, свободная сфера по перекрытию</w:t>
            </w:r>
          </w:p>
        </w:tc>
        <w:tc>
          <w:tcPr>
            <w:tcW w:w="1341" w:type="dxa"/>
          </w:tcPr>
          <w:p w14:paraId="4F64D4B8" w14:textId="77777777" w:rsidR="00E9381C" w:rsidRDefault="00FA6B03">
            <w:pPr>
              <w:spacing w:before="60" w:after="60" w:line="240" w:lineRule="auto"/>
              <w:ind w:firstLine="0"/>
              <w:jc w:val="left"/>
            </w:pPr>
            <w:r>
              <w:rPr>
                <w:sz w:val="22"/>
              </w:rPr>
              <w:t>0,7492</w:t>
            </w:r>
          </w:p>
        </w:tc>
        <w:tc>
          <w:tcPr>
            <w:tcW w:w="1341" w:type="dxa"/>
          </w:tcPr>
          <w:p w14:paraId="6A4189B5" w14:textId="77777777" w:rsidR="00E9381C" w:rsidRDefault="00FA6B03">
            <w:pPr>
              <w:spacing w:before="60" w:after="60" w:line="240" w:lineRule="auto"/>
              <w:ind w:firstLine="0"/>
              <w:jc w:val="left"/>
            </w:pPr>
            <w:r>
              <w:rPr>
                <w:sz w:val="22"/>
              </w:rPr>
              <w:t>50,492</w:t>
            </w:r>
          </w:p>
        </w:tc>
        <w:tc>
          <w:tcPr>
            <w:tcW w:w="1341" w:type="dxa"/>
          </w:tcPr>
          <w:p w14:paraId="6F4CD00C" w14:textId="77777777" w:rsidR="00E9381C" w:rsidRDefault="00FA6B03">
            <w:pPr>
              <w:spacing w:before="60" w:after="60" w:line="240" w:lineRule="auto"/>
              <w:ind w:firstLine="0"/>
              <w:jc w:val="left"/>
            </w:pPr>
            <w:r>
              <w:rPr>
                <w:sz w:val="22"/>
              </w:rPr>
              <w:t>49,237</w:t>
            </w:r>
          </w:p>
        </w:tc>
        <w:tc>
          <w:tcPr>
            <w:tcW w:w="1341" w:type="dxa"/>
          </w:tcPr>
          <w:p w14:paraId="70D660C1" w14:textId="77777777" w:rsidR="00E9381C" w:rsidRDefault="00FA6B03">
            <w:pPr>
              <w:spacing w:before="60" w:after="60" w:line="240" w:lineRule="auto"/>
              <w:ind w:firstLine="0"/>
              <w:jc w:val="left"/>
            </w:pPr>
            <w:r>
              <w:rPr>
                <w:sz w:val="22"/>
              </w:rPr>
              <w:t>3,904</w:t>
            </w:r>
          </w:p>
        </w:tc>
        <w:tc>
          <w:tcPr>
            <w:tcW w:w="1341" w:type="dxa"/>
          </w:tcPr>
          <w:p w14:paraId="6B4ACAD1" w14:textId="77777777" w:rsidR="00E9381C" w:rsidRDefault="00FA6B03">
            <w:pPr>
              <w:spacing w:before="60" w:after="60" w:line="240" w:lineRule="auto"/>
              <w:ind w:firstLine="0"/>
              <w:jc w:val="left"/>
            </w:pPr>
            <w:r>
              <w:rPr>
                <w:sz w:val="22"/>
              </w:rPr>
              <w:t>13,748</w:t>
            </w:r>
          </w:p>
        </w:tc>
      </w:tr>
      <w:tr w:rsidR="00E9381C" w14:paraId="3A87F45C" w14:textId="77777777">
        <w:trPr>
          <w:cantSplit/>
        </w:trPr>
        <w:tc>
          <w:tcPr>
            <w:tcW w:w="2651" w:type="dxa"/>
          </w:tcPr>
          <w:p w14:paraId="34585F9B" w14:textId="77777777" w:rsidR="00E9381C" w:rsidRDefault="00FA6B03">
            <w:pPr>
              <w:spacing w:before="60" w:after="60" w:line="240" w:lineRule="auto"/>
              <w:ind w:firstLine="0"/>
              <w:jc w:val="left"/>
            </w:pPr>
            <w:r>
              <w:rPr>
                <w:sz w:val="22"/>
              </w:rPr>
              <w:t>L1, равновеликий моментный эллипсоид</w:t>
            </w:r>
          </w:p>
        </w:tc>
        <w:tc>
          <w:tcPr>
            <w:tcW w:w="1341" w:type="dxa"/>
          </w:tcPr>
          <w:p w14:paraId="3D5886E3" w14:textId="77777777" w:rsidR="00E9381C" w:rsidRDefault="00FA6B03">
            <w:pPr>
              <w:spacing w:before="60" w:after="60" w:line="240" w:lineRule="auto"/>
              <w:ind w:firstLine="0"/>
              <w:jc w:val="left"/>
            </w:pPr>
            <w:r>
              <w:rPr>
                <w:sz w:val="22"/>
              </w:rPr>
              <w:t>0,8038</w:t>
            </w:r>
          </w:p>
        </w:tc>
        <w:tc>
          <w:tcPr>
            <w:tcW w:w="1341" w:type="dxa"/>
          </w:tcPr>
          <w:p w14:paraId="083B9A8B" w14:textId="77777777" w:rsidR="00E9381C" w:rsidRDefault="00FA6B03">
            <w:pPr>
              <w:spacing w:before="60" w:after="60" w:line="240" w:lineRule="auto"/>
              <w:ind w:firstLine="0"/>
              <w:jc w:val="left"/>
            </w:pPr>
            <w:r>
              <w:rPr>
                <w:sz w:val="22"/>
              </w:rPr>
              <w:t>0*</w:t>
            </w:r>
          </w:p>
        </w:tc>
        <w:tc>
          <w:tcPr>
            <w:tcW w:w="1341" w:type="dxa"/>
          </w:tcPr>
          <w:p w14:paraId="71A4856F" w14:textId="77777777" w:rsidR="00E9381C" w:rsidRDefault="00FA6B03">
            <w:pPr>
              <w:spacing w:before="60" w:after="60" w:line="240" w:lineRule="auto"/>
              <w:ind w:firstLine="0"/>
              <w:jc w:val="left"/>
            </w:pPr>
            <w:r>
              <w:rPr>
                <w:sz w:val="22"/>
              </w:rPr>
              <w:t>0*</w:t>
            </w:r>
          </w:p>
        </w:tc>
        <w:tc>
          <w:tcPr>
            <w:tcW w:w="1341" w:type="dxa"/>
          </w:tcPr>
          <w:p w14:paraId="4F9FE357" w14:textId="77777777" w:rsidR="00E9381C" w:rsidRDefault="00FA6B03">
            <w:pPr>
              <w:spacing w:before="60" w:after="60" w:line="240" w:lineRule="auto"/>
              <w:ind w:firstLine="0"/>
              <w:jc w:val="left"/>
            </w:pPr>
            <w:r>
              <w:rPr>
                <w:sz w:val="22"/>
              </w:rPr>
              <w:t>0*</w:t>
            </w:r>
          </w:p>
        </w:tc>
        <w:tc>
          <w:tcPr>
            <w:tcW w:w="1341" w:type="dxa"/>
          </w:tcPr>
          <w:p w14:paraId="43E16FB9" w14:textId="77777777" w:rsidR="00E9381C" w:rsidRDefault="00FA6B03">
            <w:pPr>
              <w:spacing w:before="60" w:after="60" w:line="240" w:lineRule="auto"/>
              <w:ind w:firstLine="0"/>
              <w:jc w:val="left"/>
            </w:pPr>
            <w:r>
              <w:rPr>
                <w:sz w:val="22"/>
              </w:rPr>
              <w:t>10,669</w:t>
            </w:r>
          </w:p>
        </w:tc>
      </w:tr>
      <w:tr w:rsidR="00E9381C" w14:paraId="09C8A494" w14:textId="77777777">
        <w:trPr>
          <w:cantSplit/>
        </w:trPr>
        <w:tc>
          <w:tcPr>
            <w:tcW w:w="2651" w:type="dxa"/>
          </w:tcPr>
          <w:p w14:paraId="0CB63355" w14:textId="77777777" w:rsidR="00E9381C" w:rsidRDefault="00FA6B03">
            <w:pPr>
              <w:spacing w:before="60" w:after="60" w:line="240" w:lineRule="auto"/>
              <w:ind w:firstLine="0"/>
              <w:jc w:val="left"/>
            </w:pPr>
            <w:r>
              <w:rPr>
                <w:sz w:val="22"/>
              </w:rPr>
              <w:t>L3b, свободный поверхностный эллипсоид</w:t>
            </w:r>
          </w:p>
        </w:tc>
        <w:tc>
          <w:tcPr>
            <w:tcW w:w="1341" w:type="dxa"/>
          </w:tcPr>
          <w:p w14:paraId="44DC096A" w14:textId="77777777" w:rsidR="00E9381C" w:rsidRDefault="00FA6B03">
            <w:pPr>
              <w:spacing w:before="60" w:after="60" w:line="240" w:lineRule="auto"/>
              <w:ind w:firstLine="0"/>
              <w:jc w:val="left"/>
            </w:pPr>
            <w:r>
              <w:rPr>
                <w:sz w:val="22"/>
              </w:rPr>
              <w:t>0,7470</w:t>
            </w:r>
          </w:p>
        </w:tc>
        <w:tc>
          <w:tcPr>
            <w:tcW w:w="1341" w:type="dxa"/>
          </w:tcPr>
          <w:p w14:paraId="4861F090" w14:textId="77777777" w:rsidR="00E9381C" w:rsidRDefault="00FA6B03">
            <w:pPr>
              <w:spacing w:before="60" w:after="60" w:line="240" w:lineRule="auto"/>
              <w:ind w:firstLine="0"/>
              <w:jc w:val="left"/>
            </w:pPr>
            <w:r>
              <w:rPr>
                <w:sz w:val="22"/>
              </w:rPr>
              <w:t>40,985</w:t>
            </w:r>
          </w:p>
        </w:tc>
        <w:tc>
          <w:tcPr>
            <w:tcW w:w="1341" w:type="dxa"/>
          </w:tcPr>
          <w:p w14:paraId="7056A1F8" w14:textId="77777777" w:rsidR="00E9381C" w:rsidRDefault="00FA6B03">
            <w:pPr>
              <w:spacing w:before="60" w:after="60" w:line="240" w:lineRule="auto"/>
              <w:ind w:firstLine="0"/>
              <w:jc w:val="left"/>
            </w:pPr>
            <w:r>
              <w:rPr>
                <w:sz w:val="22"/>
              </w:rPr>
              <w:t>15,600</w:t>
            </w:r>
          </w:p>
        </w:tc>
        <w:tc>
          <w:tcPr>
            <w:tcW w:w="1341" w:type="dxa"/>
          </w:tcPr>
          <w:p w14:paraId="4690A93E" w14:textId="77777777" w:rsidR="00E9381C" w:rsidRDefault="00FA6B03">
            <w:pPr>
              <w:spacing w:before="60" w:after="60" w:line="240" w:lineRule="auto"/>
              <w:ind w:firstLine="0"/>
              <w:jc w:val="left"/>
            </w:pPr>
            <w:r>
              <w:rPr>
                <w:sz w:val="22"/>
              </w:rPr>
              <w:t>2,280</w:t>
            </w:r>
          </w:p>
        </w:tc>
        <w:tc>
          <w:tcPr>
            <w:tcW w:w="1341" w:type="dxa"/>
          </w:tcPr>
          <w:p w14:paraId="36B99CFF" w14:textId="77777777" w:rsidR="00E9381C" w:rsidRDefault="00FA6B03">
            <w:pPr>
              <w:spacing w:before="60" w:after="60" w:line="240" w:lineRule="auto"/>
              <w:ind w:firstLine="0"/>
              <w:jc w:val="left"/>
            </w:pPr>
            <w:r>
              <w:rPr>
                <w:sz w:val="22"/>
              </w:rPr>
              <w:t>9,609</w:t>
            </w:r>
          </w:p>
        </w:tc>
      </w:tr>
      <w:tr w:rsidR="00E9381C" w14:paraId="654A7DAE" w14:textId="77777777">
        <w:trPr>
          <w:cantSplit/>
        </w:trPr>
        <w:tc>
          <w:tcPr>
            <w:tcW w:w="2651" w:type="dxa"/>
          </w:tcPr>
          <w:p w14:paraId="715E6F3F" w14:textId="77777777" w:rsidR="00E9381C" w:rsidRDefault="00FA6B03">
            <w:pPr>
              <w:spacing w:before="60" w:after="60" w:line="240" w:lineRule="auto"/>
              <w:ind w:firstLine="0"/>
              <w:jc w:val="left"/>
            </w:pPr>
            <w:r>
              <w:rPr>
                <w:sz w:val="22"/>
              </w:rPr>
              <w:t>L4a, равновеликий эллипсоид по перекрытию</w:t>
            </w:r>
          </w:p>
        </w:tc>
        <w:tc>
          <w:tcPr>
            <w:tcW w:w="1341" w:type="dxa"/>
          </w:tcPr>
          <w:p w14:paraId="4EDEA78A" w14:textId="77777777" w:rsidR="00E9381C" w:rsidRDefault="00FA6B03">
            <w:pPr>
              <w:spacing w:before="60" w:after="60" w:line="240" w:lineRule="auto"/>
              <w:ind w:firstLine="0"/>
              <w:jc w:val="left"/>
            </w:pPr>
            <w:r>
              <w:rPr>
                <w:sz w:val="22"/>
              </w:rPr>
              <w:t>0,8299</w:t>
            </w:r>
          </w:p>
        </w:tc>
        <w:tc>
          <w:tcPr>
            <w:tcW w:w="1341" w:type="dxa"/>
          </w:tcPr>
          <w:p w14:paraId="4ECE4973" w14:textId="77777777" w:rsidR="00E9381C" w:rsidRDefault="00FA6B03">
            <w:pPr>
              <w:spacing w:before="60" w:after="60" w:line="240" w:lineRule="auto"/>
              <w:ind w:firstLine="0"/>
              <w:jc w:val="left"/>
            </w:pPr>
            <w:r>
              <w:rPr>
                <w:sz w:val="22"/>
              </w:rPr>
              <w:t>0*</w:t>
            </w:r>
          </w:p>
        </w:tc>
        <w:tc>
          <w:tcPr>
            <w:tcW w:w="1341" w:type="dxa"/>
          </w:tcPr>
          <w:p w14:paraId="5AE4A554" w14:textId="77777777" w:rsidR="00E9381C" w:rsidRDefault="00FA6B03">
            <w:pPr>
              <w:spacing w:before="60" w:after="60" w:line="240" w:lineRule="auto"/>
              <w:ind w:firstLine="0"/>
              <w:jc w:val="left"/>
            </w:pPr>
            <w:r>
              <w:rPr>
                <w:sz w:val="22"/>
              </w:rPr>
              <w:t>0*</w:t>
            </w:r>
          </w:p>
        </w:tc>
        <w:tc>
          <w:tcPr>
            <w:tcW w:w="1341" w:type="dxa"/>
          </w:tcPr>
          <w:p w14:paraId="10A77E94" w14:textId="77777777" w:rsidR="00E9381C" w:rsidRDefault="00FA6B03">
            <w:pPr>
              <w:spacing w:before="60" w:after="60" w:line="240" w:lineRule="auto"/>
              <w:ind w:firstLine="0"/>
              <w:jc w:val="left"/>
            </w:pPr>
            <w:r>
              <w:rPr>
                <w:sz w:val="22"/>
              </w:rPr>
              <w:t>1,118</w:t>
            </w:r>
          </w:p>
        </w:tc>
        <w:tc>
          <w:tcPr>
            <w:tcW w:w="1341" w:type="dxa"/>
          </w:tcPr>
          <w:p w14:paraId="04AFBF4C" w14:textId="77777777" w:rsidR="00E9381C" w:rsidRDefault="00FA6B03">
            <w:pPr>
              <w:spacing w:before="60" w:after="60" w:line="240" w:lineRule="auto"/>
              <w:ind w:firstLine="0"/>
              <w:jc w:val="left"/>
            </w:pPr>
            <w:r>
              <w:rPr>
                <w:sz w:val="22"/>
              </w:rPr>
              <w:t>12,244</w:t>
            </w:r>
          </w:p>
        </w:tc>
      </w:tr>
      <w:tr w:rsidR="00E9381C" w14:paraId="4F4A3EE3" w14:textId="77777777">
        <w:trPr>
          <w:cantSplit/>
        </w:trPr>
        <w:tc>
          <w:tcPr>
            <w:tcW w:w="2651" w:type="dxa"/>
          </w:tcPr>
          <w:p w14:paraId="75C46974" w14:textId="77777777" w:rsidR="00E9381C" w:rsidRDefault="00FA6B03">
            <w:pPr>
              <w:spacing w:before="60" w:after="60" w:line="240" w:lineRule="auto"/>
              <w:ind w:firstLine="0"/>
              <w:jc w:val="left"/>
            </w:pPr>
            <w:r>
              <w:rPr>
                <w:sz w:val="22"/>
              </w:rPr>
              <w:t>L4b, свободный эллипсоид по перекрытию</w:t>
            </w:r>
          </w:p>
        </w:tc>
        <w:tc>
          <w:tcPr>
            <w:tcW w:w="1341" w:type="dxa"/>
          </w:tcPr>
          <w:p w14:paraId="0B0E80E7" w14:textId="77777777" w:rsidR="00E9381C" w:rsidRDefault="00FA6B03">
            <w:pPr>
              <w:spacing w:before="60" w:after="60" w:line="240" w:lineRule="auto"/>
              <w:ind w:firstLine="0"/>
              <w:jc w:val="left"/>
            </w:pPr>
            <w:r>
              <w:rPr>
                <w:sz w:val="22"/>
              </w:rPr>
              <w:t>0,8298</w:t>
            </w:r>
          </w:p>
        </w:tc>
        <w:tc>
          <w:tcPr>
            <w:tcW w:w="1341" w:type="dxa"/>
          </w:tcPr>
          <w:p w14:paraId="4673D7D6" w14:textId="77777777" w:rsidR="00E9381C" w:rsidRDefault="00FA6B03">
            <w:pPr>
              <w:spacing w:before="60" w:after="60" w:line="240" w:lineRule="auto"/>
              <w:ind w:firstLine="0"/>
              <w:jc w:val="left"/>
            </w:pPr>
            <w:r>
              <w:rPr>
                <w:sz w:val="22"/>
              </w:rPr>
              <w:t>8,126</w:t>
            </w:r>
          </w:p>
        </w:tc>
        <w:tc>
          <w:tcPr>
            <w:tcW w:w="1341" w:type="dxa"/>
          </w:tcPr>
          <w:p w14:paraId="652C163D" w14:textId="77777777" w:rsidR="00E9381C" w:rsidRDefault="00FA6B03">
            <w:pPr>
              <w:spacing w:before="60" w:after="60" w:line="240" w:lineRule="auto"/>
              <w:ind w:firstLine="0"/>
              <w:jc w:val="left"/>
            </w:pPr>
            <w:r>
              <w:rPr>
                <w:sz w:val="22"/>
              </w:rPr>
              <w:t>10,728</w:t>
            </w:r>
          </w:p>
        </w:tc>
        <w:tc>
          <w:tcPr>
            <w:tcW w:w="1341" w:type="dxa"/>
          </w:tcPr>
          <w:p w14:paraId="675E18C5" w14:textId="77777777" w:rsidR="00E9381C" w:rsidRDefault="00FA6B03">
            <w:pPr>
              <w:spacing w:before="60" w:after="60" w:line="240" w:lineRule="auto"/>
              <w:ind w:firstLine="0"/>
              <w:jc w:val="left"/>
            </w:pPr>
            <w:r>
              <w:rPr>
                <w:sz w:val="22"/>
              </w:rPr>
              <w:t>1,182</w:t>
            </w:r>
          </w:p>
        </w:tc>
        <w:tc>
          <w:tcPr>
            <w:tcW w:w="1341" w:type="dxa"/>
          </w:tcPr>
          <w:p w14:paraId="1FE92C03" w14:textId="77777777" w:rsidR="00E9381C" w:rsidRDefault="00FA6B03">
            <w:pPr>
              <w:spacing w:before="60" w:after="60" w:line="240" w:lineRule="auto"/>
              <w:ind w:firstLine="0"/>
              <w:jc w:val="left"/>
            </w:pPr>
            <w:r>
              <w:rPr>
                <w:sz w:val="22"/>
              </w:rPr>
              <w:t>12,209</w:t>
            </w:r>
          </w:p>
        </w:tc>
      </w:tr>
      <w:tr w:rsidR="00E9381C" w14:paraId="7582C261" w14:textId="77777777">
        <w:trPr>
          <w:cantSplit/>
        </w:trPr>
        <w:tc>
          <w:tcPr>
            <w:tcW w:w="2651" w:type="dxa"/>
          </w:tcPr>
          <w:p w14:paraId="6E5B7576" w14:textId="77777777" w:rsidR="00E9381C" w:rsidRDefault="00FA6B03">
            <w:pPr>
              <w:spacing w:before="60" w:after="60" w:line="240" w:lineRule="auto"/>
              <w:ind w:firstLine="0"/>
              <w:jc w:val="left"/>
            </w:pPr>
            <w:r>
              <w:rPr>
                <w:sz w:val="22"/>
              </w:rPr>
              <w:t>M8, библиотечный свободный эллипсоид</w:t>
            </w:r>
          </w:p>
        </w:tc>
        <w:tc>
          <w:tcPr>
            <w:tcW w:w="1341" w:type="dxa"/>
          </w:tcPr>
          <w:p w14:paraId="45B61864" w14:textId="77777777" w:rsidR="00E9381C" w:rsidRDefault="00FA6B03">
            <w:pPr>
              <w:spacing w:before="60" w:after="60" w:line="240" w:lineRule="auto"/>
              <w:ind w:firstLine="0"/>
              <w:jc w:val="left"/>
            </w:pPr>
            <w:r>
              <w:rPr>
                <w:sz w:val="22"/>
              </w:rPr>
              <w:t>0,7763</w:t>
            </w:r>
          </w:p>
        </w:tc>
        <w:tc>
          <w:tcPr>
            <w:tcW w:w="1341" w:type="dxa"/>
          </w:tcPr>
          <w:p w14:paraId="75D29D26" w14:textId="77777777" w:rsidR="00E9381C" w:rsidRDefault="00FA6B03">
            <w:pPr>
              <w:spacing w:before="60" w:after="60" w:line="240" w:lineRule="auto"/>
              <w:ind w:firstLine="0"/>
              <w:jc w:val="left"/>
            </w:pPr>
            <w:r>
              <w:rPr>
                <w:sz w:val="22"/>
              </w:rPr>
              <w:t>57,483</w:t>
            </w:r>
          </w:p>
        </w:tc>
        <w:tc>
          <w:tcPr>
            <w:tcW w:w="1341" w:type="dxa"/>
          </w:tcPr>
          <w:p w14:paraId="2BE3BF6E" w14:textId="77777777" w:rsidR="00E9381C" w:rsidRDefault="00FA6B03">
            <w:pPr>
              <w:spacing w:before="60" w:after="60" w:line="240" w:lineRule="auto"/>
              <w:ind w:firstLine="0"/>
              <w:jc w:val="left"/>
            </w:pPr>
            <w:r>
              <w:rPr>
                <w:sz w:val="22"/>
              </w:rPr>
              <w:t>4,186</w:t>
            </w:r>
          </w:p>
        </w:tc>
        <w:tc>
          <w:tcPr>
            <w:tcW w:w="1341" w:type="dxa"/>
          </w:tcPr>
          <w:p w14:paraId="5B33A5EB" w14:textId="77777777" w:rsidR="00E9381C" w:rsidRDefault="00FA6B03">
            <w:pPr>
              <w:spacing w:before="60" w:after="60" w:line="240" w:lineRule="auto"/>
              <w:ind w:firstLine="0"/>
              <w:jc w:val="left"/>
            </w:pPr>
            <w:r>
              <w:rPr>
                <w:sz w:val="22"/>
              </w:rPr>
              <w:t>0,943</w:t>
            </w:r>
          </w:p>
        </w:tc>
        <w:tc>
          <w:tcPr>
            <w:tcW w:w="1341" w:type="dxa"/>
          </w:tcPr>
          <w:p w14:paraId="677102BC" w14:textId="77777777" w:rsidR="00E9381C" w:rsidRDefault="00FA6B03">
            <w:pPr>
              <w:spacing w:before="60" w:after="60" w:line="240" w:lineRule="auto"/>
              <w:ind w:firstLine="0"/>
              <w:jc w:val="left"/>
            </w:pPr>
            <w:r>
              <w:rPr>
                <w:sz w:val="22"/>
              </w:rPr>
              <w:t>9,884</w:t>
            </w:r>
          </w:p>
        </w:tc>
      </w:tr>
    </w:tbl>
    <w:p w14:paraId="34680C82" w14:textId="77777777" w:rsidR="00E9381C" w:rsidRDefault="00FA6B03">
      <w:pPr>
        <w:pStyle w:val="af"/>
      </w:pPr>
      <w:r>
        <w:t xml:space="preserve">* Величина задана построением из параметров целевой маски; ноль не является оценкой точности восстановления по электрическому сигналу. Последний столбец — среднее по фазам от одностороннего RMS, </w:t>
      </w:r>
      <w:r>
        <w:lastRenderedPageBreak/>
        <w:t>вычисленного на общей выборке 32 768 точек каждой целевой пов</w:t>
      </w:r>
      <w:r>
        <w:t>ерхности. Фазы и межфазные разности зависимы.</w:t>
      </w:r>
    </w:p>
    <w:p w14:paraId="16B4A814" w14:textId="77777777" w:rsidR="00E9381C" w:rsidRDefault="00FA6B03">
      <w:pPr>
        <w:pStyle w:val="af"/>
      </w:pPr>
      <w:r>
        <w:t>При заданных объёме и центре I1 лучше описывает маски, чем проверенные сферы и эллипсоиды. Поворот и анизотропия I2/I3 ухудшают среднее перекрытие; это не доказывает отсутствия реальных вращений или неоднородны</w:t>
      </w:r>
      <w:r>
        <w:t>х деформаций. На рисунке 5.4 видна разница между точным выполнением ограничений и совпадением областей.</w:t>
      </w:r>
    </w:p>
    <w:p w14:paraId="2BA0BA5E" w14:textId="77777777" w:rsidR="00E9381C" w:rsidRDefault="00FA6B03">
      <w:pPr>
        <w:pStyle w:val="af"/>
        <w:keepNext/>
        <w:ind w:firstLine="0"/>
        <w:jc w:val="center"/>
      </w:pPr>
      <w:r>
        <w:rPr>
          <w:noProof/>
        </w:rPr>
        <w:drawing>
          <wp:inline distT="0" distB="0" distL="0" distR="0" wp14:anchorId="79E55F72" wp14:editId="6F8BA25B">
            <wp:extent cx="5868000" cy="3611076"/>
            <wp:effectExtent l="0" t="0" r="0" b="0"/>
            <wp:docPr id="133" name="Picture" descr="Фазовые показатели индивидуальной формы и сфер"/>
            <wp:cNvGraphicFramePr/>
            <a:graphic xmlns:a="http://schemas.openxmlformats.org/drawingml/2006/main">
              <a:graphicData uri="http://schemas.openxmlformats.org/drawingml/2006/picture">
                <pic:pic xmlns:pic="http://schemas.openxmlformats.org/drawingml/2006/picture">
                  <pic:nvPicPr>
                    <pic:cNvPr id="134" name="Picture" descr="figures/27676a97e7a0.png"/>
                    <pic:cNvPicPr>
                      <a:picLocks noChangeAspect="1" noChangeArrowheads="1"/>
                    </pic:cNvPicPr>
                  </pic:nvPicPr>
                  <pic:blipFill>
                    <a:blip r:embed="rId75"/>
                    <a:stretch>
                      <a:fillRect/>
                    </a:stretch>
                  </pic:blipFill>
                  <pic:spPr bwMode="auto">
                    <a:xfrm>
                      <a:off x="0" y="0"/>
                      <a:ext cx="5868000" cy="3611076"/>
                    </a:xfrm>
                    <a:prstGeom prst="rect">
                      <a:avLst/>
                    </a:prstGeom>
                    <a:noFill/>
                    <a:ln w="9525">
                      <a:noFill/>
                      <a:headEnd/>
                      <a:tailEnd/>
                    </a:ln>
                  </pic:spPr>
                </pic:pic>
              </a:graphicData>
            </a:graphic>
          </wp:inline>
        </w:drawing>
      </w:r>
    </w:p>
    <w:p w14:paraId="501A7D57" w14:textId="77777777" w:rsidR="00E9381C" w:rsidRDefault="00FA6B03">
      <w:pPr>
        <w:pStyle w:val="af5"/>
        <w:jc w:val="center"/>
      </w:pPr>
      <w:r>
        <w:t>Рисунок 5.4 — Первый R–R Н: объём и изменение от опоры, мл; ошибка перемещения центра, мм; безразмерный Dice. Горизонтальная ось — фаза R–R, %. T0 — исходная маска, I1–I3 — индивидуальные формы, G1/G2/G3a — сферы (§5.4); цвета заданы легендой. Красный крес</w:t>
      </w:r>
      <w:r>
        <w:t>т предусмотрен для неподтверждённой сходимости. Линии соединяют только доступные отсчёты.</w:t>
      </w:r>
    </w:p>
    <w:p w14:paraId="2347609A" w14:textId="77777777" w:rsidR="00E9381C" w:rsidRDefault="00FA6B03">
      <w:pPr>
        <w:pStyle w:val="af"/>
      </w:pPr>
      <w:r>
        <w:t>Объёмные кривые T0, I1–I3 и G1 накладываются по построению, хотя Dice различается. Нулевая ошибка движения заданных центроидов также не является восстановлением коорд</w:t>
      </w:r>
      <w:r>
        <w:t>инат по ЭКГ. Сфера G2 заметно завышает объём.</w:t>
      </w:r>
    </w:p>
    <w:p w14:paraId="0451C04D" w14:textId="77777777" w:rsidR="00E9381C" w:rsidRDefault="00FA6B03">
      <w:pPr>
        <w:pStyle w:val="af"/>
      </w:pPr>
      <w:r>
        <w:t xml:space="preserve">Для эллипсоидов более высокий Dice L4a по сравнению с L1 сопровождается худшим поверхностным расстоянием. У M8 RMSE абсолютного объёма составляет 57,483 мл, а его изменения — 4,186 мл. </w:t>
      </w:r>
      <w:r>
        <w:lastRenderedPageBreak/>
        <w:t>Различия по фазам для гру</w:t>
      </w:r>
      <w:r>
        <w:t>ппы поверхностных и перекрывающих подгонок показаны на рисунке 5.5.</w:t>
      </w:r>
    </w:p>
    <w:p w14:paraId="4F4B00F8" w14:textId="77777777" w:rsidR="00E9381C" w:rsidRDefault="00FA6B03">
      <w:pPr>
        <w:pStyle w:val="af"/>
        <w:keepNext/>
        <w:ind w:firstLine="0"/>
        <w:jc w:val="center"/>
      </w:pPr>
      <w:r>
        <w:rPr>
          <w:noProof/>
        </w:rPr>
        <w:drawing>
          <wp:inline distT="0" distB="0" distL="0" distR="0" wp14:anchorId="5AE06655" wp14:editId="6DC2ACA8">
            <wp:extent cx="5868000" cy="3611076"/>
            <wp:effectExtent l="0" t="0" r="0" b="0"/>
            <wp:docPr id="136" name="Picture" descr="Объём, перемещение и перекрытие для группы эллипсоидов"/>
            <wp:cNvGraphicFramePr/>
            <a:graphic xmlns:a="http://schemas.openxmlformats.org/drawingml/2006/main">
              <a:graphicData uri="http://schemas.openxmlformats.org/drawingml/2006/picture">
                <pic:pic xmlns:pic="http://schemas.openxmlformats.org/drawingml/2006/picture">
                  <pic:nvPicPr>
                    <pic:cNvPr id="137" name="Picture" descr="figures/ebd34193e582.png"/>
                    <pic:cNvPicPr>
                      <a:picLocks noChangeAspect="1" noChangeArrowheads="1"/>
                    </pic:cNvPicPr>
                  </pic:nvPicPr>
                  <pic:blipFill>
                    <a:blip r:embed="rId76"/>
                    <a:stretch>
                      <a:fillRect/>
                    </a:stretch>
                  </pic:blipFill>
                  <pic:spPr bwMode="auto">
                    <a:xfrm>
                      <a:off x="0" y="0"/>
                      <a:ext cx="5868000" cy="3611076"/>
                    </a:xfrm>
                    <a:prstGeom prst="rect">
                      <a:avLst/>
                    </a:prstGeom>
                    <a:noFill/>
                    <a:ln w="9525">
                      <a:noFill/>
                      <a:headEnd/>
                      <a:tailEnd/>
                    </a:ln>
                  </pic:spPr>
                </pic:pic>
              </a:graphicData>
            </a:graphic>
          </wp:inline>
        </w:drawing>
      </w:r>
    </w:p>
    <w:p w14:paraId="0B711060" w14:textId="77777777" w:rsidR="00E9381C" w:rsidRDefault="00FA6B03">
      <w:pPr>
        <w:pStyle w:val="af5"/>
        <w:jc w:val="center"/>
      </w:pPr>
      <w:r>
        <w:t>Рисунок 5.5 — Первый R–R Н: показатели T0, поверхностных эллипсоидов L3a–L3d, эллипсоидов по перекрытию L4a/L4b и библиотечного M1. Верхние панели: объём и изменение объёма от опоры, мл;</w:t>
      </w:r>
      <w:r>
        <w:t xml:space="preserve"> нижние: ошибка перемещения, мм, и Dice. Горизонтальная ось — фаза R–R, %. Синим показан T0, прочие цвета заданы легендой. Сохранение объёма или центра в отдельных способах является условием их построения.</w:t>
      </w:r>
    </w:p>
    <w:p w14:paraId="0B8DE408" w14:textId="77777777" w:rsidR="00E9381C" w:rsidRDefault="00FA6B03">
      <w:pPr>
        <w:pStyle w:val="af"/>
        <w:keepNext/>
      </w:pPr>
      <w:r>
        <w:t>Свободная поверхностная подгонка не сохраняет объё</w:t>
      </w:r>
      <w:r>
        <w:t>мную кривую; близкий объём L4b тоже не гарантирует точного изменения от опоры. Одну постоянную составляющую смещения можно устранить известной опорой:</w:t>
      </w:r>
    </w:p>
    <w:p w14:paraId="5D71C060"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  </m:t>
          </m:r>
          <m:r>
            <m:rPr>
              <m:nor/>
            </m:rPr>
            <m:t>(5.16)</m:t>
          </m:r>
        </m:oMath>
      </m:oMathPara>
    </w:p>
    <w:p w14:paraId="6FEE08ED" w14:textId="77777777" w:rsidR="00E9381C" w:rsidRDefault="00FA6B03">
      <w:pPr>
        <w:pStyle w:val="FirstParagraph"/>
      </w:pPr>
      <w:r>
        <w:t xml:space="preserve">Однако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oMath>
      <w:r>
        <w:t xml:space="preserve"> здесь получено из КТ каждой цели. </w:t>
      </w:r>
      <w:r>
        <w:t>Малая ошибка изменения M8 характеризует геометрическую подгонку при полной фазовой информации и не устанавливает точность схемы «сигнал и один снимок».</w:t>
      </w:r>
    </w:p>
    <w:p w14:paraId="19D95513" w14:textId="77777777" w:rsidR="00E9381C" w:rsidRDefault="00FA6B03">
      <w:pPr>
        <w:pStyle w:val="21"/>
      </w:pPr>
      <w:bookmarkStart w:id="92" w:name="Xadf4b2c3b78ba1dfaeb2d370e084298e32c21a2"/>
      <w:bookmarkStart w:id="93" w:name="_Toc244127207"/>
      <w:bookmarkEnd w:id="90"/>
      <w:r>
        <w:t>5.7 Численная устойчивость и выбор опорной фазы</w:t>
      </w:r>
      <w:bookmarkEnd w:id="93"/>
    </w:p>
    <w:p w14:paraId="41A17FD0" w14:textId="77777777" w:rsidR="00E9381C" w:rsidRDefault="00FA6B03">
      <w:pPr>
        <w:pStyle w:val="FirstParagraph"/>
      </w:pPr>
      <w:r>
        <w:t>Первоначальный поиск L4a/L4b исчерпал лимит 900 вычислен</w:t>
      </w:r>
      <w:r>
        <w:t xml:space="preserve">ий во всех 24 сочетаниях; повторный поиск с бюджетом 9000 завершился успешно. Успех локального алгоритма не доказывает глобальный минимум или </w:t>
      </w:r>
      <w:r>
        <w:lastRenderedPageBreak/>
        <w:t>сходимость по дискретизации [57, 61]. В таблице 5.4 приведены сохранённые сопоставления численных настроек.</w:t>
      </w:r>
    </w:p>
    <w:p w14:paraId="6BB11418" w14:textId="77777777" w:rsidR="00E9381C" w:rsidRDefault="00FA6B03">
      <w:pPr>
        <w:pStyle w:val="af5"/>
        <w:keepNext/>
      </w:pPr>
      <w:r>
        <w:t>Таблиц</w:t>
      </w:r>
      <w:r>
        <w:t>а 5.4 — Чувствительность подгонки к дискретизации и числу точек</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361"/>
        <w:gridCol w:w="2878"/>
        <w:gridCol w:w="1708"/>
        <w:gridCol w:w="1735"/>
        <w:gridCol w:w="1813"/>
      </w:tblGrid>
      <w:tr w:rsidR="00E9381C" w14:paraId="6E22F7AF" w14:textId="77777777">
        <w:trPr>
          <w:cantSplit/>
          <w:tblHeader/>
        </w:trPr>
        <w:tc>
          <w:tcPr>
            <w:tcW w:w="1341" w:type="dxa"/>
            <w:shd w:val="clear" w:color="auto" w:fill="EDEDED"/>
          </w:tcPr>
          <w:p w14:paraId="035CCC24" w14:textId="77777777" w:rsidR="00E9381C" w:rsidRDefault="00FA6B03">
            <w:pPr>
              <w:keepNext/>
              <w:spacing w:before="60" w:after="60" w:line="240" w:lineRule="auto"/>
              <w:ind w:firstLine="0"/>
              <w:jc w:val="left"/>
            </w:pPr>
            <w:r>
              <w:rPr>
                <w:b/>
                <w:sz w:val="22"/>
              </w:rPr>
              <w:t>Способ</w:t>
            </w:r>
          </w:p>
        </w:tc>
        <w:tc>
          <w:tcPr>
            <w:tcW w:w="2836" w:type="dxa"/>
            <w:shd w:val="clear" w:color="auto" w:fill="EDEDED"/>
          </w:tcPr>
          <w:p w14:paraId="1A103874" w14:textId="77777777" w:rsidR="00E9381C" w:rsidRDefault="00FA6B03">
            <w:pPr>
              <w:keepNext/>
              <w:spacing w:before="60" w:after="60" w:line="240" w:lineRule="auto"/>
              <w:ind w:firstLine="0"/>
              <w:jc w:val="left"/>
            </w:pPr>
            <w:r>
              <w:rPr>
                <w:b/>
                <w:sz w:val="22"/>
              </w:rPr>
              <w:t>Изменение настройки</w:t>
            </w:r>
          </w:p>
        </w:tc>
        <w:tc>
          <w:tcPr>
            <w:tcW w:w="1683" w:type="dxa"/>
            <w:shd w:val="clear" w:color="auto" w:fill="EDEDED"/>
          </w:tcPr>
          <w:p w14:paraId="7B527688" w14:textId="77777777" w:rsidR="00E9381C" w:rsidRDefault="00FA6B03">
            <w:pPr>
              <w:keepNext/>
              <w:spacing w:before="60" w:after="60" w:line="240" w:lineRule="auto"/>
              <w:ind w:firstLine="0"/>
              <w:jc w:val="left"/>
            </w:pPr>
            <w:r>
              <w:rPr>
                <w:b/>
                <w:sz w:val="22"/>
              </w:rPr>
              <w:t>Максимум изменения объёма по модулю, мл</w:t>
            </w:r>
          </w:p>
        </w:tc>
        <w:tc>
          <w:tcPr>
            <w:tcW w:w="1709" w:type="dxa"/>
            <w:shd w:val="clear" w:color="auto" w:fill="EDEDED"/>
          </w:tcPr>
          <w:p w14:paraId="259A28AF" w14:textId="77777777" w:rsidR="00E9381C" w:rsidRDefault="00FA6B03">
            <w:pPr>
              <w:keepNext/>
              <w:spacing w:before="60" w:after="60" w:line="240" w:lineRule="auto"/>
              <w:ind w:firstLine="0"/>
              <w:jc w:val="left"/>
            </w:pPr>
            <w:r>
              <w:rPr>
                <w:b/>
                <w:sz w:val="22"/>
              </w:rPr>
              <w:t>Максимум изменения Dice по модулю</w:t>
            </w:r>
          </w:p>
        </w:tc>
        <w:tc>
          <w:tcPr>
            <w:tcW w:w="1786" w:type="dxa"/>
            <w:shd w:val="clear" w:color="auto" w:fill="EDEDED"/>
          </w:tcPr>
          <w:p w14:paraId="26177CFF" w14:textId="77777777" w:rsidR="00E9381C" w:rsidRDefault="00FA6B03">
            <w:pPr>
              <w:keepNext/>
              <w:spacing w:before="60" w:after="60" w:line="240" w:lineRule="auto"/>
              <w:ind w:firstLine="0"/>
              <w:jc w:val="left"/>
            </w:pPr>
            <w:r>
              <w:rPr>
                <w:b/>
                <w:sz w:val="22"/>
              </w:rPr>
              <w:t>Максимум изменения исходного поверхностного RMS, мм</w:t>
            </w:r>
          </w:p>
        </w:tc>
      </w:tr>
      <w:tr w:rsidR="00E9381C" w14:paraId="6D9A3BB0" w14:textId="77777777">
        <w:trPr>
          <w:cantSplit/>
        </w:trPr>
        <w:tc>
          <w:tcPr>
            <w:tcW w:w="1341" w:type="dxa"/>
          </w:tcPr>
          <w:p w14:paraId="4E84E57E" w14:textId="77777777" w:rsidR="00E9381C" w:rsidRDefault="00FA6B03">
            <w:pPr>
              <w:spacing w:before="60" w:after="60" w:line="240" w:lineRule="auto"/>
              <w:ind w:firstLine="0"/>
              <w:jc w:val="left"/>
            </w:pPr>
            <w:r>
              <w:rPr>
                <w:sz w:val="22"/>
              </w:rPr>
              <w:t>G4b</w:t>
            </w:r>
          </w:p>
        </w:tc>
        <w:tc>
          <w:tcPr>
            <w:tcW w:w="2836" w:type="dxa"/>
          </w:tcPr>
          <w:p w14:paraId="5B64E26C" w14:textId="77777777" w:rsidR="00E9381C" w:rsidRDefault="00FA6B03">
            <w:pPr>
              <w:spacing w:before="60" w:after="60" w:line="240" w:lineRule="auto"/>
              <w:ind w:firstLine="0"/>
              <w:jc w:val="left"/>
            </w:pPr>
            <w:r>
              <w:rPr>
                <w:sz w:val="22"/>
              </w:rPr>
              <w:t>Решётка перекрытия 3 → 2 мм; одновременно увеличен бюджет поиска</w:t>
            </w:r>
          </w:p>
        </w:tc>
        <w:tc>
          <w:tcPr>
            <w:tcW w:w="1683" w:type="dxa"/>
          </w:tcPr>
          <w:p w14:paraId="484F264C" w14:textId="77777777" w:rsidR="00E9381C" w:rsidRDefault="00FA6B03">
            <w:pPr>
              <w:spacing w:before="60" w:after="60" w:line="240" w:lineRule="auto"/>
              <w:ind w:firstLine="0"/>
              <w:jc w:val="left"/>
            </w:pPr>
            <w:r>
              <w:rPr>
                <w:sz w:val="22"/>
              </w:rPr>
              <w:t>35,865</w:t>
            </w:r>
          </w:p>
        </w:tc>
        <w:tc>
          <w:tcPr>
            <w:tcW w:w="1709" w:type="dxa"/>
          </w:tcPr>
          <w:p w14:paraId="1F7CFC04" w14:textId="77777777" w:rsidR="00E9381C" w:rsidRDefault="00FA6B03">
            <w:pPr>
              <w:spacing w:before="60" w:after="60" w:line="240" w:lineRule="auto"/>
              <w:ind w:firstLine="0"/>
              <w:jc w:val="left"/>
            </w:pPr>
            <w:r>
              <w:rPr>
                <w:sz w:val="22"/>
              </w:rPr>
              <w:t>0,000744</w:t>
            </w:r>
          </w:p>
        </w:tc>
        <w:tc>
          <w:tcPr>
            <w:tcW w:w="1786" w:type="dxa"/>
          </w:tcPr>
          <w:p w14:paraId="18DCE718" w14:textId="77777777" w:rsidR="00E9381C" w:rsidRDefault="00FA6B03">
            <w:pPr>
              <w:spacing w:before="60" w:after="60" w:line="240" w:lineRule="auto"/>
              <w:ind w:firstLine="0"/>
              <w:jc w:val="left"/>
            </w:pPr>
            <w:r>
              <w:rPr>
                <w:sz w:val="22"/>
              </w:rPr>
              <w:t>0,458</w:t>
            </w:r>
          </w:p>
        </w:tc>
      </w:tr>
      <w:tr w:rsidR="00E9381C" w14:paraId="17D3C423" w14:textId="77777777">
        <w:trPr>
          <w:cantSplit/>
        </w:trPr>
        <w:tc>
          <w:tcPr>
            <w:tcW w:w="1341" w:type="dxa"/>
          </w:tcPr>
          <w:p w14:paraId="50F0C313" w14:textId="77777777" w:rsidR="00E9381C" w:rsidRDefault="00FA6B03">
            <w:pPr>
              <w:spacing w:before="60" w:after="60" w:line="240" w:lineRule="auto"/>
              <w:ind w:firstLine="0"/>
              <w:jc w:val="left"/>
            </w:pPr>
            <w:r>
              <w:rPr>
                <w:sz w:val="22"/>
              </w:rPr>
              <w:t>L4b</w:t>
            </w:r>
          </w:p>
        </w:tc>
        <w:tc>
          <w:tcPr>
            <w:tcW w:w="2836" w:type="dxa"/>
          </w:tcPr>
          <w:p w14:paraId="3F789EB9" w14:textId="77777777" w:rsidR="00E9381C" w:rsidRDefault="00FA6B03">
            <w:pPr>
              <w:spacing w:before="60" w:after="60" w:line="240" w:lineRule="auto"/>
              <w:ind w:firstLine="0"/>
              <w:jc w:val="left"/>
            </w:pPr>
            <w:r>
              <w:rPr>
                <w:sz w:val="22"/>
              </w:rPr>
              <w:t>Решётка перекрытия 3 → 2 мм при бюджете 9000</w:t>
            </w:r>
          </w:p>
        </w:tc>
        <w:tc>
          <w:tcPr>
            <w:tcW w:w="1683" w:type="dxa"/>
          </w:tcPr>
          <w:p w14:paraId="116DEB7D" w14:textId="77777777" w:rsidR="00E9381C" w:rsidRDefault="00FA6B03">
            <w:pPr>
              <w:spacing w:before="60" w:after="60" w:line="240" w:lineRule="auto"/>
              <w:ind w:firstLine="0"/>
              <w:jc w:val="left"/>
            </w:pPr>
            <w:r>
              <w:rPr>
                <w:sz w:val="22"/>
              </w:rPr>
              <w:t>11,510</w:t>
            </w:r>
          </w:p>
        </w:tc>
        <w:tc>
          <w:tcPr>
            <w:tcW w:w="1709" w:type="dxa"/>
          </w:tcPr>
          <w:p w14:paraId="40EFCA71" w14:textId="77777777" w:rsidR="00E9381C" w:rsidRDefault="00FA6B03">
            <w:pPr>
              <w:spacing w:before="60" w:after="60" w:line="240" w:lineRule="auto"/>
              <w:ind w:firstLine="0"/>
              <w:jc w:val="left"/>
            </w:pPr>
            <w:r>
              <w:rPr>
                <w:sz w:val="22"/>
              </w:rPr>
              <w:t>0,001393</w:t>
            </w:r>
          </w:p>
        </w:tc>
        <w:tc>
          <w:tcPr>
            <w:tcW w:w="1786" w:type="dxa"/>
          </w:tcPr>
          <w:p w14:paraId="4A361516" w14:textId="77777777" w:rsidR="00E9381C" w:rsidRDefault="00FA6B03">
            <w:pPr>
              <w:spacing w:before="60" w:after="60" w:line="240" w:lineRule="auto"/>
              <w:ind w:firstLine="0"/>
              <w:jc w:val="left"/>
            </w:pPr>
            <w:r>
              <w:rPr>
                <w:sz w:val="22"/>
              </w:rPr>
              <w:t>0,274</w:t>
            </w:r>
          </w:p>
        </w:tc>
      </w:tr>
      <w:tr w:rsidR="00E9381C" w14:paraId="4ACC7D7C" w14:textId="77777777">
        <w:trPr>
          <w:cantSplit/>
        </w:trPr>
        <w:tc>
          <w:tcPr>
            <w:tcW w:w="1341" w:type="dxa"/>
          </w:tcPr>
          <w:p w14:paraId="32182FB5" w14:textId="77777777" w:rsidR="00E9381C" w:rsidRDefault="00FA6B03">
            <w:pPr>
              <w:spacing w:before="60" w:after="60" w:line="240" w:lineRule="auto"/>
              <w:ind w:firstLine="0"/>
              <w:jc w:val="left"/>
            </w:pPr>
            <w:r>
              <w:rPr>
                <w:sz w:val="22"/>
              </w:rPr>
              <w:t>L3a</w:t>
            </w:r>
          </w:p>
        </w:tc>
        <w:tc>
          <w:tcPr>
            <w:tcW w:w="2836" w:type="dxa"/>
          </w:tcPr>
          <w:p w14:paraId="64EB070C" w14:textId="77777777" w:rsidR="00E9381C" w:rsidRDefault="00FA6B03">
            <w:pPr>
              <w:spacing w:before="60" w:after="60" w:line="240" w:lineRule="auto"/>
              <w:ind w:firstLine="0"/>
              <w:jc w:val="left"/>
            </w:pPr>
            <w:r>
              <w:rPr>
                <w:sz w:val="22"/>
              </w:rPr>
              <w:t>Точки подгонки 1024 → 4096</w:t>
            </w:r>
          </w:p>
        </w:tc>
        <w:tc>
          <w:tcPr>
            <w:tcW w:w="1683" w:type="dxa"/>
          </w:tcPr>
          <w:p w14:paraId="277A3E76" w14:textId="77777777" w:rsidR="00E9381C" w:rsidRDefault="00FA6B03">
            <w:pPr>
              <w:spacing w:before="60" w:after="60" w:line="240" w:lineRule="auto"/>
              <w:ind w:firstLine="0"/>
              <w:jc w:val="left"/>
            </w:pPr>
            <w:r>
              <w:rPr>
                <w:sz w:val="22"/>
              </w:rPr>
              <w:t>26,694</w:t>
            </w:r>
          </w:p>
        </w:tc>
        <w:tc>
          <w:tcPr>
            <w:tcW w:w="1709" w:type="dxa"/>
          </w:tcPr>
          <w:p w14:paraId="17BB0C50" w14:textId="77777777" w:rsidR="00E9381C" w:rsidRDefault="00FA6B03">
            <w:pPr>
              <w:spacing w:before="60" w:after="60" w:line="240" w:lineRule="auto"/>
              <w:ind w:firstLine="0"/>
              <w:jc w:val="left"/>
            </w:pPr>
            <w:r>
              <w:rPr>
                <w:sz w:val="22"/>
              </w:rPr>
              <w:t>0,013350</w:t>
            </w:r>
          </w:p>
        </w:tc>
        <w:tc>
          <w:tcPr>
            <w:tcW w:w="1786" w:type="dxa"/>
          </w:tcPr>
          <w:p w14:paraId="7DD40B90" w14:textId="77777777" w:rsidR="00E9381C" w:rsidRDefault="00FA6B03">
            <w:pPr>
              <w:spacing w:before="60" w:after="60" w:line="240" w:lineRule="auto"/>
              <w:ind w:firstLine="0"/>
              <w:jc w:val="left"/>
            </w:pPr>
            <w:r>
              <w:rPr>
                <w:sz w:val="22"/>
              </w:rPr>
              <w:t>0,043</w:t>
            </w:r>
          </w:p>
        </w:tc>
      </w:tr>
      <w:tr w:rsidR="00E9381C" w14:paraId="73CE45B4" w14:textId="77777777">
        <w:trPr>
          <w:cantSplit/>
        </w:trPr>
        <w:tc>
          <w:tcPr>
            <w:tcW w:w="1341" w:type="dxa"/>
          </w:tcPr>
          <w:p w14:paraId="21F6E6B9" w14:textId="77777777" w:rsidR="00E9381C" w:rsidRDefault="00FA6B03">
            <w:pPr>
              <w:spacing w:before="60" w:after="60" w:line="240" w:lineRule="auto"/>
              <w:ind w:firstLine="0"/>
              <w:jc w:val="left"/>
            </w:pPr>
            <w:r>
              <w:rPr>
                <w:sz w:val="22"/>
              </w:rPr>
              <w:t>L3b</w:t>
            </w:r>
          </w:p>
        </w:tc>
        <w:tc>
          <w:tcPr>
            <w:tcW w:w="2836" w:type="dxa"/>
          </w:tcPr>
          <w:p w14:paraId="17FE1788" w14:textId="77777777" w:rsidR="00E9381C" w:rsidRDefault="00FA6B03">
            <w:pPr>
              <w:spacing w:before="60" w:after="60" w:line="240" w:lineRule="auto"/>
              <w:ind w:firstLine="0"/>
              <w:jc w:val="left"/>
            </w:pPr>
            <w:r>
              <w:rPr>
                <w:sz w:val="22"/>
              </w:rPr>
              <w:t>Точки подгонки 1024 → 4096</w:t>
            </w:r>
          </w:p>
        </w:tc>
        <w:tc>
          <w:tcPr>
            <w:tcW w:w="1683" w:type="dxa"/>
          </w:tcPr>
          <w:p w14:paraId="09D98B76" w14:textId="77777777" w:rsidR="00E9381C" w:rsidRDefault="00FA6B03">
            <w:pPr>
              <w:spacing w:before="60" w:after="60" w:line="240" w:lineRule="auto"/>
              <w:ind w:firstLine="0"/>
              <w:jc w:val="left"/>
            </w:pPr>
            <w:r>
              <w:rPr>
                <w:sz w:val="22"/>
              </w:rPr>
              <w:t>28,613</w:t>
            </w:r>
          </w:p>
        </w:tc>
        <w:tc>
          <w:tcPr>
            <w:tcW w:w="1709" w:type="dxa"/>
          </w:tcPr>
          <w:p w14:paraId="79C7D32E" w14:textId="77777777" w:rsidR="00E9381C" w:rsidRDefault="00FA6B03">
            <w:pPr>
              <w:spacing w:before="60" w:after="60" w:line="240" w:lineRule="auto"/>
              <w:ind w:firstLine="0"/>
              <w:jc w:val="left"/>
            </w:pPr>
            <w:r>
              <w:rPr>
                <w:sz w:val="22"/>
              </w:rPr>
              <w:t>0,007487</w:t>
            </w:r>
          </w:p>
        </w:tc>
        <w:tc>
          <w:tcPr>
            <w:tcW w:w="1786" w:type="dxa"/>
          </w:tcPr>
          <w:p w14:paraId="01FD7716" w14:textId="77777777" w:rsidR="00E9381C" w:rsidRDefault="00FA6B03">
            <w:pPr>
              <w:spacing w:before="60" w:after="60" w:line="240" w:lineRule="auto"/>
              <w:ind w:firstLine="0"/>
              <w:jc w:val="left"/>
            </w:pPr>
            <w:r>
              <w:rPr>
                <w:sz w:val="22"/>
              </w:rPr>
              <w:t>0,049</w:t>
            </w:r>
          </w:p>
        </w:tc>
      </w:tr>
    </w:tbl>
    <w:p w14:paraId="4B550BDE" w14:textId="77777777" w:rsidR="00E9381C" w:rsidRDefault="00FA6B03">
      <w:pPr>
        <w:pStyle w:val="af"/>
      </w:pPr>
      <w:r>
        <w:t>Для каждого способа сопоставлены 12 фаз. У G4b результат характеризует совместное изменение настроек, без выделения изолированного эффекта шага решётки.</w:t>
      </w:r>
    </w:p>
    <w:p w14:paraId="18B52FC6" w14:textId="77777777" w:rsidR="00E9381C" w:rsidRDefault="00FA6B03">
      <w:pPr>
        <w:pStyle w:val="af"/>
      </w:pPr>
      <w:r>
        <w:t>У G4b почти неизменный Dice сочетается с изменением объёма до 35,865 мл; у L3a/L3b изменения поверхност</w:t>
      </w:r>
      <w:r>
        <w:t>ного RMS менее 0,05 мм сопровождаются различием объёмов на десятки миллилитров. Устойчивость критерия не обеспечивает устойчивости искомого параметра.</w:t>
      </w:r>
    </w:p>
    <w:p w14:paraId="79F67686" w14:textId="77777777" w:rsidR="00E9381C" w:rsidRDefault="00FA6B03">
      <w:pPr>
        <w:pStyle w:val="af"/>
      </w:pPr>
      <w:r>
        <w:t>При использовании каждой из 12 фаз как единственной опоры для остальных средний Dice I1 составляет 0,8698</w:t>
      </w:r>
      <w:r>
        <w:t>–0,9179, I2 — 0,8521–0,9027, I3 — 0,8496–0,9002. I1 имеет наибольшее среднее среди трёх вариантов для всех опор; худшая пара даёт 0,8226. В 432 сочетаниях параметры преобразования цели всё ещё известны из её КТ [62]. Это проверка пригодности опорной формы,</w:t>
      </w:r>
      <w:r>
        <w:t xml:space="preserve"> а не восстановления неизвестной динамики.</w:t>
      </w:r>
    </w:p>
    <w:p w14:paraId="7F2DEA56" w14:textId="77777777" w:rsidR="00E9381C" w:rsidRDefault="00FA6B03">
      <w:pPr>
        <w:pStyle w:val="af"/>
      </w:pPr>
      <w:r>
        <w:t xml:space="preserve">Контурная 2D-проверка дала ещё один отрицательный результат: 61 из 72 оптимизаций достигла верхней границы радиуса 60 мм, включая все 36 фронтальных подгонок. Постоянство радиуса отражает ограничение поиска. </w:t>
      </w:r>
      <w:r>
        <w:lastRenderedPageBreak/>
        <w:t>Проек</w:t>
      </w:r>
      <w:r>
        <w:t>ционная окружность также не определяет глубину и объём трёхмерного сердца [63].</w:t>
      </w:r>
    </w:p>
    <w:p w14:paraId="1F83E898" w14:textId="77777777" w:rsidR="00E9381C" w:rsidRDefault="00FA6B03">
      <w:pPr>
        <w:pStyle w:val="21"/>
      </w:pPr>
      <w:bookmarkStart w:id="94" w:name="X60d97b0724fc72dcfb68bf3ce460d70672413d5"/>
      <w:bookmarkStart w:id="95" w:name="_Toc244127208"/>
      <w:bookmarkEnd w:id="92"/>
      <w:r>
        <w:t>5.8 Фиксированный центр и референсное перемещение</w:t>
      </w:r>
      <w:bookmarkEnd w:id="95"/>
    </w:p>
    <w:p w14:paraId="227ED2BB" w14:textId="77777777" w:rsidR="00E9381C" w:rsidRDefault="00FA6B03">
      <w:pPr>
        <w:pStyle w:val="FirstParagraph"/>
        <w:keepNext/>
      </w:pPr>
      <w:r>
        <w:t>Единую опору можно использовать при фиксированном либо перемещающемся центре:</w:t>
      </w:r>
    </w:p>
    <w:p w14:paraId="76671CA8" w14:textId="77777777" w:rsidR="00E9381C" w:rsidRDefault="00FA6B03">
      <w:pPr>
        <w:pStyle w:val="af"/>
        <w:spacing w:before="120" w:after="120" w:line="264" w:lineRule="auto"/>
        <w:ind w:firstLine="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(5.17)</m:t>
          </m:r>
        </m:oMath>
      </m:oMathPara>
    </w:p>
    <w:p w14:paraId="6CC3593B" w14:textId="77777777" w:rsidR="00E9381C" w:rsidRDefault="00FA6B03">
      <w:pPr>
        <w:pStyle w:val="FirstParagraph"/>
      </w:pP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 перенос в мм,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 безразмерный масштаб; неподвижный вариант задаётся </w:t>
      </w: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Для эллипсоида в этом опыте ориентация и отношения полуосей фиксированы по опоре. Рисунок 5.6 показывает различие движений центров исходной области и подогнанных фигур.</w:t>
      </w:r>
    </w:p>
    <w:p w14:paraId="1D43248C" w14:textId="77777777" w:rsidR="00E9381C" w:rsidRDefault="00FA6B03">
      <w:pPr>
        <w:pStyle w:val="af"/>
        <w:keepNext/>
        <w:ind w:firstLine="0"/>
        <w:jc w:val="center"/>
      </w:pPr>
      <w:r>
        <w:rPr>
          <w:noProof/>
        </w:rPr>
        <w:drawing>
          <wp:inline distT="0" distB="0" distL="0" distR="0" wp14:anchorId="6066AACE" wp14:editId="5DB391C0">
            <wp:extent cx="5868000" cy="4563999"/>
            <wp:effectExtent l="0" t="0" r="0" b="0"/>
            <wp:docPr id="141" name="Picture" descr="Траектории центров эллипсоидных аппроксимаций"/>
            <wp:cNvGraphicFramePr/>
            <a:graphic xmlns:a="http://schemas.openxmlformats.org/drawingml/2006/main">
              <a:graphicData uri="http://schemas.openxmlformats.org/drawingml/2006/picture">
                <pic:pic xmlns:pic="http://schemas.openxmlformats.org/drawingml/2006/picture">
                  <pic:nvPicPr>
                    <pic:cNvPr id="142" name="Picture" descr="figures/3bfc7639d8d7.png"/>
                    <pic:cNvPicPr>
                      <a:picLocks noChangeAspect="1" noChangeArrowheads="1"/>
                    </pic:cNvPicPr>
                  </pic:nvPicPr>
                  <pic:blipFill>
                    <a:blip r:embed="rId77"/>
                    <a:stretch>
                      <a:fillRect/>
                    </a:stretch>
                  </pic:blipFill>
                  <pic:spPr bwMode="auto">
                    <a:xfrm>
                      <a:off x="0" y="0"/>
                      <a:ext cx="5868000" cy="4563999"/>
                    </a:xfrm>
                    <a:prstGeom prst="rect">
                      <a:avLst/>
                    </a:prstGeom>
                    <a:noFill/>
                    <a:ln w="9525">
                      <a:noFill/>
                      <a:headEnd/>
                      <a:tailEnd/>
                    </a:ln>
                  </pic:spPr>
                </pic:pic>
              </a:graphicData>
            </a:graphic>
          </wp:inline>
        </w:drawing>
      </w:r>
    </w:p>
    <w:p w14:paraId="33DDC8EE" w14:textId="77777777" w:rsidR="00E9381C" w:rsidRDefault="00FA6B03">
      <w:pPr>
        <w:pStyle w:val="af5"/>
        <w:jc w:val="center"/>
      </w:pPr>
      <w:r>
        <w:t xml:space="preserve">Рисунок 5.6 — Изменения координат центров T0 и группы L3/L4/M1 относительно собственных значений опорной фазы первого R–R Н. Оси </w:t>
      </w:r>
      <m:oMath>
        <m:r>
          <m:rPr>
            <m:sty m:val="p"/>
          </m:rPr>
          <w:rPr>
            <w:rFonts w:ascii="Cambria Math" w:hAnsi="Cambria Math"/>
          </w:rPr>
          <m:t>Δ</m:t>
        </m:r>
        <m:r>
          <w:rPr>
            <w:rFonts w:ascii="Cambria Math" w:hAnsi="Cambria Math"/>
          </w:rPr>
          <m:t>x</m:t>
        </m:r>
      </m:oMath>
      <w:r>
        <w:t xml:space="preserve">, </w:t>
      </w:r>
      <m:oMath>
        <m:r>
          <m:rPr>
            <m:sty m:val="p"/>
          </m:rPr>
          <w:rPr>
            <w:rFonts w:ascii="Cambria Math" w:hAnsi="Cambria Math"/>
          </w:rPr>
          <m:t>Δ</m:t>
        </m:r>
        <m:r>
          <w:rPr>
            <w:rFonts w:ascii="Cambria Math" w:hAnsi="Cambria Math"/>
          </w:rPr>
          <m:t>y</m:t>
        </m:r>
      </m:oMath>
      <w:r>
        <w:t xml:space="preserve">, </w:t>
      </w:r>
      <m:oMath>
        <m:r>
          <m:rPr>
            <m:sty m:val="p"/>
          </m:rPr>
          <w:rPr>
            <w:rFonts w:ascii="Cambria Math" w:hAnsi="Cambria Math"/>
          </w:rPr>
          <m:t>Δ</m:t>
        </m:r>
        <m:r>
          <w:rPr>
            <w:rFonts w:ascii="Cambria Math" w:hAnsi="Cambria Math"/>
          </w:rPr>
          <m:t>z</m:t>
        </m:r>
      </m:oMath>
      <w:r>
        <w:t xml:space="preserve"> заданы в мм в системе RAS. Цвета и обозначения соответствуют рисунку 5.5. Соединены дискретные фазовые оценки; от</w:t>
      </w:r>
      <w:r>
        <w:t>дельного измерения непрерывных траекторий материальных точек нет.</w:t>
      </w:r>
    </w:p>
    <w:p w14:paraId="5E722388" w14:textId="77777777" w:rsidR="00E9381C" w:rsidRDefault="00FA6B03">
      <w:pPr>
        <w:pStyle w:val="af"/>
      </w:pPr>
      <w:r>
        <w:lastRenderedPageBreak/>
        <w:t>Свободный центр может улучшать поверхностную подгонку, одновременно меняя траекторию. Её нельзя автоматически считать движением сердца как жёсткого тела. Максимальное расстояние между центро</w:t>
      </w:r>
      <w:r>
        <w:t>идами масок Н составляет 4,501 мм; относительно опоры 00 максимум — 4,173 мм, RMS по 11 другим фазам — 2,222 мм. Зависимость от опоры показана на рисунке 5.7.</w:t>
      </w:r>
    </w:p>
    <w:p w14:paraId="5BCA06C6" w14:textId="77777777" w:rsidR="00E9381C" w:rsidRDefault="00FA6B03">
      <w:pPr>
        <w:pStyle w:val="af"/>
        <w:keepNext/>
        <w:ind w:firstLine="0"/>
        <w:jc w:val="center"/>
      </w:pPr>
      <w:r>
        <w:rPr>
          <w:noProof/>
        </w:rPr>
        <w:drawing>
          <wp:inline distT="0" distB="0" distL="0" distR="0" wp14:anchorId="4CEB68B0" wp14:editId="7E1BFE07">
            <wp:extent cx="5868000" cy="2514856"/>
            <wp:effectExtent l="0" t="0" r="0" b="0"/>
            <wp:docPr id="144" name="Picture" descr="Смещения центроидов фазовых масок"/>
            <wp:cNvGraphicFramePr/>
            <a:graphic xmlns:a="http://schemas.openxmlformats.org/drawingml/2006/main">
              <a:graphicData uri="http://schemas.openxmlformats.org/drawingml/2006/picture">
                <pic:pic xmlns:pic="http://schemas.openxmlformats.org/drawingml/2006/picture">
                  <pic:nvPicPr>
                    <pic:cNvPr id="145" name="Picture" descr="figures/e0161a0db073.png"/>
                    <pic:cNvPicPr>
                      <a:picLocks noChangeAspect="1" noChangeArrowheads="1"/>
                    </pic:cNvPicPr>
                  </pic:nvPicPr>
                  <pic:blipFill>
                    <a:blip r:embed="rId78"/>
                    <a:stretch>
                      <a:fillRect/>
                    </a:stretch>
                  </pic:blipFill>
                  <pic:spPr bwMode="auto">
                    <a:xfrm>
                      <a:off x="0" y="0"/>
                      <a:ext cx="5868000" cy="2514856"/>
                    </a:xfrm>
                    <a:prstGeom prst="rect">
                      <a:avLst/>
                    </a:prstGeom>
                    <a:noFill/>
                    <a:ln w="9525">
                      <a:noFill/>
                      <a:headEnd/>
                      <a:tailEnd/>
                    </a:ln>
                  </pic:spPr>
                </pic:pic>
              </a:graphicData>
            </a:graphic>
          </wp:inline>
        </w:drawing>
      </w:r>
    </w:p>
    <w:p w14:paraId="7072C91F" w14:textId="77777777" w:rsidR="00E9381C" w:rsidRDefault="00FA6B03">
      <w:pPr>
        <w:pStyle w:val="af5"/>
        <w:jc w:val="center"/>
      </w:pPr>
      <w:r>
        <w:t>Рисунок 5.7 — Расстояния между центроидами Н, мм. Слева — матрица опорных и целевых фаз; справа</w:t>
      </w:r>
      <w:r>
        <w:t xml:space="preserve"> — расстояния от опор 00 (синий) и 09 (оранжевый). Горизонтальная шкала развёрнутого R–R, %, разделяет интервалы: продолжение за 100% не замыкает первый. RMS исключает самосравнение. Перемещения получены из масок.</w:t>
      </w:r>
    </w:p>
    <w:p w14:paraId="7E9A9960" w14:textId="77777777" w:rsidR="00E9381C" w:rsidRDefault="00FA6B03">
      <w:pPr>
        <w:pStyle w:val="af"/>
      </w:pPr>
      <w:r>
        <w:t>Парный опыт включает 12 опор, 12 целей, тр</w:t>
      </w:r>
      <w:r>
        <w:t>и формы и два варианта центра — 864 записи. Объём цели задан из КТ, а ориентация и отношения полуосей берутся только из опоры. Описательная сводка без самосравнений приведена в таблице 5.5 [60].</w:t>
      </w:r>
    </w:p>
    <w:p w14:paraId="0BFB0678" w14:textId="77777777" w:rsidR="00E9381C" w:rsidRDefault="00FA6B03">
      <w:pPr>
        <w:pStyle w:val="af5"/>
        <w:keepNext/>
      </w:pPr>
      <w:r>
        <w:t>Таблица 5.5 — Эффект добавления известного переноса при одина</w:t>
      </w:r>
      <w:r>
        <w:t>ковом заданном объёме</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643"/>
        <w:gridCol w:w="2132"/>
        <w:gridCol w:w="2153"/>
        <w:gridCol w:w="1925"/>
        <w:gridCol w:w="1642"/>
      </w:tblGrid>
      <w:tr w:rsidR="00E9381C" w14:paraId="2B3FE2C3" w14:textId="77777777">
        <w:trPr>
          <w:cantSplit/>
          <w:tblHeader/>
        </w:trPr>
        <w:tc>
          <w:tcPr>
            <w:tcW w:w="1618" w:type="dxa"/>
            <w:shd w:val="clear" w:color="auto" w:fill="EDEDED"/>
          </w:tcPr>
          <w:p w14:paraId="3833D02F" w14:textId="77777777" w:rsidR="00E9381C" w:rsidRDefault="00FA6B03">
            <w:pPr>
              <w:keepNext/>
              <w:spacing w:before="60" w:after="60" w:line="240" w:lineRule="auto"/>
              <w:ind w:firstLine="0"/>
              <w:jc w:val="left"/>
            </w:pPr>
            <w:r>
              <w:rPr>
                <w:b/>
                <w:sz w:val="22"/>
              </w:rPr>
              <w:t>Форма</w:t>
            </w:r>
          </w:p>
        </w:tc>
        <w:tc>
          <w:tcPr>
            <w:tcW w:w="2101" w:type="dxa"/>
            <w:shd w:val="clear" w:color="auto" w:fill="EDEDED"/>
          </w:tcPr>
          <w:p w14:paraId="36C66375" w14:textId="77777777" w:rsidR="00E9381C" w:rsidRDefault="00FA6B03">
            <w:pPr>
              <w:keepNext/>
              <w:spacing w:before="60" w:after="60" w:line="240" w:lineRule="auto"/>
              <w:ind w:firstLine="0"/>
              <w:jc w:val="left"/>
            </w:pPr>
            <w:r>
              <w:rPr>
                <w:b/>
                <w:sz w:val="22"/>
              </w:rPr>
              <w:t>Средний Dice, фиксированный центр</w:t>
            </w:r>
          </w:p>
        </w:tc>
        <w:tc>
          <w:tcPr>
            <w:tcW w:w="2121" w:type="dxa"/>
            <w:shd w:val="clear" w:color="auto" w:fill="EDEDED"/>
          </w:tcPr>
          <w:p w14:paraId="73E244CF" w14:textId="77777777" w:rsidR="00E9381C" w:rsidRDefault="00FA6B03">
            <w:pPr>
              <w:keepNext/>
              <w:spacing w:before="60" w:after="60" w:line="240" w:lineRule="auto"/>
              <w:ind w:firstLine="0"/>
              <w:jc w:val="left"/>
            </w:pPr>
            <w:r>
              <w:rPr>
                <w:b/>
                <w:sz w:val="22"/>
              </w:rPr>
              <w:t>Средний Dice, перенос по центроиду</w:t>
            </w:r>
          </w:p>
        </w:tc>
        <w:tc>
          <w:tcPr>
            <w:tcW w:w="1897" w:type="dxa"/>
            <w:shd w:val="clear" w:color="auto" w:fill="EDEDED"/>
          </w:tcPr>
          <w:p w14:paraId="4A76BA13" w14:textId="77777777" w:rsidR="00E9381C" w:rsidRDefault="00FA6B03">
            <w:pPr>
              <w:keepNext/>
              <w:spacing w:before="60" w:after="60" w:line="240" w:lineRule="auto"/>
              <w:ind w:firstLine="0"/>
              <w:jc w:val="left"/>
            </w:pPr>
            <w:r>
              <w:rPr>
                <w:b/>
                <w:sz w:val="22"/>
              </w:rPr>
              <w:t>Изменение Dice, доля</w:t>
            </w:r>
          </w:p>
        </w:tc>
        <w:tc>
          <w:tcPr>
            <w:tcW w:w="1618" w:type="dxa"/>
            <w:shd w:val="clear" w:color="auto" w:fill="EDEDED"/>
          </w:tcPr>
          <w:p w14:paraId="47CD54ED" w14:textId="77777777" w:rsidR="00E9381C" w:rsidRDefault="00FA6B03">
            <w:pPr>
              <w:keepNext/>
              <w:spacing w:before="60" w:after="60" w:line="240" w:lineRule="auto"/>
              <w:ind w:firstLine="0"/>
              <w:jc w:val="left"/>
            </w:pPr>
            <w:r>
              <w:rPr>
                <w:b/>
                <w:sz w:val="22"/>
              </w:rPr>
              <w:t>Число пар</w:t>
            </w:r>
          </w:p>
        </w:tc>
      </w:tr>
      <w:tr w:rsidR="00E9381C" w14:paraId="267DC446" w14:textId="77777777">
        <w:trPr>
          <w:cantSplit/>
        </w:trPr>
        <w:tc>
          <w:tcPr>
            <w:tcW w:w="1618" w:type="dxa"/>
          </w:tcPr>
          <w:p w14:paraId="4CEB2470" w14:textId="77777777" w:rsidR="00E9381C" w:rsidRDefault="00FA6B03">
            <w:pPr>
              <w:spacing w:before="60" w:after="60" w:line="240" w:lineRule="auto"/>
              <w:ind w:firstLine="0"/>
              <w:jc w:val="left"/>
            </w:pPr>
            <w:r>
              <w:rPr>
                <w:sz w:val="22"/>
              </w:rPr>
              <w:t>I1</w:t>
            </w:r>
          </w:p>
        </w:tc>
        <w:tc>
          <w:tcPr>
            <w:tcW w:w="2101" w:type="dxa"/>
          </w:tcPr>
          <w:p w14:paraId="73E1AF1B" w14:textId="77777777" w:rsidR="00E9381C" w:rsidRDefault="00FA6B03">
            <w:pPr>
              <w:spacing w:before="60" w:after="60" w:line="240" w:lineRule="auto"/>
              <w:ind w:firstLine="0"/>
              <w:jc w:val="left"/>
            </w:pPr>
            <w:r>
              <w:rPr>
                <w:sz w:val="22"/>
              </w:rPr>
              <w:t>0,90881</w:t>
            </w:r>
          </w:p>
        </w:tc>
        <w:tc>
          <w:tcPr>
            <w:tcW w:w="2121" w:type="dxa"/>
          </w:tcPr>
          <w:p w14:paraId="34079785" w14:textId="77777777" w:rsidR="00E9381C" w:rsidRDefault="00FA6B03">
            <w:pPr>
              <w:spacing w:before="60" w:after="60" w:line="240" w:lineRule="auto"/>
              <w:ind w:firstLine="0"/>
              <w:jc w:val="left"/>
            </w:pPr>
            <w:r>
              <w:rPr>
                <w:sz w:val="22"/>
              </w:rPr>
              <w:t>0,90360</w:t>
            </w:r>
          </w:p>
        </w:tc>
        <w:tc>
          <w:tcPr>
            <w:tcW w:w="1897" w:type="dxa"/>
          </w:tcPr>
          <w:p w14:paraId="224C94C5" w14:textId="77777777" w:rsidR="00E9381C" w:rsidRDefault="00FA6B03">
            <w:pPr>
              <w:spacing w:before="60" w:after="60" w:line="240" w:lineRule="auto"/>
              <w:ind w:firstLine="0"/>
              <w:jc w:val="left"/>
            </w:pPr>
            <w:r>
              <w:rPr>
                <w:sz w:val="22"/>
              </w:rPr>
              <w:t>−0,00521</w:t>
            </w:r>
          </w:p>
        </w:tc>
        <w:tc>
          <w:tcPr>
            <w:tcW w:w="1618" w:type="dxa"/>
          </w:tcPr>
          <w:p w14:paraId="6EF42008" w14:textId="77777777" w:rsidR="00E9381C" w:rsidRDefault="00FA6B03">
            <w:pPr>
              <w:spacing w:before="60" w:after="60" w:line="240" w:lineRule="auto"/>
              <w:ind w:firstLine="0"/>
              <w:jc w:val="left"/>
            </w:pPr>
            <w:r>
              <w:rPr>
                <w:sz w:val="22"/>
              </w:rPr>
              <w:t>132</w:t>
            </w:r>
          </w:p>
        </w:tc>
      </w:tr>
      <w:tr w:rsidR="00E9381C" w14:paraId="3D890A4E" w14:textId="77777777">
        <w:trPr>
          <w:cantSplit/>
        </w:trPr>
        <w:tc>
          <w:tcPr>
            <w:tcW w:w="1618" w:type="dxa"/>
          </w:tcPr>
          <w:p w14:paraId="41DF8486" w14:textId="77777777" w:rsidR="00E9381C" w:rsidRDefault="00FA6B03">
            <w:pPr>
              <w:spacing w:before="60" w:after="60" w:line="240" w:lineRule="auto"/>
              <w:ind w:firstLine="0"/>
              <w:jc w:val="left"/>
            </w:pPr>
            <w:r>
              <w:rPr>
                <w:sz w:val="22"/>
              </w:rPr>
              <w:t>G1</w:t>
            </w:r>
          </w:p>
        </w:tc>
        <w:tc>
          <w:tcPr>
            <w:tcW w:w="2101" w:type="dxa"/>
          </w:tcPr>
          <w:p w14:paraId="36EBF361" w14:textId="77777777" w:rsidR="00E9381C" w:rsidRDefault="00FA6B03">
            <w:pPr>
              <w:spacing w:before="60" w:after="60" w:line="240" w:lineRule="auto"/>
              <w:ind w:firstLine="0"/>
              <w:jc w:val="left"/>
            </w:pPr>
            <w:r>
              <w:rPr>
                <w:sz w:val="22"/>
              </w:rPr>
              <w:t>0,74586</w:t>
            </w:r>
          </w:p>
        </w:tc>
        <w:tc>
          <w:tcPr>
            <w:tcW w:w="2121" w:type="dxa"/>
          </w:tcPr>
          <w:p w14:paraId="14E49CE5" w14:textId="77777777" w:rsidR="00E9381C" w:rsidRDefault="00FA6B03">
            <w:pPr>
              <w:spacing w:before="60" w:after="60" w:line="240" w:lineRule="auto"/>
              <w:ind w:firstLine="0"/>
              <w:jc w:val="left"/>
            </w:pPr>
            <w:r>
              <w:rPr>
                <w:sz w:val="22"/>
              </w:rPr>
              <w:t>0,74764</w:t>
            </w:r>
          </w:p>
        </w:tc>
        <w:tc>
          <w:tcPr>
            <w:tcW w:w="1897" w:type="dxa"/>
          </w:tcPr>
          <w:p w14:paraId="2163A9B3" w14:textId="77777777" w:rsidR="00E9381C" w:rsidRDefault="00FA6B03">
            <w:pPr>
              <w:spacing w:before="60" w:after="60" w:line="240" w:lineRule="auto"/>
              <w:ind w:firstLine="0"/>
              <w:jc w:val="left"/>
            </w:pPr>
            <w:r>
              <w:rPr>
                <w:sz w:val="22"/>
              </w:rPr>
              <w:t>+0,00179</w:t>
            </w:r>
          </w:p>
        </w:tc>
        <w:tc>
          <w:tcPr>
            <w:tcW w:w="1618" w:type="dxa"/>
          </w:tcPr>
          <w:p w14:paraId="07720DD3" w14:textId="77777777" w:rsidR="00E9381C" w:rsidRDefault="00FA6B03">
            <w:pPr>
              <w:spacing w:before="60" w:after="60" w:line="240" w:lineRule="auto"/>
              <w:ind w:firstLine="0"/>
              <w:jc w:val="left"/>
            </w:pPr>
            <w:r>
              <w:rPr>
                <w:sz w:val="22"/>
              </w:rPr>
              <w:t>132</w:t>
            </w:r>
          </w:p>
        </w:tc>
      </w:tr>
      <w:tr w:rsidR="00E9381C" w14:paraId="5180ACC5" w14:textId="77777777">
        <w:trPr>
          <w:cantSplit/>
        </w:trPr>
        <w:tc>
          <w:tcPr>
            <w:tcW w:w="1618" w:type="dxa"/>
          </w:tcPr>
          <w:p w14:paraId="4D5D2415" w14:textId="77777777" w:rsidR="00E9381C" w:rsidRDefault="00FA6B03">
            <w:pPr>
              <w:spacing w:before="60" w:after="60" w:line="240" w:lineRule="auto"/>
              <w:ind w:firstLine="0"/>
              <w:jc w:val="left"/>
            </w:pPr>
            <w:r>
              <w:rPr>
                <w:sz w:val="22"/>
              </w:rPr>
              <w:t>L1</w:t>
            </w:r>
          </w:p>
        </w:tc>
        <w:tc>
          <w:tcPr>
            <w:tcW w:w="2101" w:type="dxa"/>
          </w:tcPr>
          <w:p w14:paraId="093E19FE" w14:textId="77777777" w:rsidR="00E9381C" w:rsidRDefault="00FA6B03">
            <w:pPr>
              <w:spacing w:before="60" w:after="60" w:line="240" w:lineRule="auto"/>
              <w:ind w:firstLine="0"/>
              <w:jc w:val="left"/>
            </w:pPr>
            <w:r>
              <w:rPr>
                <w:sz w:val="22"/>
              </w:rPr>
              <w:t>0,80077</w:t>
            </w:r>
          </w:p>
        </w:tc>
        <w:tc>
          <w:tcPr>
            <w:tcW w:w="2121" w:type="dxa"/>
          </w:tcPr>
          <w:p w14:paraId="2E77C904" w14:textId="77777777" w:rsidR="00E9381C" w:rsidRDefault="00FA6B03">
            <w:pPr>
              <w:spacing w:before="60" w:after="60" w:line="240" w:lineRule="auto"/>
              <w:ind w:firstLine="0"/>
              <w:jc w:val="left"/>
            </w:pPr>
            <w:r>
              <w:rPr>
                <w:sz w:val="22"/>
              </w:rPr>
              <w:t>0,80204</w:t>
            </w:r>
          </w:p>
        </w:tc>
        <w:tc>
          <w:tcPr>
            <w:tcW w:w="1897" w:type="dxa"/>
          </w:tcPr>
          <w:p w14:paraId="44676A95" w14:textId="77777777" w:rsidR="00E9381C" w:rsidRDefault="00FA6B03">
            <w:pPr>
              <w:spacing w:before="60" w:after="60" w:line="240" w:lineRule="auto"/>
              <w:ind w:firstLine="0"/>
              <w:jc w:val="left"/>
            </w:pPr>
            <w:r>
              <w:rPr>
                <w:sz w:val="22"/>
              </w:rPr>
              <w:t>+0,00128</w:t>
            </w:r>
          </w:p>
        </w:tc>
        <w:tc>
          <w:tcPr>
            <w:tcW w:w="1618" w:type="dxa"/>
          </w:tcPr>
          <w:p w14:paraId="4E709E96" w14:textId="77777777" w:rsidR="00E9381C" w:rsidRDefault="00FA6B03">
            <w:pPr>
              <w:spacing w:before="60" w:after="60" w:line="240" w:lineRule="auto"/>
              <w:ind w:firstLine="0"/>
              <w:jc w:val="left"/>
            </w:pPr>
            <w:r>
              <w:rPr>
                <w:sz w:val="22"/>
              </w:rPr>
              <w:t>132</w:t>
            </w:r>
          </w:p>
        </w:tc>
      </w:tr>
    </w:tbl>
    <w:p w14:paraId="5070D7F5" w14:textId="77777777" w:rsidR="00E9381C" w:rsidRDefault="00FA6B03">
      <w:pPr>
        <w:pStyle w:val="af"/>
      </w:pPr>
      <w:r>
        <w:t>Все пары относятся к одному участнику; сводка включает межинтервальные сопоставления и не создаёт полного независимого цикла.</w:t>
      </w:r>
    </w:p>
    <w:p w14:paraId="1419BC68" w14:textId="77777777" w:rsidR="00E9381C" w:rsidRDefault="00FA6B03">
      <w:pPr>
        <w:pStyle w:val="af"/>
      </w:pPr>
      <w:r>
        <w:lastRenderedPageBreak/>
        <w:t>У I1 известный перенос уменьшает Dice в 109 парах, увеличивает в 21, не меняет в двух. Изменение центроида деформируемой области н</w:t>
      </w:r>
      <w:r>
        <w:t>е эквивалентно переносу всей формы. Вариант с фиксированным центром поэтому сохраняется, но электрическая незначимость движения не установлена.</w:t>
      </w:r>
    </w:p>
    <w:p w14:paraId="3A5D928F" w14:textId="77777777" w:rsidR="00E9381C" w:rsidRDefault="00FA6B03">
      <w:pPr>
        <w:pStyle w:val="af"/>
      </w:pPr>
      <w:r>
        <w:t xml:space="preserve">Гипотеза </w:t>
      </w:r>
      <m:oMath>
        <m:r>
          <m:rPr>
            <m:sty m:val="bi"/>
          </m:rPr>
          <w:rPr>
            <w:rFonts w:ascii="Cambria Math" w:hAnsi="Cambria Math"/>
          </w:rPr>
          <m:t>d</m:t>
        </m:r>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oMath>
      <w:r>
        <w:t xml:space="preserve">, где </w:t>
      </w:r>
      <m:oMath>
        <m:r>
          <m:rPr>
            <m:sty m:val="bi"/>
          </m:rPr>
          <w:rPr>
            <w:rFonts w:ascii="Cambria Math" w:hAnsi="Cambria Math"/>
          </w:rPr>
          <m:t>k</m:t>
        </m:r>
      </m:oMath>
      <w:r>
        <w:t xml:space="preserve"> измеряется в мм/мл, уменьшила RMS координат при исключении проверяемых фаз первог</w:t>
      </w:r>
      <w:r>
        <w:t>о R–R для всех девяти опор. На трёх фазах следующего R–R улучшение осталось у шести; у трёх ошибка возросла. Для опоры 00 она изменилась с 0,9048 до 1,2682 мм. Целевой объём был известен: универсальный закон движения по одному снимку не получен [64].</w:t>
      </w:r>
    </w:p>
    <w:p w14:paraId="32CC5B4E" w14:textId="77777777" w:rsidR="00E9381C" w:rsidRDefault="00FA6B03">
      <w:pPr>
        <w:pStyle w:val="21"/>
      </w:pPr>
      <w:bookmarkStart w:id="96" w:name="Xf57f26a456684f93173497e0e1beb07aa3bb8e5"/>
      <w:bookmarkStart w:id="97" w:name="_Toc244127209"/>
      <w:bookmarkEnd w:id="94"/>
      <w:r>
        <w:t>5.9 Электрическая эквивалентность и роль тканевых параметров</w:t>
      </w:r>
      <w:bookmarkEnd w:id="97"/>
    </w:p>
    <w:p w14:paraId="64D793A1" w14:textId="77777777" w:rsidR="00E9381C" w:rsidRDefault="00FA6B03">
      <w:pPr>
        <w:pStyle w:val="FirstParagraph"/>
      </w:pPr>
      <w:r>
        <w:t xml:space="preserve">Пусть </w:t>
      </w:r>
      <m:oMath>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m:rPr>
            <m:sty m:val="bi"/>
          </m:rPr>
          <w:rPr>
            <w:rFonts w:ascii="Cambria Math" w:hAnsi="Cambria Math"/>
          </w:rPr>
          <m:t>ρ</m:t>
        </m:r>
        <m:r>
          <m:rPr>
            <m:scr m:val="script"/>
            <m:sty m:val="p"/>
          </m:rPr>
          <w:rPr>
            <w:rFonts w:ascii="Cambria Math" w:hAnsi="Cambria Math"/>
          </w:rPr>
          <m:t>,E)</m:t>
        </m:r>
      </m:oMath>
      <w:r>
        <w:t xml:space="preserve"> — оператор передаточного импеданса </w:t>
      </w:r>
      <m:oMath>
        <m:r>
          <w:rPr>
            <w:rFonts w:ascii="Cambria Math" w:hAnsi="Cambria Math"/>
          </w:rPr>
          <m:t>Z</m:t>
        </m:r>
      </m:oMath>
      <w:r>
        <w:t xml:space="preserve"> в Ом; </w:t>
      </w:r>
      <m:oMath>
        <m:r>
          <m:rPr>
            <m:sty m:val="bi"/>
          </m:rPr>
          <w:rPr>
            <w:rFonts w:ascii="Cambria Math" w:hAnsi="Cambria Math"/>
          </w:rPr>
          <m:t>ρ</m:t>
        </m:r>
      </m:oMath>
      <w:r>
        <w:t xml:space="preserve"> — сопротивления материалов в Ом·м, </w:t>
      </w:r>
      <m:oMath>
        <m:r>
          <m:rPr>
            <m:scr m:val="script"/>
            <m:sty m:val="p"/>
          </m:rPr>
          <w:rPr>
            <w:rFonts w:ascii="Cambria Math" w:hAnsi="Cambria Math"/>
          </w:rPr>
          <m:t>E</m:t>
        </m:r>
      </m:oMath>
      <w:r>
        <w:t xml:space="preserve"> — электроды и контакты. При одинаковых свойствах тканей сравниваются</w:t>
      </w:r>
    </w:p>
    <w:p w14:paraId="3D476E97" w14:textId="77777777" w:rsidR="00E9381C" w:rsidRDefault="00FA6B03">
      <w:pPr>
        <w:pStyle w:val="af"/>
        <w:spacing w:before="120" w:after="120" w:line="264" w:lineRule="auto"/>
        <w:ind w:firstLine="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m:rPr>
              <m:sty m:val="bi"/>
            </m:rPr>
            <w:rPr>
              <w:rFonts w:ascii="Cambria Math" w:hAnsi="Cambria Math"/>
            </w:rPr>
            <m:t>ρ</m:t>
          </m:r>
          <m:r>
            <m:rPr>
              <m:scr m:val="script"/>
              <m:sty m:val="p"/>
            </m:rPr>
            <w:rPr>
              <w:rFonts w:ascii="Cambria Math" w:hAnsi="Cambria Math"/>
            </w:rPr>
            <m:t>,E)-</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m:rPr>
              <m:sty m:val="bi"/>
            </m:rPr>
            <w:rPr>
              <w:rFonts w:ascii="Cambria Math" w:hAnsi="Cambria Math"/>
            </w:rPr>
            <m:t>ρ</m:t>
          </m:r>
          <m:r>
            <m:rPr>
              <m:scr m:val="script"/>
              <m:sty m:val="p"/>
            </m:rPr>
            <w:rPr>
              <w:rFonts w:ascii="Cambria Math" w:hAnsi="Cambria Math"/>
            </w:rPr>
            <m:t>,E),</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den>
          </m:f>
          <m:r>
            <m:rPr>
              <m:sty m:val="p"/>
            </m:rPr>
            <w:rPr>
              <w:rFonts w:ascii="Cambria Math" w:hAnsi="Cambria Math"/>
            </w:rPr>
            <m:t>.</m:t>
          </m:r>
          <m:r>
            <w:rPr>
              <w:rFonts w:ascii="Cambria Math" w:hAnsi="Cambria Math"/>
            </w:rPr>
            <m:t>  </m:t>
          </m:r>
          <m:r>
            <m:rPr>
              <m:nor/>
            </m:rPr>
            <m:t>(5.18)</m:t>
          </m:r>
        </m:oMath>
      </m:oMathPara>
    </w:p>
    <w:p w14:paraId="786A6E4B" w14:textId="77777777" w:rsidR="00E9381C" w:rsidRDefault="00FA6B03">
      <w:pPr>
        <w:pStyle w:val="FirstParagraph"/>
      </w:p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измеряется в 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в Ом/мл при объёмах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oMath>
      <w:r>
        <w:t xml:space="preserve"> в мл. Малое базовое различие не гарантирует близости объёмных чувствительностей. Сравнение при общих </w:t>
      </w:r>
      <m:oMath>
        <m:r>
          <w:rPr>
            <w:rFonts w:ascii="Cambria Math" w:hAnsi="Cambria Math"/>
          </w:rPr>
          <m:t>ρ</m:t>
        </m:r>
      </m:oMath>
      <w:r>
        <w:t xml:space="preserve"> проверяет формы в заданном материальном окружении. По</w:t>
      </w:r>
      <w:r>
        <w:t>дбор собственных эффективных параметров каждой формы проверяет уже пару «геометрия и свойства» и требует независимого контроля объёма и динамического закона.</w:t>
      </w:r>
    </w:p>
    <w:p w14:paraId="2616327A" w14:textId="77777777" w:rsidR="00E9381C" w:rsidRDefault="00FA6B03">
      <w:pPr>
        <w:pStyle w:val="af"/>
      </w:pPr>
      <w:r>
        <w:t>Первоначальное исследование STL, G1 и L1 содержит 54 состояния: три формы, два материальных сценар</w:t>
      </w:r>
      <w:r>
        <w:t>ия, три объёма 0,95/1,00/1,05 от исходного и шесть осевых сдвигов ±5 мм. Номинальный объём — 578,720801 мл. Использованы общая сетка, частота 79 505 Гц, ток 7,234 мА и отведение «рука–рука»: четыре дисковых контакта диаметром 5 мм, расстояние токового и из</w:t>
      </w:r>
      <w:r>
        <w:t xml:space="preserve">мерительного контакта с каждой стороны 100 мм. Это </w:t>
      </w:r>
      <w:r>
        <w:lastRenderedPageBreak/>
        <w:t>модельная установка, не подтверждённые координаты конкретной записи [65]. Материальные условия приведены в таблице 5.6. Эти 54 состояния позднее вошли в расширенную серию из 810 состояний; её результаты из</w:t>
      </w:r>
      <w:r>
        <w:t>ложены в главах 6 и 8–9. Ниже сохранены исходные условия и секущие коэффициенты первого сравнения, которые не следует смешивать с уточнёнными локальными производными.</w:t>
      </w:r>
    </w:p>
    <w:p w14:paraId="3C9B3648" w14:textId="77777777" w:rsidR="00E9381C" w:rsidRDefault="00FA6B03">
      <w:pPr>
        <w:pStyle w:val="af5"/>
        <w:keepNext/>
      </w:pPr>
      <w:r>
        <w:t>Таблица 5.6 — Материальные условия электрического сравнения форм, Ом·м</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95"/>
        <w:gridCol w:w="1509"/>
        <w:gridCol w:w="1643"/>
        <w:gridCol w:w="1306"/>
        <w:gridCol w:w="1436"/>
        <w:gridCol w:w="1306"/>
      </w:tblGrid>
      <w:tr w:rsidR="00E9381C" w14:paraId="46D295F7" w14:textId="77777777">
        <w:trPr>
          <w:cantSplit/>
          <w:tblHeader/>
        </w:trPr>
        <w:tc>
          <w:tcPr>
            <w:tcW w:w="2260" w:type="dxa"/>
            <w:shd w:val="clear" w:color="auto" w:fill="EDEDED"/>
          </w:tcPr>
          <w:p w14:paraId="297E3855" w14:textId="77777777" w:rsidR="00E9381C" w:rsidRDefault="00FA6B03">
            <w:pPr>
              <w:keepNext/>
              <w:spacing w:before="60" w:after="60" w:line="240" w:lineRule="auto"/>
              <w:ind w:firstLine="0"/>
              <w:jc w:val="left"/>
            </w:pPr>
            <w:r>
              <w:rPr>
                <w:b/>
                <w:sz w:val="22"/>
              </w:rPr>
              <w:t>Сценарий</w:t>
            </w:r>
          </w:p>
        </w:tc>
        <w:tc>
          <w:tcPr>
            <w:tcW w:w="1486" w:type="dxa"/>
            <w:shd w:val="clear" w:color="auto" w:fill="EDEDED"/>
          </w:tcPr>
          <w:p w14:paraId="6A43D5FD" w14:textId="77777777" w:rsidR="00E9381C" w:rsidRDefault="00FA6B03">
            <w:pPr>
              <w:keepNext/>
              <w:spacing w:before="60" w:after="60" w:line="240" w:lineRule="auto"/>
              <w:ind w:firstLine="0"/>
              <w:jc w:val="left"/>
            </w:pPr>
            <w:r>
              <w:rPr>
                <w:b/>
                <w:sz w:val="22"/>
              </w:rPr>
              <w:t>Мягкотканный фон</w:t>
            </w:r>
          </w:p>
        </w:tc>
        <w:tc>
          <w:tcPr>
            <w:tcW w:w="1619" w:type="dxa"/>
            <w:shd w:val="clear" w:color="auto" w:fill="EDEDED"/>
          </w:tcPr>
          <w:p w14:paraId="47754531" w14:textId="77777777" w:rsidR="00E9381C" w:rsidRDefault="00FA6B03">
            <w:pPr>
              <w:keepNext/>
              <w:spacing w:before="60" w:after="60" w:line="240" w:lineRule="auto"/>
              <w:ind w:firstLine="0"/>
              <w:jc w:val="left"/>
            </w:pPr>
            <w:r>
              <w:rPr>
                <w:b/>
                <w:sz w:val="22"/>
              </w:rPr>
              <w:t>Лёгочный компартмент</w:t>
            </w:r>
          </w:p>
        </w:tc>
        <w:tc>
          <w:tcPr>
            <w:tcW w:w="1287" w:type="dxa"/>
            <w:shd w:val="clear" w:color="auto" w:fill="EDEDED"/>
          </w:tcPr>
          <w:p w14:paraId="78EC536C" w14:textId="77777777" w:rsidR="00E9381C" w:rsidRDefault="00FA6B03">
            <w:pPr>
              <w:keepNext/>
              <w:spacing w:before="60" w:after="60" w:line="240" w:lineRule="auto"/>
              <w:ind w:firstLine="0"/>
              <w:jc w:val="left"/>
            </w:pPr>
            <w:r>
              <w:rPr>
                <w:b/>
                <w:sz w:val="22"/>
              </w:rPr>
              <w:t>Кость</w:t>
            </w:r>
          </w:p>
        </w:tc>
        <w:tc>
          <w:tcPr>
            <w:tcW w:w="1415" w:type="dxa"/>
            <w:shd w:val="clear" w:color="auto" w:fill="EDEDED"/>
          </w:tcPr>
          <w:p w14:paraId="1D494249" w14:textId="77777777" w:rsidR="00E9381C" w:rsidRDefault="00FA6B03">
            <w:pPr>
              <w:keepNext/>
              <w:spacing w:before="60" w:after="60" w:line="240" w:lineRule="auto"/>
              <w:ind w:firstLine="0"/>
              <w:jc w:val="left"/>
            </w:pPr>
            <w:r>
              <w:rPr>
                <w:b/>
                <w:sz w:val="22"/>
              </w:rPr>
              <w:t>Целое сердце</w:t>
            </w:r>
          </w:p>
        </w:tc>
        <w:tc>
          <w:tcPr>
            <w:tcW w:w="1287" w:type="dxa"/>
            <w:shd w:val="clear" w:color="auto" w:fill="EDEDED"/>
          </w:tcPr>
          <w:p w14:paraId="1E809B4D" w14:textId="77777777" w:rsidR="00E9381C" w:rsidRDefault="00FA6B03">
            <w:pPr>
              <w:keepNext/>
              <w:spacing w:before="60" w:after="60" w:line="240" w:lineRule="auto"/>
              <w:ind w:firstLine="0"/>
              <w:jc w:val="left"/>
            </w:pPr>
            <w:r>
              <w:rPr>
                <w:b/>
                <w:sz w:val="22"/>
              </w:rPr>
              <w:t>Жир</w:t>
            </w:r>
          </w:p>
        </w:tc>
      </w:tr>
      <w:tr w:rsidR="00E9381C" w14:paraId="6060E3DB" w14:textId="77777777">
        <w:trPr>
          <w:cantSplit/>
        </w:trPr>
        <w:tc>
          <w:tcPr>
            <w:tcW w:w="2260" w:type="dxa"/>
          </w:tcPr>
          <w:p w14:paraId="17CFF907" w14:textId="77777777" w:rsidR="00E9381C" w:rsidRDefault="00FA6B03">
            <w:pPr>
              <w:spacing w:before="60" w:after="60" w:line="240" w:lineRule="auto"/>
              <w:ind w:firstLine="0"/>
              <w:jc w:val="left"/>
            </w:pPr>
            <w:r>
              <w:rPr>
                <w:sz w:val="22"/>
              </w:rPr>
              <w:t>Диагностический, сердце 4 Ом·м</w:t>
            </w:r>
          </w:p>
        </w:tc>
        <w:tc>
          <w:tcPr>
            <w:tcW w:w="1486" w:type="dxa"/>
          </w:tcPr>
          <w:p w14:paraId="20914249" w14:textId="77777777" w:rsidR="00E9381C" w:rsidRDefault="00FA6B03">
            <w:pPr>
              <w:spacing w:before="60" w:after="60" w:line="240" w:lineRule="auto"/>
              <w:ind w:firstLine="0"/>
              <w:jc w:val="left"/>
            </w:pPr>
            <w:r>
              <w:rPr>
                <w:sz w:val="22"/>
              </w:rPr>
              <w:t>2,853969</w:t>
            </w:r>
          </w:p>
        </w:tc>
        <w:tc>
          <w:tcPr>
            <w:tcW w:w="1619" w:type="dxa"/>
          </w:tcPr>
          <w:p w14:paraId="7FA89B98" w14:textId="77777777" w:rsidR="00E9381C" w:rsidRDefault="00FA6B03">
            <w:pPr>
              <w:spacing w:before="60" w:after="60" w:line="240" w:lineRule="auto"/>
              <w:ind w:firstLine="0"/>
              <w:jc w:val="left"/>
            </w:pPr>
            <w:r>
              <w:rPr>
                <w:sz w:val="22"/>
              </w:rPr>
              <w:t>18,468929</w:t>
            </w:r>
          </w:p>
        </w:tc>
        <w:tc>
          <w:tcPr>
            <w:tcW w:w="1287" w:type="dxa"/>
          </w:tcPr>
          <w:p w14:paraId="02661573" w14:textId="77777777" w:rsidR="00E9381C" w:rsidRDefault="00FA6B03">
            <w:pPr>
              <w:spacing w:before="60" w:after="60" w:line="240" w:lineRule="auto"/>
              <w:ind w:firstLine="0"/>
              <w:jc w:val="left"/>
            </w:pPr>
            <w:r>
              <w:rPr>
                <w:sz w:val="22"/>
              </w:rPr>
              <w:t>19,147705</w:t>
            </w:r>
          </w:p>
        </w:tc>
        <w:tc>
          <w:tcPr>
            <w:tcW w:w="1415" w:type="dxa"/>
          </w:tcPr>
          <w:p w14:paraId="2151A0BD" w14:textId="77777777" w:rsidR="00E9381C" w:rsidRDefault="00FA6B03">
            <w:pPr>
              <w:spacing w:before="60" w:after="60" w:line="240" w:lineRule="auto"/>
              <w:ind w:firstLine="0"/>
              <w:jc w:val="left"/>
            </w:pPr>
            <w:r>
              <w:rPr>
                <w:sz w:val="22"/>
              </w:rPr>
              <w:t>4,000000</w:t>
            </w:r>
          </w:p>
        </w:tc>
        <w:tc>
          <w:tcPr>
            <w:tcW w:w="1287" w:type="dxa"/>
          </w:tcPr>
          <w:p w14:paraId="539042D6" w14:textId="77777777" w:rsidR="00E9381C" w:rsidRDefault="00FA6B03">
            <w:pPr>
              <w:spacing w:before="60" w:after="60" w:line="240" w:lineRule="auto"/>
              <w:ind w:firstLine="0"/>
              <w:jc w:val="left"/>
            </w:pPr>
            <w:r>
              <w:rPr>
                <w:sz w:val="22"/>
              </w:rPr>
              <w:t>23,063216</w:t>
            </w:r>
          </w:p>
        </w:tc>
      </w:tr>
      <w:tr w:rsidR="00E9381C" w14:paraId="6A14794C" w14:textId="77777777">
        <w:trPr>
          <w:cantSplit/>
        </w:trPr>
        <w:tc>
          <w:tcPr>
            <w:tcW w:w="2260" w:type="dxa"/>
          </w:tcPr>
          <w:p w14:paraId="001239C8" w14:textId="77777777" w:rsidR="00E9381C" w:rsidRDefault="00FA6B03">
            <w:pPr>
              <w:spacing w:before="60" w:after="60" w:line="240" w:lineRule="auto"/>
              <w:ind w:firstLine="0"/>
              <w:jc w:val="left"/>
            </w:pPr>
            <w:r>
              <w:rPr>
                <w:sz w:val="22"/>
              </w:rPr>
              <w:t>Общая условная опора по подгонке STL</w:t>
            </w:r>
          </w:p>
        </w:tc>
        <w:tc>
          <w:tcPr>
            <w:tcW w:w="1486" w:type="dxa"/>
          </w:tcPr>
          <w:p w14:paraId="563F4C60" w14:textId="77777777" w:rsidR="00E9381C" w:rsidRDefault="00FA6B03">
            <w:pPr>
              <w:spacing w:before="60" w:after="60" w:line="240" w:lineRule="auto"/>
              <w:ind w:firstLine="0"/>
              <w:jc w:val="left"/>
            </w:pPr>
            <w:r>
              <w:rPr>
                <w:sz w:val="22"/>
              </w:rPr>
              <w:t>2,888793</w:t>
            </w:r>
          </w:p>
        </w:tc>
        <w:tc>
          <w:tcPr>
            <w:tcW w:w="1619" w:type="dxa"/>
          </w:tcPr>
          <w:p w14:paraId="5561EAD9" w14:textId="77777777" w:rsidR="00E9381C" w:rsidRDefault="00FA6B03">
            <w:pPr>
              <w:spacing w:before="60" w:after="60" w:line="240" w:lineRule="auto"/>
              <w:ind w:firstLine="0"/>
              <w:jc w:val="left"/>
            </w:pPr>
            <w:r>
              <w:rPr>
                <w:sz w:val="22"/>
              </w:rPr>
              <w:t>17,997668</w:t>
            </w:r>
          </w:p>
        </w:tc>
        <w:tc>
          <w:tcPr>
            <w:tcW w:w="1287" w:type="dxa"/>
          </w:tcPr>
          <w:p w14:paraId="287B647F" w14:textId="77777777" w:rsidR="00E9381C" w:rsidRDefault="00FA6B03">
            <w:pPr>
              <w:spacing w:before="60" w:after="60" w:line="240" w:lineRule="auto"/>
              <w:ind w:firstLine="0"/>
              <w:jc w:val="left"/>
            </w:pPr>
            <w:r>
              <w:rPr>
                <w:sz w:val="22"/>
              </w:rPr>
              <w:t>19,147705</w:t>
            </w:r>
          </w:p>
        </w:tc>
        <w:tc>
          <w:tcPr>
            <w:tcW w:w="1415" w:type="dxa"/>
          </w:tcPr>
          <w:p w14:paraId="20CB1190" w14:textId="77777777" w:rsidR="00E9381C" w:rsidRDefault="00FA6B03">
            <w:pPr>
              <w:spacing w:before="60" w:after="60" w:line="240" w:lineRule="auto"/>
              <w:ind w:firstLine="0"/>
              <w:jc w:val="left"/>
            </w:pPr>
            <w:r>
              <w:rPr>
                <w:sz w:val="22"/>
              </w:rPr>
              <w:t>23,468976</w:t>
            </w:r>
          </w:p>
        </w:tc>
        <w:tc>
          <w:tcPr>
            <w:tcW w:w="1287" w:type="dxa"/>
          </w:tcPr>
          <w:p w14:paraId="296D8859" w14:textId="77777777" w:rsidR="00E9381C" w:rsidRDefault="00FA6B03">
            <w:pPr>
              <w:spacing w:before="60" w:after="60" w:line="240" w:lineRule="auto"/>
              <w:ind w:firstLine="0"/>
              <w:jc w:val="left"/>
            </w:pPr>
            <w:r>
              <w:rPr>
                <w:sz w:val="22"/>
              </w:rPr>
              <w:t>23,063216</w:t>
            </w:r>
          </w:p>
        </w:tc>
      </w:tr>
    </w:tbl>
    <w:p w14:paraId="2E7E56F1" w14:textId="77777777" w:rsidR="00E9381C" w:rsidRDefault="00FA6B03">
      <w:pPr>
        <w:pStyle w:val="af"/>
      </w:pPr>
      <w:r>
        <w:t>Оба набора имеют сценарный статус. Сердечное сопротивление относится к эффективной области целиком и не является независимо измеренным сопротивлением миокарда или крови.</w:t>
      </w:r>
    </w:p>
    <w:p w14:paraId="3FDA1878" w14:textId="77777777" w:rsidR="00E9381C" w:rsidRDefault="00FA6B03">
      <w:pPr>
        <w:pStyle w:val="af"/>
      </w:pPr>
      <w:r>
        <w:t>Прежняя сердечная область при замене заполняется мягким материалом, новая форма получа</w:t>
      </w:r>
      <w:r>
        <w:t>ет приоритет внутри своей области; фон между вариантами сохранён. Это определённое правило замещения, без механического вытеснения соседних органов. Таблица 5.7 сопоставляет базовый отклик и изменение при заданном объёмном воздействии.</w:t>
      </w:r>
    </w:p>
    <w:p w14:paraId="2CE980EC" w14:textId="77777777" w:rsidR="00E9381C" w:rsidRDefault="00FA6B03">
      <w:pPr>
        <w:pStyle w:val="af5"/>
        <w:keepNext/>
      </w:pPr>
      <w:r>
        <w:t>Таблица 5.7 — Базовы</w:t>
      </w:r>
      <w:r>
        <w:t>й импеданс и объёмная чувствительность ТТРКГ при общих свойствах тканей</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641"/>
        <w:gridCol w:w="1966"/>
        <w:gridCol w:w="2437"/>
        <w:gridCol w:w="2451"/>
      </w:tblGrid>
      <w:tr w:rsidR="00E9381C" w14:paraId="0B2DC365" w14:textId="77777777">
        <w:trPr>
          <w:cantSplit/>
          <w:tblHeader/>
        </w:trPr>
        <w:tc>
          <w:tcPr>
            <w:tcW w:w="2602" w:type="dxa"/>
            <w:shd w:val="clear" w:color="auto" w:fill="EDEDED"/>
          </w:tcPr>
          <w:p w14:paraId="1503A299" w14:textId="77777777" w:rsidR="00E9381C" w:rsidRDefault="00FA6B03">
            <w:pPr>
              <w:keepNext/>
              <w:spacing w:before="60" w:after="60" w:line="240" w:lineRule="auto"/>
              <w:ind w:firstLine="0"/>
              <w:jc w:val="left"/>
            </w:pPr>
            <w:r>
              <w:rPr>
                <w:b/>
                <w:sz w:val="22"/>
              </w:rPr>
              <w:t>Сценарий</w:t>
            </w:r>
          </w:p>
        </w:tc>
        <w:tc>
          <w:tcPr>
            <w:tcW w:w="1937" w:type="dxa"/>
            <w:shd w:val="clear" w:color="auto" w:fill="EDEDED"/>
          </w:tcPr>
          <w:p w14:paraId="47817849" w14:textId="77777777" w:rsidR="00E9381C" w:rsidRDefault="00FA6B03">
            <w:pPr>
              <w:keepNext/>
              <w:spacing w:before="60" w:after="60" w:line="240" w:lineRule="auto"/>
              <w:ind w:firstLine="0"/>
              <w:jc w:val="left"/>
            </w:pPr>
            <w:r>
              <w:rPr>
                <w:b/>
                <w:sz w:val="22"/>
              </w:rPr>
              <w:t>Форма</w:t>
            </w:r>
          </w:p>
        </w:tc>
        <w:tc>
          <w:tcPr>
            <w:tcW w:w="2401" w:type="dxa"/>
            <w:shd w:val="clear" w:color="auto" w:fill="EDEDED"/>
          </w:tcPr>
          <w:p w14:paraId="4CF064E8" w14:textId="77777777" w:rsidR="00E9381C" w:rsidRDefault="00FA6B03">
            <w:pPr>
              <w:keepNext/>
              <w:spacing w:before="60" w:after="60" w:line="240" w:lineRule="auto"/>
              <w:ind w:firstLine="0"/>
              <w:jc w:val="left"/>
            </w:pPr>
            <w:r>
              <w:rPr>
                <w:b/>
                <w:sz w:val="22"/>
              </w:rPr>
              <w:t>Разность базового импеданса относительно STL, Ом</w:t>
            </w:r>
          </w:p>
        </w:tc>
        <w:tc>
          <w:tcPr>
            <w:tcW w:w="2415" w:type="dxa"/>
            <w:shd w:val="clear" w:color="auto" w:fill="EDEDED"/>
          </w:tcPr>
          <w:p w14:paraId="3D5BF0B2" w14:textId="77777777" w:rsidR="00E9381C" w:rsidRDefault="00FA6B03">
            <w:pPr>
              <w:keepNext/>
              <w:spacing w:before="60" w:after="60" w:line="240" w:lineRule="auto"/>
              <w:ind w:firstLine="0"/>
              <w:jc w:val="left"/>
            </w:pPr>
            <w:r>
              <w:rPr>
                <w:b/>
                <w:sz w:val="22"/>
              </w:rPr>
              <w:t>Объёмная чувствительность, мОм/мл</w:t>
            </w:r>
          </w:p>
        </w:tc>
      </w:tr>
      <w:tr w:rsidR="00E9381C" w14:paraId="285E043B" w14:textId="77777777">
        <w:trPr>
          <w:cantSplit/>
        </w:trPr>
        <w:tc>
          <w:tcPr>
            <w:tcW w:w="2602" w:type="dxa"/>
          </w:tcPr>
          <w:p w14:paraId="75ADAE4A" w14:textId="77777777" w:rsidR="00E9381C" w:rsidRDefault="00FA6B03">
            <w:pPr>
              <w:spacing w:before="60" w:after="60" w:line="240" w:lineRule="auto"/>
              <w:ind w:firstLine="0"/>
              <w:jc w:val="left"/>
            </w:pPr>
            <w:r>
              <w:rPr>
                <w:sz w:val="22"/>
              </w:rPr>
              <w:t>Сердце 4 Ом·м</w:t>
            </w:r>
          </w:p>
        </w:tc>
        <w:tc>
          <w:tcPr>
            <w:tcW w:w="1937" w:type="dxa"/>
          </w:tcPr>
          <w:p w14:paraId="23043A5B" w14:textId="77777777" w:rsidR="00E9381C" w:rsidRDefault="00FA6B03">
            <w:pPr>
              <w:spacing w:before="60" w:after="60" w:line="240" w:lineRule="auto"/>
              <w:ind w:firstLine="0"/>
              <w:jc w:val="left"/>
            </w:pPr>
            <w:r>
              <w:rPr>
                <w:sz w:val="22"/>
              </w:rPr>
              <w:t>STL</w:t>
            </w:r>
          </w:p>
        </w:tc>
        <w:tc>
          <w:tcPr>
            <w:tcW w:w="2401" w:type="dxa"/>
          </w:tcPr>
          <w:p w14:paraId="743F7711" w14:textId="77777777" w:rsidR="00E9381C" w:rsidRDefault="00FA6B03">
            <w:pPr>
              <w:spacing w:before="60" w:after="60" w:line="240" w:lineRule="auto"/>
              <w:ind w:firstLine="0"/>
              <w:jc w:val="left"/>
            </w:pPr>
            <w:r>
              <w:rPr>
                <w:sz w:val="22"/>
              </w:rPr>
              <w:t>0</w:t>
            </w:r>
          </w:p>
        </w:tc>
        <w:tc>
          <w:tcPr>
            <w:tcW w:w="2415" w:type="dxa"/>
          </w:tcPr>
          <w:p w14:paraId="41C7C85A" w14:textId="77777777" w:rsidR="00E9381C" w:rsidRDefault="00FA6B03">
            <w:pPr>
              <w:spacing w:before="60" w:after="60" w:line="240" w:lineRule="auto"/>
              <w:ind w:firstLine="0"/>
              <w:jc w:val="left"/>
            </w:pPr>
            <w:r>
              <w:rPr>
                <w:sz w:val="22"/>
              </w:rPr>
              <w:t>+0,175416</w:t>
            </w:r>
          </w:p>
        </w:tc>
      </w:tr>
      <w:tr w:rsidR="00E9381C" w14:paraId="0BC712BB" w14:textId="77777777">
        <w:trPr>
          <w:cantSplit/>
        </w:trPr>
        <w:tc>
          <w:tcPr>
            <w:tcW w:w="2602" w:type="dxa"/>
          </w:tcPr>
          <w:p w14:paraId="39D5159D" w14:textId="77777777" w:rsidR="00E9381C" w:rsidRDefault="00FA6B03">
            <w:pPr>
              <w:spacing w:before="60" w:after="60" w:line="240" w:lineRule="auto"/>
              <w:ind w:firstLine="0"/>
              <w:jc w:val="left"/>
            </w:pPr>
            <w:r>
              <w:rPr>
                <w:sz w:val="22"/>
              </w:rPr>
              <w:t>Сердце 4 Ом·м</w:t>
            </w:r>
          </w:p>
        </w:tc>
        <w:tc>
          <w:tcPr>
            <w:tcW w:w="1937" w:type="dxa"/>
          </w:tcPr>
          <w:p w14:paraId="3EAAFB22" w14:textId="77777777" w:rsidR="00E9381C" w:rsidRDefault="00FA6B03">
            <w:pPr>
              <w:spacing w:before="60" w:after="60" w:line="240" w:lineRule="auto"/>
              <w:ind w:firstLine="0"/>
              <w:jc w:val="left"/>
            </w:pPr>
            <w:r>
              <w:rPr>
                <w:sz w:val="22"/>
              </w:rPr>
              <w:t>G1</w:t>
            </w:r>
          </w:p>
        </w:tc>
        <w:tc>
          <w:tcPr>
            <w:tcW w:w="2401" w:type="dxa"/>
          </w:tcPr>
          <w:p w14:paraId="40710BB0" w14:textId="77777777" w:rsidR="00E9381C" w:rsidRDefault="00FA6B03">
            <w:pPr>
              <w:spacing w:before="60" w:after="60" w:line="240" w:lineRule="auto"/>
              <w:ind w:firstLine="0"/>
              <w:jc w:val="left"/>
            </w:pPr>
            <w:r>
              <w:rPr>
                <w:sz w:val="22"/>
              </w:rPr>
              <w:t>−0,040034</w:t>
            </w:r>
          </w:p>
        </w:tc>
        <w:tc>
          <w:tcPr>
            <w:tcW w:w="2415" w:type="dxa"/>
          </w:tcPr>
          <w:p w14:paraId="4BDA2B97" w14:textId="77777777" w:rsidR="00E9381C" w:rsidRDefault="00FA6B03">
            <w:pPr>
              <w:spacing w:before="60" w:after="60" w:line="240" w:lineRule="auto"/>
              <w:ind w:firstLine="0"/>
              <w:jc w:val="left"/>
            </w:pPr>
            <w:r>
              <w:rPr>
                <w:sz w:val="22"/>
              </w:rPr>
              <w:t>−0,141640</w:t>
            </w:r>
          </w:p>
        </w:tc>
      </w:tr>
      <w:tr w:rsidR="00E9381C" w14:paraId="576328A5" w14:textId="77777777">
        <w:trPr>
          <w:cantSplit/>
        </w:trPr>
        <w:tc>
          <w:tcPr>
            <w:tcW w:w="2602" w:type="dxa"/>
          </w:tcPr>
          <w:p w14:paraId="6F263F5C" w14:textId="77777777" w:rsidR="00E9381C" w:rsidRDefault="00FA6B03">
            <w:pPr>
              <w:spacing w:before="60" w:after="60" w:line="240" w:lineRule="auto"/>
              <w:ind w:firstLine="0"/>
              <w:jc w:val="left"/>
            </w:pPr>
            <w:r>
              <w:rPr>
                <w:sz w:val="22"/>
              </w:rPr>
              <w:t>Сердце 4 Ом·м</w:t>
            </w:r>
          </w:p>
        </w:tc>
        <w:tc>
          <w:tcPr>
            <w:tcW w:w="1937" w:type="dxa"/>
          </w:tcPr>
          <w:p w14:paraId="2959ABCD" w14:textId="77777777" w:rsidR="00E9381C" w:rsidRDefault="00FA6B03">
            <w:pPr>
              <w:spacing w:before="60" w:after="60" w:line="240" w:lineRule="auto"/>
              <w:ind w:firstLine="0"/>
              <w:jc w:val="left"/>
            </w:pPr>
            <w:r>
              <w:rPr>
                <w:sz w:val="22"/>
              </w:rPr>
              <w:t>L1</w:t>
            </w:r>
          </w:p>
        </w:tc>
        <w:tc>
          <w:tcPr>
            <w:tcW w:w="2401" w:type="dxa"/>
          </w:tcPr>
          <w:p w14:paraId="7020A938" w14:textId="77777777" w:rsidR="00E9381C" w:rsidRDefault="00FA6B03">
            <w:pPr>
              <w:spacing w:before="60" w:after="60" w:line="240" w:lineRule="auto"/>
              <w:ind w:firstLine="0"/>
              <w:jc w:val="left"/>
            </w:pPr>
            <w:r>
              <w:rPr>
                <w:sz w:val="22"/>
              </w:rPr>
              <w:t>−0,017596</w:t>
            </w:r>
          </w:p>
        </w:tc>
        <w:tc>
          <w:tcPr>
            <w:tcW w:w="2415" w:type="dxa"/>
          </w:tcPr>
          <w:p w14:paraId="3008A9B4" w14:textId="77777777" w:rsidR="00E9381C" w:rsidRDefault="00FA6B03">
            <w:pPr>
              <w:spacing w:before="60" w:after="60" w:line="240" w:lineRule="auto"/>
              <w:ind w:firstLine="0"/>
              <w:jc w:val="left"/>
            </w:pPr>
            <w:r>
              <w:rPr>
                <w:sz w:val="22"/>
              </w:rPr>
              <w:t>+0,023567</w:t>
            </w:r>
          </w:p>
        </w:tc>
      </w:tr>
      <w:tr w:rsidR="00E9381C" w14:paraId="0185FB2A" w14:textId="77777777">
        <w:trPr>
          <w:cantSplit/>
        </w:trPr>
        <w:tc>
          <w:tcPr>
            <w:tcW w:w="2602" w:type="dxa"/>
          </w:tcPr>
          <w:p w14:paraId="121B1C02" w14:textId="77777777" w:rsidR="00E9381C" w:rsidRDefault="00FA6B03">
            <w:pPr>
              <w:spacing w:before="60" w:after="60" w:line="240" w:lineRule="auto"/>
              <w:ind w:firstLine="0"/>
              <w:jc w:val="left"/>
            </w:pPr>
            <w:r>
              <w:rPr>
                <w:sz w:val="22"/>
              </w:rPr>
              <w:t>Общая опора по STL</w:t>
            </w:r>
          </w:p>
        </w:tc>
        <w:tc>
          <w:tcPr>
            <w:tcW w:w="1937" w:type="dxa"/>
          </w:tcPr>
          <w:p w14:paraId="350E38F1" w14:textId="77777777" w:rsidR="00E9381C" w:rsidRDefault="00FA6B03">
            <w:pPr>
              <w:spacing w:before="60" w:after="60" w:line="240" w:lineRule="auto"/>
              <w:ind w:firstLine="0"/>
              <w:jc w:val="left"/>
            </w:pPr>
            <w:r>
              <w:rPr>
                <w:sz w:val="22"/>
              </w:rPr>
              <w:t>STL</w:t>
            </w:r>
          </w:p>
        </w:tc>
        <w:tc>
          <w:tcPr>
            <w:tcW w:w="2401" w:type="dxa"/>
          </w:tcPr>
          <w:p w14:paraId="7DAB4293" w14:textId="77777777" w:rsidR="00E9381C" w:rsidRDefault="00FA6B03">
            <w:pPr>
              <w:spacing w:before="60" w:after="60" w:line="240" w:lineRule="auto"/>
              <w:ind w:firstLine="0"/>
              <w:jc w:val="left"/>
            </w:pPr>
            <w:r>
              <w:rPr>
                <w:sz w:val="22"/>
              </w:rPr>
              <w:t>0</w:t>
            </w:r>
          </w:p>
        </w:tc>
        <w:tc>
          <w:tcPr>
            <w:tcW w:w="2415" w:type="dxa"/>
          </w:tcPr>
          <w:p w14:paraId="2E25F71E" w14:textId="77777777" w:rsidR="00E9381C" w:rsidRDefault="00FA6B03">
            <w:pPr>
              <w:spacing w:before="60" w:after="60" w:line="240" w:lineRule="auto"/>
              <w:ind w:firstLine="0"/>
              <w:jc w:val="left"/>
            </w:pPr>
            <w:r>
              <w:rPr>
                <w:sz w:val="22"/>
              </w:rPr>
              <w:t>+1,294387</w:t>
            </w:r>
          </w:p>
        </w:tc>
      </w:tr>
      <w:tr w:rsidR="00E9381C" w14:paraId="00A3CBE3" w14:textId="77777777">
        <w:trPr>
          <w:cantSplit/>
        </w:trPr>
        <w:tc>
          <w:tcPr>
            <w:tcW w:w="2602" w:type="dxa"/>
          </w:tcPr>
          <w:p w14:paraId="0C0135C1" w14:textId="77777777" w:rsidR="00E9381C" w:rsidRDefault="00FA6B03">
            <w:pPr>
              <w:spacing w:before="60" w:after="60" w:line="240" w:lineRule="auto"/>
              <w:ind w:firstLine="0"/>
              <w:jc w:val="left"/>
            </w:pPr>
            <w:r>
              <w:rPr>
                <w:sz w:val="22"/>
              </w:rPr>
              <w:t>Общая опора по STL</w:t>
            </w:r>
          </w:p>
        </w:tc>
        <w:tc>
          <w:tcPr>
            <w:tcW w:w="1937" w:type="dxa"/>
          </w:tcPr>
          <w:p w14:paraId="2577E922" w14:textId="77777777" w:rsidR="00E9381C" w:rsidRDefault="00FA6B03">
            <w:pPr>
              <w:spacing w:before="60" w:after="60" w:line="240" w:lineRule="auto"/>
              <w:ind w:firstLine="0"/>
              <w:jc w:val="left"/>
            </w:pPr>
            <w:r>
              <w:rPr>
                <w:sz w:val="22"/>
              </w:rPr>
              <w:t>G1</w:t>
            </w:r>
          </w:p>
        </w:tc>
        <w:tc>
          <w:tcPr>
            <w:tcW w:w="2401" w:type="dxa"/>
          </w:tcPr>
          <w:p w14:paraId="04378F4A" w14:textId="77777777" w:rsidR="00E9381C" w:rsidRDefault="00FA6B03">
            <w:pPr>
              <w:spacing w:before="60" w:after="60" w:line="240" w:lineRule="auto"/>
              <w:ind w:firstLine="0"/>
              <w:jc w:val="left"/>
            </w:pPr>
            <w:r>
              <w:rPr>
                <w:sz w:val="22"/>
              </w:rPr>
              <w:t>−0,042417</w:t>
            </w:r>
          </w:p>
        </w:tc>
        <w:tc>
          <w:tcPr>
            <w:tcW w:w="2415" w:type="dxa"/>
          </w:tcPr>
          <w:p w14:paraId="6280C21D" w14:textId="77777777" w:rsidR="00E9381C" w:rsidRDefault="00FA6B03">
            <w:pPr>
              <w:spacing w:before="60" w:after="60" w:line="240" w:lineRule="auto"/>
              <w:ind w:firstLine="0"/>
              <w:jc w:val="left"/>
            </w:pPr>
            <w:r>
              <w:rPr>
                <w:sz w:val="22"/>
              </w:rPr>
              <w:t>+0,776577</w:t>
            </w:r>
          </w:p>
        </w:tc>
      </w:tr>
      <w:tr w:rsidR="00E9381C" w14:paraId="389892A3" w14:textId="77777777">
        <w:trPr>
          <w:cantSplit/>
        </w:trPr>
        <w:tc>
          <w:tcPr>
            <w:tcW w:w="2602" w:type="dxa"/>
          </w:tcPr>
          <w:p w14:paraId="26D16A21" w14:textId="77777777" w:rsidR="00E9381C" w:rsidRDefault="00FA6B03">
            <w:pPr>
              <w:spacing w:before="60" w:after="60" w:line="240" w:lineRule="auto"/>
              <w:ind w:firstLine="0"/>
              <w:jc w:val="left"/>
            </w:pPr>
            <w:r>
              <w:rPr>
                <w:sz w:val="22"/>
              </w:rPr>
              <w:lastRenderedPageBreak/>
              <w:t>Общая опора по STL</w:t>
            </w:r>
          </w:p>
        </w:tc>
        <w:tc>
          <w:tcPr>
            <w:tcW w:w="1937" w:type="dxa"/>
          </w:tcPr>
          <w:p w14:paraId="4AE14357" w14:textId="77777777" w:rsidR="00E9381C" w:rsidRDefault="00FA6B03">
            <w:pPr>
              <w:spacing w:before="60" w:after="60" w:line="240" w:lineRule="auto"/>
              <w:ind w:firstLine="0"/>
              <w:jc w:val="left"/>
            </w:pPr>
            <w:r>
              <w:rPr>
                <w:sz w:val="22"/>
              </w:rPr>
              <w:t>L1</w:t>
            </w:r>
          </w:p>
        </w:tc>
        <w:tc>
          <w:tcPr>
            <w:tcW w:w="2401" w:type="dxa"/>
          </w:tcPr>
          <w:p w14:paraId="3EE12D4C" w14:textId="77777777" w:rsidR="00E9381C" w:rsidRDefault="00FA6B03">
            <w:pPr>
              <w:spacing w:before="60" w:after="60" w:line="240" w:lineRule="auto"/>
              <w:ind w:firstLine="0"/>
              <w:jc w:val="left"/>
            </w:pPr>
            <w:r>
              <w:rPr>
                <w:sz w:val="22"/>
              </w:rPr>
              <w:t>−0,045926</w:t>
            </w:r>
          </w:p>
        </w:tc>
        <w:tc>
          <w:tcPr>
            <w:tcW w:w="2415" w:type="dxa"/>
          </w:tcPr>
          <w:p w14:paraId="5F937FBE" w14:textId="77777777" w:rsidR="00E9381C" w:rsidRDefault="00FA6B03">
            <w:pPr>
              <w:spacing w:before="60" w:after="60" w:line="240" w:lineRule="auto"/>
              <w:ind w:firstLine="0"/>
              <w:jc w:val="left"/>
            </w:pPr>
            <w:r>
              <w:rPr>
                <w:sz w:val="22"/>
              </w:rPr>
              <w:t>+0,906762</w:t>
            </w:r>
          </w:p>
        </w:tc>
      </w:tr>
    </w:tbl>
    <w:p w14:paraId="503E3F4C" w14:textId="77777777" w:rsidR="00E9381C" w:rsidRDefault="00FA6B03">
      <w:pPr>
        <w:pStyle w:val="af"/>
      </w:pPr>
      <w:r>
        <w:t>Базовые импедансы STL равны соответственно 93,135970 и 94,303026 Ом. Производная получена по состояниям ±5% объёма с интегрированной разностью объёмов в знаменателе. Таблица содержит исходное базовое сравнение без дополнительного линейного приведения объём</w:t>
      </w:r>
      <w:r>
        <w:t>ов.</w:t>
      </w:r>
    </w:p>
    <w:p w14:paraId="7F0F1668" w14:textId="77777777" w:rsidR="00E9381C" w:rsidRDefault="00FA6B03">
      <w:pPr>
        <w:pStyle w:val="af"/>
      </w:pPr>
      <w:r>
        <w:t>При 4 Ом·м сфера имеет противоположный STL знак объёмного отклика; при второй общей опоре знак положителен. Поэтому один фиксированный сценарий не позволяет отвергнуть сферу. Второй набор также не становится физиологически подтверждённым: изменены сопр</w:t>
      </w:r>
      <w:r>
        <w:t>отивления не только сердца, но и фона и лёгкого.</w:t>
      </w:r>
    </w:p>
    <w:p w14:paraId="00DB7EC8" w14:textId="77777777" w:rsidR="00E9381C" w:rsidRDefault="00FA6B03">
      <w:pPr>
        <w:pStyle w:val="af"/>
      </w:pPr>
      <w:r>
        <w:t>Во второй опоре базовые ошибки G1 и L1 составляют около −0,0450 и −0,0487%, тогда как объёмная чувствительность меньше STL на 40,0 и 29,9%. Это контрпример эквивалентности по одному импедансу. Интегральные б</w:t>
      </w:r>
      <w:r>
        <w:t>азовые объёмы на конечной квадратуре также различаются: 578,525391; 578,722445; 578,688995 мл для STL, G1, L1. Аналитическое равенство объёмов не устраняет дискретизацию границы.</w:t>
      </w:r>
    </w:p>
    <w:p w14:paraId="7F9B80D0" w14:textId="77777777" w:rsidR="00E9381C" w:rsidRDefault="00FA6B03">
      <w:pPr>
        <w:pStyle w:val="af"/>
      </w:pPr>
      <w:r>
        <w:t>Условный вычислительный анализ завершён для сохранённых 54 состояний; он не я</w:t>
      </w:r>
      <w:r>
        <w:t xml:space="preserve">вляется полной валидацией обратной задачи. В целевой схеме единый лёгочный компартмент и мягкие ткани сохраняют пульсовой вклад, в том числе на задержке дыхания. Оцениваемые ЭИТ изменения </w:t>
      </w:r>
      <m:oMath>
        <m:r>
          <m:rPr>
            <m:sty m:val="p"/>
          </m:rPr>
          <w:rPr>
            <w:rFonts w:ascii="Cambria Math" w:hAnsi="Cambria Math"/>
          </w:rPr>
          <m:t>Δ</m:t>
        </m:r>
        <m:r>
          <w:rPr>
            <w:rFonts w:ascii="Cambria Math" w:hAnsi="Cambria Math"/>
          </w:rPr>
          <m:t>ρ</m:t>
        </m:r>
      </m:oMath>
      <w:r>
        <w:t xml:space="preserve"> требуют проверки: они могут поглотить геометрическое движение, и</w:t>
      </w:r>
      <w:r>
        <w:t xml:space="preserve"> тогда тканевая поправка удалит часть искомого сигнала ТТРКГ. Изменение эффективной проводимости нельзя вторично учитывать как независимый эффект, если оно уже включено в объёмный закон состава.</w:t>
      </w:r>
    </w:p>
    <w:p w14:paraId="0BA9BAAE" w14:textId="77777777" w:rsidR="00E9381C" w:rsidRDefault="00FA6B03">
      <w:pPr>
        <w:pStyle w:val="af"/>
        <w:keepNext/>
      </w:pPr>
      <w:r>
        <w:lastRenderedPageBreak/>
        <w:t>После тканевых поправок локальная связь геометрии и сигнала и</w:t>
      </w:r>
      <w:r>
        <w:t>меет вид</w:t>
      </w:r>
    </w:p>
    <w:p w14:paraId="096B61AF"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e>
            </m:mr>
            <m:mr>
              <m:e>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e>
            </m:mr>
          </m:m>
          <m:r>
            <w:rPr>
              <w:rFonts w:ascii="Cambria Math" w:hAnsi="Cambria Math"/>
            </w:rPr>
            <m:t>  </m:t>
          </m:r>
          <m:r>
            <m:rPr>
              <m:nor/>
            </m:rPr>
            <m:t>(5.19)</m:t>
          </m:r>
        </m:oMath>
      </m:oMathPara>
    </w:p>
    <w:p w14:paraId="778F1A16" w14:textId="77777777" w:rsidR="00E9381C" w:rsidRDefault="00FA6B03">
      <w:pPr>
        <w:pStyle w:val="FirstParagraph"/>
      </w:pP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oMath>
      <w:r>
        <w:t xml:space="preserve"> имеют единицы Ом/мм, </w:t>
      </w:r>
      <m:oMath>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w:t>
      </w:r>
      <w:r>
        <w:t>— мм; ошибка объёма справа выражена в мл. Она описывает только игнорируемое движение; ошибки поправки, измерения и прямой модели добавляются отдельно. Один скалярный канал не разделяет четыре свободных геометрических параметра, а ЭКГ задаёт время, не прост</w:t>
      </w:r>
      <w:r>
        <w:t>ранственное перемещение. Требуются проверяемый закон динамики и ограничения различимости; их обратная постановка развивается в главе 9.</w:t>
      </w:r>
    </w:p>
    <w:p w14:paraId="47E8C1F1" w14:textId="77777777" w:rsidR="00E9381C" w:rsidRDefault="00FA6B03">
      <w:pPr>
        <w:pStyle w:val="21"/>
      </w:pPr>
      <w:bookmarkStart w:id="98" w:name="X025d2165e430a8d50eea19fc9ca57b3110a4d70"/>
      <w:bookmarkStart w:id="99" w:name="_Toc244127210"/>
      <w:bookmarkEnd w:id="96"/>
      <w:r>
        <w:t>5.10 Границы использования анатомической модели</w:t>
      </w:r>
      <w:bookmarkEnd w:id="99"/>
    </w:p>
    <w:p w14:paraId="47650F72" w14:textId="77777777" w:rsidR="00E9381C" w:rsidRDefault="00FA6B03">
      <w:pPr>
        <w:pStyle w:val="FirstParagraph"/>
      </w:pPr>
      <w:r>
        <w:t xml:space="preserve">Индивидуальная форма лучше рассматриваемых сфер и эллипсоидов описывает </w:t>
      </w:r>
      <w:r>
        <w:t>фазовые маски Н при известных преобразованиях. Сфера остаётся допустимой редуцированной моделью; пригодность определяется совместно геометрией, электрическим откликом и устойчивостью параметров. Ни добавление поворота или переноса, ни свободная подгонка не</w:t>
      </w:r>
      <w:r>
        <w:t xml:space="preserve"> гарантируют улучшения всех критериев.</w:t>
      </w:r>
    </w:p>
    <w:p w14:paraId="0B0E5A8A" w14:textId="77777777" w:rsidR="00E9381C" w:rsidRDefault="00FA6B03">
      <w:pPr>
        <w:pStyle w:val="af"/>
      </w:pPr>
      <w:r>
        <w:t>Переход от объёма эквивалентного сердца к камерным функциям требует отдельного обоснования. Для выбранного желудочка</w:t>
      </w:r>
    </w:p>
    <w:p w14:paraId="40B4169B" w14:textId="77777777" w:rsidR="00E9381C" w:rsidRDefault="00FA6B03">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r>
            <m:rPr>
              <m:sty m:val="p"/>
            </m:rPr>
            <w:rPr>
              <w:rFonts w:ascii="Cambria Math" w:hAnsi="Cambria Math"/>
            </w:rPr>
            <m:t>,</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r>
                <w:rPr>
                  <w:rFonts w:ascii="Cambria Math" w:hAnsi="Cambria Math"/>
                </w:rPr>
                <m:t>SV</m:t>
              </m:r>
            </m:num>
            <m:den>
              <m:sSub>
                <m:sSubPr>
                  <m:ctrlPr>
                    <w:rPr>
                      <w:rFonts w:ascii="Cambria Math" w:hAnsi="Cambria Math"/>
                    </w:rPr>
                  </m:ctrlPr>
                </m:sSubPr>
                <m:e>
                  <m:r>
                    <w:rPr>
                      <w:rFonts w:ascii="Cambria Math" w:hAnsi="Cambria Math"/>
                    </w:rPr>
                    <m:t>V</m:t>
                  </m:r>
                </m:e>
                <m:sub>
                  <m:r>
                    <w:rPr>
                      <w:rFonts w:ascii="Cambria Math" w:hAnsi="Cambria Math"/>
                    </w:rPr>
                    <m:t>ED</m:t>
                  </m:r>
                </m:sub>
              </m:sSub>
            </m:den>
          </m:f>
          <m:r>
            <m:rPr>
              <m:sty m:val="p"/>
            </m:rPr>
            <w:rPr>
              <w:rFonts w:ascii="Cambria Math" w:hAnsi="Cambria Math"/>
            </w:rPr>
            <m:t>.</m:t>
          </m:r>
          <m:r>
            <w:rPr>
              <w:rFonts w:ascii="Cambria Math" w:hAnsi="Cambria Math"/>
            </w:rPr>
            <m:t>  </m:t>
          </m:r>
          <m:r>
            <m:rPr>
              <m:nor/>
            </m:rPr>
            <m:t>(5.20)</m:t>
          </m:r>
        </m:oMath>
      </m:oMathPara>
    </w:p>
    <w:p w14:paraId="57D4142B" w14:textId="77777777" w:rsidR="00E9381C" w:rsidRDefault="00FA6B03">
      <w:pPr>
        <w:pStyle w:val="FirstParagraph"/>
      </w:pPr>
      <m:oMath>
        <m:r>
          <w:rPr>
            <w:rFonts w:ascii="Cambria Math" w:hAnsi="Cambria Math"/>
          </w:rPr>
          <m:t>SV</m:t>
        </m:r>
      </m:oMath>
      <w:r>
        <w:t xml:space="preserve"> — УО в мл; </w:t>
      </w:r>
      <m:oMath>
        <m:sSub>
          <m:sSubPr>
            <m:ctrlPr>
              <w:rPr>
                <w:rFonts w:ascii="Cambria Math" w:hAnsi="Cambria Math"/>
              </w:rPr>
            </m:ctrlPr>
          </m:sSubPr>
          <m:e>
            <m:r>
              <w:rPr>
                <w:rFonts w:ascii="Cambria Math" w:hAnsi="Cambria Math"/>
              </w:rPr>
              <m:t>V</m:t>
            </m:r>
          </m:e>
          <m:sub>
            <m:r>
              <w:rPr>
                <w:rFonts w:ascii="Cambria Math" w:hAnsi="Cambria Math"/>
              </w:rPr>
              <m:t>ED</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 конечные диастоличес</w:t>
      </w:r>
      <w:r>
        <w:t xml:space="preserve">кий и систолический объёмы одного выделенного сокращения в мл. </w:t>
      </w:r>
      <m:oMath>
        <m:r>
          <w:rPr>
            <w:rFonts w:ascii="Cambria Math" w:hAnsi="Cambria Math"/>
          </w:rPr>
          <m:t>EF</m:t>
        </m:r>
      </m:oMath>
      <w:r>
        <w:t xml:space="preserve"> — доля, </w:t>
      </w:r>
      <m:oMath>
        <m:r>
          <w:rPr>
            <w:rFonts w:ascii="Cambria Math" w:hAnsi="Cambria Math"/>
          </w:rPr>
          <m:t>100</m:t>
        </m:r>
        <m:r>
          <w:rPr>
            <w:rFonts w:ascii="Cambria Math" w:hAnsi="Cambria Math"/>
          </w:rPr>
          <m:t>EF</m:t>
        </m:r>
      </m:oMath>
      <w:r>
        <w:t xml:space="preserve"> — проценты; ошибка процентной ФВ выражается в процентных пунктах. Объём целого сердца и его размах не заменяют камерные величины. Эта проверка относится к главе 10. Точност</w:t>
      </w:r>
      <w:r>
        <w:t>ь полной цепочки «одна КТ — тканевые поправки — ТТРКГ — функции сердца» пока не установлена.</w:t>
      </w:r>
    </w:p>
    <w:p w14:paraId="7E16A9FB" w14:textId="77777777" w:rsidR="00E9381C" w:rsidRDefault="00FA6B03">
      <w:pPr>
        <w:pStyle w:val="1"/>
      </w:pPr>
      <w:bookmarkStart w:id="100" w:name="Xe688e85b707aa29bec7bb24f0d61f834c85f480"/>
      <w:bookmarkStart w:id="101" w:name="_Toc244127211"/>
      <w:bookmarkEnd w:id="98"/>
      <w:bookmarkEnd w:id="78"/>
      <w:r>
        <w:lastRenderedPageBreak/>
        <w:t>6 Прямая электрическая задача и численная реализация</w:t>
      </w:r>
      <w:bookmarkEnd w:id="101"/>
    </w:p>
    <w:p w14:paraId="468405C2" w14:textId="77777777" w:rsidR="00E9381C" w:rsidRDefault="00FA6B03">
      <w:pPr>
        <w:pStyle w:val="21"/>
      </w:pPr>
      <w:bookmarkStart w:id="102" w:name="назначение-прямой-модели"/>
      <w:bookmarkStart w:id="103" w:name="_Toc244127212"/>
      <w:r>
        <w:t>6.1 Назначение прямой модели</w:t>
      </w:r>
      <w:bookmarkEnd w:id="103"/>
    </w:p>
    <w:p w14:paraId="51DDBBD1" w14:textId="77777777" w:rsidR="00E9381C" w:rsidRDefault="00FA6B03">
      <w:pPr>
        <w:pStyle w:val="FirstParagraph"/>
      </w:pPr>
      <w:r>
        <w:t>Прямая электрическая задача связывает анатомию, свойства тканей и электродный монтаж с напряжениями на контактах. В методике она обеспечивает перенос тканевых изменений, оценённых электроимпедансной томографией (ЭИТ), в трансторакальное отведение «рука–рук</w:t>
      </w:r>
      <w:r>
        <w:t>а» (ТТРКГ) и исследование отклика на изменение сердца. Один набор сопротивлений создаёт разные сигналы при разных электрических парах; непосредственное вычитание сигнала ЭИТ из ТТРКГ не выполняет такой перенос.</w:t>
      </w:r>
    </w:p>
    <w:p w14:paraId="427B20AF" w14:textId="77777777" w:rsidR="00E9381C" w:rsidRDefault="00FA6B03">
      <w:pPr>
        <w:pStyle w:val="af"/>
      </w:pPr>
      <w:r>
        <w:t>Основная цель применения этого оператора — по</w:t>
      </w:r>
      <w:r>
        <w:t>дготовить физически обоснованное восстановление УО. Оценка ФВ рассматривается как дополнительное направление. Сам прямой расчёт выдаёт электрический отклик при заданных входах; он не является самостоятельным измерением УО или ФВ.</w:t>
      </w:r>
    </w:p>
    <w:p w14:paraId="08A1B8A9" w14:textId="77777777" w:rsidR="00E9381C" w:rsidRDefault="00FA6B03">
      <w:pPr>
        <w:pStyle w:val="af"/>
      </w:pPr>
      <w:r>
        <w:t>Практический вход — одна и</w:t>
      </w:r>
      <w:r>
        <w:t>ндивидуальная компьютерная томограмма, задающая пространственную опору и окружающие ткани. Четырёхмерная КТ служит референсом разработки. Подстановка известных фазовых объёмов в прямую задачу исследует заданную динамику, но не проверяет её восстановление п</w:t>
      </w:r>
      <w:r>
        <w:t>о одной КТ и электрическим измерениям. ЭКГ обеспечивает временную привязку, не определяя координат сердца.</w:t>
      </w:r>
    </w:p>
    <w:p w14:paraId="3F35F221" w14:textId="77777777" w:rsidR="00E9381C" w:rsidRDefault="00FA6B03">
      <w:pPr>
        <w:pStyle w:val="af"/>
      </w:pPr>
      <w:r>
        <w:t>Математически прямой оператор можно представить в виде</w:t>
      </w:r>
    </w:p>
    <w:p w14:paraId="1396A173" w14:textId="77777777" w:rsidR="00E9381C" w:rsidRDefault="00FA6B03">
      <w:pPr>
        <w:pStyle w:val="af"/>
        <w:spacing w:before="120" w:after="120" w:line="264" w:lineRule="auto"/>
        <w:ind w:firstLine="0"/>
      </w:pPr>
      <m:oMathPara>
        <m:oMathParaPr>
          <m:jc m:val="center"/>
        </m:oMathParaPr>
        <m:oMath>
          <m:r>
            <m:rPr>
              <m:sty m:val="bi"/>
            </m:rPr>
            <w:rPr>
              <w:rFonts w:ascii="Cambria Math" w:hAnsi="Cambria Math"/>
            </w:rPr>
            <m:t>y</m:t>
          </m:r>
          <m:r>
            <m:rPr>
              <m:scr m:val="script"/>
              <m:sty m:val="p"/>
            </m:rPr>
            <w:rPr>
              <w:rFonts w:ascii="Cambria Math" w:hAnsi="Cambria Math"/>
            </w:rPr>
            <m:t>=F</m:t>
          </m:r>
          <m:d>
            <m:dPr>
              <m:ctrlPr>
                <w:rPr>
                  <w:rFonts w:ascii="Cambria Math" w:hAnsi="Cambria Math"/>
                </w:rPr>
              </m:ctrlPr>
            </m:dPr>
            <m:e>
              <m:r>
                <m:rPr>
                  <m:sty m:val="p"/>
                </m:rPr>
                <w:rPr>
                  <w:rFonts w:ascii="Cambria Math" w:hAnsi="Cambria Math"/>
                </w:rPr>
                <m:t>Ω,</m:t>
              </m:r>
              <m:r>
                <m:rPr>
                  <m:sty m:val="bi"/>
                </m:rPr>
                <w:rPr>
                  <w:rFonts w:ascii="Cambria Math" w:hAnsi="Cambria Math"/>
                </w:rPr>
                <m:t>σ</m:t>
              </m:r>
              <m:r>
                <m:rPr>
                  <m:sty m:val="p"/>
                </m:rPr>
                <w:rPr>
                  <w:rFonts w:ascii="Cambria Math" w:hAnsi="Cambria Math"/>
                </w:rPr>
                <m:t>,</m:t>
              </m:r>
              <m:r>
                <m:rPr>
                  <m:sty m:val="bi"/>
                </m:rPr>
                <w:rPr>
                  <w:rFonts w:ascii="Cambria Math" w:hAnsi="Cambria Math"/>
                </w:rPr>
                <m:t>q</m:t>
              </m:r>
              <m:r>
                <m:rPr>
                  <m:scr m:val="script"/>
                  <m:sty m:val="p"/>
                </m:rPr>
                <w:rPr>
                  <w:rFonts w:ascii="Cambria Math" w:hAnsi="Cambria Math"/>
                </w:rPr>
                <m:t>,E,</m:t>
              </m:r>
              <m:r>
                <m:rPr>
                  <m:sty m:val="bi"/>
                </m:rPr>
                <w:rPr>
                  <w:rFonts w:ascii="Cambria Math" w:hAnsi="Cambria Math"/>
                </w:rPr>
                <m:t>z</m:t>
              </m:r>
              <m:r>
                <m:rPr>
                  <m:sty m:val="p"/>
                </m:rPr>
                <w:rPr>
                  <w:rFonts w:ascii="Cambria Math" w:hAnsi="Cambria Math"/>
                </w:rPr>
                <m:t>,</m:t>
              </m:r>
              <m:r>
                <m:rPr>
                  <m:sty m:val="bi"/>
                </m:rPr>
                <w:rPr>
                  <w:rFonts w:ascii="Cambria Math" w:hAnsi="Cambria Math"/>
                </w:rPr>
                <m:t>I</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  </m:t>
          </m:r>
          <m:r>
            <m:rPr>
              <m:nor/>
            </m:rPr>
            <m:t>(6.1)</m:t>
          </m:r>
        </m:oMath>
      </m:oMathPara>
    </w:p>
    <w:p w14:paraId="14BC7ADE" w14:textId="77777777" w:rsidR="00E9381C" w:rsidRDefault="00FA6B03">
      <w:pPr>
        <w:pStyle w:val="FirstParagraph"/>
      </w:pPr>
      <w:r>
        <w:t xml:space="preserve">где </w:t>
      </w:r>
      <m:oMath>
        <m:r>
          <m:rPr>
            <m:sty m:val="p"/>
          </m:rPr>
          <w:rPr>
            <w:rFonts w:ascii="Cambria Math" w:hAnsi="Cambria Math"/>
          </w:rPr>
          <m:t>Ω</m:t>
        </m:r>
      </m:oMath>
      <w:r>
        <w:t xml:space="preserve"> — проводящая область; </w:t>
      </w:r>
      <m:oMath>
        <m:r>
          <m:rPr>
            <m:sty m:val="bi"/>
          </m:rPr>
          <w:rPr>
            <w:rFonts w:ascii="Cambria Math" w:hAnsi="Cambria Math"/>
          </w:rPr>
          <m:t>σ</m:t>
        </m:r>
      </m:oMath>
      <w:r>
        <w:t xml:space="preserve"> — проводимости материалов, См/м;</w:t>
      </w:r>
      <w:r>
        <w:t xml:space="preserve"> </w:t>
      </w:r>
      <m:oMath>
        <m:r>
          <m:rPr>
            <m:sty m:val="bi"/>
          </m:rPr>
          <w:rPr>
            <w:rFonts w:ascii="Cambria Math" w:hAnsi="Cambria Math"/>
          </w:rPr>
          <m:t>q</m:t>
        </m:r>
      </m:oMath>
      <w:r>
        <w:t xml:space="preserve"> — параметры сердечной геометрии; </w:t>
      </w:r>
      <m:oMath>
        <m:r>
          <m:rPr>
            <m:scr m:val="script"/>
            <m:sty m:val="p"/>
          </m:rPr>
          <w:rPr>
            <w:rFonts w:ascii="Cambria Math" w:hAnsi="Cambria Math"/>
          </w:rPr>
          <m:t>E</m:t>
        </m:r>
      </m:oMath>
      <w:r>
        <w:t xml:space="preserve"> — положения, формы и состав электродов; </w:t>
      </w:r>
      <m:oMath>
        <m:r>
          <m:rPr>
            <m:sty m:val="bi"/>
          </m:rPr>
          <w:rPr>
            <w:rFonts w:ascii="Cambria Math" w:hAnsi="Cambria Math"/>
          </w:rPr>
          <m:t>z</m:t>
        </m:r>
      </m:oMath>
      <w:r>
        <w:t xml:space="preserve"> — контактные параметры, Ом·м²; </w:t>
      </w:r>
      <m:oMath>
        <m:r>
          <m:rPr>
            <m:sty m:val="bi"/>
          </m:rPr>
          <w:rPr>
            <w:rFonts w:ascii="Cambria Math" w:hAnsi="Cambria Math"/>
          </w:rPr>
          <m:t>I</m:t>
        </m:r>
      </m:oMath>
      <w:r>
        <w:t xml:space="preserve"> — токи, А; </w:t>
      </w:r>
      <m:oMath>
        <m:r>
          <w:rPr>
            <w:rFonts w:ascii="Cambria Math" w:hAnsi="Cambria Math"/>
          </w:rPr>
          <m:t>f</m:t>
        </m:r>
      </m:oMath>
      <w:r>
        <w:t xml:space="preserve"> — частота, Гц. Выход </w:t>
      </w:r>
      <m:oMath>
        <m:r>
          <m:rPr>
            <m:sty m:val="bi"/>
          </m:rPr>
          <w:rPr>
            <w:rFonts w:ascii="Cambria Math" w:hAnsi="Cambria Math"/>
          </w:rPr>
          <m:t>y</m:t>
        </m:r>
      </m:oMath>
      <w:r>
        <w:t xml:space="preserve"> содержит напряжения, В; передаточный импеданс получается делением на ток. В выполненных вещественных р</w:t>
      </w:r>
      <w:r>
        <w:t xml:space="preserve">асчётах частота указывает </w:t>
      </w:r>
      <w:r>
        <w:lastRenderedPageBreak/>
        <w:t>сценарий свойств тканей и не входит отдельным динамическим членом в уравнение.</w:t>
      </w:r>
    </w:p>
    <w:p w14:paraId="1DC25212" w14:textId="77777777" w:rsidR="00E9381C" w:rsidRDefault="00FA6B03">
      <w:pPr>
        <w:pStyle w:val="af"/>
      </w:pPr>
      <w:r>
        <w:t>Рассматриваются камерный опыт участника Г при 100 кГц и расчёты участника Н, связанные с поясной ЭИТ при 79,505 кГц. Их геометрия, материалы и контакты</w:t>
      </w:r>
      <w:r>
        <w:t xml:space="preserve"> сохраняют собственные условия. Проверки дискретной задачи характеризуют реализацию разрабатываемой методики, а физиологическая валидация остаётся незавершённой.</w:t>
      </w:r>
    </w:p>
    <w:p w14:paraId="42D33197" w14:textId="77777777" w:rsidR="00E9381C" w:rsidRDefault="00FA6B03">
      <w:pPr>
        <w:pStyle w:val="af"/>
      </w:pPr>
      <w:r>
        <w:t>Доказательная роль расчёта определяется происхождением его входов. Синтетический тест использу</w:t>
      </w:r>
      <w:r>
        <w:t xml:space="preserve">ет заранее заданные параметры и проверяет реализацию. Вычислительный опыт на индивидуальной КТ сочетает анатомические данные с принятыми свойствами, контактами и изменениями формы. Сопоставление такого прогноза с реально записанными напряжениями добавляет </w:t>
      </w:r>
      <w:r>
        <w:t>экспериментальное наблюдение, но не превращает заданные или подобранные параметры в независимо измеренные свойства тканей. Эти различия сохраняются при представлении результатов [70, 71].</w:t>
      </w:r>
    </w:p>
    <w:p w14:paraId="3B223869" w14:textId="77777777" w:rsidR="00E9381C" w:rsidRDefault="00FA6B03">
      <w:pPr>
        <w:pStyle w:val="21"/>
      </w:pPr>
      <w:bookmarkStart w:id="104" w:name="X10232a5938c54f3f9a407c9eacfd594a3ed4a6b"/>
      <w:bookmarkStart w:id="105" w:name="_Toc244127213"/>
      <w:bookmarkEnd w:id="102"/>
      <w:r>
        <w:t>6.2 Квазистатическое поле и электрические свойства тканей</w:t>
      </w:r>
      <w:bookmarkEnd w:id="105"/>
    </w:p>
    <w:p w14:paraId="2ADAE3B8" w14:textId="77777777" w:rsidR="00E9381C" w:rsidRDefault="00FA6B03">
      <w:pPr>
        <w:pStyle w:val="FirstParagraph"/>
        <w:keepNext/>
      </w:pPr>
      <w:r>
        <w:t>На протяже</w:t>
      </w:r>
      <w:r>
        <w:t xml:space="preserve">нии одного электрического решения геометрия считается неподвижной. Последовательность состояний описывается последовательностью решений без расчёта механического движения. Для гармонического возбуждения вводятся комплексные амплитуды с множителем </w:t>
      </w:r>
      <m:oMath>
        <m:r>
          <m:rPr>
            <m:sty m:val="p"/>
          </m:rPr>
          <w:rPr>
            <w:rFonts w:ascii="Cambria Math" w:hAnsi="Cambria Math"/>
          </w:rPr>
          <m:t>exp(</m:t>
        </m:r>
        <m:r>
          <w:rPr>
            <w:rFonts w:ascii="Cambria Math" w:hAnsi="Cambria Math"/>
          </w:rPr>
          <m:t>iω</m:t>
        </m:r>
        <m:r>
          <w:rPr>
            <w:rFonts w:ascii="Cambria Math" w:hAnsi="Cambria Math"/>
          </w:rPr>
          <m:t>t</m:t>
        </m:r>
        <m:r>
          <m:rPr>
            <m:sty m:val="p"/>
          </m:rPr>
          <w:rPr>
            <w:rFonts w:ascii="Cambria Math" w:hAnsi="Cambria Math"/>
          </w:rPr>
          <m:t>)</m:t>
        </m:r>
      </m:oMath>
      <w:r>
        <w:t xml:space="preserve">, где </w:t>
      </w:r>
      <m:oMath>
        <m:r>
          <w:rPr>
            <w:rFonts w:ascii="Cambria Math" w:hAnsi="Cambria Math"/>
          </w:rPr>
          <m:t>ω</m:t>
        </m:r>
        <m:r>
          <m:rPr>
            <m:sty m:val="p"/>
          </m:rPr>
          <w:rPr>
            <w:rFonts w:ascii="Cambria Math" w:hAnsi="Cambria Math"/>
          </w:rPr>
          <m:t>=</m:t>
        </m:r>
        <m:r>
          <w:rPr>
            <w:rFonts w:ascii="Cambria Math" w:hAnsi="Cambria Math"/>
          </w:rPr>
          <m:t>2</m:t>
        </m:r>
        <m:r>
          <w:rPr>
            <w:rFonts w:ascii="Cambria Math" w:hAnsi="Cambria Math"/>
          </w:rPr>
          <m:t>πf</m:t>
        </m:r>
      </m:oMath>
      <w:r>
        <w:t>, рад/с. В электроквазистатическом приближении индукционным вкладом в поле пренебрегают:</w:t>
      </w:r>
    </w:p>
    <w:p w14:paraId="2A5EDFF0" w14:textId="77777777" w:rsidR="00E9381C" w:rsidRDefault="00FA6B03">
      <w:pPr>
        <w:pStyle w:val="af"/>
        <w:spacing w:before="120" w:after="120" w:line="264" w:lineRule="auto"/>
        <w:ind w:firstLine="0"/>
      </w:pPr>
      <m:oMathPara>
        <m:oMathParaPr>
          <m:jc m:val="center"/>
        </m:oMathParaPr>
        <m:oMath>
          <m:r>
            <m:rPr>
              <m:sty m:val="bi"/>
            </m:rP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c</m:t>
              </m:r>
            </m:sub>
          </m:sSub>
          <m:r>
            <m:rPr>
              <m:sty m:val="p"/>
            </m:rPr>
            <w:rPr>
              <w:rFonts w:ascii="Cambria Math" w:hAnsi="Cambria Math"/>
            </w:rPr>
            <m:t>=</m:t>
          </m:r>
          <m:r>
            <w:rPr>
              <w:rFonts w:ascii="Cambria Math" w:hAnsi="Cambria Math"/>
            </w:rPr>
            <m:t>σ</m:t>
          </m:r>
          <m:r>
            <m:rPr>
              <m:sty m:val="bi"/>
            </m:rP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iωε</m:t>
          </m:r>
          <m:r>
            <m:rPr>
              <m:sty m:val="p"/>
            </m:rPr>
            <w:rPr>
              <w:rFonts w:ascii="Cambria Math" w:hAnsi="Cambria Math"/>
            </w:rPr>
            <m:t>)</m:t>
          </m:r>
          <m:r>
            <m:rPr>
              <m:sty m:val="bi"/>
            </m:rPr>
            <w:rPr>
              <w:rFonts w:ascii="Cambria Math" w:hAnsi="Cambria Math"/>
            </w:rPr>
            <m:t>E</m:t>
          </m:r>
          <m:r>
            <m:rPr>
              <m:sty m:val="p"/>
            </m:rPr>
            <w:rPr>
              <w:rFonts w:ascii="Cambria Math" w:hAnsi="Cambria Math"/>
            </w:rPr>
            <m:t>≡</m:t>
          </m:r>
          <m:r>
            <w:rPr>
              <w:rFonts w:ascii="Cambria Math" w:hAnsi="Cambria Math"/>
            </w:rPr>
            <m:t>γ</m:t>
          </m:r>
          <m:r>
            <m:rPr>
              <m:sty m:val="bi"/>
            </m:rPr>
            <w:rPr>
              <w:rFonts w:ascii="Cambria Math" w:hAnsi="Cambria Math"/>
            </w:rPr>
            <m:t>E</m:t>
          </m:r>
          <m:r>
            <m:rPr>
              <m:sty m:val="p"/>
            </m:rPr>
            <w:rPr>
              <w:rFonts w:ascii="Cambria Math" w:hAnsi="Cambria Math"/>
            </w:rPr>
            <m:t>.</m:t>
          </m:r>
          <m:r>
            <w:rPr>
              <w:rFonts w:ascii="Cambria Math" w:hAnsi="Cambria Math"/>
            </w:rPr>
            <m:t>  </m:t>
          </m:r>
          <m:r>
            <m:rPr>
              <m:nor/>
            </m:rPr>
            <m:t>(6.2)</m:t>
          </m:r>
        </m:oMath>
      </m:oMathPara>
    </w:p>
    <w:p w14:paraId="14C1C8B7" w14:textId="77777777" w:rsidR="00E9381C" w:rsidRDefault="00FA6B03">
      <w:pPr>
        <w:pStyle w:val="FirstParagraph"/>
      </w:pPr>
      <w:r>
        <w:t xml:space="preserve">Здесь </w:t>
      </w:r>
      <m:oMath>
        <m:r>
          <w:rPr>
            <w:rFonts w:ascii="Cambria Math" w:hAnsi="Cambria Math"/>
          </w:rPr>
          <m:t>u</m:t>
        </m:r>
      </m:oMath>
      <w:r>
        <w:t xml:space="preserve"> — потенциал, В; </w:t>
      </w:r>
      <m:oMath>
        <m:r>
          <m:rPr>
            <m:sty m:val="bi"/>
          </m:rPr>
          <w:rPr>
            <w:rFonts w:ascii="Cambria Math" w:hAnsi="Cambria Math"/>
          </w:rPr>
          <m:t>E</m:t>
        </m:r>
      </m:oMath>
      <w:r>
        <w:t xml:space="preserve"> — напряжённость, В/м; </w:t>
      </w:r>
      <m:oMath>
        <m:sSub>
          <m:sSubPr>
            <m:ctrlPr>
              <w:rPr>
                <w:rFonts w:ascii="Cambria Math" w:hAnsi="Cambria Math"/>
              </w:rPr>
            </m:ctrlPr>
          </m:sSubPr>
          <m:e>
            <m:r>
              <m:rPr>
                <m:sty m:val="bi"/>
              </m:rPr>
              <w:rPr>
                <w:rFonts w:ascii="Cambria Math" w:hAnsi="Cambria Math"/>
              </w:rPr>
              <m:t>j</m:t>
            </m:r>
          </m:e>
          <m:sub>
            <m:r>
              <m:rPr>
                <m:sty m:val="p"/>
              </m:rPr>
              <w:rPr>
                <w:rFonts w:ascii="Cambria Math" w:hAnsi="Cambria Math"/>
              </w:rPr>
              <m:t>c</m:t>
            </m:r>
          </m:sub>
        </m:sSub>
      </m:oMath>
      <w:r>
        <w:t xml:space="preserve"> и </w:t>
      </w:r>
      <m:oMath>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oMath>
      <w:r>
        <w:t xml:space="preserve"> </w:t>
      </w:r>
      <w:r>
        <w:t xml:space="preserve">— плотности проводящего и полного токов, А/м²; </w:t>
      </w:r>
      <m:oMath>
        <m:r>
          <w:rPr>
            <w:rFonts w:ascii="Cambria Math" w:hAnsi="Cambria Math"/>
          </w:rPr>
          <m:t>σ</m:t>
        </m:r>
      </m:oMath>
      <w:r>
        <w:t xml:space="preserve"> — проводимость, См/м; </w:t>
      </w:r>
      <m:oMath>
        <m:r>
          <w:rPr>
            <w:rFonts w:ascii="Cambria Math" w:hAnsi="Cambria Math"/>
          </w:rPr>
          <m:t>ε</m:t>
        </m:r>
      </m:oMath>
      <w:r>
        <w:t xml:space="preserve"> — абсолютная диэлектрическая проницаемость, Ф/м; </w:t>
      </w:r>
      <m:oMath>
        <m:r>
          <w:rPr>
            <w:rFonts w:ascii="Cambria Math" w:hAnsi="Cambria Math"/>
          </w:rPr>
          <m:t>γ</m:t>
        </m:r>
      </m:oMath>
      <w:r>
        <w:t xml:space="preserve"> — комплексная проводимость, См/м. Квазистатическое приближение само по себе не исключает ёмкостного тока.</w:t>
      </w:r>
    </w:p>
    <w:p w14:paraId="693DD5BE" w14:textId="77777777" w:rsidR="00E9381C" w:rsidRDefault="00FA6B03">
      <w:pPr>
        <w:pStyle w:val="af"/>
      </w:pPr>
      <w:r>
        <w:lastRenderedPageBreak/>
        <w:t>Сохранение полного тока</w:t>
      </w:r>
      <w:r>
        <w:t xml:space="preserve"> в объёме, не содержащем заданных внутренних источников возбуждения, даёт</w:t>
      </w:r>
    </w:p>
    <w:p w14:paraId="043DBBE2"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0 </m:t>
          </m:r>
          <m:r>
            <m:rPr>
              <m:nor/>
            </m:rPr>
            <m:t xml:space="preserve">в </m:t>
          </m:r>
          <m:r>
            <m:rPr>
              <m:sty m:val="p"/>
            </m:rPr>
            <w:rPr>
              <w:rFonts w:ascii="Cambria Math" w:hAnsi="Cambria Math"/>
            </w:rPr>
            <m:t>Ω.</m:t>
          </m:r>
          <m:r>
            <w:rPr>
              <w:rFonts w:ascii="Cambria Math" w:hAnsi="Cambria Math"/>
            </w:rPr>
            <m:t>  </m:t>
          </m:r>
          <m:r>
            <m:rPr>
              <m:nor/>
            </m:rPr>
            <m:t>(6.3)</m:t>
          </m:r>
        </m:oMath>
      </m:oMathPara>
    </w:p>
    <w:p w14:paraId="4F5D891E" w14:textId="77777777" w:rsidR="00E9381C" w:rsidRDefault="00FA6B03">
      <w:pPr>
        <w:pStyle w:val="FirstParagraph"/>
      </w:pPr>
      <w:r>
        <w:t xml:space="preserve">Для получения поля задаются распределение </w:t>
      </w:r>
      <m:oMath>
        <m:r>
          <w:rPr>
            <w:rFonts w:ascii="Cambria Math" w:hAnsi="Cambria Math"/>
          </w:rPr>
          <m:t>γ</m:t>
        </m:r>
      </m:oMath>
      <w:r>
        <w:t xml:space="preserve"> и граничный ввод тока. Собственные источники ЭКГ в эту задачу зондирования не включены.</w:t>
      </w:r>
    </w:p>
    <w:p w14:paraId="526230B2" w14:textId="77777777" w:rsidR="00E9381C" w:rsidRDefault="00FA6B03">
      <w:pPr>
        <w:pStyle w:val="af"/>
      </w:pPr>
      <w:r>
        <w:t>В сохранённ</w:t>
      </w:r>
      <w:r>
        <w:t>ых прямых расчётах используется частный случай (6.3): положительная вещественная скалярная проводимость, одинаковая во всех направлениях внутри каждого материала. Для него</w:t>
      </w:r>
    </w:p>
    <w:p w14:paraId="1BF2EC9D" w14:textId="77777777" w:rsidR="00E9381C" w:rsidRDefault="00FA6B03">
      <w:pPr>
        <w:pStyle w:val="af"/>
        <w:spacing w:before="120" w:after="120" w:line="264" w:lineRule="auto"/>
        <w:ind w:firstLine="0"/>
      </w:pPr>
      <m:oMathPara>
        <m:oMathParaPr>
          <m:jc m:val="center"/>
        </m:oMathParaPr>
        <m:oMath>
          <m:r>
            <m:rPr>
              <m:sty m:val="bi"/>
            </m:rPr>
            <w:rPr>
              <w:rFonts w:ascii="Cambria Math" w:hAnsi="Cambria Math"/>
            </w:rPr>
            <m:t>j</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r>
            <m:rPr>
              <m:sty m:val="p"/>
            </m:rPr>
            <w:rPr>
              <w:rFonts w:ascii="Cambria Math" w:hAnsi="Cambria Math"/>
            </w:rPr>
            <m:t>.</m:t>
          </m:r>
          <m:r>
            <w:rPr>
              <w:rFonts w:ascii="Cambria Math" w:hAnsi="Cambria Math"/>
            </w:rPr>
            <m:t>  </m:t>
          </m:r>
          <m:r>
            <m:rPr>
              <m:nor/>
            </m:rPr>
            <m:t>(6.4)</m:t>
          </m:r>
        </m:oMath>
      </m:oMathPara>
    </w:p>
    <w:p w14:paraId="516C159B" w14:textId="77777777" w:rsidR="00E9381C" w:rsidRDefault="00FA6B03">
      <w:pPr>
        <w:pStyle w:val="FirstParagraph"/>
      </w:pPr>
      <w:r>
        <w:t xml:space="preserve">Удельное сопротивление </w:t>
      </w:r>
      <m:oMath>
        <m:r>
          <w:rPr>
            <w:rFonts w:ascii="Cambria Math" w:hAnsi="Cambria Math"/>
          </w:rPr>
          <m:t>ρ</m:t>
        </m:r>
      </m:oMath>
      <w:r>
        <w:t xml:space="preserve"> измеряется в Ом·м. Обращение в (6.4) относится к вещественной модели; для комплексной проводимости обратная величина также комплексна. Анизотропия и ёмкостные свойства в сохранённых результатах не разрешены. Поэтому параметры эффе</w:t>
      </w:r>
      <w:r>
        <w:t>ктивны в пределах данной модели, а её соответствие выделяемой прибором компоненте импеданса требует проверки.</w:t>
      </w:r>
    </w:p>
    <w:p w14:paraId="3A85BB98" w14:textId="77777777" w:rsidR="00E9381C" w:rsidRDefault="00FA6B03">
      <w:pPr>
        <w:pStyle w:val="af"/>
        <w:keepNext/>
      </w:pPr>
      <w:r>
        <w:t>На идеальном внутреннем интерфейсе двух тканей принимаются непрерывность потенциала и нормального тока:</w:t>
      </w:r>
    </w:p>
    <w:p w14:paraId="377A795B"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n</m:t>
              </m:r>
            </m:e>
            <m:sub>
              <m:r>
                <w:rPr>
                  <w:rFonts w:ascii="Cambria Math" w:hAnsi="Cambria Math"/>
                </w:rPr>
                <m:t>12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w:rPr>
                  <w:rFonts w:ascii="Cambria Math" w:hAnsi="Cambria Math"/>
                </w:rPr>
                <m:t>12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  </m:t>
          </m:r>
          <m:r>
            <m:rPr>
              <m:nor/>
            </m:rPr>
            <m:t>(6.5)</m:t>
          </m:r>
        </m:oMath>
      </m:oMathPara>
    </w:p>
    <w:p w14:paraId="708E684E" w14:textId="77777777" w:rsidR="00E9381C" w:rsidRDefault="00FA6B03">
      <w:pPr>
        <w:pStyle w:val="FirstParagraph"/>
      </w:pPr>
      <w:r>
        <w:t xml:space="preserve">где </w:t>
      </w:r>
      <m:oMath>
        <m:sSub>
          <m:sSubPr>
            <m:ctrlPr>
              <w:rPr>
                <w:rFonts w:ascii="Cambria Math" w:hAnsi="Cambria Math"/>
              </w:rPr>
            </m:ctrlPr>
          </m:sSubPr>
          <m:e>
            <m:r>
              <m:rPr>
                <m:sty m:val="bi"/>
              </m:rPr>
              <w:rPr>
                <w:rFonts w:ascii="Cambria Math" w:hAnsi="Cambria Math"/>
              </w:rPr>
              <m:t>n</m:t>
            </m:r>
          </m:e>
          <m:sub>
            <m:r>
              <w:rPr>
                <w:rFonts w:ascii="Cambria Math" w:hAnsi="Cambria Math"/>
              </w:rPr>
              <m:t>12</m:t>
            </m:r>
          </m:sub>
        </m:sSub>
      </m:oMath>
      <w:r>
        <w:t xml:space="preserve"> направлена из первой ткани во вторую. Внутреннее контактное сопротивление не задаётся. Нормальная производная потенциала может иметь скачок; непрерывно её произведение на проводимость. Неоднородность тканей перераспределяет ток и тем самым м</w:t>
      </w:r>
      <w:r>
        <w:t>еняет чувствительность монтажа.</w:t>
      </w:r>
    </w:p>
    <w:p w14:paraId="224466C8" w14:textId="77777777" w:rsidR="00E9381C" w:rsidRDefault="00FA6B03">
      <w:pPr>
        <w:pStyle w:val="af"/>
      </w:pPr>
      <w:r>
        <w:t>Импеданс в омах характеризует электрическую передачу, а удельное сопротивление в Ом·м — материал. Связь этих величин определяется геометрией и контактами; универсальный коэффициент перехода для грудной клетки не задан.</w:t>
      </w:r>
    </w:p>
    <w:p w14:paraId="3527D69B" w14:textId="77777777" w:rsidR="00E9381C" w:rsidRDefault="00FA6B03">
      <w:pPr>
        <w:pStyle w:val="21"/>
      </w:pPr>
      <w:bookmarkStart w:id="106" w:name="Xe4dd077b3fc5883599a8d1f1fd0d482237258f2"/>
      <w:bookmarkStart w:id="107" w:name="_Toc244127214"/>
      <w:bookmarkEnd w:id="104"/>
      <w:r>
        <w:lastRenderedPageBreak/>
        <w:t>6.3 К</w:t>
      </w:r>
      <w:r>
        <w:t>онечные электроды и полная контактная модель</w:t>
      </w:r>
      <w:bookmarkEnd w:id="107"/>
    </w:p>
    <w:p w14:paraId="5460CAE1" w14:textId="77777777" w:rsidR="00E9381C" w:rsidRDefault="00FA6B03">
      <w:pPr>
        <w:pStyle w:val="FirstParagraph"/>
      </w:pPr>
      <w:r>
        <w:t xml:space="preserve">На границе </w:t>
      </w:r>
      <m:oMath>
        <m:r>
          <m:rPr>
            <m:sty m:val="p"/>
          </m:rPr>
          <w:rPr>
            <w:rFonts w:ascii="Cambria Math" w:hAnsi="Cambria Math"/>
          </w:rPr>
          <m:t>∂Ω</m:t>
        </m:r>
      </m:oMath>
      <w:r>
        <w:t xml:space="preserve"> выделены непересекающиеся площадки </w:t>
      </w:r>
      <m:oMath>
        <m:sSub>
          <m:sSubPr>
            <m:ctrlPr>
              <w:rPr>
                <w:rFonts w:ascii="Cambria Math" w:hAnsi="Cambria Math"/>
              </w:rPr>
            </m:ctrlPr>
          </m:sSubPr>
          <m:e>
            <m:r>
              <w:rPr>
                <w:rFonts w:ascii="Cambria Math" w:hAnsi="Cambria Math"/>
              </w:rPr>
              <m:t>e</m:t>
            </m:r>
          </m:e>
          <m:sub>
            <m:r>
              <w:rPr>
                <w:rFonts w:ascii="Cambria Math" w:hAnsi="Cambria Math"/>
              </w:rPr>
              <m:t>l</m:t>
            </m:r>
          </m:sub>
        </m:sSub>
      </m:oMath>
      <w:r>
        <w:t xml:space="preserve">,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oMath>
      <w:r>
        <w:t xml:space="preserve">, каждая с постоянным потенциалом электрода </w:t>
      </w:r>
      <m:oMath>
        <m:sSub>
          <m:sSubPr>
            <m:ctrlPr>
              <w:rPr>
                <w:rFonts w:ascii="Cambria Math" w:hAnsi="Cambria Math"/>
              </w:rPr>
            </m:ctrlPr>
          </m:sSubPr>
          <m:e>
            <m:r>
              <w:rPr>
                <w:rFonts w:ascii="Cambria Math" w:hAnsi="Cambria Math"/>
              </w:rPr>
              <m:t>U</m:t>
            </m:r>
          </m:e>
          <m:sub>
            <m:r>
              <w:rPr>
                <w:rFonts w:ascii="Cambria Math" w:hAnsi="Cambria Math"/>
              </w:rPr>
              <m:t>l</m:t>
            </m:r>
          </m:sub>
        </m:sSub>
      </m:oMath>
      <w:r>
        <w:t>. Потенциал ткани под ней может меняться. Используется полная электродная, или полная контактная, м</w:t>
      </w:r>
      <w:r>
        <w:t>одель CEM; её полевая и вариационная постановки приведены в §2 работы Dardé и Staboulis [67].</w:t>
      </w:r>
    </w:p>
    <w:p w14:paraId="2053FA06" w14:textId="77777777" w:rsidR="00E9381C" w:rsidRDefault="00FA6B03">
      <w:pPr>
        <w:pStyle w:val="af"/>
        <w:keepNext/>
      </w:pPr>
      <w:r>
        <w:t>Чтобы исключить неоднозначность знака, введём плотность тока, направленного с электрода внутрь тела:</w:t>
      </w:r>
    </w:p>
    <w:p w14:paraId="50AB7B51"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m:rPr>
              <m:sty m:val="bi"/>
            </m:rPr>
            <w:rPr>
              <w:rFonts w:ascii="Cambria Math" w:hAnsi="Cambria Math"/>
            </w:rPr>
            <m:t>j</m:t>
          </m:r>
          <m:r>
            <w:rPr>
              <w:rFonts w:ascii="Cambria Math" w:hAnsi="Cambria Math"/>
            </w:rPr>
            <m:t>​</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 </m:t>
          </m:r>
          <m:r>
            <m:rPr>
              <m:nor/>
            </m:rPr>
            <m:t xml:space="preserve">на </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rPr>
            <m:t> </m:t>
          </m:r>
          <m:r>
            <w:rPr>
              <w:rFonts w:ascii="Cambria Math" w:hAnsi="Cambria Math"/>
            </w:rPr>
            <m:t>dS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  </m:t>
          </m:r>
          <m:r>
            <m:rPr>
              <m:nor/>
            </m:rPr>
            <m:t>(6.6)</m:t>
          </m:r>
        </m:oMath>
      </m:oMathPara>
    </w:p>
    <w:p w14:paraId="5DA6A2AC" w14:textId="77777777" w:rsidR="00E9381C" w:rsidRDefault="00FA6B03">
      <w:pPr>
        <w:pStyle w:val="FirstParagraph"/>
      </w:pPr>
      <w:r>
        <w:t xml:space="preserve">Здесь </w:t>
      </w:r>
      <m:oMath>
        <m:r>
          <m:rPr>
            <m:sty m:val="bi"/>
          </m:rPr>
          <w:rPr>
            <w:rFonts w:ascii="Cambria Math" w:hAnsi="Cambria Math"/>
          </w:rPr>
          <m:t>n</m:t>
        </m:r>
      </m:oMath>
      <w:r>
        <w:t xml:space="preserve"> — внешняя единичная нормаль;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имеет единицы А/м²; </w:t>
      </w:r>
      <m:oMath>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 полный ток электрода, А;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&gt;</m:t>
        </m:r>
        <m:r>
          <w:rPr>
            <w:rFonts w:ascii="Cambria Math" w:hAnsi="Cambria Math"/>
          </w:rPr>
          <m:t>0</m:t>
        </m:r>
      </m:oMath>
      <w:r>
        <w:t xml:space="preserve"> — удельный контактный параметр, Ом·м². Положительный </w:t>
      </w:r>
      <m:oMath>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соответствует вводу тока в тело. При положительном локальном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потенциал эл</w:t>
      </w:r>
      <w:r>
        <w:t xml:space="preserve">ектрода выше потенциала ткани на </w:t>
      </w:r>
      <m:oMath>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oMath>
      <w:r>
        <w:t>. Такая запись согласует закон Ома, внешнюю нормаль и принятую полярность источника.</w:t>
      </w:r>
    </w:p>
    <w:p w14:paraId="5CBB8EED" w14:textId="77777777" w:rsidR="00E9381C" w:rsidRDefault="00FA6B03">
      <w:pPr>
        <w:pStyle w:val="af"/>
        <w:keepNext/>
      </w:pPr>
      <w:r>
        <w:t>Вне контактов ток через внешнюю поверхность отсутствует, а полный введённый ток равен отведённому:</w:t>
      </w:r>
    </w:p>
    <w:p w14:paraId="22671043" w14:textId="77777777" w:rsidR="00E9381C" w:rsidRDefault="00FA6B03">
      <w:pPr>
        <w:pStyle w:val="af"/>
        <w:spacing w:before="120" w:after="120" w:line="264" w:lineRule="auto"/>
        <w:ind w:firstLine="0"/>
      </w:pPr>
      <m:oMathPara>
        <m:oMathParaPr>
          <m:jc m:val="center"/>
        </m:oMathParaPr>
        <m:oMath>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0 </m:t>
          </m:r>
          <m:r>
            <m:rPr>
              <m:nor/>
            </m:rPr>
            <m:t xml:space="preserve">на </m:t>
          </m:r>
          <m:r>
            <m:rPr>
              <m:sty m:val="p"/>
            </m:rPr>
            <w:rPr>
              <w:rFonts w:ascii="Cambria Math" w:hAnsi="Cambria Math"/>
            </w:rPr>
            <m:t>∂Ω\</m:t>
          </m:r>
          <m:limLow>
            <m:limLowPr>
              <m:ctrlPr>
                <w:rPr>
                  <w:rFonts w:ascii="Cambria Math" w:hAnsi="Cambria Math"/>
                </w:rPr>
              </m:ctrlPr>
            </m:limLowPr>
            <m:e>
              <m:r>
                <m:rPr>
                  <m:sty m:val="p"/>
                </m:rPr>
                <w:rPr>
                  <w:rFonts w:ascii="Cambria Math" w:hAnsi="Cambria Math"/>
                </w:rPr>
                <m:t>⋃</m:t>
              </m:r>
            </m:e>
            <m:lim>
              <m:r>
                <w:rPr>
                  <w:rFonts w:ascii="Cambria Math" w:hAnsi="Cambria Math"/>
                </w:rPr>
                <m:t>l</m:t>
              </m:r>
            </m:lim>
          </m:limLow>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I</m:t>
                  </m:r>
                </m:e>
                <m:sub>
                  <m:r>
                    <w:rPr>
                      <w:rFonts w:ascii="Cambria Math" w:hAnsi="Cambria Math"/>
                    </w:rPr>
                    <m:t>l</m:t>
                  </m:r>
                </m:sub>
              </m:sSub>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(6.7)</m:t>
          </m:r>
        </m:oMath>
      </m:oMathPara>
    </w:p>
    <w:p w14:paraId="66E79EF9" w14:textId="77777777" w:rsidR="00E9381C" w:rsidRDefault="00FA6B03">
      <w:pPr>
        <w:pStyle w:val="FirstParagraph"/>
      </w:pPr>
      <w:r>
        <w:t xml:space="preserve">Последнее условие следует из интегрирования (6.4) по объёму. Токовой паре назначаются </w:t>
      </w:r>
      <m:oMath>
        <m:r>
          <m:rPr>
            <m:sty m:val="p"/>
          </m:rPr>
          <w:rPr>
            <w:rFonts w:ascii="Cambria Math" w:hAnsi="Cambria Math"/>
          </w:rPr>
          <m:t>+</m:t>
        </m:r>
        <m:r>
          <w:rPr>
            <w:rFonts w:ascii="Cambria Math" w:hAnsi="Cambria Math"/>
          </w:rPr>
          <m:t>I</m:t>
        </m:r>
      </m:oMath>
      <w:r>
        <w:t xml:space="preserve"> и </w:t>
      </w:r>
      <m:oMath>
        <m:r>
          <m:rPr>
            <m:sty m:val="p"/>
          </m:rPr>
          <w:rPr>
            <w:rFonts w:ascii="Cambria Math" w:hAnsi="Cambria Math"/>
          </w:rPr>
          <m:t>-</m:t>
        </m:r>
        <m:r>
          <w:rPr>
            <w:rFonts w:ascii="Cambria Math" w:hAnsi="Cambria Math"/>
          </w:rPr>
          <m:t>I</m:t>
        </m:r>
      </m:oMath>
      <w:r>
        <w:t xml:space="preserve">. Для измерительного или плавающего электрода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0</m:t>
        </m:r>
      </m:oMath>
      <w:r>
        <w:t>, однако локальные токи через разные части контакта могут иметь противоположные знаки. Поэт</w:t>
      </w:r>
      <w:r>
        <w:t>ому присутствующий проводящий контакт с нулевым суммарным током не эквивалентен отсутствующему электроду.</w:t>
      </w:r>
    </w:p>
    <w:p w14:paraId="5ECA9EFB" w14:textId="77777777" w:rsidR="00E9381C" w:rsidRDefault="00FA6B03">
      <w:pPr>
        <w:pStyle w:val="af"/>
      </w:pPr>
      <w:r>
        <w:t xml:space="preserve">Произведение </w:t>
      </w:r>
      <m:oMath>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имеет единицы напряжения. Лишь при равномерном токе на площадке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м², допустимо сосредоточенное приближение </w:t>
      </w:r>
      <m:oMath>
        <m:sSub>
          <m:sSubPr>
            <m:ctrlPr>
              <w:rPr>
                <w:rFonts w:ascii="Cambria Math" w:hAnsi="Cambria Math"/>
              </w:rPr>
            </m:ctrlPr>
          </m:sSubPr>
          <m:e>
            <m:r>
              <w:rPr>
                <w:rFonts w:ascii="Cambria Math" w:hAnsi="Cambria Math"/>
              </w:rPr>
              <m:t>R</m:t>
            </m:r>
          </m:e>
          <m:sub>
            <m:r>
              <m:rPr>
                <m:sty m:val="p"/>
              </m:rPr>
              <w:rPr>
                <w:rFonts w:ascii="Cambria Math" w:hAnsi="Cambria Math"/>
              </w:rPr>
              <m:t>c,</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Ом. Подстановка сопротивления в омах на место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без площади </w:t>
      </w:r>
      <w:r>
        <w:lastRenderedPageBreak/>
        <w:t>некорректна. Название металла также не устанавливает контактного параметра.</w:t>
      </w:r>
    </w:p>
    <w:p w14:paraId="1E41EBF0" w14:textId="77777777" w:rsidR="00E9381C" w:rsidRDefault="00FA6B03">
      <w:pPr>
        <w:pStyle w:val="af"/>
      </w:pPr>
      <w:r>
        <w:t xml:space="preserve">Потенциалы определены с точностью до общей константы: </w:t>
      </w:r>
      <m:oMath>
        <m:r>
          <w:rPr>
            <w:rFonts w:ascii="Cambria Math" w:hAnsi="Cambria Math"/>
          </w:rPr>
          <m:t>u</m:t>
        </m:r>
        <m:r>
          <m:rPr>
            <m:sty m:val="p"/>
          </m:rPr>
          <w:rPr>
            <w:rFonts w:ascii="Cambria Math" w:hAnsi="Cambria Math"/>
          </w:rPr>
          <m:t>+</m:t>
        </m:r>
        <m:r>
          <w:rPr>
            <w:rFonts w:ascii="Cambria Math" w:hAnsi="Cambria Math"/>
          </w:rPr>
          <m:t>c</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c</m:t>
        </m:r>
      </m:oMath>
      <w:r>
        <w:t xml:space="preserve"> дают те же токи и напряжения. В коде фиксирует</w:t>
      </w:r>
      <w:r>
        <w:t xml:space="preserve">ся потенциал одного узла; допустима и нормировка </w:t>
      </w:r>
      <m:oMath>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l</m:t>
                </m:r>
              </m:sub>
            </m:sSub>
          </m:e>
        </m:nary>
        <m:r>
          <m:rPr>
            <m:sty m:val="p"/>
          </m:rPr>
          <w:rPr>
            <w:rFonts w:ascii="Cambria Math" w:hAnsi="Cambria Math"/>
          </w:rPr>
          <m:t>=</m:t>
        </m:r>
        <m:r>
          <w:rPr>
            <w:rFonts w:ascii="Cambria Math" w:hAnsi="Cambria Math"/>
          </w:rPr>
          <m:t>0</m:t>
        </m:r>
      </m:oMath>
      <w:r>
        <w:t>. Это выбор математического нуля, не дополнительное заземление пациента.</w:t>
      </w:r>
    </w:p>
    <w:p w14:paraId="6205071D" w14:textId="77777777" w:rsidR="00E9381C" w:rsidRDefault="00FA6B03">
      <w:pPr>
        <w:pStyle w:val="af"/>
      </w:pPr>
      <w:r>
        <w:t>Состав контактов входит в постановку. Расчёт ТТРКГ с удалённым поясом ЭИТ не исследует их совместную установку. Восемь плаваю</w:t>
      </w:r>
      <w:r>
        <w:t>щих контактов рук в камерной модели Г также нельзя переносить в четырёхконтактную модель Н без изменения задачи.</w:t>
      </w:r>
    </w:p>
    <w:p w14:paraId="75EED4D3" w14:textId="77777777" w:rsidR="00E9381C" w:rsidRDefault="00FA6B03">
      <w:pPr>
        <w:pStyle w:val="21"/>
      </w:pPr>
      <w:bookmarkStart w:id="108" w:name="слабая-форма-и-конечноэлементная-система"/>
      <w:bookmarkStart w:id="109" w:name="_Toc244127215"/>
      <w:bookmarkEnd w:id="106"/>
      <w:r>
        <w:t>6.4 Слабая форма и конечноэлементная система</w:t>
      </w:r>
      <w:bookmarkEnd w:id="109"/>
    </w:p>
    <w:p w14:paraId="66679511" w14:textId="77777777" w:rsidR="00E9381C" w:rsidRDefault="00FA6B03">
      <w:pPr>
        <w:pStyle w:val="FirstParagraph"/>
      </w:pPr>
      <w:r>
        <w:t>В методе конечных элементов (FEM) уравнение проводимости преобразуется в интегральную форму. Умнож</w:t>
      </w:r>
      <w:r>
        <w:t xml:space="preserve">им (6.4) на пробную функцию </w:t>
      </w:r>
      <m:oMath>
        <m:r>
          <w:rPr>
            <w:rFonts w:ascii="Cambria Math" w:hAnsi="Cambria Math"/>
          </w:rPr>
          <m:t>v</m:t>
        </m:r>
      </m:oMath>
      <w:r>
        <w:t xml:space="preserve">, проинтегрируем по </w:t>
      </w:r>
      <m:oMath>
        <m:r>
          <m:rPr>
            <m:sty m:val="p"/>
          </m:rPr>
          <w:rPr>
            <w:rFonts w:ascii="Cambria Math" w:hAnsi="Cambria Math"/>
          </w:rPr>
          <m:t>Ω</m:t>
        </m:r>
      </m:oMath>
      <w:r>
        <w:t xml:space="preserve"> и перенесём производную с потока на </w:t>
      </w:r>
      <m:oMath>
        <m:r>
          <w:rPr>
            <w:rFonts w:ascii="Cambria Math" w:hAnsi="Cambria Math"/>
          </w:rPr>
          <m:t>v</m:t>
        </m:r>
      </m:oMath>
      <w:r>
        <w:t>. Изоляция поверхности вне электродов даёт</w:t>
      </w:r>
    </w:p>
    <w:p w14:paraId="2ECE951A" w14:textId="77777777" w:rsidR="00E9381C" w:rsidRDefault="00FA6B03">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v</m:t>
          </m:r>
          <m:r>
            <w:rPr>
              <w:rFonts w:ascii="Cambria Math" w:hAnsi="Cambria Math"/>
            </w:rPr>
            <m:t> </m:t>
          </m:r>
          <m:r>
            <w:rPr>
              <w:rFonts w:ascii="Cambria Math" w:hAnsi="Cambria Math"/>
            </w:rPr>
            <m:t>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e>
          </m:nary>
          <m:r>
            <w:rPr>
              <w:rFonts w:ascii="Cambria Math" w:hAnsi="Cambria Math"/>
            </w:rPr>
            <m:t>v</m:t>
          </m:r>
          <m:r>
            <w:rPr>
              <w:rFonts w:ascii="Cambria Math" w:hAnsi="Cambria Math"/>
            </w:rPr>
            <m:t> </m:t>
          </m:r>
          <m:r>
            <w:rPr>
              <w:rFonts w:ascii="Cambria Math" w:hAnsi="Cambria Math"/>
            </w:rPr>
            <m:t>dS</m:t>
          </m:r>
          <m:r>
            <m:rPr>
              <m:sty m:val="p"/>
            </m:rPr>
            <w:rPr>
              <w:rFonts w:ascii="Cambria Math" w:hAnsi="Cambria Math"/>
            </w:rPr>
            <m:t>.</m:t>
          </m:r>
          <m:r>
            <w:rPr>
              <w:rFonts w:ascii="Cambria Math" w:hAnsi="Cambria Math"/>
            </w:rPr>
            <m:t>  </m:t>
          </m:r>
          <m:r>
            <m:rPr>
              <m:nor/>
            </m:rPr>
            <m:t>(6.8)</m:t>
          </m:r>
        </m:oMath>
      </m:oMathPara>
    </w:p>
    <w:p w14:paraId="463ADDD0" w14:textId="77777777" w:rsidR="00E9381C" w:rsidRDefault="00FA6B03">
      <w:pPr>
        <w:pStyle w:val="FirstParagraph"/>
      </w:pPr>
      <w:r>
        <w:t xml:space="preserve">На каждом контакте введём также независимое пробное электродное значение </w:t>
      </w:r>
      <m:oMath>
        <m:sSub>
          <m:sSubPr>
            <m:ctrlPr>
              <w:rPr>
                <w:rFonts w:ascii="Cambria Math" w:hAnsi="Cambria Math"/>
              </w:rPr>
            </m:ctrlPr>
          </m:sSubPr>
          <m:e>
            <m:r>
              <w:rPr>
                <w:rFonts w:ascii="Cambria Math" w:hAnsi="Cambria Math"/>
              </w:rPr>
              <m:t>V</m:t>
            </m:r>
          </m:e>
          <m:sub>
            <m:r>
              <w:rPr>
                <w:rFonts w:ascii="Cambria Math" w:hAnsi="Cambria Math"/>
              </w:rPr>
              <m:t>l</m:t>
            </m:r>
          </m:sub>
        </m:sSub>
      </m:oMath>
      <w:r>
        <w:t>.</w:t>
      </w:r>
      <w:r>
        <w:t xml:space="preserve"> После подстановки </w:t>
      </w: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и использования </w:t>
      </w:r>
      <m:oMath>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rPr>
          <m:t> </m:t>
        </m:r>
        <m:r>
          <w:rPr>
            <w:rFonts w:ascii="Cambria Math" w:hAnsi="Cambria Math"/>
          </w:rPr>
          <m:t>dS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oMath>
      <w:r>
        <w:t xml:space="preserve"> получаем</w:t>
      </w:r>
    </w:p>
    <w:p w14:paraId="5B5C4675" w14:textId="77777777" w:rsidR="00E9381C" w:rsidRDefault="00FA6B03">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v</m:t>
          </m:r>
          <m:r>
            <w:rPr>
              <w:rFonts w:ascii="Cambria Math" w:hAnsi="Cambria Math"/>
            </w:rPr>
            <m:t> </m:t>
          </m:r>
          <m:r>
            <w:rPr>
              <w:rFonts w:ascii="Cambria Math" w:hAnsi="Cambria Math"/>
            </w:rPr>
            <m:t>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m:t>
          </m:r>
          <m:r>
            <w:rPr>
              <w:rFonts w:ascii="Cambria Math" w:hAnsi="Cambria Math"/>
            </w:rPr>
            <m:t>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m:t>
          </m:r>
          <m:r>
            <m:rPr>
              <m:nor/>
            </m:rPr>
            <m:t>(6.9)</m:t>
          </m:r>
        </m:oMath>
      </m:oMathPara>
    </w:p>
    <w:p w14:paraId="7E07E4CB" w14:textId="77777777" w:rsidR="00E9381C" w:rsidRDefault="00FA6B03">
      <w:pPr>
        <w:pStyle w:val="FirstParagraph"/>
      </w:pPr>
      <w:r>
        <w:t xml:space="preserve">Пробные </w:t>
      </w:r>
      <m:oMath>
        <m:r>
          <w:rPr>
            <w:rFonts w:ascii="Cambria Math" w:hAnsi="Cambria Math"/>
          </w:rPr>
          <m:t>v</m:t>
        </m:r>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l</m:t>
            </m:r>
          </m:sub>
        </m:sSub>
      </m:oMath>
      <w:r>
        <w:t xml:space="preserve"> </w:t>
      </w:r>
      <w:r>
        <w:t>проверяют уравнения для допустимых вариаций и не являются измерениями. При единицах вольт каждый член (6.9) выражается в В·А. Объёмный интеграл учитывает ткани, поверхностный — контакты, правая часть — источники. Независимые электродные вариации обеспечива</w:t>
      </w:r>
      <w:r>
        <w:t>ют интегральные условия полного тока.</w:t>
      </w:r>
    </w:p>
    <w:p w14:paraId="0FE14E57" w14:textId="77777777" w:rsidR="00E9381C" w:rsidRDefault="00FA6B03">
      <w:pPr>
        <w:pStyle w:val="af"/>
        <w:keepNext/>
      </w:pPr>
      <w:r>
        <w:lastRenderedPageBreak/>
        <w:t xml:space="preserve">Подстановка </w:t>
      </w:r>
      <m:oMath>
        <m:r>
          <w:rPr>
            <w:rFonts w:ascii="Cambria Math" w:hAnsi="Cambria Math"/>
          </w:rPr>
          <m:t>v</m:t>
        </m:r>
        <m:r>
          <m:rPr>
            <m:sty m:val="p"/>
          </m:rPr>
          <w:rPr>
            <w:rFonts w:ascii="Cambria Math" w:hAnsi="Cambria Math"/>
          </w:rPr>
          <m:t>=</m:t>
        </m:r>
        <m:r>
          <w:rPr>
            <w:rFonts w:ascii="Cambria Math" w:hAnsi="Cambria Math"/>
          </w:rPr>
          <m:t>u</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даёт энергетическое тождество вещественной модели:</w:t>
      </w:r>
    </w:p>
    <w:p w14:paraId="51870631" w14:textId="77777777" w:rsidR="00E9381C" w:rsidRDefault="00FA6B03">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w:rPr>
              <w:rFonts w:ascii="Cambria Math" w:hAnsi="Cambria Math"/>
            </w:rPr>
            <m:t>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w:rPr>
              <w:rFonts w:ascii="Cambria Math" w:hAnsi="Cambria Math"/>
            </w:rPr>
            <m:t>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(6.10)</m:t>
          </m:r>
        </m:oMath>
      </m:oMathPara>
    </w:p>
    <w:p w14:paraId="4405748B" w14:textId="77777777" w:rsidR="00E9381C" w:rsidRDefault="00FA6B03">
      <w:pPr>
        <w:pStyle w:val="FirstParagraph"/>
      </w:pPr>
      <w:r>
        <w:t xml:space="preserve">При положительных </w:t>
      </w:r>
      <m:oMath>
        <m:r>
          <w:rPr>
            <w:rFonts w:ascii="Cambria Math" w:hAnsi="Cambria Math"/>
          </w:rPr>
          <m:t>σ</m:t>
        </m:r>
      </m:oMath>
      <w:r>
        <w:t xml:space="preserve"> и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интегралы неотрицательны. На связной област</w:t>
      </w:r>
      <w:r>
        <w:t>и после исключения общей константы дискретная система положительно определена. Тождество (6.10) относится к вещественной задаче и не задаёт среднюю мощность для произвольной конвенции комплексных амплитуд. Положительность рассеяния не требует положительног</w:t>
      </w:r>
      <w:r>
        <w:t>о знака каждой тетраполярной передачи.</w:t>
      </w:r>
    </w:p>
    <w:p w14:paraId="2054E42C" w14:textId="77777777" w:rsidR="00E9381C" w:rsidRDefault="00FA6B03">
      <w:pPr>
        <w:pStyle w:val="af"/>
        <w:keepNext/>
      </w:pPr>
      <w:r>
        <w:t xml:space="preserve">Область разбивается на тетраэдры </w:t>
      </w:r>
      <m:oMath>
        <m:r>
          <w:rPr>
            <w:rFonts w:ascii="Cambria Math" w:hAnsi="Cambria Math"/>
          </w:rPr>
          <m:t>T</m:t>
        </m:r>
      </m:oMath>
      <w:r>
        <w:t xml:space="preserve">. Внутри них потенциал аппроксимируется линейными базисными функциями </w:t>
      </w:r>
      <m:oMath>
        <m:sSub>
          <m:sSubPr>
            <m:ctrlPr>
              <w:rPr>
                <w:rFonts w:ascii="Cambria Math" w:hAnsi="Cambria Math"/>
              </w:rPr>
            </m:ctrlPr>
          </m:sSubPr>
          <m:e>
            <m:r>
              <w:rPr>
                <w:rFonts w:ascii="Cambria Math" w:hAnsi="Cambria Math"/>
              </w:rPr>
              <m:t>N</m:t>
            </m:r>
          </m:e>
          <m:sub>
            <m:r>
              <w:rPr>
                <w:rFonts w:ascii="Cambria Math" w:hAnsi="Cambria Math"/>
              </w:rPr>
              <m:t>i</m:t>
            </m:r>
          </m:sub>
        </m:sSub>
      </m:oMath>
      <w:r>
        <w:t>:</w:t>
      </w:r>
    </w:p>
    <w:p w14:paraId="73C22022"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e>
          </m:nary>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σ</m:t>
                  </m:r>
                </m:e>
              </m:nary>
            </m:e>
          </m:nary>
          <m:r>
            <m:rPr>
              <m:sty m:val="p"/>
            </m:rPr>
            <w:rPr>
              <w:rFonts w:ascii="Cambria Math" w:hAnsi="Cambria Math"/>
            </w:rPr>
            <m:t>(</m:t>
          </m:r>
          <m:r>
            <m:rPr>
              <m:sty m:val="bi"/>
            </m:rP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w:rPr>
              <w:rFonts w:ascii="Cambria Math" w:hAnsi="Cambria Math"/>
            </w:rPr>
            <m:t>d</m:t>
          </m:r>
          <m:r>
            <m:rPr>
              <m:sty m:val="p"/>
            </m:rPr>
            <w:rPr>
              <w:rFonts w:ascii="Cambria Math" w:hAnsi="Cambria Math"/>
            </w:rPr>
            <m:t>Ω.</m:t>
          </m:r>
          <m:r>
            <w:rPr>
              <w:rFonts w:ascii="Cambria Math" w:hAnsi="Cambria Math"/>
            </w:rPr>
            <m:t>  </m:t>
          </m:r>
          <m:r>
            <m:rPr>
              <m:nor/>
            </m:rPr>
            <m:t>(6.11)</m:t>
          </m:r>
        </m:oMath>
      </m:oMathPara>
    </w:p>
    <w:p w14:paraId="7957A25F" w14:textId="77777777" w:rsidR="00E9381C" w:rsidRDefault="00FA6B03">
      <w:pPr>
        <w:pStyle w:val="FirstParagraph"/>
      </w:pPr>
      <w:r>
        <w:t xml:space="preserve">Здесь </w:t>
      </w:r>
      <m:oMath>
        <m:r>
          <w:rPr>
            <w:rFonts w:ascii="Cambria Math" w:hAnsi="Cambria Math"/>
          </w:rPr>
          <m:t>h</m:t>
        </m:r>
      </m:oMath>
      <w:r>
        <w:t xml:space="preserve"> </w:t>
      </w:r>
      <w:r>
        <w:t xml:space="preserve">обозначает дискретизацию, </w:t>
      </w:r>
      <m:oMath>
        <m:r>
          <w:rPr>
            <w:rFonts w:ascii="Cambria Math" w:hAnsi="Cambria Math"/>
          </w:rPr>
          <m:t>n</m:t>
        </m:r>
      </m:oMath>
      <w:r>
        <w:t xml:space="preserve"> — число узлов;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выражается в вольтах. Безразмерная функция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равна единице в собственном узле и нулю в других узлах элемента. Её градиент постоянен в тетраэдре, поэтому</w:t>
      </w:r>
    </w:p>
    <w:p w14:paraId="31FD179D" w14:textId="77777777" w:rsidR="00E9381C" w:rsidRDefault="00FA6B03">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T</m:t>
              </m:r>
              <m:r>
                <m:rPr>
                  <m:sty m:val="p"/>
                </m:rPr>
                <w:rPr>
                  <w:rFonts w:ascii="Cambria Math" w:hAnsi="Cambria Math"/>
                </w:rPr>
                <m:t>|</m:t>
              </m:r>
            </m:den>
          </m:f>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σ</m:t>
              </m:r>
            </m:e>
          </m:nary>
          <m:r>
            <w:rPr>
              <w:rFonts w:ascii="Cambria Math" w:hAnsi="Cambria Math"/>
            </w:rPr>
            <m:t> </m:t>
          </m:r>
          <m:r>
            <w:rPr>
              <w:rFonts w:ascii="Cambria Math" w:hAnsi="Cambria Math"/>
            </w:rPr>
            <m:t>d</m:t>
          </m:r>
          <m:r>
            <m:rPr>
              <m:sty m:val="p"/>
            </m:rPr>
            <w:rPr>
              <w:rFonts w:ascii="Cambria Math" w:hAnsi="Cambria Math"/>
            </w:rPr>
            <m:t>Ω.</m:t>
          </m:r>
          <m:r>
            <w:rPr>
              <w:rFonts w:ascii="Cambria Math" w:hAnsi="Cambria Math"/>
            </w:rPr>
            <m:t>  </m:t>
          </m:r>
          <m:r>
            <m:rPr>
              <m:nor/>
            </m:rPr>
            <m:t>(6.12)</m:t>
          </m:r>
        </m:oMath>
      </m:oMathPara>
    </w:p>
    <w:p w14:paraId="557FBAAD" w14:textId="77777777" w:rsidR="00E9381C" w:rsidRDefault="00FA6B03">
      <w:pPr>
        <w:pStyle w:val="FirstParagraph"/>
      </w:pPr>
      <w:r>
        <w:t xml:space="preserve">При </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в м³ и градиентах в м⁻¹ элемент </w:t>
      </w:r>
      <m:oMath>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T</m:t>
            </m:r>
          </m:sup>
        </m:sSubSup>
      </m:oMath>
      <w:r>
        <w:t xml:space="preserve"> имеет единицы См. Сборка суммирует вклады в общие узловые уравнения. Координаты КТ и STL перед этим переводятся из миллиметров в метры: ошибка масштаба меняет и объёмные, и контактные коэффициент</w:t>
      </w:r>
      <w:r>
        <w:t>ы.</w:t>
      </w:r>
    </w:p>
    <w:p w14:paraId="2029541E" w14:textId="77777777" w:rsidR="00E9381C" w:rsidRDefault="00FA6B03">
      <w:pPr>
        <w:pStyle w:val="af"/>
      </w:pPr>
      <w:r>
        <w:t xml:space="preserve">Поверхность каждого конечного электрода представлена треугольными гранями. Для одной грани площадью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t xml:space="preserve"> и неизвестных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oMath>
      <w:r>
        <w:t xml:space="preserve"> точное интегрирование контактного члена с линейными функциями даёт</w:t>
      </w:r>
    </w:p>
    <w:p w14:paraId="6C8CD17F"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t>
                  </m:r>
                </m:sub>
              </m:sSub>
            </m:num>
            <m:den>
              <m:r>
                <w:rPr>
                  <w:rFonts w:ascii="Cambria Math" w:hAnsi="Cambria Math"/>
                </w:rPr>
                <m:t>12</m:t>
              </m:r>
              <m:sSub>
                <m:sSubPr>
                  <m:ctrlPr>
                    <w:rPr>
                      <w:rFonts w:ascii="Cambria Math" w:hAnsi="Cambria Math"/>
                    </w:rPr>
                  </m:ctrlPr>
                </m:sSubPr>
                <m:e>
                  <m:r>
                    <w:rPr>
                      <w:rFonts w:ascii="Cambria Math" w:hAnsi="Cambria Math"/>
                    </w:rPr>
                    <m:t>z</m:t>
                  </m:r>
                </m:e>
                <m:sub>
                  <m:r>
                    <w:rPr>
                      <w:rFonts w:ascii="Cambria Math" w:hAnsi="Cambria Math"/>
                    </w:rPr>
                    <m:t>l</m:t>
                  </m:r>
                </m:sub>
              </m:sSub>
            </m:den>
          </m:f>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e>
                    <m:r>
                      <m:rPr>
                        <m:sty m:val="p"/>
                      </m:rPr>
                      <w:rPr>
                        <w:rFonts w:ascii="Cambria Math" w:hAnsi="Cambria Math"/>
                      </w:rPr>
                      <m:t>-</m:t>
                    </m:r>
                    <m:r>
                      <w:rPr>
                        <w:rFonts w:ascii="Cambria Math" w:hAnsi="Cambria Math"/>
                      </w:rPr>
                      <m:t>4</m:t>
                    </m:r>
                  </m:e>
                </m:mr>
                <m:mr>
                  <m:e>
                    <m:r>
                      <w:rPr>
                        <w:rFonts w:ascii="Cambria Math" w:hAnsi="Cambria Math"/>
                      </w:rPr>
                      <m:t>1</m:t>
                    </m:r>
                  </m:e>
                  <m:e>
                    <m:r>
                      <w:rPr>
                        <w:rFonts w:ascii="Cambria Math" w:hAnsi="Cambria Math"/>
                      </w:rPr>
                      <m:t>2</m:t>
                    </m:r>
                  </m:e>
                  <m:e>
                    <m:r>
                      <w:rPr>
                        <w:rFonts w:ascii="Cambria Math" w:hAnsi="Cambria Math"/>
                      </w:rPr>
                      <m:t>1</m:t>
                    </m:r>
                  </m:e>
                  <m:e>
                    <m:r>
                      <m:rPr>
                        <m:sty m:val="p"/>
                      </m:rPr>
                      <w:rPr>
                        <w:rFonts w:ascii="Cambria Math" w:hAnsi="Cambria Math"/>
                      </w:rPr>
                      <m:t>-</m:t>
                    </m:r>
                    <m:r>
                      <w:rPr>
                        <w:rFonts w:ascii="Cambria Math" w:hAnsi="Cambria Math"/>
                      </w:rPr>
                      <m:t>4</m:t>
                    </m:r>
                  </m:e>
                </m:mr>
                <m:mr>
                  <m:e>
                    <m:r>
                      <w:rPr>
                        <w:rFonts w:ascii="Cambria Math" w:hAnsi="Cambria Math"/>
                      </w:rPr>
                      <m:t>1</m:t>
                    </m:r>
                  </m:e>
                  <m:e>
                    <m:r>
                      <w:rPr>
                        <w:rFonts w:ascii="Cambria Math" w:hAnsi="Cambria Math"/>
                      </w:rPr>
                      <m:t>1</m:t>
                    </m:r>
                  </m:e>
                  <m:e>
                    <m:r>
                      <w:rPr>
                        <w:rFonts w:ascii="Cambria Math" w:hAnsi="Cambria Math"/>
                      </w:rPr>
                      <m:t>2</m:t>
                    </m:r>
                  </m:e>
                  <m:e>
                    <m:r>
                      <m:rPr>
                        <m:sty m:val="p"/>
                      </m:rPr>
                      <w:rPr>
                        <w:rFonts w:ascii="Cambria Math" w:hAnsi="Cambria Math"/>
                      </w:rPr>
                      <m:t>-</m:t>
                    </m:r>
                    <m:r>
                      <w:rPr>
                        <w:rFonts w:ascii="Cambria Math" w:hAnsi="Cambria Math"/>
                      </w:rPr>
                      <m:t>4</m:t>
                    </m:r>
                  </m:e>
                </m:mr>
                <m:mr>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e>
                    <m:r>
                      <w:rPr>
                        <w:rFonts w:ascii="Cambria Math" w:hAnsi="Cambria Math"/>
                      </w:rPr>
                      <m:t>12</m:t>
                    </m:r>
                  </m:e>
                </m:mr>
              </m:m>
            </m:e>
          </m:d>
          <m:r>
            <m:rPr>
              <m:sty m:val="p"/>
            </m:rPr>
            <w:rPr>
              <w:rFonts w:ascii="Cambria Math" w:hAnsi="Cambria Math"/>
            </w:rPr>
            <m:t>.</m:t>
          </m:r>
          <m:r>
            <w:rPr>
              <w:rFonts w:ascii="Cambria Math" w:hAnsi="Cambria Math"/>
            </w:rPr>
            <m:t>  </m:t>
          </m:r>
          <m:r>
            <m:rPr>
              <m:nor/>
            </m:rPr>
            <m:t>(6.13)</m:t>
          </m:r>
        </m:oMath>
      </m:oMathPara>
    </w:p>
    <w:p w14:paraId="714DE3BA" w14:textId="77777777" w:rsidR="00E9381C" w:rsidRDefault="00FA6B03">
      <w:pPr>
        <w:pStyle w:val="FirstParagraph"/>
      </w:pPr>
      <w:r>
        <w:lastRenderedPageBreak/>
        <w:t>Мат</w:t>
      </w:r>
      <w:r>
        <w:t>рица (6.13) следует из интегралов треугольных функций, симметрична и имеет нулевые суммы строк: общий сдвиг потенциалов не создаёт ток. Такая матрица реализована в собственном контактном блоке. EIDORS также учитывает конечные грани и единицы Ом·м² в трёхме</w:t>
      </w:r>
      <w:r>
        <w:t>рной задаче [68].</w:t>
      </w:r>
    </w:p>
    <w:p w14:paraId="54265AAB" w14:textId="77777777" w:rsidR="00E9381C" w:rsidRDefault="00FA6B03">
      <w:pPr>
        <w:pStyle w:val="af"/>
      </w:pPr>
      <w:r>
        <w:t xml:space="preserve">Собрав контактные вклады в </w:t>
      </w:r>
      <m:oMath>
        <m:r>
          <w:rPr>
            <w:rFonts w:ascii="Cambria Math" w:hAnsi="Cambria Math"/>
          </w:rPr>
          <m:t>C</m:t>
        </m:r>
      </m:oMath>
      <w:r>
        <w:t xml:space="preserve"> и объёмные — в </w:t>
      </w:r>
      <m:oMath>
        <m:r>
          <w:rPr>
            <w:rFonts w:ascii="Cambria Math" w:hAnsi="Cambria Math"/>
          </w:rPr>
          <m:t>K</m:t>
        </m:r>
      </m:oMath>
      <w:r>
        <w:t>, получаем</w:t>
      </w:r>
    </w:p>
    <w:p w14:paraId="5E7134F3" w14:textId="77777777" w:rsidR="00E9381C" w:rsidRDefault="00FA6B03">
      <w:pPr>
        <w:pStyle w:val="af"/>
        <w:spacing w:before="120" w:after="120" w:line="264" w:lineRule="auto"/>
        <w:ind w:firstLine="0"/>
      </w:pPr>
      <m:oMathPara>
        <m:oMathParaPr>
          <m:jc m:val="center"/>
        </m:oMathParaPr>
        <m:oMath>
          <m:r>
            <w:rPr>
              <w:rFonts w:ascii="Cambria Math" w:hAnsi="Cambria Math"/>
            </w:rPr>
            <m:t>H</m:t>
          </m:r>
          <m:r>
            <m:rPr>
              <m:sty m:val="bi"/>
            </m:rPr>
            <w:rPr>
              <w:rFonts w:ascii="Cambria Math" w:hAnsi="Cambria Math"/>
            </w:rPr>
            <m:t>w</m:t>
          </m:r>
          <m:r>
            <m:rPr>
              <m:sty m:val="p"/>
            </m:rPr>
            <w:rPr>
              <w:rFonts w:ascii="Cambria Math" w:hAnsi="Cambria Math"/>
            </w:rPr>
            <m:t>=</m:t>
          </m:r>
          <m:r>
            <m:rPr>
              <m:sty m:val="bi"/>
            </m:rP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H</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K</m:t>
                    </m:r>
                  </m:e>
                  <m:e>
                    <m:r>
                      <w:rPr>
                        <w:rFonts w:ascii="Cambria Math" w:hAnsi="Cambria Math"/>
                      </w:rPr>
                      <m:t>0</m:t>
                    </m:r>
                  </m:e>
                </m:mr>
                <m:mr>
                  <m:e>
                    <m:r>
                      <w:rPr>
                        <w:rFonts w:ascii="Cambria Math" w:hAnsi="Cambria Math"/>
                      </w:rPr>
                      <m:t>0</m:t>
                    </m:r>
                  </m:e>
                  <m:e>
                    <m:r>
                      <w:rPr>
                        <w:rFonts w:ascii="Cambria Math" w:hAnsi="Cambria Math"/>
                      </w:rPr>
                      <m:t>0</m:t>
                    </m:r>
                  </m:e>
                </m:mr>
              </m:m>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bi"/>
            </m:rPr>
            <w:rPr>
              <w:rFonts w:ascii="Cambria Math" w:hAnsi="Cambria Math"/>
            </w:rPr>
            <m:t>w</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bi"/>
                      </m:rPr>
                      <w:rPr>
                        <w:rFonts w:ascii="Cambria Math" w:hAnsi="Cambria Math"/>
                      </w:rPr>
                      <m:t>u</m:t>
                    </m:r>
                  </m:e>
                </m:mr>
                <m:mr>
                  <m:e>
                    <m:r>
                      <m:rPr>
                        <m:sty m:val="bi"/>
                      </m:rPr>
                      <w:rPr>
                        <w:rFonts w:ascii="Cambria Math" w:hAnsi="Cambria Math"/>
                      </w:rPr>
                      <m:t>U</m:t>
                    </m:r>
                  </m:e>
                </m:mr>
              </m:m>
            </m:e>
          </m:d>
          <m:r>
            <m:rPr>
              <m:sty m:val="p"/>
            </m:rPr>
            <w:rPr>
              <w:rFonts w:ascii="Cambria Math" w:hAnsi="Cambria Math"/>
            </w:rPr>
            <m:t>,</m:t>
          </m:r>
          <m:r>
            <w:rPr>
              <w:rFonts w:ascii="Cambria Math" w:hAnsi="Cambria Math"/>
            </w:rPr>
            <m:t>  </m:t>
          </m:r>
          <m:r>
            <m:rPr>
              <m:sty m:val="bi"/>
            </m:rPr>
            <w:rPr>
              <w:rFonts w:ascii="Cambria Math" w:hAnsi="Cambria Math"/>
            </w:rPr>
            <m:t>b</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b"/>
                      </m:rPr>
                      <w:rPr>
                        <w:rFonts w:ascii="Cambria Math" w:hAnsi="Cambria Math"/>
                      </w:rPr>
                      <m:t>0</m:t>
                    </m:r>
                  </m:e>
                </m:mr>
                <m:mr>
                  <m:e>
                    <m:r>
                      <m:rPr>
                        <m:sty m:val="bi"/>
                      </m:rPr>
                      <w:rPr>
                        <w:rFonts w:ascii="Cambria Math" w:hAnsi="Cambria Math"/>
                      </w:rPr>
                      <m:t>I</m:t>
                    </m:r>
                  </m:e>
                </m:mr>
              </m:m>
            </m:e>
          </m:d>
          <m:r>
            <m:rPr>
              <m:sty m:val="p"/>
            </m:rPr>
            <w:rPr>
              <w:rFonts w:ascii="Cambria Math" w:hAnsi="Cambria Math"/>
            </w:rPr>
            <m:t>.</m:t>
          </m:r>
          <m:r>
            <w:rPr>
              <w:rFonts w:ascii="Cambria Math" w:hAnsi="Cambria Math"/>
            </w:rPr>
            <m:t>  </m:t>
          </m:r>
          <m:r>
            <m:rPr>
              <m:nor/>
            </m:rPr>
            <m:t>(6.14)</m:t>
          </m:r>
        </m:oMath>
      </m:oMathPara>
    </w:p>
    <w:p w14:paraId="38093E85" w14:textId="77777777" w:rsidR="00E9381C" w:rsidRDefault="00FA6B03">
      <w:pPr>
        <w:pStyle w:val="FirstParagraph"/>
      </w:pPr>
      <w:r>
        <w:t xml:space="preserve">Матрица </w:t>
      </w:r>
      <m:oMath>
        <m:r>
          <w:rPr>
            <w:rFonts w:ascii="Cambria Math" w:hAnsi="Cambria Math"/>
          </w:rPr>
          <m:t>H</m:t>
        </m:r>
      </m:oMath>
      <w:r>
        <w:t xml:space="preserve"> имеет размер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и единицы См; </w:t>
      </w:r>
      <m:oMath>
        <m:r>
          <m:rPr>
            <m:sty m:val="bi"/>
          </m:rPr>
          <w:rPr>
            <w:rFonts w:ascii="Cambria Math" w:hAnsi="Cambria Math"/>
          </w:rPr>
          <m:t>w</m:t>
        </m:r>
      </m:oMath>
      <w:r>
        <w:t xml:space="preserve"> выражается в вольтах, </w:t>
      </w:r>
      <m:oMath>
        <m:r>
          <m:rPr>
            <m:sty m:val="bi"/>
          </m:rPr>
          <w:rPr>
            <w:rFonts w:ascii="Cambria Math" w:hAnsi="Cambria Math"/>
          </w:rPr>
          <m:t>b</m:t>
        </m:r>
      </m:oMath>
      <w:r>
        <w:t xml:space="preserve"> </w:t>
      </w:r>
      <w:r>
        <w:t>— в амперах. После исключения опорного узла применяется разреженная факторизация Холецкого. Неизменные материалы и контакты позволяют решать несколько возбуждений с одной факторизацией, сохраняя полную дискретную задачу.</w:t>
      </w:r>
    </w:p>
    <w:p w14:paraId="55B051E7" w14:textId="77777777" w:rsidR="00E9381C" w:rsidRDefault="00FA6B03">
      <w:pPr>
        <w:pStyle w:val="21"/>
      </w:pPr>
      <w:bookmarkStart w:id="110" w:name="Xdf849ddb72c62b44264671fddf764d3faa5712e"/>
      <w:bookmarkStart w:id="111" w:name="_Toc244127216"/>
      <w:bookmarkEnd w:id="108"/>
      <w:r>
        <w:t>6.5 Передаточный импеданс, взаимнос</w:t>
      </w:r>
      <w:r>
        <w:t>ть и чувствительности</w:t>
      </w:r>
      <w:bookmarkEnd w:id="111"/>
    </w:p>
    <w:p w14:paraId="6842DFBC" w14:textId="77777777" w:rsidR="00E9381C" w:rsidRDefault="00FA6B03">
      <w:pPr>
        <w:pStyle w:val="FirstParagraph"/>
      </w:pPr>
      <w:r>
        <w:t xml:space="preserve">Для токовой пары </w:t>
      </w:r>
      <m:oMath>
        <m:r>
          <w:rPr>
            <w:rFonts w:ascii="Cambria Math" w:hAnsi="Cambria Math"/>
          </w:rPr>
          <m:t>a</m:t>
        </m:r>
      </m:oMath>
      <w:r>
        <w:t xml:space="preserve"> введём безразмерный вектор </w:t>
      </w:r>
      <m:oMath>
        <m:sSub>
          <m:sSubPr>
            <m:ctrlPr>
              <w:rPr>
                <w:rFonts w:ascii="Cambria Math" w:hAnsi="Cambria Math"/>
              </w:rPr>
            </m:ctrlPr>
          </m:sSubPr>
          <m:e>
            <m:r>
              <m:rPr>
                <m:sty m:val="bi"/>
              </m:rPr>
              <w:rPr>
                <w:rFonts w:ascii="Cambria Math" w:hAnsi="Cambria Math"/>
              </w:rPr>
              <m:t>p</m:t>
            </m:r>
          </m:e>
          <m:sub>
            <m:r>
              <w:rPr>
                <w:rFonts w:ascii="Cambria Math" w:hAnsi="Cambria Math"/>
              </w:rPr>
              <m:t>a</m:t>
            </m:r>
          </m:sub>
        </m:sSub>
      </m:oMath>
      <w:r>
        <w:t xml:space="preserve">: его компоненты равны </w:t>
      </w:r>
      <m:oMath>
        <m:r>
          <m:rPr>
            <m:sty m:val="p"/>
          </m:rPr>
          <w:rPr>
            <w:rFonts w:ascii="Cambria Math" w:hAnsi="Cambria Math"/>
          </w:rPr>
          <m:t>+</m:t>
        </m:r>
        <m:r>
          <w:rPr>
            <w:rFonts w:ascii="Cambria Math" w:hAnsi="Cambria Math"/>
          </w:rPr>
          <m:t>1</m:t>
        </m:r>
      </m:oMath>
      <w:r>
        <w:t xml:space="preserve"> и </w:t>
      </w:r>
      <m:oMath>
        <m:r>
          <m:rPr>
            <m:sty m:val="p"/>
          </m:rPr>
          <w:rPr>
            <w:rFonts w:ascii="Cambria Math" w:hAnsi="Cambria Math"/>
          </w:rPr>
          <m:t>-</m:t>
        </m:r>
        <m:r>
          <w:rPr>
            <w:rFonts w:ascii="Cambria Math" w:hAnsi="Cambria Math"/>
          </w:rPr>
          <m:t>1</m:t>
        </m:r>
      </m:oMath>
      <w:r>
        <w:t xml:space="preserve"> на соответствующих электродах и нулю на остальных. Измерительную пару </w:t>
      </w:r>
      <m:oMath>
        <m:r>
          <w:rPr>
            <w:rFonts w:ascii="Cambria Math" w:hAnsi="Cambria Math"/>
          </w:rPr>
          <m:t>b</m:t>
        </m:r>
      </m:oMath>
      <w:r>
        <w:t xml:space="preserve"> описывает аналогичный вектор </w:t>
      </w:r>
      <m:oMath>
        <m:sSub>
          <m:sSubPr>
            <m:ctrlPr>
              <w:rPr>
                <w:rFonts w:ascii="Cambria Math" w:hAnsi="Cambria Math"/>
              </w:rPr>
            </m:ctrlPr>
          </m:sSubPr>
          <m:e>
            <m:r>
              <m:rPr>
                <m:sty m:val="bi"/>
              </m:rPr>
              <w:rPr>
                <w:rFonts w:ascii="Cambria Math" w:hAnsi="Cambria Math"/>
              </w:rPr>
              <m:t>p</m:t>
            </m:r>
          </m:e>
          <m:sub>
            <m:r>
              <w:rPr>
                <w:rFonts w:ascii="Cambria Math" w:hAnsi="Cambria Math"/>
              </w:rPr>
              <m:t>b</m:t>
            </m:r>
          </m:sub>
        </m:sSub>
      </m:oMath>
      <w:r>
        <w:t>. Тогда</w:t>
      </w:r>
    </w:p>
    <w:p w14:paraId="688E20D0" w14:textId="77777777" w:rsidR="00E9381C" w:rsidRDefault="00FA6B03">
      <w:pPr>
        <w:pStyle w:val="af"/>
        <w:spacing w:before="120" w:after="120" w:line="264" w:lineRule="auto"/>
        <w:ind w:firstLine="0"/>
      </w:pPr>
      <m:oMathPara>
        <m:oMathParaPr>
          <m:jc m:val="center"/>
        </m:oMathParaPr>
        <m:oMath>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m:rPr>
                  <m:sty m:val="bi"/>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i"/>
                    </m:rPr>
                    <w:rPr>
                      <w:rFonts w:ascii="Cambria Math" w:hAnsi="Cambria Math"/>
                    </w:rPr>
                    <m:t>p</m:t>
                  </m:r>
                </m:e>
                <m:sub>
                  <m:r>
                    <w:rPr>
                      <w:rFonts w:ascii="Cambria Math" w:hAnsi="Cambria Math"/>
                    </w:rPr>
                    <m:t>b</m:t>
                  </m:r>
                </m:sub>
                <m:sup>
                  <m:r>
                    <m:rPr>
                      <m:scr m:val="sans-serif"/>
                      <m:sty m:val="p"/>
                    </m:rPr>
                    <w:rPr>
                      <w:rFonts w:ascii="Cambria Math" w:hAnsi="Cambria Math"/>
                    </w:rPr>
                    <m:t>T</m:t>
                  </m:r>
                </m:sup>
              </m:sSub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num>
            <m:den>
              <m:sSub>
                <m:sSubPr>
                  <m:ctrlPr>
                    <w:rPr>
                      <w:rFonts w:ascii="Cambria Math" w:hAnsi="Cambria Math"/>
                    </w:rPr>
                  </m:ctrlPr>
                </m:sSubPr>
                <m:e>
                  <m:r>
                    <w:rPr>
                      <w:rFonts w:ascii="Cambria Math" w:hAnsi="Cambria Math"/>
                    </w:rPr>
                    <m:t>I</m:t>
                  </m:r>
                </m:e>
                <m:sub>
                  <m:r>
                    <w:rPr>
                      <w:rFonts w:ascii="Cambria Math" w:hAnsi="Cambria Math"/>
                    </w:rPr>
                    <m:t>a</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V</m:t>
                  </m:r>
                  <m:r>
                    <m:rPr>
                      <m:sty m:val="p"/>
                    </m:rPr>
                    <w:rPr>
                      <w:rFonts w:ascii="Cambria Math" w:hAnsi="Cambria Math"/>
                    </w:rPr>
                    <m:t>+</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V</m:t>
                  </m:r>
                  <m:r>
                    <m:rPr>
                      <m:sty m:val="p"/>
                    </m:rPr>
                    <w:rPr>
                      <w:rFonts w:ascii="Cambria Math" w:hAnsi="Cambria Math"/>
                    </w:rPr>
                    <m:t>-</m:t>
                  </m:r>
                </m:sub>
                <m:sup>
                  <m:r>
                    <m:rPr>
                      <m:sty m:val="p"/>
                    </m:rPr>
                    <w:rPr>
                      <w:rFonts w:ascii="Cambria Math" w:hAnsi="Cambria Math"/>
                    </w:rPr>
                    <m:t>(</m:t>
                  </m:r>
                  <m:r>
                    <w:rPr>
                      <w:rFonts w:ascii="Cambria Math" w:hAnsi="Cambria Math"/>
                    </w:rPr>
                    <m:t>a</m:t>
                  </m:r>
                  <m:r>
                    <m:rPr>
                      <m:sty m:val="p"/>
                    </m:rPr>
                    <w:rPr>
                      <w:rFonts w:ascii="Cambria Math" w:hAnsi="Cambria Math"/>
                    </w:rPr>
                    <m:t>)</m:t>
                  </m:r>
                </m:sup>
              </m:sSubSup>
            </m:num>
            <m:den>
              <m:sSub>
                <m:sSubPr>
                  <m:ctrlPr>
                    <w:rPr>
                      <w:rFonts w:ascii="Cambria Math" w:hAnsi="Cambria Math"/>
                    </w:rPr>
                  </m:ctrlPr>
                </m:sSubPr>
                <m:e>
                  <m:r>
                    <w:rPr>
                      <w:rFonts w:ascii="Cambria Math" w:hAnsi="Cambria Math"/>
                    </w:rPr>
                    <m:t>I</m:t>
                  </m:r>
                </m:e>
                <m:sub>
                  <m:r>
                    <w:rPr>
                      <w:rFonts w:ascii="Cambria Math" w:hAnsi="Cambria Math"/>
                    </w:rPr>
                    <m:t>a</m:t>
                  </m:r>
                </m:sub>
              </m:sSub>
            </m:den>
          </m:f>
          <m:r>
            <m:rPr>
              <m:sty m:val="p"/>
            </m:rPr>
            <w:rPr>
              <w:rFonts w:ascii="Cambria Math" w:hAnsi="Cambria Math"/>
            </w:rPr>
            <m:t>.</m:t>
          </m:r>
          <m:r>
            <w:rPr>
              <w:rFonts w:ascii="Cambria Math" w:hAnsi="Cambria Math"/>
            </w:rPr>
            <m:t>  </m:t>
          </m:r>
          <m:r>
            <m:rPr>
              <m:nor/>
            </m:rPr>
            <m:t>(6.15)</m:t>
          </m:r>
        </m:oMath>
      </m:oMathPara>
    </w:p>
    <w:p w14:paraId="2F8DAC85" w14:textId="77777777" w:rsidR="00E9381C" w:rsidRDefault="00FA6B03">
      <w:pPr>
        <w:pStyle w:val="FirstParagraph"/>
      </w:pPr>
      <w:r>
        <w:t xml:space="preserve">Передача </w:t>
      </w:r>
      <m:oMath>
        <m:sSub>
          <m:sSubPr>
            <m:ctrlPr>
              <w:rPr>
                <w:rFonts w:ascii="Cambria Math" w:hAnsi="Cambria Math"/>
              </w:rPr>
            </m:ctrlPr>
          </m:sSubPr>
          <m:e>
            <m:r>
              <w:rPr>
                <w:rFonts w:ascii="Cambria Math" w:hAnsi="Cambria Math"/>
              </w:rPr>
              <m:t>Z</m:t>
            </m:r>
          </m:e>
          <m:sub>
            <m:r>
              <w:rPr>
                <w:rFonts w:ascii="Cambria Math" w:hAnsi="Cambria Math"/>
              </w:rPr>
              <m:t>ba</m:t>
            </m:r>
          </m:sub>
        </m:sSub>
      </m:oMath>
      <w:r>
        <w:t xml:space="preserve"> </w:t>
      </w:r>
      <w:r>
        <w:t>выражается в омах. Обращение одной из пар меняет её знак. Модуль и размах пульсовой кривой теряют знак и фазу компоненты; для разделения вкладов нужны согласованные полярность и время.</w:t>
      </w:r>
    </w:p>
    <w:p w14:paraId="692045CD" w14:textId="77777777" w:rsidR="00E9381C" w:rsidRDefault="00FA6B03">
      <w:pPr>
        <w:pStyle w:val="af"/>
      </w:pPr>
      <w:r>
        <w:t xml:space="preserve">При фиксированном </w:t>
      </w:r>
      <m:oMath>
        <m:r>
          <w:rPr>
            <w:rFonts w:ascii="Cambria Math" w:hAnsi="Cambria Math"/>
          </w:rPr>
          <m:t>H</m:t>
        </m:r>
      </m:oMath>
      <w:r>
        <w:t xml:space="preserve"> потенциалы линейны по току, поэтому отношение (6.1</w:t>
      </w:r>
      <w:r>
        <w:t>5) сохраняется при его масштабировании. Вычислительное возбуждение 1 А в камерном опыте является нормировкой, не фактическим воздействием на участника. При одновременных источниках напряжение содержит сумму передач; выделение собственной передачи требует и</w:t>
      </w:r>
      <w:r>
        <w:t>звестного аппаратного режима.</w:t>
      </w:r>
    </w:p>
    <w:p w14:paraId="1622C15C" w14:textId="77777777" w:rsidR="00E9381C" w:rsidRDefault="00FA6B03">
      <w:pPr>
        <w:pStyle w:val="af"/>
      </w:pPr>
      <w:r>
        <w:lastRenderedPageBreak/>
        <w:t xml:space="preserve">Симметрия слабой формы даёт взаимность. Подстановка решения задачи </w:t>
      </w:r>
      <m:oMath>
        <m:r>
          <w:rPr>
            <w:rFonts w:ascii="Cambria Math" w:hAnsi="Cambria Math"/>
          </w:rPr>
          <m:t>a</m:t>
        </m:r>
      </m:oMath>
      <w:r>
        <w:t xml:space="preserve"> как пробной функции задачи </w:t>
      </w:r>
      <m:oMath>
        <m:r>
          <w:rPr>
            <w:rFonts w:ascii="Cambria Math" w:hAnsi="Cambria Math"/>
          </w:rPr>
          <m:t>b</m:t>
        </m:r>
      </m:oMath>
      <w:r>
        <w:t xml:space="preserve"> и наоборот приводит к</w:t>
      </w:r>
    </w:p>
    <w:p w14:paraId="4E60B1E0"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b</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a</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b</m:t>
              </m:r>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ab</m:t>
              </m:r>
            </m:sub>
          </m:sSub>
          <m:r>
            <m:rPr>
              <m:sty m:val="p"/>
            </m:rPr>
            <w:rPr>
              <w:rFonts w:ascii="Cambria Math" w:hAnsi="Cambria Math"/>
            </w:rPr>
            <m:t>.</m:t>
          </m:r>
          <m:r>
            <w:rPr>
              <w:rFonts w:ascii="Cambria Math" w:hAnsi="Cambria Math"/>
            </w:rPr>
            <m:t>  </m:t>
          </m:r>
          <m:r>
            <m:rPr>
              <m:nor/>
            </m:rPr>
            <m:t>(6.16)</m:t>
          </m:r>
        </m:oMath>
      </m:oMathPara>
    </w:p>
    <w:p w14:paraId="6E94B4D7" w14:textId="77777777" w:rsidR="00E9381C" w:rsidRDefault="00FA6B03">
      <w:pPr>
        <w:pStyle w:val="FirstParagraph"/>
      </w:pPr>
      <w:r>
        <w:t xml:space="preserve">Взаимность относится к неизменным геометрии, </w:t>
      </w:r>
      <w:r>
        <w:t>проводимости и всем контактам: меняются только роли пар. При последовательной регистрации дополнительно необходимы сопоставимость состояния объекта и согласованные токи и шкалы.</w:t>
      </w:r>
    </w:p>
    <w:p w14:paraId="59EA8D79" w14:textId="77777777" w:rsidR="00E9381C" w:rsidRDefault="00FA6B03">
      <w:pPr>
        <w:pStyle w:val="af"/>
        <w:keepNext/>
      </w:pPr>
      <w:r>
        <w:t xml:space="preserve">Дифференцирование (6.14) при постоянном возбуждении даёт </w:t>
      </w:r>
      <m:oMath>
        <m:r>
          <w:rPr>
            <w:rFonts w:ascii="Cambria Math" w:hAnsi="Cambria Math"/>
          </w:rPr>
          <m:t>H</m:t>
        </m:r>
        <m:r>
          <w:rPr>
            <w:rFonts w:ascii="Cambria Math" w:hAnsi="Cambria Math"/>
          </w:rPr>
          <m:t> </m:t>
        </m:r>
        <m:r>
          <m:rPr>
            <m:sty m:val="p"/>
          </m:rPr>
          <w:rPr>
            <w:rFonts w:ascii="Cambria Math" w:hAnsi="Cambria Math"/>
          </w:rPr>
          <m:t>∂</m:t>
        </m:r>
        <m:r>
          <m:rPr>
            <m:sty m:val="bi"/>
          </m:rP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m:rPr>
            <m:sty m:val="bi"/>
          </m:rPr>
          <w:rPr>
            <w:rFonts w:ascii="Cambria Math" w:hAnsi="Cambria Math"/>
          </w:rPr>
          <m:t>w</m:t>
        </m:r>
      </m:oMath>
      <w:r>
        <w:t>. Сопряжённое решение выражает производную передачи как</w:t>
      </w:r>
    </w:p>
    <w:p w14:paraId="16422E0E" w14:textId="77777777" w:rsidR="00E9381C" w:rsidRDefault="00FA6B03">
      <w:pPr>
        <w:pStyle w:val="af"/>
        <w:spacing w:before="120" w:after="120" w:line="264" w:lineRule="auto"/>
        <w:ind w:firstLine="0"/>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ba</m:t>
                  </m:r>
                </m:sub>
              </m:sSub>
            </m:num>
            <m:den>
              <m:r>
                <m:rPr>
                  <m:sty m:val="p"/>
                </m:rPr>
                <w:rPr>
                  <w:rFonts w:ascii="Cambria Math" w:hAnsi="Cambria Math"/>
                </w:rPr>
                <m:t>∂</m:t>
              </m:r>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b</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a</m:t>
                  </m:r>
                  <m:r>
                    <m:rPr>
                      <m:sty m:val="p"/>
                    </m:rPr>
                    <w:rPr>
                      <w:rFonts w:ascii="Cambria Math" w:hAnsi="Cambria Math"/>
                    </w:rPr>
                    <m:t>)</m:t>
                  </m:r>
                </m:sup>
              </m:sSup>
            </m:num>
            <m:den>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I</m:t>
                  </m:r>
                </m:e>
                <m:sub>
                  <m:r>
                    <w:rPr>
                      <w:rFonts w:ascii="Cambria Math" w:hAnsi="Cambria Math"/>
                    </w:rPr>
                    <m:t>b</m:t>
                  </m:r>
                </m:sub>
              </m:sSub>
            </m:den>
          </m:f>
          <m:r>
            <m:rPr>
              <m:sty m:val="p"/>
            </m:rPr>
            <w:rPr>
              <w:rFonts w:ascii="Cambria Math" w:hAnsi="Cambria Math"/>
            </w:rPr>
            <m:t>.</m:t>
          </m:r>
          <m:r>
            <w:rPr>
              <w:rFonts w:ascii="Cambria Math" w:hAnsi="Cambria Math"/>
            </w:rPr>
            <m:t>  </m:t>
          </m:r>
          <m:r>
            <m:rPr>
              <m:nor/>
            </m:rPr>
            <m:t>(6.17)</m:t>
          </m:r>
        </m:oMath>
      </m:oMathPara>
    </w:p>
    <w:p w14:paraId="03ED936D" w14:textId="77777777" w:rsidR="00E9381C" w:rsidRDefault="00FA6B03">
      <w:pPr>
        <w:pStyle w:val="FirstParagraph"/>
      </w:pPr>
      <w:r>
        <w:t xml:space="preserve">Задача </w:t>
      </w:r>
      <m:oMath>
        <m:r>
          <w:rPr>
            <w:rFonts w:ascii="Cambria Math" w:hAnsi="Cambria Math"/>
          </w:rPr>
          <m:t>b</m:t>
        </m:r>
      </m:oMath>
      <w:r>
        <w:t xml:space="preserve"> возбуждается током </w:t>
      </w:r>
      <m:oMath>
        <m:sSub>
          <m:sSubPr>
            <m:ctrlPr>
              <w:rPr>
                <w:rFonts w:ascii="Cambria Math" w:hAnsi="Cambria Math"/>
              </w:rPr>
            </m:ctrlPr>
          </m:sSubPr>
          <m:e>
            <m:r>
              <w:rPr>
                <w:rFonts w:ascii="Cambria Math" w:hAnsi="Cambria Math"/>
              </w:rPr>
              <m:t>I</m:t>
            </m:r>
          </m:e>
          <m:sub>
            <m:r>
              <w:rPr>
                <w:rFonts w:ascii="Cambria Math" w:hAnsi="Cambria Math"/>
              </w:rPr>
              <m:t>b</m:t>
            </m:r>
          </m:sub>
        </m:sSub>
        <m:sSub>
          <m:sSubPr>
            <m:ctrlPr>
              <w:rPr>
                <w:rFonts w:ascii="Cambria Math" w:hAnsi="Cambria Math"/>
              </w:rPr>
            </m:ctrlPr>
          </m:sSubPr>
          <m:e>
            <m:r>
              <m:rPr>
                <m:sty m:val="bi"/>
              </m:rPr>
              <w:rPr>
                <w:rFonts w:ascii="Cambria Math" w:hAnsi="Cambria Math"/>
              </w:rPr>
              <m:t>p</m:t>
            </m:r>
          </m:e>
          <m:sub>
            <m:r>
              <w:rPr>
                <w:rFonts w:ascii="Cambria Math" w:hAnsi="Cambria Math"/>
              </w:rPr>
              <m:t>b</m:t>
            </m:r>
          </m:sub>
        </m:sSub>
      </m:oMath>
      <w:r>
        <w:t>. Формула предполагает неизменные операторы ввода и измерения; движение электродов требует учёта их изменения. Перенос сердца и смена монтажа являются разными воздействиями.</w:t>
      </w:r>
    </w:p>
    <w:p w14:paraId="4C3D62E3" w14:textId="77777777" w:rsidR="00E9381C" w:rsidRDefault="00FA6B03">
      <w:pPr>
        <w:pStyle w:val="af"/>
        <w:keepNext/>
      </w:pPr>
      <w:r>
        <w:t>Для малого изменения скалярной проводимости в фиксированной геометрии, при постоян</w:t>
      </w:r>
      <w:r>
        <w:t>ных контактах, (6.17) принимает пространственный вид</w:t>
      </w:r>
    </w:p>
    <w:p w14:paraId="6A077155" w14:textId="77777777" w:rsidR="00E9381C" w:rsidRDefault="00FA6B03">
      <w:pPr>
        <w:pStyle w:val="af"/>
        <w:spacing w:before="120" w:after="120" w:line="264" w:lineRule="auto"/>
        <w:ind w:firstLine="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I</m:t>
                  </m:r>
                </m:e>
                <m:sub>
                  <m:r>
                    <w:rPr>
                      <w:rFonts w:ascii="Cambria Math" w:hAnsi="Cambria Math"/>
                    </w:rPr>
                    <m:t>b</m:t>
                  </m:r>
                </m:sub>
              </m:sSub>
            </m:den>
          </m:f>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δ</m:t>
              </m:r>
            </m:e>
          </m:nary>
          <m:r>
            <w:rPr>
              <w:rFonts w:ascii="Cambria Math" w:hAnsi="Cambria Math"/>
            </w:rPr>
            <m:t>σ</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b</m:t>
              </m:r>
              <m:r>
                <m:rPr>
                  <m:sty m:val="p"/>
                </m:rPr>
                <w:rPr>
                  <w:rFonts w:ascii="Cambria Math" w:hAnsi="Cambria Math"/>
                </w:rPr>
                <m:t>)</m:t>
              </m:r>
            </m:sup>
          </m:sSup>
          <m:r>
            <w:rPr>
              <w:rFonts w:ascii="Cambria Math" w:hAnsi="Cambria Math"/>
            </w:rPr>
            <m:t> </m:t>
          </m:r>
          <m:r>
            <w:rPr>
              <w:rFonts w:ascii="Cambria Math" w:hAnsi="Cambria Math"/>
            </w:rPr>
            <m:t>d</m:t>
          </m:r>
          <m:r>
            <m:rPr>
              <m:sty m:val="p"/>
            </m:rPr>
            <w:rPr>
              <w:rFonts w:ascii="Cambria Math" w:hAnsi="Cambria Math"/>
            </w:rPr>
            <m:t>Ω.</m:t>
          </m:r>
          <m:r>
            <w:rPr>
              <w:rFonts w:ascii="Cambria Math" w:hAnsi="Cambria Math"/>
            </w:rPr>
            <m:t>  </m:t>
          </m:r>
          <m:r>
            <m:rPr>
              <m:nor/>
            </m:rPr>
            <m:t>(6.18)</m:t>
          </m:r>
        </m:oMath>
      </m:oMathPara>
    </w:p>
    <w:p w14:paraId="3A93C609" w14:textId="77777777" w:rsidR="00E9381C" w:rsidRDefault="00FA6B03">
      <w:pPr>
        <w:pStyle w:val="FirstParagraph"/>
      </w:pPr>
      <w:r>
        <w:t>При совпадении токового и измерительного полей скалярное произведение неотрицательно, и увеличение проводимости уменьшает собственную передачу. В т</w:t>
      </w:r>
      <w:r>
        <w:t>етраполярном измерении поля различаются, а их произведение может иметь оба знака. Поэтому повышение локальной проводимости может увеличивать передаточный импеданс. Отрицательная чувствительность описана и в работе Naydenova и соавт. [69]; её численные гран</w:t>
      </w:r>
      <w:r>
        <w:t>ицы на грудную клетку здесь не переносятся.</w:t>
      </w:r>
    </w:p>
    <w:p w14:paraId="52212049" w14:textId="77777777" w:rsidR="00E9381C" w:rsidRDefault="00FA6B03">
      <w:pPr>
        <w:pStyle w:val="af"/>
      </w:pPr>
      <w:r>
        <w:lastRenderedPageBreak/>
        <w:t xml:space="preserve">Для однородного по параметру компартмента </w:t>
      </w:r>
      <m:oMath>
        <m:sSub>
          <m:sSubPr>
            <m:ctrlPr>
              <w:rPr>
                <w:rFonts w:ascii="Cambria Math" w:hAnsi="Cambria Math"/>
              </w:rPr>
            </m:ctrlPr>
          </m:sSubPr>
          <m:e>
            <m:r>
              <m:rPr>
                <m:sty m:val="p"/>
              </m:rPr>
              <w:rPr>
                <w:rFonts w:ascii="Cambria Math" w:hAnsi="Cambria Math"/>
              </w:rPr>
              <m:t>Ω</m:t>
            </m:r>
          </m:e>
          <m:sub>
            <m:r>
              <w:rPr>
                <w:rFonts w:ascii="Cambria Math" w:hAnsi="Cambria Math"/>
              </w:rPr>
              <m:t>k</m:t>
            </m:r>
          </m:sub>
        </m:sSub>
      </m:oMath>
      <w:r>
        <w:t xml:space="preserve"> введём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oMath>
      <w:r>
        <w:t>. При переходе к сопротивлению цепное правило даёт</w:t>
      </w:r>
    </w:p>
    <w:p w14:paraId="5BE06244"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e>
            </m:mr>
            <m:mr>
              <m:e>
                <m:r>
                  <w:rPr>
                    <w:rFonts w:ascii="Cambria Math" w:hAnsi="Cambria Math"/>
                  </w:rPr>
                  <m:t>δZ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e>
            </m:mr>
          </m:m>
          <m:r>
            <w:rPr>
              <w:rFonts w:ascii="Cambria Math" w:hAnsi="Cambria Math"/>
            </w:rPr>
            <m:t>  </m:t>
          </m:r>
          <m:r>
            <m:rPr>
              <m:nor/>
            </m:rPr>
            <m:t>(6.19)</m:t>
          </m:r>
        </m:oMath>
      </m:oMathPara>
    </w:p>
    <w:p w14:paraId="4A26AB10" w14:textId="77777777" w:rsidR="00E9381C" w:rsidRDefault="00FA6B03">
      <w:pPr>
        <w:pStyle w:val="FirstParagraph"/>
      </w:pPr>
      <w:r>
        <w:t xml:space="preserve">Единицы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oMath>
      <w:r>
        <w:t xml:space="preserve"> — Ом/(См/м), </w:t>
      </w:r>
      <m:oMath>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oMath>
      <w:r>
        <w:t xml:space="preserve"> — м⁻¹. Якобиан ЭИТ по проводимостям выражается в В/(См/м); для ТТРКГ нужен собственный якобиан, поделённый на расчётный ток. Одинаковое название ткани не означает одинаковой чувствительности двух монтажей.</w:t>
      </w:r>
    </w:p>
    <w:p w14:paraId="487D4EEB" w14:textId="77777777" w:rsidR="00E9381C" w:rsidRDefault="00FA6B03">
      <w:pPr>
        <w:pStyle w:val="af"/>
      </w:pPr>
      <w:r>
        <w:t>При росте или переносе</w:t>
      </w:r>
      <w:r>
        <w:t xml:space="preserve"> сердца оно замещает неоднородный фон. Отклик зависит от местного контраста и двух полей, поэтому его знак не определяется одной высокой проводимостью крови. Эффективное сопротивление целого сердца не равно по определению сопротивлению чистой крови.</w:t>
      </w:r>
    </w:p>
    <w:p w14:paraId="0A495980" w14:textId="77777777" w:rsidR="00E9381C" w:rsidRDefault="00FA6B03">
      <w:pPr>
        <w:pStyle w:val="af"/>
        <w:keepNext/>
      </w:pPr>
      <w:r>
        <w:t>Для заданного закона изменения формы локальное разложение имеет вид</w:t>
      </w:r>
    </w:p>
    <w:p w14:paraId="3AFB4BF5"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Δ</m:t>
          </m:r>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  </m:t>
          </m:r>
          <m:r>
            <m:rPr>
              <m:nor/>
            </m:rPr>
            <m:t>(6.20)</m:t>
          </m:r>
        </m:oMath>
      </m:oMathPara>
    </w:p>
    <w:p w14:paraId="559DC248" w14:textId="77777777" w:rsidR="00E9381C" w:rsidRDefault="00FA6B03">
      <w:pPr>
        <w:pStyle w:val="FirstParagraph"/>
      </w:pPr>
      <w:r>
        <w:t xml:space="preserve">Здесь </w:t>
      </w:r>
      <m:oMath>
        <m:r>
          <w:rPr>
            <w:rFonts w:ascii="Cambria Math" w:hAnsi="Cambria Math"/>
          </w:rPr>
          <m:t>V</m:t>
        </m:r>
      </m:oMath>
      <w:r>
        <w:t xml:space="preserve"> — объём эквивалентной сердечной области, мл;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xml:space="preserve"> — её координаты, 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w:t>
      </w:r>
      <w:r>
        <w:t xml:space="preserve">имеет единицы Ом/мл, а координатные коэффициенты — Ом/мм. В (6.20) размер и положение изменяются по явно заданным правилам. Для равновеликой сферы </w:t>
      </w:r>
      <m:oMath>
        <m:r>
          <w:rPr>
            <w:rFonts w:ascii="Cambria Math" w:hAnsi="Cambria Math"/>
          </w:rPr>
          <m:t>V</m:t>
        </m:r>
        <m:r>
          <m:rPr>
            <m:sty m:val="p"/>
          </m:rPr>
          <w:rPr>
            <w:rFonts w:ascii="Cambria Math" w:hAnsi="Cambria Math"/>
          </w:rPr>
          <m:t>=</m:t>
        </m:r>
        <m:r>
          <w:rPr>
            <w:rFonts w:ascii="Cambria Math" w:hAnsi="Cambria Math"/>
          </w:rPr>
          <m:t>4</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3000</m:t>
        </m:r>
      </m:oMath>
      <w:r>
        <w:t xml:space="preserve"> при </w:t>
      </w:r>
      <m:oMath>
        <m:r>
          <w:rPr>
            <w:rFonts w:ascii="Cambria Math" w:hAnsi="Cambria Math"/>
          </w:rPr>
          <m:t>R</m:t>
        </m:r>
      </m:oMath>
      <w:r>
        <w:t xml:space="preserve"> в миллиметрах и </w:t>
      </w:r>
      <m:oMath>
        <m:r>
          <w:rPr>
            <w:rFonts w:ascii="Cambria Math" w:hAnsi="Cambria Math"/>
          </w:rPr>
          <m:t>V</m:t>
        </m:r>
      </m:oMath>
      <w:r>
        <w:t xml:space="preserve"> в миллилитрах. Выражение исходного объёма через радиус не заменяет S</w:t>
      </w:r>
      <w:r>
        <w:t>TL сферической геометрией в FEM.</w:t>
      </w:r>
    </w:p>
    <w:p w14:paraId="20331A8D" w14:textId="77777777" w:rsidR="00E9381C" w:rsidRDefault="00FA6B03">
      <w:pPr>
        <w:pStyle w:val="af"/>
      </w:pPr>
      <w:r>
        <w:t xml:space="preserve">Разноразмерные производные сравниваются через отклики </w:t>
      </w:r>
      <m:oMath>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при явных масштабах возмущения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Большая чувствительность не обеспечивает идентифицируемости: параметры могут создавать близкие </w:t>
      </w:r>
      <w:r>
        <w:lastRenderedPageBreak/>
        <w:t>векторы измерений. Локальное</w:t>
      </w:r>
      <w:r>
        <w:t xml:space="preserve"> разложение (6.20) также не исключает взаимодействий при конечных совместных изменениях.</w:t>
      </w:r>
    </w:p>
    <w:p w14:paraId="638E5741" w14:textId="77777777" w:rsidR="00E9381C" w:rsidRDefault="00FA6B03">
      <w:pPr>
        <w:pStyle w:val="21"/>
      </w:pPr>
      <w:bookmarkStart w:id="112" w:name="условия-сохранённых-расчётов"/>
      <w:bookmarkStart w:id="113" w:name="_Toc244127217"/>
      <w:bookmarkEnd w:id="110"/>
      <w:r>
        <w:t>6.6 Условия сохранённых расчётов</w:t>
      </w:r>
      <w:bookmarkEnd w:id="113"/>
    </w:p>
    <w:p w14:paraId="66B6561E" w14:textId="77777777" w:rsidR="00E9381C" w:rsidRDefault="00FA6B03">
      <w:pPr>
        <w:pStyle w:val="FirstParagraph"/>
      </w:pPr>
      <w:r>
        <w:t>Таблица 6.1 сопоставляет сохранённые электрические постановки. Контактные параметры являются допущениями; сопротивление кожи индивидуа</w:t>
      </w:r>
      <w:r>
        <w:t>льно не измерялось.</w:t>
      </w:r>
    </w:p>
    <w:p w14:paraId="7C12A040" w14:textId="77777777" w:rsidR="00E9381C" w:rsidRDefault="00FA6B03">
      <w:pPr>
        <w:pStyle w:val="af"/>
      </w:pPr>
      <w:r>
        <w:t>Подготовка расчётной области предшествует электрическому решению: анатомическая поверхность и тканевые маски согласуются с геометрией конкретной задачи, затем задаются продолжения рук, конечные контактные площадки, объёмная сетка и мате</w:t>
      </w:r>
      <w:r>
        <w:t>риалы. Исходная анатомическая STL и граница готовой FEM-сетки выполняют разные функции. Поэтому сведения об исходном томе и сегментации дополняются условиями построения области, проверкой покрытия тканей и паспортом сетки; один положительный контроль STL н</w:t>
      </w:r>
      <w:r>
        <w:t>е подтверждает готовность всей электрической модели.</w:t>
      </w:r>
    </w:p>
    <w:p w14:paraId="719AB1E8" w14:textId="77777777" w:rsidR="00E9381C" w:rsidRDefault="00FA6B03">
      <w:pPr>
        <w:pStyle w:val="af5"/>
        <w:keepNext/>
      </w:pPr>
      <w:r>
        <w:t>Таблица 6.1 — Электрические и контактные условия рассматриваемых постановок</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66"/>
        <w:gridCol w:w="1872"/>
        <w:gridCol w:w="2413"/>
        <w:gridCol w:w="3044"/>
      </w:tblGrid>
      <w:tr w:rsidR="00E9381C" w14:paraId="6986CBE3" w14:textId="77777777">
        <w:trPr>
          <w:cantSplit/>
          <w:tblHeader/>
        </w:trPr>
        <w:tc>
          <w:tcPr>
            <w:tcW w:w="2134" w:type="dxa"/>
            <w:shd w:val="clear" w:color="auto" w:fill="EDEDED"/>
          </w:tcPr>
          <w:p w14:paraId="56A7F875" w14:textId="77777777" w:rsidR="00E9381C" w:rsidRDefault="00FA6B03">
            <w:pPr>
              <w:keepNext/>
              <w:spacing w:before="60" w:after="60" w:line="240" w:lineRule="auto"/>
              <w:ind w:firstLine="0"/>
              <w:jc w:val="left"/>
            </w:pPr>
            <w:r>
              <w:rPr>
                <w:b/>
                <w:sz w:val="22"/>
              </w:rPr>
              <w:t>Постановка</w:t>
            </w:r>
          </w:p>
        </w:tc>
        <w:tc>
          <w:tcPr>
            <w:tcW w:w="1844" w:type="dxa"/>
            <w:shd w:val="clear" w:color="auto" w:fill="EDEDED"/>
          </w:tcPr>
          <w:p w14:paraId="04F37EFE" w14:textId="77777777" w:rsidR="00E9381C" w:rsidRDefault="00FA6B03">
            <w:pPr>
              <w:keepNext/>
              <w:spacing w:before="60" w:after="60" w:line="240" w:lineRule="auto"/>
              <w:ind w:firstLine="0"/>
              <w:jc w:val="left"/>
            </w:pPr>
            <w:r>
              <w:rPr>
                <w:b/>
                <w:sz w:val="22"/>
              </w:rPr>
              <w:t>Частота и ток</w:t>
            </w:r>
          </w:p>
        </w:tc>
        <w:tc>
          <w:tcPr>
            <w:tcW w:w="2377" w:type="dxa"/>
            <w:shd w:val="clear" w:color="auto" w:fill="EDEDED"/>
          </w:tcPr>
          <w:p w14:paraId="0C5B8BA0" w14:textId="77777777" w:rsidR="00E9381C" w:rsidRDefault="00FA6B03">
            <w:pPr>
              <w:keepNext/>
              <w:spacing w:before="60" w:after="60" w:line="240" w:lineRule="auto"/>
              <w:ind w:firstLine="0"/>
              <w:jc w:val="left"/>
            </w:pPr>
            <w:r>
              <w:rPr>
                <w:b/>
                <w:sz w:val="22"/>
              </w:rPr>
              <w:t>Электроды и контактный параметр</w:t>
            </w:r>
          </w:p>
        </w:tc>
        <w:tc>
          <w:tcPr>
            <w:tcW w:w="2999" w:type="dxa"/>
            <w:shd w:val="clear" w:color="auto" w:fill="EDEDED"/>
          </w:tcPr>
          <w:p w14:paraId="2F083931" w14:textId="77777777" w:rsidR="00E9381C" w:rsidRDefault="00FA6B03">
            <w:pPr>
              <w:keepNext/>
              <w:spacing w:before="60" w:after="60" w:line="240" w:lineRule="auto"/>
              <w:ind w:firstLine="0"/>
              <w:jc w:val="left"/>
            </w:pPr>
            <w:r>
              <w:rPr>
                <w:b/>
                <w:sz w:val="22"/>
              </w:rPr>
              <w:t>Состав модели и ограничение</w:t>
            </w:r>
          </w:p>
        </w:tc>
      </w:tr>
      <w:tr w:rsidR="00E9381C" w14:paraId="117C9D63" w14:textId="77777777">
        <w:trPr>
          <w:cantSplit/>
        </w:trPr>
        <w:tc>
          <w:tcPr>
            <w:tcW w:w="2134" w:type="dxa"/>
          </w:tcPr>
          <w:p w14:paraId="7348C16B" w14:textId="77777777" w:rsidR="00E9381C" w:rsidRDefault="00FA6B03">
            <w:pPr>
              <w:spacing w:before="60" w:after="60" w:line="240" w:lineRule="auto"/>
              <w:ind w:firstLine="0"/>
              <w:jc w:val="left"/>
            </w:pPr>
            <w:r>
              <w:rPr>
                <w:sz w:val="22"/>
              </w:rPr>
              <w:t>Участник Г: камерный опыт, ТТРКГ «рука–рука» 1×1 и прекардиальное отведение №2</w:t>
            </w:r>
          </w:p>
        </w:tc>
        <w:tc>
          <w:tcPr>
            <w:tcW w:w="1844" w:type="dxa"/>
          </w:tcPr>
          <w:p w14:paraId="49310CAC" w14:textId="77777777" w:rsidR="00E9381C" w:rsidRDefault="00FA6B03">
            <w:pPr>
              <w:spacing w:before="60" w:after="60" w:line="240" w:lineRule="auto"/>
              <w:ind w:firstLine="0"/>
              <w:jc w:val="left"/>
            </w:pPr>
            <w:r>
              <w:rPr>
                <w:sz w:val="22"/>
              </w:rPr>
              <w:t>100 кГц; вычислительная нормировка 1 А</w:t>
            </w:r>
          </w:p>
        </w:tc>
        <w:tc>
          <w:tcPr>
            <w:tcW w:w="2377" w:type="dxa"/>
          </w:tcPr>
          <w:p w14:paraId="79C0046A" w14:textId="77777777" w:rsidR="00E9381C" w:rsidRDefault="00FA6B03">
            <w:pPr>
              <w:spacing w:before="60" w:after="60" w:line="240" w:lineRule="auto"/>
              <w:ind w:firstLine="0"/>
              <w:jc w:val="left"/>
            </w:pPr>
            <w:r>
              <w:rPr>
                <w:sz w:val="22"/>
              </w:rPr>
              <w:t xml:space="preserve">Номинальные диски диаметром 5 мм;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59154943</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4</m:t>
                  </m:r>
                </m:sup>
              </m:sSup>
            </m:oMath>
            <w:r>
              <w:rPr>
                <w:sz w:val="22"/>
              </w:rPr>
              <w:t xml:space="preserve"> Ом·м²</w:t>
            </w:r>
          </w:p>
        </w:tc>
        <w:tc>
          <w:tcPr>
            <w:tcW w:w="2999" w:type="dxa"/>
          </w:tcPr>
          <w:p w14:paraId="56763FDB" w14:textId="77777777" w:rsidR="00E9381C" w:rsidRDefault="00FA6B03">
            <w:pPr>
              <w:spacing w:before="60" w:after="60" w:line="240" w:lineRule="auto"/>
              <w:ind w:firstLine="0"/>
              <w:jc w:val="left"/>
            </w:pPr>
            <w:r>
              <w:rPr>
                <w:sz w:val="22"/>
              </w:rPr>
              <w:t>16 площадок: 12 на продолжениях рук и 4 прекардиальные; для ТТРКГ активны 4 площадки рук, 8 остаются плавающими; их присутствие в данной записи отдельно не подтверждено</w:t>
            </w:r>
          </w:p>
        </w:tc>
      </w:tr>
      <w:tr w:rsidR="00E9381C" w14:paraId="33BD609D" w14:textId="77777777">
        <w:trPr>
          <w:cantSplit/>
        </w:trPr>
        <w:tc>
          <w:tcPr>
            <w:tcW w:w="2134" w:type="dxa"/>
          </w:tcPr>
          <w:p w14:paraId="74AE96DC" w14:textId="77777777" w:rsidR="00E9381C" w:rsidRDefault="00FA6B03">
            <w:pPr>
              <w:spacing w:before="60" w:after="60" w:line="240" w:lineRule="auto"/>
              <w:ind w:firstLine="0"/>
              <w:jc w:val="left"/>
            </w:pPr>
            <w:r>
              <w:rPr>
                <w:sz w:val="22"/>
              </w:rPr>
              <w:t>Участник Н: поясная ЭИТ</w:t>
            </w:r>
          </w:p>
        </w:tc>
        <w:tc>
          <w:tcPr>
            <w:tcW w:w="1844" w:type="dxa"/>
          </w:tcPr>
          <w:p w14:paraId="68DE6317" w14:textId="77777777" w:rsidR="00E9381C" w:rsidRDefault="00FA6B03">
            <w:pPr>
              <w:spacing w:before="60" w:after="60" w:line="240" w:lineRule="auto"/>
              <w:ind w:firstLine="0"/>
              <w:jc w:val="left"/>
            </w:pPr>
            <w:r>
              <w:rPr>
                <w:sz w:val="22"/>
              </w:rPr>
              <w:t>79,505 кГц; 7,234 мА из заголовка записи</w:t>
            </w:r>
          </w:p>
        </w:tc>
        <w:tc>
          <w:tcPr>
            <w:tcW w:w="2377" w:type="dxa"/>
          </w:tcPr>
          <w:p w14:paraId="368C5C39" w14:textId="77777777" w:rsidR="00E9381C" w:rsidRDefault="00FA6B03">
            <w:pPr>
              <w:spacing w:before="60" w:after="60" w:line="240" w:lineRule="auto"/>
              <w:ind w:firstLine="0"/>
              <w:jc w:val="left"/>
            </w:pPr>
            <w:r>
              <w:rPr>
                <w:sz w:val="22"/>
              </w:rPr>
              <w:t xml:space="preserve">16 площадок; номинальные прямоугольники 30×40 мм;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01</m:t>
              </m:r>
            </m:oMath>
            <w:r>
              <w:rPr>
                <w:sz w:val="22"/>
              </w:rPr>
              <w:t xml:space="preserve"> Ом·м²</w:t>
            </w:r>
          </w:p>
        </w:tc>
        <w:tc>
          <w:tcPr>
            <w:tcW w:w="2999" w:type="dxa"/>
          </w:tcPr>
          <w:p w14:paraId="41BABBA4" w14:textId="77777777" w:rsidR="00E9381C" w:rsidRDefault="00FA6B03">
            <w:pPr>
              <w:spacing w:before="60" w:after="60" w:line="240" w:lineRule="auto"/>
              <w:ind w:firstLine="0"/>
              <w:jc w:val="left"/>
            </w:pPr>
            <w:r>
              <w:rPr>
                <w:sz w:val="22"/>
              </w:rPr>
              <w:t>Алгоритмическая высота пояса около −134,49 мм; положение и размеры приняты как допущения; отдельная проба пояса ниже на 20 мм</w:t>
            </w:r>
          </w:p>
        </w:tc>
      </w:tr>
      <w:tr w:rsidR="00E9381C" w14:paraId="291712FE" w14:textId="77777777">
        <w:trPr>
          <w:cantSplit/>
        </w:trPr>
        <w:tc>
          <w:tcPr>
            <w:tcW w:w="2134" w:type="dxa"/>
          </w:tcPr>
          <w:p w14:paraId="03303F4E" w14:textId="77777777" w:rsidR="00E9381C" w:rsidRDefault="00FA6B03">
            <w:pPr>
              <w:spacing w:before="60" w:after="60" w:line="240" w:lineRule="auto"/>
              <w:ind w:firstLine="0"/>
              <w:jc w:val="left"/>
            </w:pPr>
            <w:r>
              <w:rPr>
                <w:sz w:val="22"/>
              </w:rPr>
              <w:lastRenderedPageBreak/>
              <w:t>Участник Н: диагностич</w:t>
            </w:r>
            <w:r>
              <w:rPr>
                <w:sz w:val="22"/>
              </w:rPr>
              <w:t>еский перенос свойств в ТТРКГ</w:t>
            </w:r>
          </w:p>
        </w:tc>
        <w:tc>
          <w:tcPr>
            <w:tcW w:w="1844" w:type="dxa"/>
          </w:tcPr>
          <w:p w14:paraId="6CF945C3" w14:textId="77777777" w:rsidR="00E9381C" w:rsidRDefault="00FA6B03">
            <w:pPr>
              <w:spacing w:before="60" w:after="60" w:line="240" w:lineRule="auto"/>
              <w:ind w:firstLine="0"/>
              <w:jc w:val="left"/>
            </w:pPr>
            <w:r>
              <w:rPr>
                <w:sz w:val="22"/>
              </w:rPr>
              <w:t>79,505 кГц; 7,234 мА в расчёте</w:t>
            </w:r>
          </w:p>
        </w:tc>
        <w:tc>
          <w:tcPr>
            <w:tcW w:w="2377" w:type="dxa"/>
          </w:tcPr>
          <w:p w14:paraId="31F62D0C" w14:textId="77777777" w:rsidR="00E9381C" w:rsidRDefault="00FA6B03">
            <w:pPr>
              <w:spacing w:before="60" w:after="60" w:line="240" w:lineRule="auto"/>
              <w:ind w:firstLine="0"/>
              <w:jc w:val="left"/>
            </w:pPr>
            <w:r>
              <w:rPr>
                <w:sz w:val="22"/>
              </w:rPr>
              <w:t xml:space="preserve">4 конечных диска диаметром 5 мм на цилиндрических продолжениях рук;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01</m:t>
              </m:r>
            </m:oMath>
            <w:r>
              <w:rPr>
                <w:sz w:val="22"/>
              </w:rPr>
              <w:t xml:space="preserve"> Ом·м²</w:t>
            </w:r>
          </w:p>
        </w:tc>
        <w:tc>
          <w:tcPr>
            <w:tcW w:w="2999" w:type="dxa"/>
          </w:tcPr>
          <w:p w14:paraId="4C2B02CB" w14:textId="77777777" w:rsidR="00E9381C" w:rsidRDefault="00FA6B03">
            <w:pPr>
              <w:spacing w:before="60" w:after="60" w:line="240" w:lineRule="auto"/>
              <w:ind w:firstLine="0"/>
              <w:jc w:val="left"/>
            </w:pPr>
            <w:r>
              <w:rPr>
                <w:sz w:val="22"/>
              </w:rPr>
              <w:t>Расстояние между токовым и измерительным контактом каждой стороны 100 мм; пояс ЭИТ исключён из этой отдельной г</w:t>
            </w:r>
            <w:r>
              <w:rPr>
                <w:sz w:val="22"/>
              </w:rPr>
              <w:t>раничной задачи; соответствие фактической установке не подтверждено</w:t>
            </w:r>
          </w:p>
        </w:tc>
      </w:tr>
    </w:tbl>
    <w:p w14:paraId="75406DAA" w14:textId="77777777" w:rsidR="00E9381C" w:rsidRDefault="00FA6B03">
      <w:pPr>
        <w:pStyle w:val="af"/>
      </w:pPr>
      <w:r>
        <w:t xml:space="preserve">Номинальные площади диска и прямоугольника равны 19,634954 и 1200 мм². В решателе используются площади фактических граничных граней. Совпадение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не делает разные площадки электрически</w:t>
      </w:r>
      <w:r>
        <w:t xml:space="preserve"> эквивалентными. Диаметр 5 мм является расчётным допущением при неизвестном фактическом размере контакта.</w:t>
      </w:r>
    </w:p>
    <w:p w14:paraId="43BC1954" w14:textId="77777777" w:rsidR="00E9381C" w:rsidRDefault="00FA6B03">
      <w:pPr>
        <w:pStyle w:val="af"/>
      </w:pPr>
      <w:r>
        <w:t>Частота 100 кГц собственной системы подтверждена автором; ток около 7 мА на канал сообщён предварительно. Для ЭИТ 7,234 мА и 79,505 кГц взяты из загол</w:t>
      </w:r>
      <w:r>
        <w:t xml:space="preserve">овка; номинальные 5 мА программы чтения заменены заголовочным током. Для обоих случаев конвенция амплитуды не установлена независимо; множитель </w:t>
      </w:r>
      <m:oMath>
        <m:rad>
          <m:radPr>
            <m:degHide m:val="1"/>
            <m:ctrlPr>
              <w:rPr>
                <w:rFonts w:ascii="Cambria Math" w:hAnsi="Cambria Math"/>
              </w:rPr>
            </m:ctrlPr>
          </m:radPr>
          <m:deg/>
          <m:e>
            <m:r>
              <w:rPr>
                <w:rFonts w:ascii="Cambria Math" w:hAnsi="Cambria Math"/>
              </w:rPr>
              <m:t>2</m:t>
            </m:r>
          </m:e>
        </m:rad>
      </m:oMath>
      <w:r>
        <w:t xml:space="preserve"> к данным не применялся.</w:t>
      </w:r>
    </w:p>
    <w:p w14:paraId="22248E0C" w14:textId="77777777" w:rsidR="00E9381C" w:rsidRDefault="00FA6B03">
      <w:pPr>
        <w:pStyle w:val="af"/>
      </w:pPr>
      <w:r>
        <w:t>Поясная ЭИТ содержит 16 соседних возбуждений по 13 измерительных пар, всего 208 напряж</w:t>
      </w:r>
      <w:r>
        <w:t xml:space="preserve">ений на кадр при 20 Гц. Токовые контакты исключены из измерительных пар. Первая строка: </w:t>
      </w:r>
      <m:oMath>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4</m:t>
        </m:r>
      </m:oMath>
      <w:r>
        <w:t>; остальные получены циклическим сдвигом. Проверенное совпадение программного порядка не устанавливает анатомическую нумерацию пояса.</w:t>
      </w:r>
    </w:p>
    <w:p w14:paraId="6F6A36BA" w14:textId="77777777" w:rsidR="00E9381C" w:rsidRDefault="00FA6B03">
      <w:pPr>
        <w:pStyle w:val="af"/>
      </w:pPr>
      <w:r>
        <w:t>Геометрия пояс</w:t>
      </w:r>
      <w:r>
        <w:t>а важна для понимания охватываемой области. На рисунке 6.1 показаны реальные контактные грани расчётной сетки относительно исходных поверхностей участника Н.</w:t>
      </w:r>
    </w:p>
    <w:p w14:paraId="58C26BA4" w14:textId="77777777" w:rsidR="00E9381C" w:rsidRDefault="00FA6B03">
      <w:pPr>
        <w:pStyle w:val="af"/>
        <w:keepNext/>
        <w:ind w:firstLine="0"/>
        <w:jc w:val="center"/>
      </w:pPr>
      <w:r>
        <w:rPr>
          <w:noProof/>
        </w:rPr>
        <w:lastRenderedPageBreak/>
        <w:drawing>
          <wp:inline distT="0" distB="0" distL="0" distR="0" wp14:anchorId="12ED476F" wp14:editId="33DA2E96">
            <wp:extent cx="5868000" cy="4303199"/>
            <wp:effectExtent l="0" t="0" r="0" b="0"/>
            <wp:docPr id="155" name="Picture" descr="Расчётный пояс ЭИТ и анатомические поверхности"/>
            <wp:cNvGraphicFramePr/>
            <a:graphic xmlns:a="http://schemas.openxmlformats.org/drawingml/2006/main">
              <a:graphicData uri="http://schemas.openxmlformats.org/drawingml/2006/picture">
                <pic:pic xmlns:pic="http://schemas.openxmlformats.org/drawingml/2006/picture">
                  <pic:nvPicPr>
                    <pic:cNvPr id="156" name="Picture" descr="figures/dfaf500992b1.png"/>
                    <pic:cNvPicPr>
                      <a:picLocks noChangeAspect="1" noChangeArrowheads="1"/>
                    </pic:cNvPicPr>
                  </pic:nvPicPr>
                  <pic:blipFill>
                    <a:blip r:embed="rId72"/>
                    <a:stretch>
                      <a:fillRect/>
                    </a:stretch>
                  </pic:blipFill>
                  <pic:spPr bwMode="auto">
                    <a:xfrm>
                      <a:off x="0" y="0"/>
                      <a:ext cx="5868000" cy="4303199"/>
                    </a:xfrm>
                    <a:prstGeom prst="rect">
                      <a:avLst/>
                    </a:prstGeom>
                    <a:noFill/>
                    <a:ln w="9525">
                      <a:noFill/>
                      <a:headEnd/>
                      <a:tailEnd/>
                    </a:ln>
                  </pic:spPr>
                </pic:pic>
              </a:graphicData>
            </a:graphic>
          </wp:inline>
        </w:drawing>
      </w:r>
    </w:p>
    <w:p w14:paraId="35A845F9" w14:textId="77777777" w:rsidR="00E9381C" w:rsidRDefault="00FA6B03">
      <w:pPr>
        <w:pStyle w:val="af5"/>
        <w:jc w:val="center"/>
      </w:pPr>
      <w:r>
        <w:t>Рисунок 6.1 — Расчётный пояс ЭИТ участника Н. Золотистым показаны 16 контактных площадок, голубым — лёгкие, бордовым — сердце, серым — наружная поверхность и модельные руки; L, P, S — направления влево, назад и вверх. Номинальные контакты 30×40 мм располож</w:t>
      </w:r>
      <w:r>
        <w:t>ены около уровня −134,49 мм. Это алгоритмическая геометрия, не регистрация установки пояса.</w:t>
      </w:r>
    </w:p>
    <w:p w14:paraId="139141AB" w14:textId="77777777" w:rsidR="00E9381C" w:rsidRDefault="00FA6B03">
      <w:pPr>
        <w:pStyle w:val="af"/>
      </w:pPr>
      <w:r>
        <w:t>Близость контакта к органу на рисунке 6.1 не определяет его вклад без расчёта полей. Положение пояса остаётся допущением; его сдвиг и движение сердца изменяют разны</w:t>
      </w:r>
      <w:r>
        <w:t>е части задачи.</w:t>
      </w:r>
    </w:p>
    <w:p w14:paraId="4690F94A" w14:textId="77777777" w:rsidR="00E9381C" w:rsidRDefault="00FA6B03">
      <w:pPr>
        <w:pStyle w:val="af"/>
      </w:pPr>
      <w:r>
        <w:t xml:space="preserve">Таблица 6.2 содержит материалы камерного опыта Г. Лёгкие объединены электрически, камеры имеют одно сопротивление крови. Значения </w:t>
      </w:r>
      <m:oMath>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между фазами постоянны.</w:t>
      </w:r>
    </w:p>
    <w:p w14:paraId="42B86041" w14:textId="77777777" w:rsidR="00E9381C" w:rsidRDefault="00FA6B03">
      <w:pPr>
        <w:pStyle w:val="af5"/>
        <w:keepNext/>
      </w:pPr>
      <w:r>
        <w:t>Таблица 6.2 — Материалы камерного вычислительного опыта участника Г при 100 кГц</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56"/>
        <w:gridCol w:w="1722"/>
        <w:gridCol w:w="1722"/>
        <w:gridCol w:w="3595"/>
      </w:tblGrid>
      <w:tr w:rsidR="00E9381C" w14:paraId="045DC8FB" w14:textId="77777777">
        <w:trPr>
          <w:cantSplit/>
          <w:tblHeader/>
        </w:trPr>
        <w:tc>
          <w:tcPr>
            <w:tcW w:w="2420" w:type="dxa"/>
            <w:shd w:val="clear" w:color="auto" w:fill="EDEDED"/>
          </w:tcPr>
          <w:p w14:paraId="36516552" w14:textId="77777777" w:rsidR="00E9381C" w:rsidRDefault="00FA6B03">
            <w:pPr>
              <w:keepNext/>
              <w:spacing w:before="60" w:after="60" w:line="240" w:lineRule="auto"/>
              <w:ind w:firstLine="0"/>
              <w:jc w:val="left"/>
            </w:pPr>
            <w:r>
              <w:rPr>
                <w:b/>
                <w:sz w:val="22"/>
              </w:rPr>
              <w:t>М</w:t>
            </w:r>
            <w:r>
              <w:rPr>
                <w:b/>
                <w:sz w:val="22"/>
              </w:rPr>
              <w:t>атериал</w:t>
            </w:r>
          </w:p>
        </w:tc>
        <w:tc>
          <w:tcPr>
            <w:tcW w:w="1696" w:type="dxa"/>
            <w:shd w:val="clear" w:color="auto" w:fill="EDEDED"/>
          </w:tcPr>
          <w:p w14:paraId="6BA8CE1B" w14:textId="77777777" w:rsidR="00E9381C" w:rsidRDefault="00FA6B03">
            <w:pPr>
              <w:keepNext/>
              <w:spacing w:before="60" w:after="60" w:line="240" w:lineRule="auto"/>
              <w:ind w:firstLine="0"/>
              <w:jc w:val="left"/>
            </w:pPr>
            <m:oMath>
              <m:r>
                <w:rPr>
                  <w:rFonts w:ascii="Cambria Math" w:hAnsi="Cambria Math"/>
                  <w:sz w:val="22"/>
                </w:rPr>
                <m:t>ρ</m:t>
              </m:r>
            </m:oMath>
            <w:r>
              <w:rPr>
                <w:b/>
                <w:sz w:val="22"/>
              </w:rPr>
              <w:t>, Ом·м</w:t>
            </w:r>
          </w:p>
        </w:tc>
        <w:tc>
          <w:tcPr>
            <w:tcW w:w="1696" w:type="dxa"/>
            <w:shd w:val="clear" w:color="auto" w:fill="EDEDED"/>
          </w:tcPr>
          <w:p w14:paraId="45F7E169" w14:textId="77777777" w:rsidR="00E9381C" w:rsidRDefault="00FA6B03">
            <w:pPr>
              <w:keepNext/>
              <w:spacing w:before="60" w:after="60" w:line="240" w:lineRule="auto"/>
              <w:ind w:firstLine="0"/>
              <w:jc w:val="left"/>
            </w:pPr>
            <m:oMath>
              <m:r>
                <w:rPr>
                  <w:rFonts w:ascii="Cambria Math" w:hAnsi="Cambria Math"/>
                  <w:sz w:val="22"/>
                </w:rPr>
                <m:t>σ</m:t>
              </m:r>
            </m:oMath>
            <w:r>
              <w:rPr>
                <w:b/>
                <w:sz w:val="22"/>
              </w:rPr>
              <w:t>, См/м</w:t>
            </w:r>
          </w:p>
        </w:tc>
        <w:tc>
          <w:tcPr>
            <w:tcW w:w="3541" w:type="dxa"/>
            <w:shd w:val="clear" w:color="auto" w:fill="EDEDED"/>
          </w:tcPr>
          <w:p w14:paraId="518F5FDF" w14:textId="77777777" w:rsidR="00E9381C" w:rsidRDefault="00FA6B03">
            <w:pPr>
              <w:keepNext/>
              <w:spacing w:before="60" w:after="60" w:line="240" w:lineRule="auto"/>
              <w:ind w:firstLine="0"/>
              <w:jc w:val="left"/>
            </w:pPr>
            <w:r>
              <w:rPr>
                <w:b/>
                <w:sz w:val="22"/>
              </w:rPr>
              <w:t>Основание</w:t>
            </w:r>
          </w:p>
        </w:tc>
      </w:tr>
      <w:tr w:rsidR="00E9381C" w14:paraId="351BFD6C" w14:textId="77777777">
        <w:trPr>
          <w:cantSplit/>
        </w:trPr>
        <w:tc>
          <w:tcPr>
            <w:tcW w:w="2420" w:type="dxa"/>
          </w:tcPr>
          <w:p w14:paraId="1CF3E5EE" w14:textId="77777777" w:rsidR="00E9381C" w:rsidRDefault="00FA6B03">
            <w:pPr>
              <w:spacing w:before="60" w:after="60" w:line="240" w:lineRule="auto"/>
              <w:ind w:firstLine="0"/>
              <w:jc w:val="left"/>
            </w:pPr>
            <w:r>
              <w:rPr>
                <w:sz w:val="22"/>
              </w:rPr>
              <w:t>Мягкотканный фон</w:t>
            </w:r>
          </w:p>
        </w:tc>
        <w:tc>
          <w:tcPr>
            <w:tcW w:w="1696" w:type="dxa"/>
          </w:tcPr>
          <w:p w14:paraId="53C89D66" w14:textId="77777777" w:rsidR="00E9381C" w:rsidRDefault="00FA6B03">
            <w:pPr>
              <w:spacing w:before="60" w:after="60" w:line="240" w:lineRule="auto"/>
              <w:ind w:firstLine="0"/>
              <w:jc w:val="left"/>
            </w:pPr>
            <w:r>
              <w:rPr>
                <w:sz w:val="22"/>
              </w:rPr>
              <w:t>2,5</w:t>
            </w:r>
          </w:p>
        </w:tc>
        <w:tc>
          <w:tcPr>
            <w:tcW w:w="1696" w:type="dxa"/>
          </w:tcPr>
          <w:p w14:paraId="524B25E6" w14:textId="77777777" w:rsidR="00E9381C" w:rsidRDefault="00FA6B03">
            <w:pPr>
              <w:spacing w:before="60" w:after="60" w:line="240" w:lineRule="auto"/>
              <w:ind w:firstLine="0"/>
              <w:jc w:val="left"/>
            </w:pPr>
            <w:r>
              <w:rPr>
                <w:sz w:val="22"/>
              </w:rPr>
              <w:t>0,400000</w:t>
            </w:r>
          </w:p>
        </w:tc>
        <w:tc>
          <w:tcPr>
            <w:tcW w:w="3541" w:type="dxa"/>
          </w:tcPr>
          <w:p w14:paraId="27F9CC36" w14:textId="77777777" w:rsidR="00E9381C" w:rsidRDefault="00FA6B03">
            <w:pPr>
              <w:spacing w:before="60" w:after="60" w:line="240" w:lineRule="auto"/>
              <w:ind w:firstLine="0"/>
              <w:jc w:val="left"/>
            </w:pPr>
            <w:r>
              <w:rPr>
                <w:sz w:val="22"/>
              </w:rPr>
              <w:t>Середина сообщённого автором сценарного интервала 2–3 Ом·м</w:t>
            </w:r>
          </w:p>
        </w:tc>
      </w:tr>
      <w:tr w:rsidR="00E9381C" w14:paraId="77406857" w14:textId="77777777">
        <w:trPr>
          <w:cantSplit/>
        </w:trPr>
        <w:tc>
          <w:tcPr>
            <w:tcW w:w="2420" w:type="dxa"/>
          </w:tcPr>
          <w:p w14:paraId="0DD5EEDB" w14:textId="77777777" w:rsidR="00E9381C" w:rsidRDefault="00FA6B03">
            <w:pPr>
              <w:spacing w:before="60" w:after="60" w:line="240" w:lineRule="auto"/>
              <w:ind w:firstLine="0"/>
              <w:jc w:val="left"/>
            </w:pPr>
            <w:r>
              <w:rPr>
                <w:sz w:val="22"/>
              </w:rPr>
              <w:t>Единый лёгочный компартмент</w:t>
            </w:r>
          </w:p>
        </w:tc>
        <w:tc>
          <w:tcPr>
            <w:tcW w:w="1696" w:type="dxa"/>
          </w:tcPr>
          <w:p w14:paraId="6338FA22" w14:textId="77777777" w:rsidR="00E9381C" w:rsidRDefault="00FA6B03">
            <w:pPr>
              <w:spacing w:before="60" w:after="60" w:line="240" w:lineRule="auto"/>
              <w:ind w:firstLine="0"/>
              <w:jc w:val="left"/>
            </w:pPr>
            <w:r>
              <w:rPr>
                <w:sz w:val="22"/>
              </w:rPr>
              <w:t>7</w:t>
            </w:r>
          </w:p>
        </w:tc>
        <w:tc>
          <w:tcPr>
            <w:tcW w:w="1696" w:type="dxa"/>
          </w:tcPr>
          <w:p w14:paraId="1BE0DB7F" w14:textId="77777777" w:rsidR="00E9381C" w:rsidRDefault="00FA6B03">
            <w:pPr>
              <w:spacing w:before="60" w:after="60" w:line="240" w:lineRule="auto"/>
              <w:ind w:firstLine="0"/>
              <w:jc w:val="left"/>
            </w:pPr>
            <w:r>
              <w:rPr>
                <w:sz w:val="22"/>
              </w:rPr>
              <w:t>0,142857</w:t>
            </w:r>
          </w:p>
        </w:tc>
        <w:tc>
          <w:tcPr>
            <w:tcW w:w="3541" w:type="dxa"/>
          </w:tcPr>
          <w:p w14:paraId="1C515541" w14:textId="77777777" w:rsidR="00E9381C" w:rsidRDefault="00FA6B03">
            <w:pPr>
              <w:spacing w:before="60" w:after="60" w:line="240" w:lineRule="auto"/>
              <w:ind w:firstLine="0"/>
              <w:jc w:val="left"/>
            </w:pPr>
            <w:r>
              <w:rPr>
                <w:sz w:val="22"/>
              </w:rPr>
              <w:t>Середина сообщённого сценарного интервала 2–12 Ом·м</w:t>
            </w:r>
          </w:p>
        </w:tc>
      </w:tr>
      <w:tr w:rsidR="00E9381C" w14:paraId="130931C2" w14:textId="77777777">
        <w:trPr>
          <w:cantSplit/>
        </w:trPr>
        <w:tc>
          <w:tcPr>
            <w:tcW w:w="2420" w:type="dxa"/>
          </w:tcPr>
          <w:p w14:paraId="7CEFC79D" w14:textId="77777777" w:rsidR="00E9381C" w:rsidRDefault="00FA6B03">
            <w:pPr>
              <w:spacing w:before="60" w:after="60" w:line="240" w:lineRule="auto"/>
              <w:ind w:firstLine="0"/>
              <w:jc w:val="left"/>
            </w:pPr>
            <w:r>
              <w:rPr>
                <w:sz w:val="22"/>
              </w:rPr>
              <w:lastRenderedPageBreak/>
              <w:t>Кость</w:t>
            </w:r>
          </w:p>
        </w:tc>
        <w:tc>
          <w:tcPr>
            <w:tcW w:w="1696" w:type="dxa"/>
          </w:tcPr>
          <w:p w14:paraId="15C9D58A" w14:textId="77777777" w:rsidR="00E9381C" w:rsidRDefault="00FA6B03">
            <w:pPr>
              <w:spacing w:before="60" w:after="60" w:line="240" w:lineRule="auto"/>
              <w:ind w:firstLine="0"/>
              <w:jc w:val="left"/>
            </w:pPr>
            <w:r>
              <w:rPr>
                <w:sz w:val="22"/>
              </w:rPr>
              <w:t>48,097674</w:t>
            </w:r>
          </w:p>
        </w:tc>
        <w:tc>
          <w:tcPr>
            <w:tcW w:w="1696" w:type="dxa"/>
          </w:tcPr>
          <w:p w14:paraId="7B11BA37" w14:textId="77777777" w:rsidR="00E9381C" w:rsidRDefault="00FA6B03">
            <w:pPr>
              <w:spacing w:before="60" w:after="60" w:line="240" w:lineRule="auto"/>
              <w:ind w:firstLine="0"/>
              <w:jc w:val="left"/>
            </w:pPr>
            <w:r>
              <w:rPr>
                <w:sz w:val="22"/>
              </w:rPr>
              <w:t>0,020791</w:t>
            </w:r>
          </w:p>
        </w:tc>
        <w:tc>
          <w:tcPr>
            <w:tcW w:w="3541" w:type="dxa"/>
          </w:tcPr>
          <w:p w14:paraId="7221BAD3" w14:textId="77777777" w:rsidR="00E9381C" w:rsidRDefault="00FA6B03">
            <w:pPr>
              <w:spacing w:before="60" w:after="60" w:line="240" w:lineRule="auto"/>
              <w:ind w:firstLine="0"/>
              <w:jc w:val="left"/>
            </w:pPr>
            <w:r>
              <w:rPr>
                <w:sz w:val="22"/>
              </w:rPr>
              <w:t>Сохранённый сценарий при 100 кГц</w:t>
            </w:r>
          </w:p>
        </w:tc>
      </w:tr>
      <w:tr w:rsidR="00E9381C" w14:paraId="7807DDDE" w14:textId="77777777">
        <w:trPr>
          <w:cantSplit/>
        </w:trPr>
        <w:tc>
          <w:tcPr>
            <w:tcW w:w="2420" w:type="dxa"/>
          </w:tcPr>
          <w:p w14:paraId="62C691C0" w14:textId="77777777" w:rsidR="00E9381C" w:rsidRDefault="00FA6B03">
            <w:pPr>
              <w:spacing w:before="60" w:after="60" w:line="240" w:lineRule="auto"/>
              <w:ind w:firstLine="0"/>
              <w:jc w:val="left"/>
            </w:pPr>
            <w:r>
              <w:rPr>
                <w:sz w:val="22"/>
              </w:rPr>
              <w:t>Жир</w:t>
            </w:r>
          </w:p>
        </w:tc>
        <w:tc>
          <w:tcPr>
            <w:tcW w:w="1696" w:type="dxa"/>
          </w:tcPr>
          <w:p w14:paraId="76D26E61" w14:textId="77777777" w:rsidR="00E9381C" w:rsidRDefault="00FA6B03">
            <w:pPr>
              <w:spacing w:before="60" w:after="60" w:line="240" w:lineRule="auto"/>
              <w:ind w:firstLine="0"/>
              <w:jc w:val="left"/>
            </w:pPr>
            <w:r>
              <w:rPr>
                <w:sz w:val="22"/>
              </w:rPr>
              <w:t>23,040605</w:t>
            </w:r>
          </w:p>
        </w:tc>
        <w:tc>
          <w:tcPr>
            <w:tcW w:w="1696" w:type="dxa"/>
          </w:tcPr>
          <w:p w14:paraId="01E17435" w14:textId="77777777" w:rsidR="00E9381C" w:rsidRDefault="00FA6B03">
            <w:pPr>
              <w:spacing w:before="60" w:after="60" w:line="240" w:lineRule="auto"/>
              <w:ind w:firstLine="0"/>
              <w:jc w:val="left"/>
            </w:pPr>
            <w:r>
              <w:rPr>
                <w:sz w:val="22"/>
              </w:rPr>
              <w:t>0,043402</w:t>
            </w:r>
          </w:p>
        </w:tc>
        <w:tc>
          <w:tcPr>
            <w:tcW w:w="3541" w:type="dxa"/>
          </w:tcPr>
          <w:p w14:paraId="4133B732" w14:textId="77777777" w:rsidR="00E9381C" w:rsidRDefault="00FA6B03">
            <w:pPr>
              <w:spacing w:before="60" w:after="60" w:line="240" w:lineRule="auto"/>
              <w:ind w:firstLine="0"/>
              <w:jc w:val="left"/>
            </w:pPr>
            <w:r>
              <w:rPr>
                <w:sz w:val="22"/>
              </w:rPr>
              <w:t>Тот же сценарий</w:t>
            </w:r>
          </w:p>
        </w:tc>
      </w:tr>
      <w:tr w:rsidR="00E9381C" w14:paraId="62A3D50D" w14:textId="77777777">
        <w:trPr>
          <w:cantSplit/>
        </w:trPr>
        <w:tc>
          <w:tcPr>
            <w:tcW w:w="2420" w:type="dxa"/>
          </w:tcPr>
          <w:p w14:paraId="60D78349" w14:textId="77777777" w:rsidR="00E9381C" w:rsidRDefault="00FA6B03">
            <w:pPr>
              <w:spacing w:before="60" w:after="60" w:line="240" w:lineRule="auto"/>
              <w:ind w:firstLine="0"/>
              <w:jc w:val="left"/>
            </w:pPr>
            <w:r>
              <w:rPr>
                <w:sz w:val="22"/>
              </w:rPr>
              <w:t>Остаточная сердечная ткань</w:t>
            </w:r>
          </w:p>
        </w:tc>
        <w:tc>
          <w:tcPr>
            <w:tcW w:w="1696" w:type="dxa"/>
          </w:tcPr>
          <w:p w14:paraId="46D46840" w14:textId="77777777" w:rsidR="00E9381C" w:rsidRDefault="00FA6B03">
            <w:pPr>
              <w:spacing w:before="60" w:after="60" w:line="240" w:lineRule="auto"/>
              <w:ind w:firstLine="0"/>
              <w:jc w:val="left"/>
            </w:pPr>
            <w:r>
              <w:rPr>
                <w:sz w:val="22"/>
              </w:rPr>
              <w:t>4,648809</w:t>
            </w:r>
          </w:p>
        </w:tc>
        <w:tc>
          <w:tcPr>
            <w:tcW w:w="1696" w:type="dxa"/>
          </w:tcPr>
          <w:p w14:paraId="5DB04C32" w14:textId="77777777" w:rsidR="00E9381C" w:rsidRDefault="00FA6B03">
            <w:pPr>
              <w:spacing w:before="60" w:after="60" w:line="240" w:lineRule="auto"/>
              <w:ind w:firstLine="0"/>
              <w:jc w:val="left"/>
            </w:pPr>
            <w:r>
              <w:rPr>
                <w:sz w:val="22"/>
              </w:rPr>
              <w:t>0,215109</w:t>
            </w:r>
          </w:p>
        </w:tc>
        <w:tc>
          <w:tcPr>
            <w:tcW w:w="3541" w:type="dxa"/>
          </w:tcPr>
          <w:p w14:paraId="4F67F80C" w14:textId="77777777" w:rsidR="00E9381C" w:rsidRDefault="00FA6B03">
            <w:pPr>
              <w:spacing w:before="60" w:after="60" w:line="240" w:lineRule="auto"/>
              <w:ind w:firstLine="0"/>
              <w:jc w:val="left"/>
            </w:pPr>
            <w:r>
              <w:rPr>
                <w:sz w:val="22"/>
              </w:rPr>
              <w:t>Допущение эффективного материала остаточной области</w:t>
            </w:r>
          </w:p>
        </w:tc>
      </w:tr>
      <w:tr w:rsidR="00E9381C" w14:paraId="6A23148D" w14:textId="77777777">
        <w:trPr>
          <w:cantSplit/>
        </w:trPr>
        <w:tc>
          <w:tcPr>
            <w:tcW w:w="2420" w:type="dxa"/>
          </w:tcPr>
          <w:p w14:paraId="423134C1" w14:textId="77777777" w:rsidR="00E9381C" w:rsidRDefault="00FA6B03">
            <w:pPr>
              <w:spacing w:before="60" w:after="60" w:line="240" w:lineRule="auto"/>
              <w:ind w:firstLine="0"/>
              <w:jc w:val="left"/>
            </w:pPr>
            <w:r>
              <w:rPr>
                <w:sz w:val="22"/>
              </w:rPr>
              <w:t>Кровь каждой из четырёх камер</w:t>
            </w:r>
          </w:p>
        </w:tc>
        <w:tc>
          <w:tcPr>
            <w:tcW w:w="1696" w:type="dxa"/>
          </w:tcPr>
          <w:p w14:paraId="74C1B291" w14:textId="77777777" w:rsidR="00E9381C" w:rsidRDefault="00FA6B03">
            <w:pPr>
              <w:spacing w:before="60" w:after="60" w:line="240" w:lineRule="auto"/>
              <w:ind w:firstLine="0"/>
              <w:jc w:val="left"/>
            </w:pPr>
            <w:r>
              <w:rPr>
                <w:sz w:val="22"/>
              </w:rPr>
              <w:t>1,35</w:t>
            </w:r>
          </w:p>
        </w:tc>
        <w:tc>
          <w:tcPr>
            <w:tcW w:w="1696" w:type="dxa"/>
          </w:tcPr>
          <w:p w14:paraId="45EC5871" w14:textId="77777777" w:rsidR="00E9381C" w:rsidRDefault="00FA6B03">
            <w:pPr>
              <w:spacing w:before="60" w:after="60" w:line="240" w:lineRule="auto"/>
              <w:ind w:firstLine="0"/>
              <w:jc w:val="left"/>
            </w:pPr>
            <w:r>
              <w:rPr>
                <w:sz w:val="22"/>
              </w:rPr>
              <w:t>0,740741</w:t>
            </w:r>
          </w:p>
        </w:tc>
        <w:tc>
          <w:tcPr>
            <w:tcW w:w="3541" w:type="dxa"/>
          </w:tcPr>
          <w:p w14:paraId="1709B2F5" w14:textId="77777777" w:rsidR="00E9381C" w:rsidRDefault="00FA6B03">
            <w:pPr>
              <w:spacing w:before="60" w:after="60" w:line="240" w:lineRule="auto"/>
              <w:ind w:firstLine="0"/>
              <w:jc w:val="left"/>
            </w:pPr>
            <w:r>
              <w:rPr>
                <w:sz w:val="22"/>
              </w:rPr>
              <w:t>Значение, сообщённое автором</w:t>
            </w:r>
          </w:p>
        </w:tc>
      </w:tr>
    </w:tbl>
    <w:p w14:paraId="5ED86439" w14:textId="77777777" w:rsidR="00E9381C" w:rsidRDefault="00FA6B03">
      <w:pPr>
        <w:pStyle w:val="af"/>
      </w:pPr>
      <w:r>
        <w:t xml:space="preserve">Середины интервалов задают сценарий, не индивидуальную оценку. Остаточная ткань получена исключением камер из сердечной области; </w:t>
      </w:r>
      <w:r>
        <w:t>её точность как сегментации миокарда не установлена. Четыре камеры участвуют в прямом отклике, но это не доказывает их различимости по двум передачам.</w:t>
      </w:r>
    </w:p>
    <w:p w14:paraId="2E89DA57" w14:textId="77777777" w:rsidR="00E9381C" w:rsidRDefault="00FA6B03">
      <w:pPr>
        <w:pStyle w:val="af"/>
      </w:pPr>
      <w:r>
        <w:t xml:space="preserve">В диагностическом сравнении форм Н заданы </w:t>
      </w:r>
      <m:oMath>
        <m:r>
          <w:rPr>
            <w:rFonts w:ascii="Cambria Math" w:hAnsi="Cambria Math"/>
          </w:rPr>
          <m:t>ρ</m:t>
        </m:r>
      </m:oMath>
      <w:r>
        <w:t xml:space="preserve"> мягкого фона, единого лёгкого, кости, сердца и жира: 2,85396</w:t>
      </w:r>
      <w:r>
        <w:t>9; 18,468929; 19,147705; 4; 23,063216 Ом·м. Дополнительное сравнение использует общий для форм набор условной подгонки исходной STL. Оба сравнения при одинаковых свойствах отделены от подбора собственного сопротивления каждой формы.</w:t>
      </w:r>
    </w:p>
    <w:p w14:paraId="798A0A34" w14:textId="77777777" w:rsidR="00E9381C" w:rsidRDefault="00FA6B03">
      <w:pPr>
        <w:pStyle w:val="21"/>
      </w:pPr>
      <w:bookmarkStart w:id="114" w:name="X9b441df789355a1f6283ab1af57e6ffcb413678"/>
      <w:bookmarkStart w:id="115" w:name="_Toc244127218"/>
      <w:bookmarkEnd w:id="112"/>
      <w:r>
        <w:t xml:space="preserve">6.7 Перенос анатомии и </w:t>
      </w:r>
      <w:r>
        <w:t>интегрирование материалов</w:t>
      </w:r>
      <w:bookmarkEnd w:id="115"/>
    </w:p>
    <w:p w14:paraId="3FB65B7C" w14:textId="77777777" w:rsidR="00E9381C" w:rsidRDefault="00FA6B03">
      <w:pPr>
        <w:pStyle w:val="FirstParagraph"/>
        <w:keepNext/>
      </w:pPr>
      <w:r>
        <w:t>При переносе сегментированных областей в сетку материал можно назначить по центроиду тетраэдра либо учитывать доли нескольких материалов. Назначение по центроиду даёт один материал на элемент и может скачкообразно изменяться при м</w:t>
      </w:r>
      <w:r>
        <w:t>алом перемещении границы. Для исследования небольших изменений сердца используется дробное представление:</w:t>
      </w:r>
    </w:p>
    <w:p w14:paraId="51E081C8"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t>
              </m:r>
            </m:num>
            <m:den>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Tk</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Tk</m:t>
                  </m:r>
                </m:sub>
              </m:sSub>
            </m:e>
          </m:nary>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Tk</m:t>
                      </m:r>
                    </m:sub>
                  </m:sSub>
                </m:num>
                <m:den>
                  <m:sSub>
                    <m:sSubPr>
                      <m:ctrlPr>
                        <w:rPr>
                          <w:rFonts w:ascii="Cambria Math" w:hAnsi="Cambria Math"/>
                        </w:rPr>
                      </m:ctrlPr>
                    </m:sSubPr>
                    <m:e>
                      <m:r>
                        <w:rPr>
                          <w:rFonts w:ascii="Cambria Math" w:hAnsi="Cambria Math"/>
                        </w:rPr>
                        <m:t>ρ</m:t>
                      </m:r>
                    </m:e>
                    <m:sub>
                      <m:r>
                        <w:rPr>
                          <w:rFonts w:ascii="Cambria Math" w:hAnsi="Cambria Math"/>
                        </w:rPr>
                        <m:t>k</m:t>
                      </m:r>
                    </m:sub>
                  </m:sSub>
                </m:den>
              </m:f>
            </m:e>
          </m:nary>
          <m:r>
            <m:rPr>
              <m:sty m:val="p"/>
            </m:rPr>
            <w:rPr>
              <w:rFonts w:ascii="Cambria Math" w:hAnsi="Cambria Math"/>
            </w:rPr>
            <m:t>.</m:t>
          </m:r>
          <m:r>
            <w:rPr>
              <w:rFonts w:ascii="Cambria Math" w:hAnsi="Cambria Math"/>
            </w:rPr>
            <m:t>  </m:t>
          </m:r>
          <m:r>
            <m:rPr>
              <m:nor/>
            </m:rPr>
            <m:t>(6.21)</m:t>
          </m:r>
        </m:oMath>
      </m:oMathPara>
    </w:p>
    <w:p w14:paraId="2CDFB86A" w14:textId="77777777" w:rsidR="00E9381C" w:rsidRDefault="00FA6B03">
      <w:pPr>
        <w:pStyle w:val="FirstParagraph"/>
      </w:pPr>
      <w:r>
        <w:lastRenderedPageBreak/>
        <w:t xml:space="preserve">Доли </w:t>
      </w:r>
      <m:oMath>
        <m:sSub>
          <m:sSubPr>
            <m:ctrlPr>
              <w:rPr>
                <w:rFonts w:ascii="Cambria Math" w:hAnsi="Cambria Math"/>
              </w:rPr>
            </m:ctrlPr>
          </m:sSubPr>
          <m:e>
            <m:r>
              <w:rPr>
                <w:rFonts w:ascii="Cambria Math" w:hAnsi="Cambria Math"/>
              </w:rPr>
              <m:t>f</m:t>
            </m:r>
          </m:e>
          <m:sub>
            <m:r>
              <w:rPr>
                <w:rFonts w:ascii="Cambria Math" w:hAnsi="Cambria Math"/>
              </w:rPr>
              <m:t>Tk</m:t>
            </m:r>
          </m:sub>
        </m:sSub>
      </m:oMath>
      <w:r>
        <w:t xml:space="preserve"> </w:t>
      </w:r>
      <w:r>
        <w:t>безразмерны. Для линейных функций точные доли дали бы точный интеграл (6.12), но не устранили бы ошибку аппроксимации поля. Усреднение проводимостей здесь интегрирует пространственные области и не является законом микроскопического смешения крови с миокард</w:t>
      </w:r>
      <w:r>
        <w:t>ом.</w:t>
      </w:r>
    </w:p>
    <w:p w14:paraId="1DB27D6C" w14:textId="77777777" w:rsidR="00E9381C" w:rsidRDefault="00FA6B03">
      <w:pPr>
        <w:pStyle w:val="af"/>
      </w:pPr>
      <w:r>
        <w:t>Сетка камерного расчёта Г содержит 829 578 узлов и 4 174 356 тетраэдров. Для трёх состояний в общей области из 336 675 тетраэдров использованы одинаковые вложенные наборы 64 и 256 точек Соболя. Это сохраняет интегрирование неподвижного фона. Перевод ма</w:t>
      </w:r>
      <w:r>
        <w:t>сок RAS в LPS согласует оси, но не подтверждает анатомическую регистрацию серий.</w:t>
      </w:r>
    </w:p>
    <w:p w14:paraId="63825393" w14:textId="77777777" w:rsidR="00E9381C" w:rsidRDefault="00FA6B03">
      <w:pPr>
        <w:pStyle w:val="af"/>
      </w:pPr>
      <w:r>
        <w:t>У Г за пределами исходной сердечной оболочки обнаружено 8,447–10,118 мл камерной крови. Поэтому принята исследовательская область объединения оболочки и камер, без обрезки кро</w:t>
      </w:r>
      <w:r>
        <w:t>ви. Исходное сердце заменено мягким фоном, поверх которого наложено текущее разбиение. Механическое перемещение соседних органов этим правилом не рассчитывается.</w:t>
      </w:r>
    </w:p>
    <w:p w14:paraId="19CD2936" w14:textId="77777777" w:rsidR="00E9381C" w:rsidRDefault="00FA6B03">
      <w:pPr>
        <w:pStyle w:val="af"/>
      </w:pPr>
      <w:r>
        <w:t>Сумма девяти долей равна единице; изменение фоновых долей вне сердечной области равно нулю. От</w:t>
      </w:r>
      <w:r>
        <w:t>клонения интегрированного объёма ЛЖ от масок составили +0,04623%; −0,00048%; −0,02215%. При этом взвешенные объёмами элементов суммы абсолютных различий долей ЛЖ между 64 и 256 точками равны 1,354; 1,339; 1,185 мл. Компенсация локальных ошибок в полном объ</w:t>
      </w:r>
      <w:r>
        <w:t>ёме не гарантирует точности электрического отклика.</w:t>
      </w:r>
    </w:p>
    <w:p w14:paraId="6EB2CB4A" w14:textId="77777777" w:rsidR="00E9381C" w:rsidRDefault="00FA6B03">
      <w:pPr>
        <w:pStyle w:val="af"/>
      </w:pPr>
      <w:r>
        <w:t>Сетка Н содержит 494 051 узел и 2 266 380 тетраэдров. Первичный расчёт назначал материалы по центроидам; последующие пробы используют локальную дробную квадратуру с сохранением фона. Обе половины лёгких п</w:t>
      </w:r>
      <w:r>
        <w:t>олучают общий электрический параметр. Его пульсовое изменение и пульсовое изменение мягких тканей учитываются также на задержке дыхания.</w:t>
      </w:r>
    </w:p>
    <w:p w14:paraId="5C2DCB72" w14:textId="77777777" w:rsidR="00E9381C" w:rsidRDefault="00FA6B03">
      <w:pPr>
        <w:pStyle w:val="af"/>
        <w:keepNext/>
      </w:pPr>
      <w:r>
        <w:lastRenderedPageBreak/>
        <w:t xml:space="preserve">Заданный объём </w:t>
      </w:r>
      <m:oMath>
        <m:sSup>
          <m:sSupPr>
            <m:ctrlPr>
              <w:rPr>
                <w:rFonts w:ascii="Cambria Math" w:hAnsi="Cambria Math"/>
              </w:rPr>
            </m:ctrlPr>
          </m:sSupPr>
          <m:e>
            <m:r>
              <w:rPr>
                <w:rFonts w:ascii="Cambria Math" w:hAnsi="Cambria Math"/>
              </w:rPr>
              <m:t>V</m:t>
            </m:r>
          </m:e>
          <m:sup>
            <m:r>
              <m:rPr>
                <m:sty m:val="p"/>
              </m:rPr>
              <w:rPr>
                <w:rFonts w:ascii="Cambria Math" w:hAnsi="Cambria Math"/>
              </w:rPr>
              <m:t>geom</m:t>
            </m:r>
          </m:sup>
        </m:sSup>
      </m:oMath>
      <w:r>
        <w:t xml:space="preserve"> отличается от интегрированного </w:t>
      </w:r>
      <m:oMath>
        <m:sSup>
          <m:sSupPr>
            <m:ctrlPr>
              <w:rPr>
                <w:rFonts w:ascii="Cambria Math" w:hAnsi="Cambria Math"/>
              </w:rPr>
            </m:ctrlPr>
          </m:sSupPr>
          <m:e>
            <m:r>
              <w:rPr>
                <w:rFonts w:ascii="Cambria Math" w:hAnsi="Cambria Math"/>
              </w:rPr>
              <m:t>V</m:t>
            </m:r>
          </m:e>
          <m:sup>
            <m:r>
              <m:rPr>
                <m:sty m:val="p"/>
              </m:rPr>
              <w:rPr>
                <w:rFonts w:ascii="Cambria Math" w:hAnsi="Cambria Math"/>
              </w:rPr>
              <m:t>int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t>
            </m:r>
          </m:e>
        </m:nary>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,heart</m:t>
            </m:r>
          </m:sub>
        </m:sSub>
      </m:oMath>
      <w:r>
        <w:t>. Центральная разность по сохранённым состо</w:t>
      </w:r>
      <w:r>
        <w:t>яниям имеет вид</w:t>
      </w:r>
    </w:p>
    <w:p w14:paraId="63E2AE1A" w14:textId="77777777" w:rsidR="00E9381C" w:rsidRDefault="00FA6B03">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int</m:t>
              </m:r>
            </m:sup>
          </m:sSubSup>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geom</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(6.22)</m:t>
          </m:r>
        </m:oMath>
      </m:oMathPara>
    </w:p>
    <w:p w14:paraId="0A3E058C" w14:textId="77777777" w:rsidR="00E9381C" w:rsidRDefault="00FA6B03">
      <w:pPr>
        <w:pStyle w:val="FirstParagraph"/>
      </w:pPr>
      <w:r>
        <w:t xml:space="preserve">Здесь </w:t>
      </w:r>
      <m:oMath>
        <m:r>
          <w:rPr>
            <w:rFonts w:ascii="Cambria Math" w:hAnsi="Cambria Math"/>
          </w:rPr>
          <m:t>a</m:t>
        </m:r>
      </m:oMath>
      <w:r>
        <w:t xml:space="preserve"> — относительная величина пробы; результат выражается в Ом/мл. Использование геометрического знаменателя даёт другую оценку на конечном шаге. При переносе геометр</w:t>
      </w:r>
      <w:r>
        <w:t xml:space="preserve">ический объём постоянен, однако интегрированный может изменяться. Вычитание </w:t>
      </w:r>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δ</m:t>
        </m:r>
        <m:sSup>
          <m:sSupPr>
            <m:ctrlPr>
              <w:rPr>
                <w:rFonts w:ascii="Cambria Math" w:hAnsi="Cambria Math"/>
              </w:rPr>
            </m:ctrlPr>
          </m:sSupPr>
          <m:e>
            <m:r>
              <w:rPr>
                <w:rFonts w:ascii="Cambria Math" w:hAnsi="Cambria Math"/>
              </w:rPr>
              <m:t>V</m:t>
            </m:r>
          </m:e>
          <m:sup>
            <m:r>
              <m:rPr>
                <m:sty m:val="p"/>
              </m:rPr>
              <w:rPr>
                <w:rFonts w:ascii="Cambria Math" w:hAnsi="Cambria Math"/>
              </w:rPr>
              <m:t>int</m:t>
            </m:r>
          </m:sup>
        </m:sSup>
      </m:oMath>
      <w:r>
        <w:t xml:space="preserve"> диагностирует эту примесь в линейном приближении, не заменяя уточнения дискретизации.</w:t>
      </w:r>
    </w:p>
    <w:p w14:paraId="08678722" w14:textId="77777777" w:rsidR="00E9381C" w:rsidRDefault="00FA6B03">
      <w:pPr>
        <w:pStyle w:val="af"/>
      </w:pPr>
      <w:r>
        <w:t>Сравнение по формуле (6.22) приведено в таблице 6.3 для исходной сердечной поверхн</w:t>
      </w:r>
      <w:r>
        <w:t xml:space="preserve">ости Н при </w:t>
      </w:r>
      <m:oMath>
        <m:sSub>
          <m:sSubPr>
            <m:ctrlPr>
              <w:rPr>
                <w:rFonts w:ascii="Cambria Math" w:hAnsi="Cambria Math"/>
              </w:rPr>
            </m:ctrlPr>
          </m:sSubPr>
          <m:e>
            <m:r>
              <w:rPr>
                <w:rFonts w:ascii="Cambria Math" w:hAnsi="Cambria Math"/>
              </w:rPr>
              <m:t>ρ</m:t>
            </m:r>
          </m:e>
          <m:sub>
            <m:r>
              <m:rPr>
                <m:sty m:val="p"/>
              </m:rPr>
              <w:rPr>
                <w:rFonts w:ascii="Cambria Math" w:hAnsi="Cambria Math"/>
              </w:rPr>
              <m:t>heart</m:t>
            </m:r>
          </m:sub>
        </m:sSub>
        <m:r>
          <m:rPr>
            <m:sty m:val="p"/>
          </m:rPr>
          <w:rPr>
            <w:rFonts w:ascii="Cambria Math" w:hAnsi="Cambria Math"/>
          </w:rPr>
          <m:t>=</m:t>
        </m:r>
        <m:r>
          <w:rPr>
            <w:rFonts w:ascii="Cambria Math" w:hAnsi="Cambria Math"/>
          </w:rPr>
          <m:t>4</m:t>
        </m:r>
      </m:oMath>
      <w:r>
        <w:t xml:space="preserve"> Ом·м. Сетка и контакты во всех строках одинаковы.</w:t>
      </w:r>
    </w:p>
    <w:p w14:paraId="06B7CA78" w14:textId="77777777" w:rsidR="00E9381C" w:rsidRDefault="00FA6B03">
      <w:pPr>
        <w:pStyle w:val="af5"/>
        <w:keepNext/>
      </w:pPr>
      <w:r>
        <w:t>Таблица 6.3 — Зависимость объёмной производной ТТРКГ от квадратуры и шага пробы</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09"/>
        <w:gridCol w:w="2376"/>
        <w:gridCol w:w="2403"/>
        <w:gridCol w:w="2507"/>
      </w:tblGrid>
      <w:tr w:rsidR="00E9381C" w14:paraId="458067DB" w14:textId="77777777">
        <w:trPr>
          <w:cantSplit/>
          <w:tblHeader/>
        </w:trPr>
        <w:tc>
          <w:tcPr>
            <w:tcW w:w="2176" w:type="dxa"/>
            <w:shd w:val="clear" w:color="auto" w:fill="EDEDED"/>
          </w:tcPr>
          <w:p w14:paraId="53DF0A06" w14:textId="77777777" w:rsidR="00E9381C" w:rsidRDefault="00FA6B03">
            <w:pPr>
              <w:keepNext/>
              <w:spacing w:before="60" w:after="60" w:line="240" w:lineRule="auto"/>
              <w:ind w:firstLine="0"/>
              <w:jc w:val="left"/>
            </w:pPr>
            <w:r>
              <w:rPr>
                <w:b/>
                <w:sz w:val="22"/>
              </w:rPr>
              <w:t>Геометрический шаг</w:t>
            </w:r>
          </w:p>
        </w:tc>
        <w:tc>
          <w:tcPr>
            <w:tcW w:w="2341" w:type="dxa"/>
            <w:shd w:val="clear" w:color="auto" w:fill="EDEDED"/>
          </w:tcPr>
          <w:p w14:paraId="2E907D5E" w14:textId="77777777" w:rsidR="00E9381C" w:rsidRDefault="00FA6B03">
            <w:pPr>
              <w:keepNext/>
              <w:spacing w:before="60" w:after="60" w:line="240" w:lineRule="auto"/>
              <w:ind w:firstLine="0"/>
              <w:jc w:val="left"/>
            </w:pPr>
            <w:r>
              <w:rPr>
                <w:b/>
                <w:sz w:val="22"/>
              </w:rPr>
              <w:t>64 точки на тетраэдр, мОм/мл</w:t>
            </w:r>
          </w:p>
        </w:tc>
        <w:tc>
          <w:tcPr>
            <w:tcW w:w="2367" w:type="dxa"/>
            <w:shd w:val="clear" w:color="auto" w:fill="EDEDED"/>
          </w:tcPr>
          <w:p w14:paraId="78265C48" w14:textId="77777777" w:rsidR="00E9381C" w:rsidRDefault="00FA6B03">
            <w:pPr>
              <w:keepNext/>
              <w:spacing w:before="60" w:after="60" w:line="240" w:lineRule="auto"/>
              <w:ind w:firstLine="0"/>
              <w:jc w:val="left"/>
            </w:pPr>
            <w:r>
              <w:rPr>
                <w:b/>
                <w:sz w:val="22"/>
              </w:rPr>
              <w:t>256 точек на тетраэдр, мОм/мл</w:t>
            </w:r>
          </w:p>
        </w:tc>
        <w:tc>
          <w:tcPr>
            <w:tcW w:w="2470" w:type="dxa"/>
            <w:shd w:val="clear" w:color="auto" w:fill="EDEDED"/>
          </w:tcPr>
          <w:p w14:paraId="72AF2DE4" w14:textId="77777777" w:rsidR="00E9381C" w:rsidRDefault="00FA6B03">
            <w:pPr>
              <w:keepNext/>
              <w:spacing w:before="60" w:after="60" w:line="240" w:lineRule="auto"/>
              <w:ind w:firstLine="0"/>
              <w:jc w:val="left"/>
            </w:pPr>
            <w:r>
              <w:rPr>
                <w:b/>
                <w:sz w:val="22"/>
              </w:rPr>
              <w:t>Изменение при уточнении ква</w:t>
            </w:r>
            <w:r>
              <w:rPr>
                <w:b/>
                <w:sz w:val="22"/>
              </w:rPr>
              <w:t>дратуры, %</w:t>
            </w:r>
          </w:p>
        </w:tc>
      </w:tr>
      <w:tr w:rsidR="00E9381C" w14:paraId="0C2D82D5" w14:textId="77777777">
        <w:trPr>
          <w:cantSplit/>
        </w:trPr>
        <w:tc>
          <w:tcPr>
            <w:tcW w:w="2176" w:type="dxa"/>
          </w:tcPr>
          <w:p w14:paraId="6A1D2947" w14:textId="77777777" w:rsidR="00E9381C" w:rsidRDefault="00FA6B03">
            <w:pPr>
              <w:spacing w:before="60" w:after="60" w:line="240" w:lineRule="auto"/>
              <w:ind w:firstLine="0"/>
              <w:jc w:val="left"/>
            </w:pPr>
            <w:r>
              <w:rPr>
                <w:sz w:val="22"/>
              </w:rPr>
              <w:t>±2% объёма</w:t>
            </w:r>
          </w:p>
        </w:tc>
        <w:tc>
          <w:tcPr>
            <w:tcW w:w="2341" w:type="dxa"/>
          </w:tcPr>
          <w:p w14:paraId="7BC57822" w14:textId="77777777" w:rsidR="00E9381C" w:rsidRDefault="00FA6B03">
            <w:pPr>
              <w:spacing w:before="60" w:after="60" w:line="240" w:lineRule="auto"/>
              <w:ind w:firstLine="0"/>
              <w:jc w:val="left"/>
            </w:pPr>
            <w:r>
              <w:rPr>
                <w:sz w:val="22"/>
              </w:rPr>
              <w:t>0,192125</w:t>
            </w:r>
          </w:p>
        </w:tc>
        <w:tc>
          <w:tcPr>
            <w:tcW w:w="2367" w:type="dxa"/>
          </w:tcPr>
          <w:p w14:paraId="619EAD68" w14:textId="77777777" w:rsidR="00E9381C" w:rsidRDefault="00FA6B03">
            <w:pPr>
              <w:spacing w:before="60" w:after="60" w:line="240" w:lineRule="auto"/>
              <w:ind w:firstLine="0"/>
              <w:jc w:val="left"/>
            </w:pPr>
            <w:r>
              <w:rPr>
                <w:sz w:val="22"/>
              </w:rPr>
              <w:t>0,192018</w:t>
            </w:r>
          </w:p>
        </w:tc>
        <w:tc>
          <w:tcPr>
            <w:tcW w:w="2470" w:type="dxa"/>
          </w:tcPr>
          <w:p w14:paraId="1F6F4EC4" w14:textId="77777777" w:rsidR="00E9381C" w:rsidRDefault="00FA6B03">
            <w:pPr>
              <w:spacing w:before="60" w:after="60" w:line="240" w:lineRule="auto"/>
              <w:ind w:firstLine="0"/>
              <w:jc w:val="left"/>
            </w:pPr>
            <w:r>
              <w:rPr>
                <w:sz w:val="22"/>
              </w:rPr>
              <w:t>−0,056</w:t>
            </w:r>
          </w:p>
        </w:tc>
      </w:tr>
      <w:tr w:rsidR="00E9381C" w14:paraId="03F2DC71" w14:textId="77777777">
        <w:trPr>
          <w:cantSplit/>
        </w:trPr>
        <w:tc>
          <w:tcPr>
            <w:tcW w:w="2176" w:type="dxa"/>
          </w:tcPr>
          <w:p w14:paraId="4900DFBF" w14:textId="77777777" w:rsidR="00E9381C" w:rsidRDefault="00FA6B03">
            <w:pPr>
              <w:spacing w:before="60" w:after="60" w:line="240" w:lineRule="auto"/>
              <w:ind w:firstLine="0"/>
              <w:jc w:val="left"/>
            </w:pPr>
            <w:r>
              <w:rPr>
                <w:sz w:val="22"/>
              </w:rPr>
              <w:t>±5% объёма</w:t>
            </w:r>
          </w:p>
        </w:tc>
        <w:tc>
          <w:tcPr>
            <w:tcW w:w="2341" w:type="dxa"/>
          </w:tcPr>
          <w:p w14:paraId="41948F55" w14:textId="77777777" w:rsidR="00E9381C" w:rsidRDefault="00FA6B03">
            <w:pPr>
              <w:spacing w:before="60" w:after="60" w:line="240" w:lineRule="auto"/>
              <w:ind w:firstLine="0"/>
              <w:jc w:val="left"/>
            </w:pPr>
            <w:r>
              <w:rPr>
                <w:sz w:val="22"/>
              </w:rPr>
              <w:t>0,175416</w:t>
            </w:r>
          </w:p>
        </w:tc>
        <w:tc>
          <w:tcPr>
            <w:tcW w:w="2367" w:type="dxa"/>
          </w:tcPr>
          <w:p w14:paraId="7B4B8DC3" w14:textId="77777777" w:rsidR="00E9381C" w:rsidRDefault="00FA6B03">
            <w:pPr>
              <w:spacing w:before="60" w:after="60" w:line="240" w:lineRule="auto"/>
              <w:ind w:firstLine="0"/>
              <w:jc w:val="left"/>
            </w:pPr>
            <w:r>
              <w:rPr>
                <w:sz w:val="22"/>
              </w:rPr>
              <w:t>0,176143</w:t>
            </w:r>
          </w:p>
        </w:tc>
        <w:tc>
          <w:tcPr>
            <w:tcW w:w="2470" w:type="dxa"/>
          </w:tcPr>
          <w:p w14:paraId="1C8A6289" w14:textId="77777777" w:rsidR="00E9381C" w:rsidRDefault="00FA6B03">
            <w:pPr>
              <w:spacing w:before="60" w:after="60" w:line="240" w:lineRule="auto"/>
              <w:ind w:firstLine="0"/>
              <w:jc w:val="left"/>
            </w:pPr>
            <w:r>
              <w:rPr>
                <w:sz w:val="22"/>
              </w:rPr>
              <w:t>+0,414</w:t>
            </w:r>
          </w:p>
        </w:tc>
      </w:tr>
    </w:tbl>
    <w:p w14:paraId="16FF9725" w14:textId="77777777" w:rsidR="00E9381C" w:rsidRDefault="00FA6B03">
      <w:pPr>
        <w:pStyle w:val="af"/>
      </w:pPr>
      <w:r>
        <w:t>Знаменатели производных — разности фактически интегрированных объёмов материала. Процент в последнем столбце вычислен относительно результата с 64 точками.</w:t>
      </w:r>
    </w:p>
    <w:p w14:paraId="665633D7" w14:textId="77777777" w:rsidR="00E9381C" w:rsidRDefault="00FA6B03">
      <w:pPr>
        <w:pStyle w:val="af"/>
      </w:pPr>
      <w:r>
        <w:t xml:space="preserve">В условиях таблицы 6.3 изменение квадратуры даёт расхождение менее 0,5%, но коэффициент с шагом ±5% </w:t>
      </w:r>
      <w:r>
        <w:t>при 256 точках на 8,27% меньше коэффициента с шагом ±2%. Зависимость от конечного шага сохраняется. Этот результат относится к исходной STL и двум указанным шагам. Дополнительная проверка трёх форм при меньших шагах и до 1024 точек для эллипсоида завершена</w:t>
      </w:r>
      <w:r>
        <w:t xml:space="preserve"> и приведена в §6.10; она не позволяет распространить границу 0,5% на все производные. Оба сравнения выполнены без сгущения сетки и не доказывают глобальной сходимости.</w:t>
      </w:r>
    </w:p>
    <w:p w14:paraId="140FB14D" w14:textId="77777777" w:rsidR="00E9381C" w:rsidRDefault="00FA6B03">
      <w:pPr>
        <w:pStyle w:val="21"/>
      </w:pPr>
      <w:bookmarkStart w:id="116" w:name="проверки-решения-баланса-и-взаимности"/>
      <w:bookmarkStart w:id="117" w:name="_Toc244127219"/>
      <w:bookmarkEnd w:id="114"/>
      <w:r>
        <w:lastRenderedPageBreak/>
        <w:t>6.8 Проверки решения, баланса и взаимности</w:t>
      </w:r>
      <w:bookmarkEnd w:id="117"/>
    </w:p>
    <w:p w14:paraId="3911838E" w14:textId="77777777" w:rsidR="00E9381C" w:rsidRDefault="00FA6B03">
      <w:pPr>
        <w:pStyle w:val="FirstParagraph"/>
      </w:pPr>
      <w:r>
        <w:t xml:space="preserve">Баланс правых частей проверяет допустимость </w:t>
      </w:r>
      <w:r>
        <w:t>возбуждения; невязка — точность решения собранных уравнений; взаимность — согласованность передач. Сравнение с другим путём сборки выявляет ошибки реализации. Эти проверки не оценивают достоверность анатомии и свойств тканей.</w:t>
      </w:r>
    </w:p>
    <w:p w14:paraId="6FF0BB58" w14:textId="77777777" w:rsidR="00E9381C" w:rsidRDefault="00FA6B03">
      <w:pPr>
        <w:pStyle w:val="af"/>
      </w:pPr>
      <w:r>
        <w:t>Проверки выполнения образуют н</w:t>
      </w:r>
      <w:r>
        <w:t>есколько самостоятельных уровней: геометрический контроль области и контактов, решение дискретных уравнений и сопоставление электрического прогноза с записью. Положительный результат на одном уровне сохраняется и при отказе на другом. В частности, малая ал</w:t>
      </w:r>
      <w:r>
        <w:t>гебраическая невязка не устраняет непройденный контактный критерий, а совпадение двух программ не проверяет фактическое положение электродов.</w:t>
      </w:r>
    </w:p>
    <w:p w14:paraId="01501A3B" w14:textId="77777777" w:rsidR="00E9381C" w:rsidRDefault="00FA6B03">
      <w:pPr>
        <w:pStyle w:val="af"/>
      </w:pPr>
      <w:r>
        <w:t>Для камерного решателя используются показатели</w:t>
      </w:r>
    </w:p>
    <w:p w14:paraId="790AF543"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free</m:t>
                  </m:r>
                </m:sub>
              </m:sSub>
              <m:r>
                <m:rPr>
                  <m:sty m:val="bi"/>
                </m:rPr>
                <w:rPr>
                  <w:rFonts w:ascii="Cambria Math" w:hAnsi="Cambria Math"/>
                </w:rPr>
                <m:t>W</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free</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free</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rec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m:t>
              </m:r>
            </m:sub>
          </m:sSub>
          <m:r>
            <m:rPr>
              <m:sty m:val="p"/>
            </m:rPr>
            <w:rPr>
              <w:rFonts w:ascii="Cambria Math" w:hAnsi="Cambria Math"/>
            </w:rPr>
            <m:t>|,</m:t>
          </m:r>
          <m:r>
            <w:rPr>
              <w:rFonts w:ascii="Cambria Math" w:hAnsi="Cambria Math"/>
            </w:rPr>
            <m:t>  </m:t>
          </m:r>
          <m:r>
            <m:rPr>
              <m:nor/>
            </m:rPr>
            <m:t>(6.23)</m:t>
          </m:r>
        </m:oMath>
      </m:oMathPara>
    </w:p>
    <w:p w14:paraId="34701583" w14:textId="77777777" w:rsidR="00E9381C" w:rsidRDefault="00FA6B03">
      <w:pPr>
        <w:pStyle w:val="FirstParagraph"/>
      </w:pPr>
      <w:r>
        <w:t xml:space="preserve">Здесь </w:t>
      </w:r>
      <m:oMath>
        <m:r>
          <m:rPr>
            <m:sty m:val="bi"/>
          </m:rPr>
          <w:rPr>
            <w:rFonts w:ascii="Cambria Math" w:hAnsi="Cambria Math"/>
          </w:rPr>
          <m:t>W</m:t>
        </m:r>
      </m:oMath>
      <w:r>
        <w:t xml:space="preserve"> и </w:t>
      </w:r>
      <m:oMath>
        <m:r>
          <m:rPr>
            <m:sty m:val="bi"/>
          </m:rPr>
          <w:rPr>
            <w:rFonts w:ascii="Cambria Math" w:hAnsi="Cambria Math"/>
          </w:rPr>
          <m:t>B</m:t>
        </m:r>
      </m:oMath>
      <w:r>
        <w:t xml:space="preserve"> объединяют несколько возбуждений; free обозначает строки без опорного узла;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 корень из суммы квадратов элементов; </w:t>
      </w:r>
      <m:oMath>
        <m:r>
          <w:rPr>
            <w:rFonts w:ascii="Cambria Math" w:hAnsi="Cambria Math"/>
          </w:rPr>
          <m:t>T</m:t>
        </m:r>
      </m:oMath>
      <w:r>
        <w:t xml:space="preserve"> — матрица передач. Допуски кода: </w:t>
      </w: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и </w:t>
      </w:r>
      <m:oMath>
        <m:sSub>
          <m:sSubPr>
            <m:ctrlPr>
              <w:rPr>
                <w:rFonts w:ascii="Cambria Math" w:hAnsi="Cambria Math"/>
              </w:rPr>
            </m:ctrlPr>
          </m:sSubPr>
          <m:e>
            <m:r>
              <w:rPr>
                <w:rFonts w:ascii="Cambria Math" w:hAnsi="Cambria Math"/>
              </w:rPr>
              <m:t>e</m:t>
            </m:r>
          </m:e>
          <m:sub>
            <m:r>
              <m:rPr>
                <m:sty m:val="p"/>
              </m:rPr>
              <w:rPr>
                <w:rFonts w:ascii="Cambria Math" w:hAnsi="Cambria Math"/>
              </w:rPr>
              <m:t>rec</m:t>
            </m:r>
          </m:sub>
        </m:sSub>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Ом. В поздней проверке Н применяется относительная ош</w:t>
      </w:r>
      <w:r>
        <w:t xml:space="preserve">ибка взаимного напряжения с порогом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нормировки различаются.</w:t>
      </w:r>
    </w:p>
    <w:p w14:paraId="4AF5FF82" w14:textId="77777777" w:rsidR="00E9381C" w:rsidRDefault="00FA6B03">
      <w:pPr>
        <w:pStyle w:val="af"/>
      </w:pPr>
      <w:r>
        <w:t>Суммы четырёх сохранённых токовых портов камерной задачи равны нулю, что проверено по массиву правых частей. Нулевые суммы строк контактной матрицы также сохраняют общий потенциал. Отдельная оценка полного поверхностного потока в рассмотренном пакете не пр</w:t>
      </w:r>
      <w:r>
        <w:t>иведена; её нельзя подменять проверкой входного баланса.</w:t>
      </w:r>
    </w:p>
    <w:p w14:paraId="5A57EB8D" w14:textId="77777777" w:rsidR="00E9381C" w:rsidRDefault="00FA6B03">
      <w:pPr>
        <w:pStyle w:val="af"/>
      </w:pPr>
      <w:r>
        <w:t>Численные результаты различных проверок собраны в таблице 6.4. Синтетический тест использует заданные параметры и собственный прямой оператор; совпадение в нём не является независимым восстановлением</w:t>
      </w:r>
      <w:r>
        <w:t xml:space="preserve"> свойств тканей человека.</w:t>
      </w:r>
    </w:p>
    <w:p w14:paraId="79F46B71" w14:textId="77777777" w:rsidR="00E9381C" w:rsidRDefault="00FA6B03">
      <w:pPr>
        <w:pStyle w:val="af5"/>
        <w:keepNext/>
      </w:pPr>
      <w:r>
        <w:lastRenderedPageBreak/>
        <w:t>Таблица 6.4 — Выполненные проверки электрической реализации и пределы их вывода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162"/>
        <w:gridCol w:w="3195"/>
        <w:gridCol w:w="3138"/>
      </w:tblGrid>
      <w:tr w:rsidR="00E9381C" w14:paraId="295E474D" w14:textId="77777777">
        <w:trPr>
          <w:cantSplit/>
          <w:tblHeader/>
        </w:trPr>
        <w:tc>
          <w:tcPr>
            <w:tcW w:w="3115" w:type="dxa"/>
            <w:shd w:val="clear" w:color="auto" w:fill="EDEDED"/>
          </w:tcPr>
          <w:p w14:paraId="30CACB7B" w14:textId="77777777" w:rsidR="00E9381C" w:rsidRDefault="00FA6B03">
            <w:pPr>
              <w:keepNext/>
              <w:spacing w:before="60" w:after="60" w:line="240" w:lineRule="auto"/>
              <w:ind w:firstLine="0"/>
              <w:jc w:val="left"/>
            </w:pPr>
            <w:r>
              <w:rPr>
                <w:b/>
                <w:sz w:val="22"/>
              </w:rPr>
              <w:t>Проверка</w:t>
            </w:r>
          </w:p>
        </w:tc>
        <w:tc>
          <w:tcPr>
            <w:tcW w:w="3148" w:type="dxa"/>
            <w:shd w:val="clear" w:color="auto" w:fill="EDEDED"/>
          </w:tcPr>
          <w:p w14:paraId="6EED0A38" w14:textId="77777777" w:rsidR="00E9381C" w:rsidRDefault="00FA6B03">
            <w:pPr>
              <w:keepNext/>
              <w:spacing w:before="60" w:after="60" w:line="240" w:lineRule="auto"/>
              <w:ind w:firstLine="0"/>
              <w:jc w:val="left"/>
            </w:pPr>
            <w:r>
              <w:rPr>
                <w:b/>
                <w:sz w:val="22"/>
              </w:rPr>
              <w:t>Сохранённый результат</w:t>
            </w:r>
          </w:p>
        </w:tc>
        <w:tc>
          <w:tcPr>
            <w:tcW w:w="3091" w:type="dxa"/>
            <w:shd w:val="clear" w:color="auto" w:fill="EDEDED"/>
          </w:tcPr>
          <w:p w14:paraId="16ADECB3" w14:textId="77777777" w:rsidR="00E9381C" w:rsidRDefault="00FA6B03">
            <w:pPr>
              <w:keepNext/>
              <w:spacing w:before="60" w:after="60" w:line="240" w:lineRule="auto"/>
              <w:ind w:firstLine="0"/>
              <w:jc w:val="left"/>
            </w:pPr>
            <w:r>
              <w:rPr>
                <w:b/>
                <w:sz w:val="22"/>
              </w:rPr>
              <w:t>Что проверено</w:t>
            </w:r>
          </w:p>
        </w:tc>
      </w:tr>
      <w:tr w:rsidR="00E9381C" w14:paraId="23E058A2" w14:textId="77777777">
        <w:trPr>
          <w:cantSplit/>
        </w:trPr>
        <w:tc>
          <w:tcPr>
            <w:tcW w:w="3115" w:type="dxa"/>
          </w:tcPr>
          <w:p w14:paraId="20E21843" w14:textId="77777777" w:rsidR="00E9381C" w:rsidRDefault="00FA6B03">
            <w:pPr>
              <w:spacing w:before="60" w:after="60" w:line="240" w:lineRule="auto"/>
              <w:ind w:firstLine="0"/>
              <w:jc w:val="left"/>
            </w:pPr>
            <w:r>
              <w:rPr>
                <w:sz w:val="22"/>
              </w:rPr>
              <w:t>Камерный опыт Г, 3 состояния и 4 правые части в каждом</w:t>
            </w:r>
          </w:p>
        </w:tc>
        <w:tc>
          <w:tcPr>
            <w:tcW w:w="3148" w:type="dxa"/>
          </w:tcPr>
          <w:p w14:paraId="1CC97A2A" w14:textId="77777777" w:rsidR="00E9381C" w:rsidRDefault="00FA6B03">
            <w:pPr>
              <w:spacing w:before="60" w:after="60" w:line="240" w:lineRule="auto"/>
              <w:ind w:firstLine="0"/>
              <w:jc w:val="left"/>
            </w:pPr>
            <w:r>
              <w:rPr>
                <w:sz w:val="22"/>
              </w:rPr>
              <w:t xml:space="preserve">Максимум </w:t>
            </w:r>
            <m:oMath>
              <m:sSub>
                <m:sSubPr>
                  <m:ctrlPr>
                    <w:rPr>
                      <w:rFonts w:ascii="Cambria Math" w:hAnsi="Cambria Math"/>
                    </w:rPr>
                  </m:ctrlPr>
                </m:sSubPr>
                <m:e>
                  <m:r>
                    <w:rPr>
                      <w:rFonts w:ascii="Cambria Math" w:hAnsi="Cambria Math"/>
                      <w:sz w:val="22"/>
                    </w:rPr>
                    <m:t>r</m:t>
                  </m:r>
                </m:e>
                <m:sub>
                  <m:r>
                    <w:rPr>
                      <w:rFonts w:ascii="Cambria Math" w:hAnsi="Cambria Math"/>
                      <w:sz w:val="22"/>
                    </w:rPr>
                    <m:t>H</m:t>
                  </m:r>
                </m:sub>
              </m:sSub>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9551</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xml:space="preserve">; максимум </w:t>
            </w: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rec</m:t>
                  </m:r>
                </m:sub>
              </m:sSub>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8422</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xml:space="preserve"> Ом</w:t>
            </w:r>
          </w:p>
        </w:tc>
        <w:tc>
          <w:tcPr>
            <w:tcW w:w="3091" w:type="dxa"/>
          </w:tcPr>
          <w:p w14:paraId="78605D18" w14:textId="77777777" w:rsidR="00E9381C" w:rsidRDefault="00FA6B03">
            <w:pPr>
              <w:spacing w:before="60" w:after="60" w:line="240" w:lineRule="auto"/>
              <w:ind w:firstLine="0"/>
              <w:jc w:val="left"/>
            </w:pPr>
            <w:r>
              <w:rPr>
                <w:sz w:val="22"/>
              </w:rPr>
              <w:t>Решение дискретной CEM-системы и симметрия передач</w:t>
            </w:r>
          </w:p>
        </w:tc>
      </w:tr>
      <w:tr w:rsidR="00E9381C" w14:paraId="52D3F28F" w14:textId="77777777">
        <w:trPr>
          <w:cantSplit/>
        </w:trPr>
        <w:tc>
          <w:tcPr>
            <w:tcW w:w="3115" w:type="dxa"/>
          </w:tcPr>
          <w:p w14:paraId="70B4FC84" w14:textId="77777777" w:rsidR="00E9381C" w:rsidRDefault="00FA6B03">
            <w:pPr>
              <w:spacing w:before="60" w:after="60" w:line="240" w:lineRule="auto"/>
              <w:ind w:firstLine="0"/>
              <w:jc w:val="left"/>
            </w:pPr>
            <w:r>
              <w:rPr>
                <w:sz w:val="22"/>
              </w:rPr>
              <w:t>Исправленный компартментный решатель, синтетический тест</w:t>
            </w:r>
          </w:p>
        </w:tc>
        <w:tc>
          <w:tcPr>
            <w:tcW w:w="3148" w:type="dxa"/>
          </w:tcPr>
          <w:p w14:paraId="6A484099" w14:textId="77777777" w:rsidR="00E9381C" w:rsidRDefault="00FA6B03">
            <w:pPr>
              <w:spacing w:before="60" w:after="60" w:line="240" w:lineRule="auto"/>
              <w:ind w:firstLine="0"/>
              <w:jc w:val="left"/>
            </w:pPr>
            <w:r>
              <w:rPr>
                <w:sz w:val="22"/>
              </w:rPr>
              <w:t xml:space="preserve">Относительное расхождение прямого ответа с EIDORS </w:t>
            </w:r>
            <m:oMath>
              <m:r>
                <w:rPr>
                  <w:rFonts w:ascii="Cambria Math" w:hAnsi="Cambria Math"/>
                  <w:sz w:val="22"/>
                </w:rPr>
                <m:t>6</m:t>
              </m:r>
              <m:r>
                <m:rPr>
                  <m:sty m:val="p"/>
                </m:rPr>
                <w:rPr>
                  <w:rFonts w:ascii="Cambria Math" w:hAnsi="Cambria Math"/>
                  <w:sz w:val="22"/>
                </w:rPr>
                <m:t>,</m:t>
              </m:r>
              <m:r>
                <w:rPr>
                  <w:rFonts w:ascii="Cambria Math" w:hAnsi="Cambria Math"/>
                  <w:sz w:val="22"/>
                </w:rPr>
                <m:t>5019</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расхождение якобианов 0 в сохранённой арифметике</w:t>
            </w:r>
          </w:p>
        </w:tc>
        <w:tc>
          <w:tcPr>
            <w:tcW w:w="3091" w:type="dxa"/>
          </w:tcPr>
          <w:p w14:paraId="70E3161B" w14:textId="77777777" w:rsidR="00E9381C" w:rsidRDefault="00FA6B03">
            <w:pPr>
              <w:spacing w:before="60" w:after="60" w:line="240" w:lineRule="auto"/>
              <w:ind w:firstLine="0"/>
              <w:jc w:val="left"/>
            </w:pPr>
            <w:r>
              <w:rPr>
                <w:sz w:val="22"/>
              </w:rPr>
              <w:t>Согласованность двух программных путей на тестовой модели</w:t>
            </w:r>
          </w:p>
        </w:tc>
      </w:tr>
      <w:tr w:rsidR="00E9381C" w14:paraId="0548FE10" w14:textId="77777777">
        <w:trPr>
          <w:cantSplit/>
        </w:trPr>
        <w:tc>
          <w:tcPr>
            <w:tcW w:w="3115" w:type="dxa"/>
          </w:tcPr>
          <w:p w14:paraId="280D2F64" w14:textId="77777777" w:rsidR="00E9381C" w:rsidRDefault="00FA6B03">
            <w:pPr>
              <w:spacing w:before="60" w:after="60" w:line="240" w:lineRule="auto"/>
              <w:ind w:firstLine="0"/>
              <w:jc w:val="left"/>
            </w:pPr>
            <w:r>
              <w:rPr>
                <w:sz w:val="22"/>
              </w:rPr>
              <w:t>Тот же тест, центральные ра</w:t>
            </w:r>
            <w:r>
              <w:rPr>
                <w:sz w:val="22"/>
              </w:rPr>
              <w:t>зности трёх производных</w:t>
            </w:r>
          </w:p>
        </w:tc>
        <w:tc>
          <w:tcPr>
            <w:tcW w:w="3148" w:type="dxa"/>
          </w:tcPr>
          <w:p w14:paraId="1CDFE832" w14:textId="77777777" w:rsidR="00E9381C" w:rsidRDefault="00FA6B03">
            <w:pPr>
              <w:spacing w:before="60" w:after="60" w:line="240" w:lineRule="auto"/>
              <w:ind w:firstLine="0"/>
              <w:jc w:val="left"/>
            </w:pPr>
            <w:r>
              <w:rPr>
                <w:sz w:val="22"/>
              </w:rPr>
              <w:t xml:space="preserve">Относительные ошибки от </w:t>
            </w:r>
            <m:oMath>
              <m:r>
                <w:rPr>
                  <w:rFonts w:ascii="Cambria Math" w:hAnsi="Cambria Math"/>
                  <w:sz w:val="22"/>
                </w:rPr>
                <m:t>4</m:t>
              </m:r>
              <m:r>
                <m:rPr>
                  <m:sty m:val="p"/>
                </m:rPr>
                <w:rPr>
                  <w:rFonts w:ascii="Cambria Math" w:hAnsi="Cambria Math"/>
                  <w:sz w:val="22"/>
                </w:rPr>
                <m:t>,</m:t>
              </m:r>
              <m:r>
                <w:rPr>
                  <w:rFonts w:ascii="Cambria Math" w:hAnsi="Cambria Math"/>
                  <w:sz w:val="22"/>
                </w:rPr>
                <m:t>3432</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9</m:t>
                  </m:r>
                </m:sup>
              </m:sSup>
            </m:oMath>
            <w:r>
              <w:rPr>
                <w:sz w:val="22"/>
              </w:rPr>
              <w:t xml:space="preserve"> до </w:t>
            </w:r>
            <m:oMath>
              <m:r>
                <w:rPr>
                  <w:rFonts w:ascii="Cambria Math" w:hAnsi="Cambria Math"/>
                  <w:sz w:val="22"/>
                </w:rPr>
                <m:t>8</m:t>
              </m:r>
              <m:r>
                <m:rPr>
                  <m:sty m:val="p"/>
                </m:rPr>
                <w:rPr>
                  <w:rFonts w:ascii="Cambria Math" w:hAnsi="Cambria Math"/>
                  <w:sz w:val="22"/>
                </w:rPr>
                <m:t>,</m:t>
              </m:r>
              <m:r>
                <w:rPr>
                  <w:rFonts w:ascii="Cambria Math" w:hAnsi="Cambria Math"/>
                  <w:sz w:val="22"/>
                </w:rPr>
                <m:t>0717</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9</m:t>
                  </m:r>
                </m:sup>
              </m:sSup>
            </m:oMath>
          </w:p>
        </w:tc>
        <w:tc>
          <w:tcPr>
            <w:tcW w:w="3091" w:type="dxa"/>
          </w:tcPr>
          <w:p w14:paraId="54DB89F9" w14:textId="77777777" w:rsidR="00E9381C" w:rsidRDefault="00FA6B03">
            <w:pPr>
              <w:spacing w:before="60" w:after="60" w:line="240" w:lineRule="auto"/>
              <w:ind w:firstLine="0"/>
              <w:jc w:val="left"/>
            </w:pPr>
            <w:r>
              <w:rPr>
                <w:sz w:val="22"/>
              </w:rPr>
              <w:t>Производные по параметрам при использованном шаге</w:t>
            </w:r>
          </w:p>
        </w:tc>
      </w:tr>
      <w:tr w:rsidR="00E9381C" w14:paraId="126CFB71" w14:textId="77777777">
        <w:trPr>
          <w:cantSplit/>
        </w:trPr>
        <w:tc>
          <w:tcPr>
            <w:tcW w:w="3115" w:type="dxa"/>
          </w:tcPr>
          <w:p w14:paraId="5C474ECD" w14:textId="77777777" w:rsidR="00E9381C" w:rsidRDefault="00FA6B03">
            <w:pPr>
              <w:spacing w:before="60" w:after="60" w:line="240" w:lineRule="auto"/>
              <w:ind w:firstLine="0"/>
              <w:jc w:val="left"/>
            </w:pPr>
            <w:r>
              <w:rPr>
                <w:sz w:val="22"/>
              </w:rPr>
              <w:t>Индивидуальная дробная модель Н, исходный пояс и пояс ниже на 20 мм</w:t>
            </w:r>
          </w:p>
        </w:tc>
        <w:tc>
          <w:tcPr>
            <w:tcW w:w="3148" w:type="dxa"/>
          </w:tcPr>
          <w:p w14:paraId="36A70802" w14:textId="77777777" w:rsidR="00E9381C" w:rsidRDefault="00FA6B03">
            <w:pPr>
              <w:spacing w:before="60" w:after="60" w:line="240" w:lineRule="auto"/>
              <w:ind w:firstLine="0"/>
              <w:jc w:val="left"/>
            </w:pPr>
            <w:r>
              <w:rPr>
                <w:sz w:val="22"/>
              </w:rPr>
              <w:t xml:space="preserve">Расхождение с обычным EIDORS </w:t>
            </w:r>
            <m:oMath>
              <m:r>
                <w:rPr>
                  <w:rFonts w:ascii="Cambria Math" w:hAnsi="Cambria Math"/>
                  <w:sz w:val="22"/>
                </w:rPr>
                <m:t>1</m:t>
              </m:r>
              <m:r>
                <m:rPr>
                  <m:sty m:val="p"/>
                </m:rPr>
                <w:rPr>
                  <w:rFonts w:ascii="Cambria Math" w:hAnsi="Cambria Math"/>
                  <w:sz w:val="22"/>
                </w:rPr>
                <m:t>,</m:t>
              </m:r>
              <m:r>
                <w:rPr>
                  <w:rFonts w:ascii="Cambria Math" w:hAnsi="Cambria Math"/>
                  <w:sz w:val="22"/>
                </w:rPr>
                <m:t>9077</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13</m:t>
                  </m:r>
                </m:sup>
              </m:sSup>
            </m:oMath>
            <w:r>
              <w:rPr>
                <w:sz w:val="22"/>
              </w:rPr>
              <w:t xml:space="preserve"> и </w:t>
            </w:r>
            <m:oMath>
              <m:r>
                <w:rPr>
                  <w:rFonts w:ascii="Cambria Math" w:hAnsi="Cambria Math"/>
                  <w:sz w:val="22"/>
                </w:rPr>
                <m:t>2</m:t>
              </m:r>
              <m:r>
                <m:rPr>
                  <m:sty m:val="p"/>
                </m:rPr>
                <w:rPr>
                  <w:rFonts w:ascii="Cambria Math" w:hAnsi="Cambria Math"/>
                  <w:sz w:val="22"/>
                </w:rPr>
                <m:t>,</m:t>
              </m:r>
              <m:r>
                <w:rPr>
                  <w:rFonts w:ascii="Cambria Math" w:hAnsi="Cambria Math"/>
                  <w:sz w:val="22"/>
                </w:rPr>
                <m:t>1356</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13</m:t>
                  </m:r>
                </m:sup>
              </m:sSup>
            </m:oMath>
          </w:p>
        </w:tc>
        <w:tc>
          <w:tcPr>
            <w:tcW w:w="3091" w:type="dxa"/>
          </w:tcPr>
          <w:p w14:paraId="40EB0008" w14:textId="77777777" w:rsidR="00E9381C" w:rsidRDefault="00FA6B03">
            <w:pPr>
              <w:spacing w:before="60" w:after="60" w:line="240" w:lineRule="auto"/>
              <w:ind w:firstLine="0"/>
              <w:jc w:val="left"/>
            </w:pPr>
            <w:r>
              <w:rPr>
                <w:sz w:val="22"/>
              </w:rPr>
              <w:t>Прямой оператор на двух конкретных граничных постановках</w:t>
            </w:r>
          </w:p>
        </w:tc>
      </w:tr>
      <w:tr w:rsidR="00E9381C" w14:paraId="6FBFF922" w14:textId="77777777">
        <w:trPr>
          <w:cantSplit/>
        </w:trPr>
        <w:tc>
          <w:tcPr>
            <w:tcW w:w="3115" w:type="dxa"/>
          </w:tcPr>
          <w:p w14:paraId="79F6CAEE" w14:textId="77777777" w:rsidR="00E9381C" w:rsidRDefault="00FA6B03">
            <w:pPr>
              <w:spacing w:before="60" w:after="60" w:line="240" w:lineRule="auto"/>
              <w:ind w:firstLine="0"/>
              <w:jc w:val="left"/>
            </w:pPr>
            <w:r>
              <w:rPr>
                <w:sz w:val="22"/>
              </w:rPr>
              <w:t>Удвоение тока в модели с нижним поясом</w:t>
            </w:r>
          </w:p>
        </w:tc>
        <w:tc>
          <w:tcPr>
            <w:tcW w:w="3148" w:type="dxa"/>
          </w:tcPr>
          <w:p w14:paraId="0BD40519" w14:textId="77777777" w:rsidR="00E9381C" w:rsidRDefault="00FA6B03">
            <w:pPr>
              <w:spacing w:before="60" w:after="60" w:line="240" w:lineRule="auto"/>
              <w:ind w:firstLine="0"/>
              <w:jc w:val="left"/>
            </w:pPr>
            <w:r>
              <w:rPr>
                <w:sz w:val="22"/>
              </w:rPr>
              <w:t>Относительное расхождение с удвоенным напряжением 0 в сохранённой арифметике</w:t>
            </w:r>
          </w:p>
        </w:tc>
        <w:tc>
          <w:tcPr>
            <w:tcW w:w="3091" w:type="dxa"/>
          </w:tcPr>
          <w:p w14:paraId="5FD454A4" w14:textId="77777777" w:rsidR="00E9381C" w:rsidRDefault="00FA6B03">
            <w:pPr>
              <w:spacing w:before="60" w:after="60" w:line="240" w:lineRule="auto"/>
              <w:ind w:firstLine="0"/>
              <w:jc w:val="left"/>
            </w:pPr>
            <w:r>
              <w:rPr>
                <w:sz w:val="22"/>
              </w:rPr>
              <w:t>Линейность вычисления по току</w:t>
            </w:r>
          </w:p>
        </w:tc>
      </w:tr>
      <w:tr w:rsidR="00E9381C" w14:paraId="1A0784F4" w14:textId="77777777">
        <w:trPr>
          <w:cantSplit/>
        </w:trPr>
        <w:tc>
          <w:tcPr>
            <w:tcW w:w="3115" w:type="dxa"/>
          </w:tcPr>
          <w:p w14:paraId="32C57A39" w14:textId="77777777" w:rsidR="00E9381C" w:rsidRDefault="00FA6B03">
            <w:pPr>
              <w:spacing w:before="60" w:after="60" w:line="240" w:lineRule="auto"/>
              <w:ind w:firstLine="0"/>
              <w:jc w:val="left"/>
            </w:pPr>
            <w:r>
              <w:rPr>
                <w:sz w:val="22"/>
              </w:rPr>
              <w:t>Первое новое состояние расширенного сравнения форм Н</w:t>
            </w:r>
          </w:p>
        </w:tc>
        <w:tc>
          <w:tcPr>
            <w:tcW w:w="3148" w:type="dxa"/>
          </w:tcPr>
          <w:p w14:paraId="5CEEB3B3" w14:textId="77777777" w:rsidR="00E9381C" w:rsidRDefault="00FA6B03">
            <w:pPr>
              <w:spacing w:before="60" w:after="60" w:line="240" w:lineRule="auto"/>
              <w:ind w:firstLine="0"/>
              <w:jc w:val="left"/>
            </w:pPr>
            <w:r>
              <w:rPr>
                <w:sz w:val="22"/>
              </w:rPr>
              <w:t xml:space="preserve">Относительные расхождения с EIDORS </w:t>
            </w:r>
            <m:oMath>
              <m:r>
                <w:rPr>
                  <w:rFonts w:ascii="Cambria Math" w:hAnsi="Cambria Math"/>
                  <w:sz w:val="22"/>
                </w:rPr>
                <m:t>9</m:t>
              </m:r>
              <m:r>
                <m:rPr>
                  <m:sty m:val="p"/>
                </m:rPr>
                <w:rPr>
                  <w:rFonts w:ascii="Cambria Math" w:hAnsi="Cambria Math"/>
                  <w:sz w:val="22"/>
                </w:rPr>
                <m:t>,</m:t>
              </m:r>
              <m:r>
                <w:rPr>
                  <w:rFonts w:ascii="Cambria Math" w:hAnsi="Cambria Math"/>
                  <w:sz w:val="22"/>
                </w:rPr>
                <m:t>8885</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15</m:t>
                  </m:r>
                </m:sup>
              </m:sSup>
            </m:oMath>
            <w:r>
              <w:rPr>
                <w:sz w:val="22"/>
              </w:rPr>
              <w:t xml:space="preserve"> и по взаимности </w:t>
            </w:r>
            <m:oMath>
              <m:r>
                <w:rPr>
                  <w:rFonts w:ascii="Cambria Math" w:hAnsi="Cambria Math"/>
                  <w:sz w:val="22"/>
                </w:rPr>
                <m:t>9</m:t>
              </m:r>
              <m:r>
                <m:rPr>
                  <m:sty m:val="p"/>
                </m:rPr>
                <w:rPr>
                  <w:rFonts w:ascii="Cambria Math" w:hAnsi="Cambria Math"/>
                  <w:sz w:val="22"/>
                </w:rPr>
                <m:t>,</m:t>
              </m:r>
              <m:r>
                <w:rPr>
                  <w:rFonts w:ascii="Cambria Math" w:hAnsi="Cambria Math"/>
                  <w:sz w:val="22"/>
                </w:rPr>
                <m:t>0644</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15</m:t>
                  </m:r>
                </m:sup>
              </m:sSup>
            </m:oMath>
          </w:p>
        </w:tc>
        <w:tc>
          <w:tcPr>
            <w:tcW w:w="3091" w:type="dxa"/>
          </w:tcPr>
          <w:p w14:paraId="4C70AF72" w14:textId="77777777" w:rsidR="00E9381C" w:rsidRDefault="00FA6B03">
            <w:pPr>
              <w:spacing w:before="60" w:after="60" w:line="240" w:lineRule="auto"/>
              <w:ind w:firstLine="0"/>
              <w:jc w:val="left"/>
            </w:pPr>
            <w:r>
              <w:rPr>
                <w:sz w:val="22"/>
              </w:rPr>
              <w:t>Контроль одного состояния; не проверка сходимости всех производных</w:t>
            </w:r>
          </w:p>
        </w:tc>
      </w:tr>
    </w:tbl>
    <w:p w14:paraId="2D8444A1" w14:textId="77777777" w:rsidR="00E9381C" w:rsidRDefault="00FA6B03">
      <w:pPr>
        <w:pStyle w:val="af"/>
      </w:pPr>
      <w:r>
        <w:t>В камерном опыте получены шесть ответов при трёх факториза</w:t>
      </w:r>
      <w:r>
        <w:t>циях и 12 правых частях. Допуски линейного решения выполнены, но паспорт сохраняет непройденную проверку пространственной сходимости и запрет количественной инверсии этого варианта. Большое число элементов не заменяет сравнения уточняемых сеток.</w:t>
      </w:r>
    </w:p>
    <w:p w14:paraId="4649B2F9" w14:textId="77777777" w:rsidR="00E9381C" w:rsidRDefault="00FA6B03">
      <w:pPr>
        <w:pStyle w:val="af"/>
      </w:pPr>
      <w:r>
        <w:t xml:space="preserve">У первого </w:t>
      </w:r>
      <w:r>
        <w:t>токового прекардиального контакта Г радиальный размер 3,90736 мм превышает допуск 3,7 мм; площадь равна 19,97296 мм², смещение центра — 0,53986 мм. Близость площади к номиналу и отсутствие перекрытия контактов не устраняют превышения. В расчёте использован</w:t>
      </w:r>
      <w:r>
        <w:t>а эта площадка с непройденным геометрическим критерием.</w:t>
      </w:r>
    </w:p>
    <w:p w14:paraId="1463D62C" w14:textId="77777777" w:rsidR="00E9381C" w:rsidRDefault="00FA6B03">
      <w:pPr>
        <w:pStyle w:val="af"/>
      </w:pPr>
      <w:r>
        <w:t>Предшествующий срез сравнения форм Н включает 54 состояния: 42 новых и 12 переиспользованных с проверкой происхождения. Три базовые материальные карты после расширения области проверки совпали с прежн</w:t>
      </w:r>
      <w:r>
        <w:t xml:space="preserve">ими массивами. Сравнение с EIDORS и взаимностью выполнено на </w:t>
      </w:r>
      <w:r>
        <w:lastRenderedPageBreak/>
        <w:t>первом новом состоянии. Последующая серия из 810 состояний расширяет проверку шага, квадратуры и монтажей (§6.10), но не превращает контроль первого состояния в проверку всех состояний. Сходимост</w:t>
      </w:r>
      <w:r>
        <w:t>ь всех геометрических производных и точность сердечных функций этими проверками не установлены.</w:t>
      </w:r>
    </w:p>
    <w:p w14:paraId="551C160C" w14:textId="77777777" w:rsidR="00E9381C" w:rsidRDefault="00FA6B03">
      <w:pPr>
        <w:pStyle w:val="21"/>
      </w:pPr>
      <w:bookmarkStart w:id="118" w:name="X832f78dc865960013b80b2bc0d9dd7e36737c59"/>
      <w:bookmarkStart w:id="119" w:name="_Toc244127220"/>
      <w:bookmarkEnd w:id="116"/>
      <w:r>
        <w:t>6.9 Электрические отклики и отрицательные результаты</w:t>
      </w:r>
      <w:bookmarkEnd w:id="119"/>
    </w:p>
    <w:p w14:paraId="3186AFD0" w14:textId="77777777" w:rsidR="00E9381C" w:rsidRDefault="00FA6B03">
      <w:pPr>
        <w:pStyle w:val="FirstParagraph"/>
      </w:pPr>
      <w:r>
        <w:t>Таблица 6.5 содержит три состояния всей сердечной области Г. Фаза 00 не принята как конец диастолы. Прираще</w:t>
      </w:r>
      <w:r>
        <w:t xml:space="preserve">ние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00</m:t>
            </m:r>
          </m:sub>
        </m:sSub>
        <m:r>
          <m:rPr>
            <m:sty m:val="p"/>
          </m:rPr>
          <w:rPr>
            <w:rFonts w:ascii="Cambria Math" w:hAnsi="Cambria Math"/>
          </w:rPr>
          <m:t>)</m:t>
        </m:r>
      </m:oMath>
      <w:r>
        <w:t xml:space="preserve"> выражено в миллиомах.</w:t>
      </w:r>
    </w:p>
    <w:p w14:paraId="17139628" w14:textId="77777777" w:rsidR="00E9381C" w:rsidRDefault="00FA6B03">
      <w:pPr>
        <w:pStyle w:val="af5"/>
        <w:keepNext/>
      </w:pPr>
      <w:r>
        <w:t>Таблица 6.5 — Прямые ответы для трёх камерных состояний участника 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256"/>
        <w:gridCol w:w="1720"/>
        <w:gridCol w:w="1763"/>
        <w:gridCol w:w="1897"/>
        <w:gridCol w:w="1257"/>
        <w:gridCol w:w="1602"/>
      </w:tblGrid>
      <w:tr w:rsidR="00E9381C" w14:paraId="313D332A" w14:textId="77777777">
        <w:trPr>
          <w:cantSplit/>
          <w:tblHeader/>
        </w:trPr>
        <w:tc>
          <w:tcPr>
            <w:tcW w:w="1238" w:type="dxa"/>
            <w:shd w:val="clear" w:color="auto" w:fill="EDEDED"/>
          </w:tcPr>
          <w:p w14:paraId="65743CF8" w14:textId="77777777" w:rsidR="00E9381C" w:rsidRDefault="00FA6B03">
            <w:pPr>
              <w:keepNext/>
              <w:spacing w:before="60" w:after="60" w:line="240" w:lineRule="auto"/>
              <w:ind w:firstLine="0"/>
              <w:jc w:val="left"/>
            </w:pPr>
            <w:r>
              <w:rPr>
                <w:b/>
                <w:sz w:val="22"/>
              </w:rPr>
              <w:t>Состояние</w:t>
            </w:r>
          </w:p>
        </w:tc>
        <w:tc>
          <w:tcPr>
            <w:tcW w:w="1695" w:type="dxa"/>
            <w:shd w:val="clear" w:color="auto" w:fill="EDEDED"/>
          </w:tcPr>
          <w:p w14:paraId="3753D807" w14:textId="77777777" w:rsidR="00E9381C" w:rsidRDefault="00FA6B03">
            <w:pPr>
              <w:keepNext/>
              <w:spacing w:before="60" w:after="60" w:line="240" w:lineRule="auto"/>
              <w:ind w:firstLine="0"/>
              <w:jc w:val="left"/>
            </w:pPr>
            <w:r>
              <w:rPr>
                <w:b/>
                <w:sz w:val="22"/>
              </w:rPr>
              <w:t>Объём ЛЖ по исходной маске, мл</w:t>
            </w:r>
          </w:p>
        </w:tc>
        <w:tc>
          <w:tcPr>
            <w:tcW w:w="1737" w:type="dxa"/>
            <w:shd w:val="clear" w:color="auto" w:fill="EDEDED"/>
          </w:tcPr>
          <w:p w14:paraId="26934788" w14:textId="77777777" w:rsidR="00E9381C" w:rsidRDefault="00FA6B03">
            <w:pPr>
              <w:keepNext/>
              <w:spacing w:before="60" w:after="60" w:line="240" w:lineRule="auto"/>
              <w:ind w:firstLine="0"/>
              <w:jc w:val="left"/>
            </w:pPr>
            <w:r>
              <w:rPr>
                <w:b/>
                <w:sz w:val="22"/>
              </w:rPr>
              <w:t>ТТРКГ «рука–рука», Ом</w:t>
            </w:r>
          </w:p>
        </w:tc>
        <w:tc>
          <w:tcPr>
            <w:tcW w:w="1869" w:type="dxa"/>
            <w:shd w:val="clear" w:color="auto" w:fill="EDEDED"/>
          </w:tcPr>
          <w:p w14:paraId="7B2BEEB7" w14:textId="77777777" w:rsidR="00E9381C" w:rsidRDefault="00FA6B03">
            <w:pPr>
              <w:keepNext/>
              <w:spacing w:before="60" w:after="60" w:line="240" w:lineRule="auto"/>
              <w:ind w:firstLine="0"/>
              <w:jc w:val="left"/>
            </w:pPr>
            <w:r>
              <w:rPr>
                <w:b/>
                <w:sz w:val="22"/>
              </w:rPr>
              <w:t>Прекардиальное отведение №2, Ом</w:t>
            </w:r>
          </w:p>
        </w:tc>
        <w:tc>
          <w:tcPr>
            <w:tcW w:w="1238" w:type="dxa"/>
            <w:shd w:val="clear" w:color="auto" w:fill="EDEDED"/>
          </w:tcPr>
          <w:p w14:paraId="5F71D92A" w14:textId="77777777" w:rsidR="00E9381C" w:rsidRDefault="00FA6B03">
            <w:pPr>
              <w:keepNext/>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ТТРКГ, мОм</w:t>
            </w:r>
          </w:p>
        </w:tc>
        <w:tc>
          <w:tcPr>
            <w:tcW w:w="1578" w:type="dxa"/>
            <w:shd w:val="clear" w:color="auto" w:fill="EDEDED"/>
          </w:tcPr>
          <w:p w14:paraId="2DA515AC" w14:textId="77777777" w:rsidR="00E9381C" w:rsidRDefault="00FA6B03">
            <w:pPr>
              <w:keepNext/>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w:t>
            </w:r>
            <w:r>
              <w:rPr>
                <w:b/>
                <w:sz w:val="22"/>
              </w:rPr>
              <w:t>прекардиального отведения, мОм</w:t>
            </w:r>
          </w:p>
        </w:tc>
      </w:tr>
      <w:tr w:rsidR="00E9381C" w14:paraId="31994FAE" w14:textId="77777777">
        <w:trPr>
          <w:cantSplit/>
        </w:trPr>
        <w:tc>
          <w:tcPr>
            <w:tcW w:w="1238" w:type="dxa"/>
          </w:tcPr>
          <w:p w14:paraId="13E09745" w14:textId="77777777" w:rsidR="00E9381C" w:rsidRDefault="00FA6B03">
            <w:pPr>
              <w:spacing w:before="60" w:after="60" w:line="240" w:lineRule="auto"/>
              <w:ind w:firstLine="0"/>
              <w:jc w:val="left"/>
            </w:pPr>
            <w:r>
              <w:rPr>
                <w:sz w:val="22"/>
              </w:rPr>
              <w:t>00</w:t>
            </w:r>
          </w:p>
        </w:tc>
        <w:tc>
          <w:tcPr>
            <w:tcW w:w="1695" w:type="dxa"/>
          </w:tcPr>
          <w:p w14:paraId="2A17F0B5" w14:textId="77777777" w:rsidR="00E9381C" w:rsidRDefault="00FA6B03">
            <w:pPr>
              <w:spacing w:before="60" w:after="60" w:line="240" w:lineRule="auto"/>
              <w:ind w:firstLine="0"/>
              <w:jc w:val="left"/>
            </w:pPr>
            <w:r>
              <w:rPr>
                <w:sz w:val="22"/>
              </w:rPr>
              <w:t>145,800698</w:t>
            </w:r>
          </w:p>
        </w:tc>
        <w:tc>
          <w:tcPr>
            <w:tcW w:w="1737" w:type="dxa"/>
          </w:tcPr>
          <w:p w14:paraId="737A23E5" w14:textId="77777777" w:rsidR="00E9381C" w:rsidRDefault="00FA6B03">
            <w:pPr>
              <w:spacing w:before="60" w:after="60" w:line="240" w:lineRule="auto"/>
              <w:ind w:firstLine="0"/>
              <w:jc w:val="left"/>
            </w:pPr>
            <w:r>
              <w:rPr>
                <w:sz w:val="22"/>
              </w:rPr>
              <w:t>95,68178658349</w:t>
            </w:r>
          </w:p>
        </w:tc>
        <w:tc>
          <w:tcPr>
            <w:tcW w:w="1869" w:type="dxa"/>
          </w:tcPr>
          <w:p w14:paraId="2FC007B8" w14:textId="77777777" w:rsidR="00E9381C" w:rsidRDefault="00FA6B03">
            <w:pPr>
              <w:spacing w:before="60" w:after="60" w:line="240" w:lineRule="auto"/>
              <w:ind w:firstLine="0"/>
              <w:jc w:val="left"/>
            </w:pPr>
            <w:r>
              <w:rPr>
                <w:sz w:val="22"/>
              </w:rPr>
              <w:t>99,43925321830</w:t>
            </w:r>
          </w:p>
        </w:tc>
        <w:tc>
          <w:tcPr>
            <w:tcW w:w="1238" w:type="dxa"/>
          </w:tcPr>
          <w:p w14:paraId="74F4FDAD" w14:textId="77777777" w:rsidR="00E9381C" w:rsidRDefault="00FA6B03">
            <w:pPr>
              <w:spacing w:before="60" w:after="60" w:line="240" w:lineRule="auto"/>
              <w:ind w:firstLine="0"/>
              <w:jc w:val="left"/>
            </w:pPr>
            <w:r>
              <w:rPr>
                <w:sz w:val="22"/>
              </w:rPr>
              <w:t>0</w:t>
            </w:r>
          </w:p>
        </w:tc>
        <w:tc>
          <w:tcPr>
            <w:tcW w:w="1578" w:type="dxa"/>
          </w:tcPr>
          <w:p w14:paraId="75B4BBE6" w14:textId="77777777" w:rsidR="00E9381C" w:rsidRDefault="00FA6B03">
            <w:pPr>
              <w:spacing w:before="60" w:after="60" w:line="240" w:lineRule="auto"/>
              <w:ind w:firstLine="0"/>
              <w:jc w:val="left"/>
            </w:pPr>
            <w:r>
              <w:rPr>
                <w:sz w:val="22"/>
              </w:rPr>
              <w:t>0</w:t>
            </w:r>
          </w:p>
        </w:tc>
      </w:tr>
      <w:tr w:rsidR="00E9381C" w14:paraId="61742D4F" w14:textId="77777777">
        <w:trPr>
          <w:cantSplit/>
        </w:trPr>
        <w:tc>
          <w:tcPr>
            <w:tcW w:w="1238" w:type="dxa"/>
          </w:tcPr>
          <w:p w14:paraId="61929A0E" w14:textId="77777777" w:rsidR="00E9381C" w:rsidRDefault="00FA6B03">
            <w:pPr>
              <w:spacing w:before="60" w:after="60" w:line="240" w:lineRule="auto"/>
              <w:ind w:firstLine="0"/>
              <w:jc w:val="left"/>
            </w:pPr>
            <w:r>
              <w:rPr>
                <w:sz w:val="22"/>
              </w:rPr>
              <w:t>01</w:t>
            </w:r>
          </w:p>
        </w:tc>
        <w:tc>
          <w:tcPr>
            <w:tcW w:w="1695" w:type="dxa"/>
          </w:tcPr>
          <w:p w14:paraId="502CEEBD" w14:textId="77777777" w:rsidR="00E9381C" w:rsidRDefault="00FA6B03">
            <w:pPr>
              <w:spacing w:before="60" w:after="60" w:line="240" w:lineRule="auto"/>
              <w:ind w:firstLine="0"/>
              <w:jc w:val="left"/>
            </w:pPr>
            <w:r>
              <w:rPr>
                <w:sz w:val="22"/>
              </w:rPr>
              <w:t>130,003754</w:t>
            </w:r>
          </w:p>
        </w:tc>
        <w:tc>
          <w:tcPr>
            <w:tcW w:w="1737" w:type="dxa"/>
          </w:tcPr>
          <w:p w14:paraId="66CFB8D3" w14:textId="77777777" w:rsidR="00E9381C" w:rsidRDefault="00FA6B03">
            <w:pPr>
              <w:spacing w:before="60" w:after="60" w:line="240" w:lineRule="auto"/>
              <w:ind w:firstLine="0"/>
              <w:jc w:val="left"/>
            </w:pPr>
            <w:r>
              <w:rPr>
                <w:sz w:val="22"/>
              </w:rPr>
              <w:t>95,69127347917</w:t>
            </w:r>
          </w:p>
        </w:tc>
        <w:tc>
          <w:tcPr>
            <w:tcW w:w="1869" w:type="dxa"/>
          </w:tcPr>
          <w:p w14:paraId="49F273A2" w14:textId="77777777" w:rsidR="00E9381C" w:rsidRDefault="00FA6B03">
            <w:pPr>
              <w:spacing w:before="60" w:after="60" w:line="240" w:lineRule="auto"/>
              <w:ind w:firstLine="0"/>
              <w:jc w:val="left"/>
            </w:pPr>
            <w:r>
              <w:rPr>
                <w:sz w:val="22"/>
              </w:rPr>
              <w:t>99,49892420872</w:t>
            </w:r>
          </w:p>
        </w:tc>
        <w:tc>
          <w:tcPr>
            <w:tcW w:w="1238" w:type="dxa"/>
          </w:tcPr>
          <w:p w14:paraId="754AE6CA" w14:textId="77777777" w:rsidR="00E9381C" w:rsidRDefault="00FA6B03">
            <w:pPr>
              <w:spacing w:before="60" w:after="60" w:line="240" w:lineRule="auto"/>
              <w:ind w:firstLine="0"/>
              <w:jc w:val="left"/>
            </w:pPr>
            <w:r>
              <w:rPr>
                <w:sz w:val="22"/>
              </w:rPr>
              <w:t>+9,486896</w:t>
            </w:r>
          </w:p>
        </w:tc>
        <w:tc>
          <w:tcPr>
            <w:tcW w:w="1578" w:type="dxa"/>
          </w:tcPr>
          <w:p w14:paraId="5584C486" w14:textId="77777777" w:rsidR="00E9381C" w:rsidRDefault="00FA6B03">
            <w:pPr>
              <w:spacing w:before="60" w:after="60" w:line="240" w:lineRule="auto"/>
              <w:ind w:firstLine="0"/>
              <w:jc w:val="left"/>
            </w:pPr>
            <w:r>
              <w:rPr>
                <w:sz w:val="22"/>
              </w:rPr>
              <w:t>+59,670990</w:t>
            </w:r>
          </w:p>
        </w:tc>
      </w:tr>
      <w:tr w:rsidR="00E9381C" w14:paraId="7AE1CA89" w14:textId="77777777">
        <w:trPr>
          <w:cantSplit/>
        </w:trPr>
        <w:tc>
          <w:tcPr>
            <w:tcW w:w="1238" w:type="dxa"/>
          </w:tcPr>
          <w:p w14:paraId="40FB075E" w14:textId="77777777" w:rsidR="00E9381C" w:rsidRDefault="00FA6B03">
            <w:pPr>
              <w:spacing w:before="60" w:after="60" w:line="240" w:lineRule="auto"/>
              <w:ind w:firstLine="0"/>
              <w:jc w:val="left"/>
            </w:pPr>
            <w:r>
              <w:rPr>
                <w:sz w:val="22"/>
              </w:rPr>
              <w:t>02</w:t>
            </w:r>
          </w:p>
        </w:tc>
        <w:tc>
          <w:tcPr>
            <w:tcW w:w="1695" w:type="dxa"/>
          </w:tcPr>
          <w:p w14:paraId="7956688D" w14:textId="77777777" w:rsidR="00E9381C" w:rsidRDefault="00FA6B03">
            <w:pPr>
              <w:spacing w:before="60" w:after="60" w:line="240" w:lineRule="auto"/>
              <w:ind w:firstLine="0"/>
              <w:jc w:val="left"/>
            </w:pPr>
            <w:r>
              <w:rPr>
                <w:sz w:val="22"/>
              </w:rPr>
              <w:t>119,956947</w:t>
            </w:r>
          </w:p>
        </w:tc>
        <w:tc>
          <w:tcPr>
            <w:tcW w:w="1737" w:type="dxa"/>
          </w:tcPr>
          <w:p w14:paraId="02F5ED66" w14:textId="77777777" w:rsidR="00E9381C" w:rsidRDefault="00FA6B03">
            <w:pPr>
              <w:spacing w:before="60" w:after="60" w:line="240" w:lineRule="auto"/>
              <w:ind w:firstLine="0"/>
              <w:jc w:val="left"/>
            </w:pPr>
            <w:r>
              <w:rPr>
                <w:sz w:val="22"/>
              </w:rPr>
              <w:t>95,68617523928</w:t>
            </w:r>
          </w:p>
        </w:tc>
        <w:tc>
          <w:tcPr>
            <w:tcW w:w="1869" w:type="dxa"/>
          </w:tcPr>
          <w:p w14:paraId="2FA1256B" w14:textId="77777777" w:rsidR="00E9381C" w:rsidRDefault="00FA6B03">
            <w:pPr>
              <w:spacing w:before="60" w:after="60" w:line="240" w:lineRule="auto"/>
              <w:ind w:firstLine="0"/>
              <w:jc w:val="left"/>
            </w:pPr>
            <w:r>
              <w:rPr>
                <w:sz w:val="22"/>
              </w:rPr>
              <w:t>99,49861290672</w:t>
            </w:r>
          </w:p>
        </w:tc>
        <w:tc>
          <w:tcPr>
            <w:tcW w:w="1238" w:type="dxa"/>
          </w:tcPr>
          <w:p w14:paraId="542538AA" w14:textId="77777777" w:rsidR="00E9381C" w:rsidRDefault="00FA6B03">
            <w:pPr>
              <w:spacing w:before="60" w:after="60" w:line="240" w:lineRule="auto"/>
              <w:ind w:firstLine="0"/>
              <w:jc w:val="left"/>
            </w:pPr>
            <w:r>
              <w:rPr>
                <w:sz w:val="22"/>
              </w:rPr>
              <w:t>+4,388656</w:t>
            </w:r>
          </w:p>
        </w:tc>
        <w:tc>
          <w:tcPr>
            <w:tcW w:w="1578" w:type="dxa"/>
          </w:tcPr>
          <w:p w14:paraId="32FBA47B" w14:textId="77777777" w:rsidR="00E9381C" w:rsidRDefault="00FA6B03">
            <w:pPr>
              <w:spacing w:before="60" w:after="60" w:line="240" w:lineRule="auto"/>
              <w:ind w:firstLine="0"/>
              <w:jc w:val="left"/>
            </w:pPr>
            <w:r>
              <w:rPr>
                <w:sz w:val="22"/>
              </w:rPr>
              <w:t>+59,359688</w:t>
            </w:r>
          </w:p>
        </w:tc>
      </w:tr>
    </w:tbl>
    <w:p w14:paraId="4323F164" w14:textId="77777777" w:rsidR="00E9381C" w:rsidRDefault="00FA6B03">
      <w:pPr>
        <w:pStyle w:val="af"/>
      </w:pPr>
      <w:r>
        <w:t xml:space="preserve">При уменьшении объёма ЛЖ импедансы сначала возрастают, затем снижаются. Меняются и другие камеры, остаточная ткань и границы. Поэтому межфазное отношение </w:t>
      </w:r>
      <m:oMath>
        <m:r>
          <m:rPr>
            <m:sty m:val="p"/>
          </m:rPr>
          <w:rPr>
            <w:rFonts w:ascii="Cambria Math" w:hAnsi="Cambria Math"/>
          </w:rPr>
          <m:t>Δ</m:t>
        </m:r>
        <m:r>
          <w:rPr>
            <w:rFonts w:ascii="Cambria Math" w:hAnsi="Cambria Math"/>
          </w:rPr>
          <m:t>Z</m:t>
        </m:r>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LV</m:t>
            </m:r>
          </m:sub>
        </m:sSub>
      </m:oMath>
      <w:r>
        <w:t xml:space="preserve"> не является изолированной чувствительностью ЛЖ. Десятичные знаки характеризуют сохранённый о</w:t>
      </w:r>
      <w:r>
        <w:t>твет, не физиологическую точность.</w:t>
      </w:r>
    </w:p>
    <w:p w14:paraId="54F05A79" w14:textId="77777777" w:rsidR="00E9381C" w:rsidRDefault="00FA6B03">
      <w:pPr>
        <w:pStyle w:val="af"/>
      </w:pPr>
      <w:r>
        <w:t xml:space="preserve">У Г модельный базовый уровень выше измеренного на 34,65–34,76 Ом для «рука–рука» и 41,47–41,65 Ом для прекардиального отведения: соответственно 56,78–57,07% и 71,55–72,08% от измеренного уровня. Два блока 27,239–31,060 и </w:t>
      </w:r>
      <w:r>
        <w:t>31,060–34,747 с содержат по четыре кандидатных цикла на предполагаемой задержке вдоха. Причины межсессионного расхождения при условных тканях, контактах и совмещении не разделены. Отношение уровней не определяет приборное усиление, а три FEM-состояния не з</w:t>
      </w:r>
      <w:r>
        <w:t>адают размах полного пульса.</w:t>
      </w:r>
    </w:p>
    <w:p w14:paraId="23CBC94C" w14:textId="77777777" w:rsidR="00E9381C" w:rsidRDefault="00FA6B03">
      <w:pPr>
        <w:pStyle w:val="af"/>
      </w:pPr>
      <w:r>
        <w:lastRenderedPageBreak/>
        <w:t>Другой отрицательный результат относится к зависимости объёмного отклика от электрического контраста. Рисунок 6.2 сопоставляет приращения нескольких форм Н при одинаковом изменении объёма и отдельные сценарии сердечного сопроти</w:t>
      </w:r>
      <w:r>
        <w:t>вления на исходной поверхности.</w:t>
      </w:r>
    </w:p>
    <w:p w14:paraId="5BF62D51" w14:textId="77777777" w:rsidR="00E9381C" w:rsidRDefault="00FA6B03">
      <w:pPr>
        <w:pStyle w:val="af"/>
        <w:keepNext/>
        <w:ind w:firstLine="0"/>
        <w:jc w:val="center"/>
      </w:pPr>
      <w:r>
        <w:rPr>
          <w:noProof/>
        </w:rPr>
        <w:drawing>
          <wp:inline distT="0" distB="0" distL="0" distR="0" wp14:anchorId="543A1259" wp14:editId="52DEC2B6">
            <wp:extent cx="5868000" cy="1877760"/>
            <wp:effectExtent l="0" t="0" r="0" b="0"/>
            <wp:docPr id="161" name="Picture" descr="Сравнение электрических приращений сердечных форм"/>
            <wp:cNvGraphicFramePr/>
            <a:graphic xmlns:a="http://schemas.openxmlformats.org/drawingml/2006/main">
              <a:graphicData uri="http://schemas.openxmlformats.org/drawingml/2006/picture">
                <pic:pic xmlns:pic="http://schemas.openxmlformats.org/drawingml/2006/picture">
                  <pic:nvPicPr>
                    <pic:cNvPr id="162" name="Picture" descr="figures/5690647835d6.png"/>
                    <pic:cNvPicPr>
                      <a:picLocks noChangeAspect="1" noChangeArrowheads="1"/>
                    </pic:cNvPicPr>
                  </pic:nvPicPr>
                  <pic:blipFill>
                    <a:blip r:embed="rId79"/>
                    <a:stretch>
                      <a:fillRect/>
                    </a:stretch>
                  </pic:blipFill>
                  <pic:spPr bwMode="auto">
                    <a:xfrm>
                      <a:off x="0" y="0"/>
                      <a:ext cx="5868000" cy="1877760"/>
                    </a:xfrm>
                    <a:prstGeom prst="rect">
                      <a:avLst/>
                    </a:prstGeom>
                    <a:noFill/>
                    <a:ln w="9525">
                      <a:noFill/>
                      <a:headEnd/>
                      <a:tailEnd/>
                    </a:ln>
                  </pic:spPr>
                </pic:pic>
              </a:graphicData>
            </a:graphic>
          </wp:inline>
        </w:drawing>
      </w:r>
    </w:p>
    <w:p w14:paraId="0E356BEC" w14:textId="77777777" w:rsidR="00E9381C" w:rsidRDefault="00FA6B03">
      <w:pPr>
        <w:pStyle w:val="af5"/>
        <w:jc w:val="center"/>
      </w:pPr>
      <w:r>
        <w:t xml:space="preserve">Рисунок 6.2 — Условные отклики форм сердца Н. Слева: приращения ТТРКГ, мОм, при заданном изменении объёма ±28,936 мл и </w:t>
      </w:r>
      <m:oMath>
        <m:r>
          <w:rPr>
            <w:rFonts w:ascii="Cambria Math" w:hAnsi="Cambria Math"/>
          </w:rPr>
          <m:t>ρ</m:t>
        </m:r>
      </m:oMath>
      <w:r>
        <w:t xml:space="preserve"> сердца 4 Ом·м; в центре: корень из средней квадратичной ошибки относительно STL, мОм; справа: объёмн</w:t>
      </w:r>
      <w:r>
        <w:t>ая производная на STL при трёх сопротивлениях, мОм/мл. STL — исходная поверхность, G1–G3b — сферические, L1–L2 — эллипсоидальные варианты главы 5; цвета указаны в легенде. Правые точки — отдельные сценарии материала.</w:t>
      </w:r>
    </w:p>
    <w:p w14:paraId="3279FB00" w14:textId="77777777" w:rsidR="00E9381C" w:rsidRDefault="00FA6B03">
      <w:pPr>
        <w:pStyle w:val="af"/>
      </w:pPr>
      <w:r>
        <w:t xml:space="preserve">На рисунке 6.2 величина и знак отклика </w:t>
      </w:r>
      <w:r>
        <w:t>зависят от формы и материала. На исходной STL с 256 точками коэффициент по заданному объёму равен −0,48117 мОм/мл при 1,35 Ом·м, +0,17587 при 4 Ом·м и +1,23795 при условных 21,88959 Ом·м. Поэтому один знак при 4 Ом·м не отвергает сферу; подгонка базового и</w:t>
      </w:r>
      <w:r>
        <w:t>мпеданса также не подтверждает объёмную чувствительность. Требуется совместная проверка изменения объёма и электрического приращения.</w:t>
      </w:r>
    </w:p>
    <w:p w14:paraId="0C9F06AB" w14:textId="77777777" w:rsidR="00E9381C" w:rsidRDefault="00FA6B03">
      <w:pPr>
        <w:pStyle w:val="af"/>
      </w:pPr>
      <w:r>
        <w:t>Для поясной ЭИТ Н существенным остаётся расхождение между рассчитанными и прочитанными напряжениями. Оно показано на рисун</w:t>
      </w:r>
      <w:r>
        <w:t>ке 6.3 вместе с нарушением взаимности измеренного вектора.</w:t>
      </w:r>
    </w:p>
    <w:p w14:paraId="4BCF9587" w14:textId="77777777" w:rsidR="00E9381C" w:rsidRDefault="00FA6B03">
      <w:pPr>
        <w:pStyle w:val="af"/>
        <w:keepNext/>
        <w:ind w:firstLine="0"/>
        <w:jc w:val="center"/>
      </w:pPr>
      <w:r>
        <w:rPr>
          <w:noProof/>
        </w:rPr>
        <w:lastRenderedPageBreak/>
        <w:drawing>
          <wp:inline distT="0" distB="0" distL="0" distR="0" wp14:anchorId="46E0ACEA" wp14:editId="34565CF5">
            <wp:extent cx="5868000" cy="4062460"/>
            <wp:effectExtent l="0" t="0" r="0" b="0"/>
            <wp:docPr id="164" name="Picture" descr="Напряжения ЭИТ, остатки и взаимность"/>
            <wp:cNvGraphicFramePr/>
            <a:graphic xmlns:a="http://schemas.openxmlformats.org/drawingml/2006/main">
              <a:graphicData uri="http://schemas.openxmlformats.org/drawingml/2006/picture">
                <pic:pic xmlns:pic="http://schemas.openxmlformats.org/drawingml/2006/picture">
                  <pic:nvPicPr>
                    <pic:cNvPr id="165" name="Picture" descr="figures/d7a6dfb6f426.png"/>
                    <pic:cNvPicPr>
                      <a:picLocks noChangeAspect="1" noChangeArrowheads="1"/>
                    </pic:cNvPicPr>
                  </pic:nvPicPr>
                  <pic:blipFill>
                    <a:blip r:embed="rId80"/>
                    <a:stretch>
                      <a:fillRect/>
                    </a:stretch>
                  </pic:blipFill>
                  <pic:spPr bwMode="auto">
                    <a:xfrm>
                      <a:off x="0" y="0"/>
                      <a:ext cx="5868000" cy="4062460"/>
                    </a:xfrm>
                    <a:prstGeom prst="rect">
                      <a:avLst/>
                    </a:prstGeom>
                    <a:noFill/>
                    <a:ln w="9525">
                      <a:noFill/>
                      <a:headEnd/>
                      <a:tailEnd/>
                    </a:ln>
                  </pic:spPr>
                </pic:pic>
              </a:graphicData>
            </a:graphic>
          </wp:inline>
        </w:drawing>
      </w:r>
    </w:p>
    <w:p w14:paraId="75A839DA" w14:textId="77777777" w:rsidR="00E9381C" w:rsidRDefault="00FA6B03">
      <w:pPr>
        <w:pStyle w:val="af5"/>
        <w:jc w:val="center"/>
      </w:pPr>
      <w:r>
        <w:t>Рисунок 6.3 — Напряжения ЭИТ Н на опорном интервале 36–44 с. Сверху: синий — измерение в принятой шкале программы чтения, оранжевый — расчёт исходного пояса, зелёный — пояса ниже на 20 мм. В цент</w:t>
      </w:r>
      <w:r>
        <w:t>ре — остатки «измерение минус расчёт» для двух моделей, снизу — антисимметричная относительно взаимной перестановки часть измерения. По горизонтали — номера 208 электрических пар от нуля, не время; по вертикали — мВ в условно принятой шкале.</w:t>
      </w:r>
    </w:p>
    <w:p w14:paraId="51C049EB" w14:textId="77777777" w:rsidR="00E9381C" w:rsidRDefault="00FA6B03">
      <w:pPr>
        <w:pStyle w:val="af"/>
        <w:keepNext/>
      </w:pPr>
      <w:r>
        <w:t>Для интерпрета</w:t>
      </w:r>
      <w:r>
        <w:t>ции рисунка 6.3 зададим общую нормировку остатка и показателя взаимности:</w:t>
      </w:r>
    </w:p>
    <w:p w14:paraId="58E0A199"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y</m:t>
              </m:r>
              <m:r>
                <m:rPr>
                  <m:sty m:val="p"/>
                </m:rPr>
                <w:rPr>
                  <w:rFonts w:ascii="Cambria Math" w:hAnsi="Cambria Math"/>
                </w:rPr>
                <m:t>-</m:t>
              </m:r>
              <m:acc>
                <m:accPr>
                  <m:ctrlPr>
                    <w:rPr>
                      <w:rFonts w:ascii="Cambria Math" w:hAnsi="Cambria Math"/>
                    </w:rPr>
                  </m:ctrlPr>
                </m:accPr>
                <m:e>
                  <m:r>
                    <m:rPr>
                      <m:sty m:val="bi"/>
                    </m:rPr>
                    <w:rPr>
                      <w:rFonts w:ascii="Cambria Math" w:hAnsi="Cambria Math"/>
                    </w:rPr>
                    <m:t>y</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P</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(6.24)</m:t>
          </m:r>
        </m:oMath>
      </m:oMathPara>
    </w:p>
    <w:p w14:paraId="3CA453A2" w14:textId="77777777" w:rsidR="00E9381C" w:rsidRDefault="00FA6B03">
      <w:pPr>
        <w:pStyle w:val="FirstParagraph"/>
      </w:pPr>
      <w:r>
        <w:t xml:space="preserve">Здесь </w:t>
      </w:r>
      <m:oMath>
        <m:acc>
          <m:accPr>
            <m:ctrlPr>
              <w:rPr>
                <w:rFonts w:ascii="Cambria Math" w:hAnsi="Cambria Math"/>
              </w:rPr>
            </m:ctrlPr>
          </m:accPr>
          <m:e>
            <m:r>
              <m:rPr>
                <m:sty m:val="bi"/>
              </m:rPr>
              <w:rPr>
                <w:rFonts w:ascii="Cambria Math" w:hAnsi="Cambria Math"/>
              </w:rPr>
              <m:t>y</m:t>
            </m:r>
          </m:e>
        </m:acc>
      </m:oMath>
      <w:r>
        <w:t xml:space="preserve"> — расчёт; </w:t>
      </w:r>
      <m:oMath>
        <m:r>
          <w:rPr>
            <w:rFonts w:ascii="Cambria Math" w:hAnsi="Cambria Math"/>
          </w:rPr>
          <m:t>P</m:t>
        </m:r>
      </m:oMath>
      <w:r>
        <w:t xml:space="preserve"> — знаково согласованная перестановка взаимных пар;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w:t>
      </w:r>
      <w:r>
        <w:t xml:space="preserve">— евклидова норма. Для исходного и нижнего пояса </w:t>
      </w: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69854</m:t>
        </m:r>
      </m:oMath>
      <w:r>
        <w:t xml:space="preserve">% и 28,58192%. При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177262</m:t>
        </m:r>
      </m:oMath>
      <w:r>
        <w:t>% нижняя граница ошибки взаимного предсказания равна 0,088631%. Нарушение взаимности не объясняет основной остаток; эффекты последовательной регистрации и прибора</w:t>
      </w:r>
      <w:r>
        <w:t xml:space="preserve"> не разделены.</w:t>
      </w:r>
    </w:p>
    <w:p w14:paraId="07293AA8" w14:textId="77777777" w:rsidR="00E9381C" w:rsidRDefault="00FA6B03">
      <w:pPr>
        <w:pStyle w:val="af"/>
      </w:pPr>
      <w:r>
        <w:t xml:space="preserve">При фиксированных тканевых параметрах общее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всех контактов изменяли с 0,01 до 0,001 и 0,1 Ом·м². Остаток исходного пояса составил </w:t>
      </w:r>
      <w:r>
        <w:lastRenderedPageBreak/>
        <w:t>соответственно 31,70745% и 35,21651%; нижнего — 27,50036% и 31,43792%. Ни один сценарий не устранил основн</w:t>
      </w:r>
      <w:r>
        <w:t>ого расхождения. Различия отдельных контактов, комплексные свойства и совместная переоценка тканей не исследовались. Меньший остаток нижнего пояса не устанавливает его действительного положения: для двух высот использованы собственные условные тканевые под</w:t>
      </w:r>
      <w:r>
        <w:t>гонки.</w:t>
      </w:r>
    </w:p>
    <w:p w14:paraId="53BBF979" w14:textId="77777777" w:rsidR="00E9381C" w:rsidRDefault="00FA6B03">
      <w:pPr>
        <w:pStyle w:val="af"/>
      </w:pPr>
      <w:r>
        <w:t>Программа чтения образует напряжение из двух сырых блоков с коэффициентами 0,00098242 и −0,00019607, оценёнными при сопоставлении форматов. Независимая абсолютная калибровка не установлена. Совпадение повторного чтения и согласие с EIDORS этого не п</w:t>
      </w:r>
      <w:r>
        <w:t>роверяют. Свободный множитель усиления для устранения физической невязки не вводится.</w:t>
      </w:r>
    </w:p>
    <w:p w14:paraId="6D5E8ADE" w14:textId="77777777" w:rsidR="00E9381C" w:rsidRDefault="00FA6B03">
      <w:pPr>
        <w:pStyle w:val="21"/>
      </w:pPr>
      <w:bookmarkStart w:id="120" w:name="X13b853f7f83a4b5e6252b810413e599594bb7b7"/>
      <w:bookmarkStart w:id="121" w:name="_Toc244127221"/>
      <w:bookmarkEnd w:id="118"/>
      <w:r>
        <w:t>6.10 Дополнительная проверка шага и квадратуры для трёх форм</w:t>
      </w:r>
      <w:bookmarkEnd w:id="121"/>
    </w:p>
    <w:p w14:paraId="5F0266C6" w14:textId="77777777" w:rsidR="00E9381C" w:rsidRDefault="00FA6B03">
      <w:pPr>
        <w:pStyle w:val="FirstParagraph"/>
      </w:pPr>
      <w:r>
        <w:t>Завершённая серия [71] включает 720 основных состояний, 18 дополнительных состояний эллипсоида при 1024 точка</w:t>
      </w:r>
      <w:r>
        <w:t>х и две серии по 36 состояний для конечной компенсации объёма изменением сердечного сопротивления. Всего сохранено 810 расчётных состояний, включая 54 повторно использованных с проверкой происхождения. Одно состояние относится к одной форме, материальной о</w:t>
      </w:r>
      <w:r>
        <w:t>поре, пробе и монтажу; это не число независимых измерений или участников. Геометрическая опора — статическая КТ участника Н на глубоком вдохе. Точность её сегментации и соответствие контактов эксперименту остаются отдельными вопросами.</w:t>
      </w:r>
    </w:p>
    <w:p w14:paraId="7A2DAB25" w14:textId="77777777" w:rsidR="00E9381C" w:rsidRDefault="00FA6B03">
      <w:pPr>
        <w:pStyle w:val="af"/>
      </w:pPr>
      <w:r>
        <w:t>Сравниваются исходна</w:t>
      </w:r>
      <w:r>
        <w:t>я STL, равновеликая сфера G1 и равновеликий моментный эллипсоид L1. Общие для форм опоры обозначены Д4 и О-STL. В Д4 сопротивления мягкого фона, единого лёгкого и сердца равны соответственно 2,853969; 18,468929 и 4,000000 Ом·м; в О-STL — 2,888793; 17,99766</w:t>
      </w:r>
      <w:r>
        <w:t>8 и 23,468976 Ом·м. Кость и жир в обеих опорах имеют 19,147705 и 23,063216 Ом·м. О-STL получена условной подгонкой исходной поверхности; между опорами меняется не только сердечное сопротивление. Ни одна опора не принята как независимо измеренный состав тка</w:t>
      </w:r>
      <w:r>
        <w:t xml:space="preserve">ней. В этой </w:t>
      </w:r>
      <w:r>
        <w:lastRenderedPageBreak/>
        <w:t>серии собственные параметры каждой аппроксимации заново не подбирались.</w:t>
      </w:r>
    </w:p>
    <w:p w14:paraId="450B95E3" w14:textId="77777777" w:rsidR="00E9381C" w:rsidRDefault="00FA6B03">
      <w:pPr>
        <w:pStyle w:val="af"/>
      </w:pPr>
      <w:r>
        <w:t>Для каждой формы рассмотрены три альтернативные четырёхконтактные постановки: исходная с промежутком ток–напряжение 100 мм на каждой руке, вариант 95 мм и вариант с поворот</w:t>
      </w:r>
      <w:r>
        <w:t>ом контактов одной руки на 180° при промежутке 100 мм. Сетка, диски диаметром 5 мм, контактный параметр 0,01 Ом·м², частота 79,505 кГц и ток 7,234 мА сохранены. В каждом решении присутствуют только четыре контакта выбранного монтажа. Эти альтернативы не яв</w:t>
      </w:r>
      <w:r>
        <w:t>ляются тремя синхронно записанными каналами; их совместная аппаратная работа не проверена.</w:t>
      </w:r>
    </w:p>
    <w:p w14:paraId="68821196" w14:textId="77777777" w:rsidR="00E9381C" w:rsidRDefault="00FA6B03">
      <w:pPr>
        <w:pStyle w:val="af"/>
      </w:pPr>
      <w:r>
        <w:t>При 64 точках интегрирования выполнены объёмные пробы ±1%, ±2,5%, ±5%, координатные пробы ±1, ±2,5, ±5 мм в LPS и пробы сердечного сопротивления ±1%, ±5%. При 256 то</w:t>
      </w:r>
      <w:r>
        <w:t>чках повторены база и наименьшие геометрические шаги. При 1024 точках проверены база и объёмные пробы ±1% только для L1, двух опор и трёх монтажей. Фон и сетка неподвижны; рост сердца замещает материалы без механического вытеснения соседних органов. Масшта</w:t>
      </w:r>
      <w:r>
        <w:t>бы проб заданы для вычислительной диагностики и не являются измеренными физиологическими амплитудами.</w:t>
      </w:r>
    </w:p>
    <w:p w14:paraId="60E98573" w14:textId="77777777" w:rsidR="00E9381C" w:rsidRDefault="00FA6B03">
      <w:pPr>
        <w:pStyle w:val="af"/>
      </w:pPr>
      <w:r>
        <w:t xml:space="preserve">В новой обработке производная в базе учитывает неравенство фактически интегрированных объёмных шагов. При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&gt;</m:t>
        </m:r>
        <m:r>
          <w:rPr>
            <w:rFonts w:ascii="Cambria Math" w:hAnsi="Cambria Math"/>
          </w:rPr>
          <m:t>0</m:t>
        </m:r>
      </m:oMath>
      <w:r>
        <w:t xml:space="preserve"> и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int</m:t>
            </m:r>
          </m:sup>
        </m:sSubSup>
        <m:r>
          <m:rPr>
            <m:sty m:val="p"/>
          </m:rPr>
          <w:rPr>
            <w:rFonts w:ascii="Cambria Math" w:hAnsi="Cambria Math"/>
          </w:rPr>
          <m:t>&gt;</m:t>
        </m:r>
        <m:r>
          <w:rPr>
            <w:rFonts w:ascii="Cambria Math" w:hAnsi="Cambria Math"/>
          </w:rPr>
          <m:t>0</m:t>
        </m:r>
      </m:oMath>
      <w:r>
        <w:t xml:space="preserve"> использу</w:t>
      </w:r>
      <w:r>
        <w:t>ются</w:t>
      </w:r>
    </w:p>
    <w:p w14:paraId="79B1846F"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r>
            <m:rPr>
              <m:nor/>
            </m:rPr>
            <m:t>(6.25)</m:t>
          </m:r>
        </m:oMath>
      </m:oMathPara>
    </w:p>
    <w:p w14:paraId="2A32999A" w14:textId="77777777" w:rsidR="00E9381C" w:rsidRDefault="00FA6B03">
      <w:pPr>
        <w:pStyle w:val="FirstParagraph"/>
      </w:pPr>
      <w:r>
        <w:t xml:space="preserve">Шаги выражены в мл;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oMath>
      <w: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oMath>
      <w:r>
        <w:t xml:space="preserve"> и </w:t>
      </w:r>
      <m:oMath>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oMath>
      <w:r>
        <w:t xml:space="preserve"> </w:t>
      </w:r>
      <w:r>
        <w:t>— в Ом/мл. Это производная трёхточечного интерполянта в базе. При равных шагах она совпадает с центральной секущей (6.22); при неравных — отличается от неё. Поэтому прежние коэффициенты таблицы 6.3 и главы 9 сохраняют исходное определение и не заменяются н</w:t>
      </w:r>
      <w:r>
        <w:t>овыми значениями без указания процедуры.</w:t>
      </w:r>
    </w:p>
    <w:p w14:paraId="723B6569" w14:textId="77777777" w:rsidR="00E9381C" w:rsidRDefault="00FA6B03">
      <w:pPr>
        <w:pStyle w:val="af"/>
      </w:pPr>
      <w:r>
        <w:lastRenderedPageBreak/>
        <w:t xml:space="preserve">Таблица 6.6 содержит все шесть сочетаний формы и материальной опоры для исходного монтажа. Обозначение </w:t>
      </w:r>
      <m:oMath>
        <m:r>
          <w:rPr>
            <w:rFonts w:ascii="Cambria Math" w:hAnsi="Cambria Math"/>
          </w:rPr>
          <m:t>q</m:t>
        </m:r>
      </m:oMath>
      <w:r>
        <w:t xml:space="preserve"> задаёт число квадратурных точек в выбранных тетраэдрах; изменение </w:t>
      </w:r>
      <m:oMath>
        <m:r>
          <w:rPr>
            <w:rFonts w:ascii="Cambria Math" w:hAnsi="Cambria Math"/>
          </w:rPr>
          <m:t>q</m:t>
        </m:r>
      </m:oMath>
      <w:r>
        <w:t xml:space="preserve"> не является сгущением сетки.</w:t>
      </w:r>
    </w:p>
    <w:p w14:paraId="6BAE5D63" w14:textId="77777777" w:rsidR="00E9381C" w:rsidRDefault="00FA6B03">
      <w:pPr>
        <w:pStyle w:val="af5"/>
        <w:keepNext/>
      </w:pPr>
      <w:r>
        <w:t>Таблица 6.6</w:t>
      </w:r>
      <w:r>
        <w:t xml:space="preserve"> — Объёмная чувствительность исходного монтажа при уточнении шага и квадратуры, мОм/мл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357"/>
        <w:gridCol w:w="1357"/>
        <w:gridCol w:w="1357"/>
        <w:gridCol w:w="1356"/>
        <w:gridCol w:w="1356"/>
        <w:gridCol w:w="1356"/>
        <w:gridCol w:w="1356"/>
      </w:tblGrid>
      <w:tr w:rsidR="00E9381C" w14:paraId="69DA8875" w14:textId="77777777">
        <w:trPr>
          <w:cantSplit/>
          <w:tblHeader/>
        </w:trPr>
        <w:tc>
          <w:tcPr>
            <w:tcW w:w="1336" w:type="dxa"/>
            <w:shd w:val="clear" w:color="auto" w:fill="EDEDED"/>
          </w:tcPr>
          <w:p w14:paraId="1B417CB4" w14:textId="77777777" w:rsidR="00E9381C" w:rsidRDefault="00FA6B03">
            <w:pPr>
              <w:keepNext/>
              <w:spacing w:before="60" w:after="60" w:line="240" w:lineRule="auto"/>
              <w:ind w:firstLine="0"/>
              <w:jc w:val="left"/>
            </w:pPr>
            <w:r>
              <w:rPr>
                <w:b/>
                <w:sz w:val="22"/>
              </w:rPr>
              <w:t>Опора</w:t>
            </w:r>
          </w:p>
        </w:tc>
        <w:tc>
          <w:tcPr>
            <w:tcW w:w="1336" w:type="dxa"/>
            <w:shd w:val="clear" w:color="auto" w:fill="EDEDED"/>
          </w:tcPr>
          <w:p w14:paraId="3A59C1DC" w14:textId="77777777" w:rsidR="00E9381C" w:rsidRDefault="00FA6B03">
            <w:pPr>
              <w:keepNext/>
              <w:spacing w:before="60" w:after="60" w:line="240" w:lineRule="auto"/>
              <w:ind w:firstLine="0"/>
              <w:jc w:val="left"/>
            </w:pPr>
            <w:r>
              <w:rPr>
                <w:b/>
                <w:sz w:val="22"/>
              </w:rPr>
              <w:t>Форма</w:t>
            </w:r>
          </w:p>
        </w:tc>
        <w:tc>
          <w:tcPr>
            <w:tcW w:w="1336" w:type="dxa"/>
            <w:shd w:val="clear" w:color="auto" w:fill="EDEDED"/>
          </w:tcPr>
          <w:p w14:paraId="206EDECE" w14:textId="77777777" w:rsidR="00E9381C" w:rsidRDefault="00FA6B03">
            <w:pPr>
              <w:keepNext/>
              <w:spacing w:before="60" w:after="60" w:line="240" w:lineRule="auto"/>
              <w:ind w:firstLine="0"/>
              <w:jc w:val="left"/>
            </w:pPr>
            <w:r>
              <w:rPr>
                <w:b/>
                <w:sz w:val="22"/>
              </w:rPr>
              <w:t>q64: ±5%</w:t>
            </w:r>
          </w:p>
        </w:tc>
        <w:tc>
          <w:tcPr>
            <w:tcW w:w="1336" w:type="dxa"/>
            <w:shd w:val="clear" w:color="auto" w:fill="EDEDED"/>
          </w:tcPr>
          <w:p w14:paraId="58663C0F" w14:textId="77777777" w:rsidR="00E9381C" w:rsidRDefault="00FA6B03">
            <w:pPr>
              <w:keepNext/>
              <w:spacing w:before="60" w:after="60" w:line="240" w:lineRule="auto"/>
              <w:ind w:firstLine="0"/>
              <w:jc w:val="left"/>
            </w:pPr>
            <w:r>
              <w:rPr>
                <w:b/>
                <w:sz w:val="22"/>
              </w:rPr>
              <w:t>q64: ±2,5%</w:t>
            </w:r>
          </w:p>
        </w:tc>
        <w:tc>
          <w:tcPr>
            <w:tcW w:w="1336" w:type="dxa"/>
            <w:shd w:val="clear" w:color="auto" w:fill="EDEDED"/>
          </w:tcPr>
          <w:p w14:paraId="651AE044" w14:textId="77777777" w:rsidR="00E9381C" w:rsidRDefault="00FA6B03">
            <w:pPr>
              <w:keepNext/>
              <w:spacing w:before="60" w:after="60" w:line="240" w:lineRule="auto"/>
              <w:ind w:firstLine="0"/>
              <w:jc w:val="left"/>
            </w:pPr>
            <w:r>
              <w:rPr>
                <w:b/>
                <w:sz w:val="22"/>
              </w:rPr>
              <w:t>q64: ±1%</w:t>
            </w:r>
          </w:p>
        </w:tc>
        <w:tc>
          <w:tcPr>
            <w:tcW w:w="1336" w:type="dxa"/>
            <w:shd w:val="clear" w:color="auto" w:fill="EDEDED"/>
          </w:tcPr>
          <w:p w14:paraId="531A8238" w14:textId="77777777" w:rsidR="00E9381C" w:rsidRDefault="00FA6B03">
            <w:pPr>
              <w:keepNext/>
              <w:spacing w:before="60" w:after="60" w:line="240" w:lineRule="auto"/>
              <w:ind w:firstLine="0"/>
              <w:jc w:val="left"/>
            </w:pPr>
            <w:r>
              <w:rPr>
                <w:b/>
                <w:sz w:val="22"/>
              </w:rPr>
              <w:t>q256: ±1%</w:t>
            </w:r>
          </w:p>
        </w:tc>
        <w:tc>
          <w:tcPr>
            <w:tcW w:w="1336" w:type="dxa"/>
            <w:shd w:val="clear" w:color="auto" w:fill="EDEDED"/>
          </w:tcPr>
          <w:p w14:paraId="3B027F4D" w14:textId="77777777" w:rsidR="00E9381C" w:rsidRDefault="00FA6B03">
            <w:pPr>
              <w:keepNext/>
              <w:spacing w:before="60" w:after="60" w:line="240" w:lineRule="auto"/>
              <w:ind w:firstLine="0"/>
              <w:jc w:val="left"/>
            </w:pPr>
            <w:r>
              <w:rPr>
                <w:b/>
                <w:sz w:val="22"/>
              </w:rPr>
              <w:t>q1024: ±1%</w:t>
            </w:r>
          </w:p>
        </w:tc>
      </w:tr>
      <w:tr w:rsidR="00E9381C" w14:paraId="50EB0FC5" w14:textId="77777777">
        <w:trPr>
          <w:cantSplit/>
        </w:trPr>
        <w:tc>
          <w:tcPr>
            <w:tcW w:w="1336" w:type="dxa"/>
          </w:tcPr>
          <w:p w14:paraId="7FB1E863" w14:textId="77777777" w:rsidR="00E9381C" w:rsidRDefault="00FA6B03">
            <w:pPr>
              <w:spacing w:before="60" w:after="60" w:line="240" w:lineRule="auto"/>
              <w:ind w:firstLine="0"/>
              <w:jc w:val="left"/>
            </w:pPr>
            <w:r>
              <w:rPr>
                <w:sz w:val="22"/>
              </w:rPr>
              <w:t>Д4</w:t>
            </w:r>
          </w:p>
        </w:tc>
        <w:tc>
          <w:tcPr>
            <w:tcW w:w="1336" w:type="dxa"/>
          </w:tcPr>
          <w:p w14:paraId="672D0FC7" w14:textId="77777777" w:rsidR="00E9381C" w:rsidRDefault="00FA6B03">
            <w:pPr>
              <w:spacing w:before="60" w:after="60" w:line="240" w:lineRule="auto"/>
              <w:ind w:firstLine="0"/>
              <w:jc w:val="left"/>
            </w:pPr>
            <w:r>
              <w:rPr>
                <w:sz w:val="22"/>
              </w:rPr>
              <w:t>STL</w:t>
            </w:r>
          </w:p>
        </w:tc>
        <w:tc>
          <w:tcPr>
            <w:tcW w:w="1336" w:type="dxa"/>
          </w:tcPr>
          <w:p w14:paraId="46C34233" w14:textId="77777777" w:rsidR="00E9381C" w:rsidRDefault="00FA6B03">
            <w:pPr>
              <w:spacing w:before="60" w:after="60" w:line="240" w:lineRule="auto"/>
              <w:ind w:firstLine="0"/>
              <w:jc w:val="left"/>
            </w:pPr>
            <w:r>
              <w:rPr>
                <w:sz w:val="22"/>
              </w:rPr>
              <w:t>0,1758</w:t>
            </w:r>
          </w:p>
        </w:tc>
        <w:tc>
          <w:tcPr>
            <w:tcW w:w="1336" w:type="dxa"/>
          </w:tcPr>
          <w:p w14:paraId="4BCF7080" w14:textId="77777777" w:rsidR="00E9381C" w:rsidRDefault="00FA6B03">
            <w:pPr>
              <w:spacing w:before="60" w:after="60" w:line="240" w:lineRule="auto"/>
              <w:ind w:firstLine="0"/>
              <w:jc w:val="left"/>
            </w:pPr>
            <w:r>
              <w:rPr>
                <w:sz w:val="22"/>
              </w:rPr>
              <w:t>0,1897</w:t>
            </w:r>
          </w:p>
        </w:tc>
        <w:tc>
          <w:tcPr>
            <w:tcW w:w="1336" w:type="dxa"/>
          </w:tcPr>
          <w:p w14:paraId="701BAD66" w14:textId="77777777" w:rsidR="00E9381C" w:rsidRDefault="00FA6B03">
            <w:pPr>
              <w:spacing w:before="60" w:after="60" w:line="240" w:lineRule="auto"/>
              <w:ind w:firstLine="0"/>
              <w:jc w:val="left"/>
            </w:pPr>
            <w:r>
              <w:rPr>
                <w:sz w:val="22"/>
              </w:rPr>
              <w:t>0,1942</w:t>
            </w:r>
          </w:p>
        </w:tc>
        <w:tc>
          <w:tcPr>
            <w:tcW w:w="1336" w:type="dxa"/>
          </w:tcPr>
          <w:p w14:paraId="70D80628" w14:textId="77777777" w:rsidR="00E9381C" w:rsidRDefault="00FA6B03">
            <w:pPr>
              <w:spacing w:before="60" w:after="60" w:line="240" w:lineRule="auto"/>
              <w:ind w:firstLine="0"/>
              <w:jc w:val="left"/>
            </w:pPr>
            <w:r>
              <w:rPr>
                <w:sz w:val="22"/>
              </w:rPr>
              <w:t>0,1938</w:t>
            </w:r>
          </w:p>
        </w:tc>
        <w:tc>
          <w:tcPr>
            <w:tcW w:w="1336" w:type="dxa"/>
          </w:tcPr>
          <w:p w14:paraId="2A712026" w14:textId="77777777" w:rsidR="00E9381C" w:rsidRDefault="00FA6B03">
            <w:pPr>
              <w:spacing w:before="60" w:after="60" w:line="240" w:lineRule="auto"/>
              <w:ind w:firstLine="0"/>
              <w:jc w:val="left"/>
            </w:pPr>
            <w:r>
              <w:rPr>
                <w:sz w:val="22"/>
              </w:rPr>
              <w:t>—</w:t>
            </w:r>
          </w:p>
        </w:tc>
      </w:tr>
      <w:tr w:rsidR="00E9381C" w14:paraId="5BB05655" w14:textId="77777777">
        <w:trPr>
          <w:cantSplit/>
        </w:trPr>
        <w:tc>
          <w:tcPr>
            <w:tcW w:w="1336" w:type="dxa"/>
          </w:tcPr>
          <w:p w14:paraId="64C8DAB8" w14:textId="77777777" w:rsidR="00E9381C" w:rsidRDefault="00FA6B03">
            <w:pPr>
              <w:spacing w:before="60" w:after="60" w:line="240" w:lineRule="auto"/>
              <w:ind w:firstLine="0"/>
              <w:jc w:val="left"/>
            </w:pPr>
            <w:r>
              <w:rPr>
                <w:sz w:val="22"/>
              </w:rPr>
              <w:t>Д4</w:t>
            </w:r>
          </w:p>
        </w:tc>
        <w:tc>
          <w:tcPr>
            <w:tcW w:w="1336" w:type="dxa"/>
          </w:tcPr>
          <w:p w14:paraId="087BC31A" w14:textId="77777777" w:rsidR="00E9381C" w:rsidRDefault="00FA6B03">
            <w:pPr>
              <w:spacing w:before="60" w:after="60" w:line="240" w:lineRule="auto"/>
              <w:ind w:firstLine="0"/>
              <w:jc w:val="left"/>
            </w:pPr>
            <w:r>
              <w:rPr>
                <w:sz w:val="22"/>
              </w:rPr>
              <w:t>G1</w:t>
            </w:r>
          </w:p>
        </w:tc>
        <w:tc>
          <w:tcPr>
            <w:tcW w:w="1336" w:type="dxa"/>
          </w:tcPr>
          <w:p w14:paraId="0EF87266" w14:textId="77777777" w:rsidR="00E9381C" w:rsidRDefault="00FA6B03">
            <w:pPr>
              <w:spacing w:before="60" w:after="60" w:line="240" w:lineRule="auto"/>
              <w:ind w:firstLine="0"/>
              <w:jc w:val="left"/>
            </w:pPr>
            <w:r>
              <w:rPr>
                <w:sz w:val="22"/>
              </w:rPr>
              <w:t>−0,1416</w:t>
            </w:r>
          </w:p>
        </w:tc>
        <w:tc>
          <w:tcPr>
            <w:tcW w:w="1336" w:type="dxa"/>
          </w:tcPr>
          <w:p w14:paraId="6C495E23" w14:textId="77777777" w:rsidR="00E9381C" w:rsidRDefault="00FA6B03">
            <w:pPr>
              <w:spacing w:before="60" w:after="60" w:line="240" w:lineRule="auto"/>
              <w:ind w:firstLine="0"/>
              <w:jc w:val="left"/>
            </w:pPr>
            <w:r>
              <w:rPr>
                <w:sz w:val="22"/>
              </w:rPr>
              <w:t>−0,1418</w:t>
            </w:r>
          </w:p>
        </w:tc>
        <w:tc>
          <w:tcPr>
            <w:tcW w:w="1336" w:type="dxa"/>
          </w:tcPr>
          <w:p w14:paraId="55AD4F90" w14:textId="77777777" w:rsidR="00E9381C" w:rsidRDefault="00FA6B03">
            <w:pPr>
              <w:spacing w:before="60" w:after="60" w:line="240" w:lineRule="auto"/>
              <w:ind w:firstLine="0"/>
              <w:jc w:val="left"/>
            </w:pPr>
            <w:r>
              <w:rPr>
                <w:sz w:val="22"/>
              </w:rPr>
              <w:t>−0,1394</w:t>
            </w:r>
          </w:p>
        </w:tc>
        <w:tc>
          <w:tcPr>
            <w:tcW w:w="1336" w:type="dxa"/>
          </w:tcPr>
          <w:p w14:paraId="74D2220C" w14:textId="77777777" w:rsidR="00E9381C" w:rsidRDefault="00FA6B03">
            <w:pPr>
              <w:spacing w:before="60" w:after="60" w:line="240" w:lineRule="auto"/>
              <w:ind w:firstLine="0"/>
              <w:jc w:val="left"/>
            </w:pPr>
            <w:r>
              <w:rPr>
                <w:sz w:val="22"/>
              </w:rPr>
              <w:t>−0,1354</w:t>
            </w:r>
          </w:p>
        </w:tc>
        <w:tc>
          <w:tcPr>
            <w:tcW w:w="1336" w:type="dxa"/>
          </w:tcPr>
          <w:p w14:paraId="3C71254A" w14:textId="77777777" w:rsidR="00E9381C" w:rsidRDefault="00FA6B03">
            <w:pPr>
              <w:spacing w:before="60" w:after="60" w:line="240" w:lineRule="auto"/>
              <w:ind w:firstLine="0"/>
              <w:jc w:val="left"/>
            </w:pPr>
            <w:r>
              <w:rPr>
                <w:sz w:val="22"/>
              </w:rPr>
              <w:t>—</w:t>
            </w:r>
          </w:p>
        </w:tc>
      </w:tr>
      <w:tr w:rsidR="00E9381C" w14:paraId="3021B449" w14:textId="77777777">
        <w:trPr>
          <w:cantSplit/>
        </w:trPr>
        <w:tc>
          <w:tcPr>
            <w:tcW w:w="1336" w:type="dxa"/>
          </w:tcPr>
          <w:p w14:paraId="16ECDB8A" w14:textId="77777777" w:rsidR="00E9381C" w:rsidRDefault="00FA6B03">
            <w:pPr>
              <w:spacing w:before="60" w:after="60" w:line="240" w:lineRule="auto"/>
              <w:ind w:firstLine="0"/>
              <w:jc w:val="left"/>
            </w:pPr>
            <w:r>
              <w:rPr>
                <w:sz w:val="22"/>
              </w:rPr>
              <w:t>Д4</w:t>
            </w:r>
          </w:p>
        </w:tc>
        <w:tc>
          <w:tcPr>
            <w:tcW w:w="1336" w:type="dxa"/>
          </w:tcPr>
          <w:p w14:paraId="17AEFCC0" w14:textId="77777777" w:rsidR="00E9381C" w:rsidRDefault="00FA6B03">
            <w:pPr>
              <w:spacing w:before="60" w:after="60" w:line="240" w:lineRule="auto"/>
              <w:ind w:firstLine="0"/>
              <w:jc w:val="left"/>
            </w:pPr>
            <w:r>
              <w:rPr>
                <w:sz w:val="22"/>
              </w:rPr>
              <w:t>L1</w:t>
            </w:r>
          </w:p>
        </w:tc>
        <w:tc>
          <w:tcPr>
            <w:tcW w:w="1336" w:type="dxa"/>
          </w:tcPr>
          <w:p w14:paraId="2F230D65" w14:textId="77777777" w:rsidR="00E9381C" w:rsidRDefault="00FA6B03">
            <w:pPr>
              <w:spacing w:before="60" w:after="60" w:line="240" w:lineRule="auto"/>
              <w:ind w:firstLine="0"/>
              <w:jc w:val="left"/>
            </w:pPr>
            <w:r>
              <w:rPr>
                <w:sz w:val="22"/>
              </w:rPr>
              <w:t>0,02364</w:t>
            </w:r>
          </w:p>
        </w:tc>
        <w:tc>
          <w:tcPr>
            <w:tcW w:w="1336" w:type="dxa"/>
          </w:tcPr>
          <w:p w14:paraId="6EC5A5A5" w14:textId="77777777" w:rsidR="00E9381C" w:rsidRDefault="00FA6B03">
            <w:pPr>
              <w:spacing w:before="60" w:after="60" w:line="240" w:lineRule="auto"/>
              <w:ind w:firstLine="0"/>
              <w:jc w:val="left"/>
            </w:pPr>
            <w:r>
              <w:rPr>
                <w:sz w:val="22"/>
              </w:rPr>
              <w:t>0,02506</w:t>
            </w:r>
          </w:p>
        </w:tc>
        <w:tc>
          <w:tcPr>
            <w:tcW w:w="1336" w:type="dxa"/>
          </w:tcPr>
          <w:p w14:paraId="2F708F7F" w14:textId="77777777" w:rsidR="00E9381C" w:rsidRDefault="00FA6B03">
            <w:pPr>
              <w:spacing w:before="60" w:after="60" w:line="240" w:lineRule="auto"/>
              <w:ind w:firstLine="0"/>
              <w:jc w:val="left"/>
            </w:pPr>
            <w:r>
              <w:rPr>
                <w:sz w:val="22"/>
              </w:rPr>
              <w:t>0,03165</w:t>
            </w:r>
          </w:p>
        </w:tc>
        <w:tc>
          <w:tcPr>
            <w:tcW w:w="1336" w:type="dxa"/>
          </w:tcPr>
          <w:p w14:paraId="0C3DCBFD" w14:textId="77777777" w:rsidR="00E9381C" w:rsidRDefault="00FA6B03">
            <w:pPr>
              <w:spacing w:before="60" w:after="60" w:line="240" w:lineRule="auto"/>
              <w:ind w:firstLine="0"/>
              <w:jc w:val="left"/>
            </w:pPr>
            <w:r>
              <w:rPr>
                <w:sz w:val="22"/>
              </w:rPr>
              <w:t>0,02237</w:t>
            </w:r>
          </w:p>
        </w:tc>
        <w:tc>
          <w:tcPr>
            <w:tcW w:w="1336" w:type="dxa"/>
          </w:tcPr>
          <w:p w14:paraId="39C75C03" w14:textId="77777777" w:rsidR="00E9381C" w:rsidRDefault="00FA6B03">
            <w:pPr>
              <w:spacing w:before="60" w:after="60" w:line="240" w:lineRule="auto"/>
              <w:ind w:firstLine="0"/>
              <w:jc w:val="left"/>
            </w:pPr>
            <w:r>
              <w:rPr>
                <w:sz w:val="22"/>
              </w:rPr>
              <w:t>0,02297</w:t>
            </w:r>
          </w:p>
        </w:tc>
      </w:tr>
      <w:tr w:rsidR="00E9381C" w14:paraId="6AC8E960" w14:textId="77777777">
        <w:trPr>
          <w:cantSplit/>
        </w:trPr>
        <w:tc>
          <w:tcPr>
            <w:tcW w:w="1336" w:type="dxa"/>
          </w:tcPr>
          <w:p w14:paraId="180E1C27" w14:textId="77777777" w:rsidR="00E9381C" w:rsidRDefault="00FA6B03">
            <w:pPr>
              <w:spacing w:before="60" w:after="60" w:line="240" w:lineRule="auto"/>
              <w:ind w:firstLine="0"/>
              <w:jc w:val="left"/>
            </w:pPr>
            <w:r>
              <w:rPr>
                <w:sz w:val="22"/>
              </w:rPr>
              <w:t>О-STL</w:t>
            </w:r>
          </w:p>
        </w:tc>
        <w:tc>
          <w:tcPr>
            <w:tcW w:w="1336" w:type="dxa"/>
          </w:tcPr>
          <w:p w14:paraId="705AD084" w14:textId="77777777" w:rsidR="00E9381C" w:rsidRDefault="00FA6B03">
            <w:pPr>
              <w:spacing w:before="60" w:after="60" w:line="240" w:lineRule="auto"/>
              <w:ind w:firstLine="0"/>
              <w:jc w:val="left"/>
            </w:pPr>
            <w:r>
              <w:rPr>
                <w:sz w:val="22"/>
              </w:rPr>
              <w:t>STL</w:t>
            </w:r>
          </w:p>
        </w:tc>
        <w:tc>
          <w:tcPr>
            <w:tcW w:w="1336" w:type="dxa"/>
          </w:tcPr>
          <w:p w14:paraId="66FE5BAD" w14:textId="77777777" w:rsidR="00E9381C" w:rsidRDefault="00FA6B03">
            <w:pPr>
              <w:spacing w:before="60" w:after="60" w:line="240" w:lineRule="auto"/>
              <w:ind w:firstLine="0"/>
              <w:jc w:val="left"/>
            </w:pPr>
            <w:r>
              <w:rPr>
                <w:sz w:val="22"/>
              </w:rPr>
              <w:t>1,294</w:t>
            </w:r>
          </w:p>
        </w:tc>
        <w:tc>
          <w:tcPr>
            <w:tcW w:w="1336" w:type="dxa"/>
          </w:tcPr>
          <w:p w14:paraId="470FE246" w14:textId="77777777" w:rsidR="00E9381C" w:rsidRDefault="00FA6B03">
            <w:pPr>
              <w:spacing w:before="60" w:after="60" w:line="240" w:lineRule="auto"/>
              <w:ind w:firstLine="0"/>
              <w:jc w:val="left"/>
            </w:pPr>
            <w:r>
              <w:rPr>
                <w:sz w:val="22"/>
              </w:rPr>
              <w:t>1,318</w:t>
            </w:r>
          </w:p>
        </w:tc>
        <w:tc>
          <w:tcPr>
            <w:tcW w:w="1336" w:type="dxa"/>
          </w:tcPr>
          <w:p w14:paraId="47687CE2" w14:textId="77777777" w:rsidR="00E9381C" w:rsidRDefault="00FA6B03">
            <w:pPr>
              <w:spacing w:before="60" w:after="60" w:line="240" w:lineRule="auto"/>
              <w:ind w:firstLine="0"/>
              <w:jc w:val="left"/>
            </w:pPr>
            <w:r>
              <w:rPr>
                <w:sz w:val="22"/>
              </w:rPr>
              <w:t>1,312</w:t>
            </w:r>
          </w:p>
        </w:tc>
        <w:tc>
          <w:tcPr>
            <w:tcW w:w="1336" w:type="dxa"/>
          </w:tcPr>
          <w:p w14:paraId="0E8BC1B2" w14:textId="77777777" w:rsidR="00E9381C" w:rsidRDefault="00FA6B03">
            <w:pPr>
              <w:spacing w:before="60" w:after="60" w:line="240" w:lineRule="auto"/>
              <w:ind w:firstLine="0"/>
              <w:jc w:val="left"/>
            </w:pPr>
            <w:r>
              <w:rPr>
                <w:sz w:val="22"/>
              </w:rPr>
              <w:t>1,317</w:t>
            </w:r>
          </w:p>
        </w:tc>
        <w:tc>
          <w:tcPr>
            <w:tcW w:w="1336" w:type="dxa"/>
          </w:tcPr>
          <w:p w14:paraId="22928A1B" w14:textId="77777777" w:rsidR="00E9381C" w:rsidRDefault="00FA6B03">
            <w:pPr>
              <w:spacing w:before="60" w:after="60" w:line="240" w:lineRule="auto"/>
              <w:ind w:firstLine="0"/>
              <w:jc w:val="left"/>
            </w:pPr>
            <w:r>
              <w:rPr>
                <w:sz w:val="22"/>
              </w:rPr>
              <w:t>—</w:t>
            </w:r>
          </w:p>
        </w:tc>
      </w:tr>
      <w:tr w:rsidR="00E9381C" w14:paraId="7B345DAD" w14:textId="77777777">
        <w:trPr>
          <w:cantSplit/>
        </w:trPr>
        <w:tc>
          <w:tcPr>
            <w:tcW w:w="1336" w:type="dxa"/>
          </w:tcPr>
          <w:p w14:paraId="38ADF13A" w14:textId="77777777" w:rsidR="00E9381C" w:rsidRDefault="00FA6B03">
            <w:pPr>
              <w:spacing w:before="60" w:after="60" w:line="240" w:lineRule="auto"/>
              <w:ind w:firstLine="0"/>
              <w:jc w:val="left"/>
            </w:pPr>
            <w:r>
              <w:rPr>
                <w:sz w:val="22"/>
              </w:rPr>
              <w:t>О-STL</w:t>
            </w:r>
          </w:p>
        </w:tc>
        <w:tc>
          <w:tcPr>
            <w:tcW w:w="1336" w:type="dxa"/>
          </w:tcPr>
          <w:p w14:paraId="040C0089" w14:textId="77777777" w:rsidR="00E9381C" w:rsidRDefault="00FA6B03">
            <w:pPr>
              <w:spacing w:before="60" w:after="60" w:line="240" w:lineRule="auto"/>
              <w:ind w:firstLine="0"/>
              <w:jc w:val="left"/>
            </w:pPr>
            <w:r>
              <w:rPr>
                <w:sz w:val="22"/>
              </w:rPr>
              <w:t>G1</w:t>
            </w:r>
          </w:p>
        </w:tc>
        <w:tc>
          <w:tcPr>
            <w:tcW w:w="1336" w:type="dxa"/>
          </w:tcPr>
          <w:p w14:paraId="5B7D3FAA" w14:textId="77777777" w:rsidR="00E9381C" w:rsidRDefault="00FA6B03">
            <w:pPr>
              <w:spacing w:before="60" w:after="60" w:line="240" w:lineRule="auto"/>
              <w:ind w:firstLine="0"/>
              <w:jc w:val="left"/>
            </w:pPr>
            <w:r>
              <w:rPr>
                <w:sz w:val="22"/>
              </w:rPr>
              <w:t>0,7766</w:t>
            </w:r>
          </w:p>
        </w:tc>
        <w:tc>
          <w:tcPr>
            <w:tcW w:w="1336" w:type="dxa"/>
          </w:tcPr>
          <w:p w14:paraId="6F0049ED" w14:textId="77777777" w:rsidR="00E9381C" w:rsidRDefault="00FA6B03">
            <w:pPr>
              <w:spacing w:before="60" w:after="60" w:line="240" w:lineRule="auto"/>
              <w:ind w:firstLine="0"/>
              <w:jc w:val="left"/>
            </w:pPr>
            <w:r>
              <w:rPr>
                <w:sz w:val="22"/>
              </w:rPr>
              <w:t>0,7805</w:t>
            </w:r>
          </w:p>
        </w:tc>
        <w:tc>
          <w:tcPr>
            <w:tcW w:w="1336" w:type="dxa"/>
          </w:tcPr>
          <w:p w14:paraId="7920FBE2" w14:textId="77777777" w:rsidR="00E9381C" w:rsidRDefault="00FA6B03">
            <w:pPr>
              <w:spacing w:before="60" w:after="60" w:line="240" w:lineRule="auto"/>
              <w:ind w:firstLine="0"/>
              <w:jc w:val="left"/>
            </w:pPr>
            <w:r>
              <w:rPr>
                <w:sz w:val="22"/>
              </w:rPr>
              <w:t>0,7825</w:t>
            </w:r>
          </w:p>
        </w:tc>
        <w:tc>
          <w:tcPr>
            <w:tcW w:w="1336" w:type="dxa"/>
          </w:tcPr>
          <w:p w14:paraId="016C17CC" w14:textId="77777777" w:rsidR="00E9381C" w:rsidRDefault="00FA6B03">
            <w:pPr>
              <w:spacing w:before="60" w:after="60" w:line="240" w:lineRule="auto"/>
              <w:ind w:firstLine="0"/>
              <w:jc w:val="left"/>
            </w:pPr>
            <w:r>
              <w:rPr>
                <w:sz w:val="22"/>
              </w:rPr>
              <w:t>0,7802</w:t>
            </w:r>
          </w:p>
        </w:tc>
        <w:tc>
          <w:tcPr>
            <w:tcW w:w="1336" w:type="dxa"/>
          </w:tcPr>
          <w:p w14:paraId="2AD9A8FB" w14:textId="77777777" w:rsidR="00E9381C" w:rsidRDefault="00FA6B03">
            <w:pPr>
              <w:spacing w:before="60" w:after="60" w:line="240" w:lineRule="auto"/>
              <w:ind w:firstLine="0"/>
              <w:jc w:val="left"/>
            </w:pPr>
            <w:r>
              <w:rPr>
                <w:sz w:val="22"/>
              </w:rPr>
              <w:t>—</w:t>
            </w:r>
          </w:p>
        </w:tc>
      </w:tr>
      <w:tr w:rsidR="00E9381C" w14:paraId="395B9318" w14:textId="77777777">
        <w:trPr>
          <w:cantSplit/>
        </w:trPr>
        <w:tc>
          <w:tcPr>
            <w:tcW w:w="1336" w:type="dxa"/>
          </w:tcPr>
          <w:p w14:paraId="22FABFE8" w14:textId="77777777" w:rsidR="00E9381C" w:rsidRDefault="00FA6B03">
            <w:pPr>
              <w:spacing w:before="60" w:after="60" w:line="240" w:lineRule="auto"/>
              <w:ind w:firstLine="0"/>
              <w:jc w:val="left"/>
            </w:pPr>
            <w:r>
              <w:rPr>
                <w:sz w:val="22"/>
              </w:rPr>
              <w:t>О-STL</w:t>
            </w:r>
          </w:p>
        </w:tc>
        <w:tc>
          <w:tcPr>
            <w:tcW w:w="1336" w:type="dxa"/>
          </w:tcPr>
          <w:p w14:paraId="08A0E181" w14:textId="77777777" w:rsidR="00E9381C" w:rsidRDefault="00FA6B03">
            <w:pPr>
              <w:spacing w:before="60" w:after="60" w:line="240" w:lineRule="auto"/>
              <w:ind w:firstLine="0"/>
              <w:jc w:val="left"/>
            </w:pPr>
            <w:r>
              <w:rPr>
                <w:sz w:val="22"/>
              </w:rPr>
              <w:t>L1</w:t>
            </w:r>
          </w:p>
        </w:tc>
        <w:tc>
          <w:tcPr>
            <w:tcW w:w="1336" w:type="dxa"/>
          </w:tcPr>
          <w:p w14:paraId="1EF7CA83" w14:textId="77777777" w:rsidR="00E9381C" w:rsidRDefault="00FA6B03">
            <w:pPr>
              <w:spacing w:before="60" w:after="60" w:line="240" w:lineRule="auto"/>
              <w:ind w:firstLine="0"/>
              <w:jc w:val="left"/>
            </w:pPr>
            <w:r>
              <w:rPr>
                <w:sz w:val="22"/>
              </w:rPr>
              <w:t>0,9068</w:t>
            </w:r>
          </w:p>
        </w:tc>
        <w:tc>
          <w:tcPr>
            <w:tcW w:w="1336" w:type="dxa"/>
          </w:tcPr>
          <w:p w14:paraId="2320C35B" w14:textId="77777777" w:rsidR="00E9381C" w:rsidRDefault="00FA6B03">
            <w:pPr>
              <w:spacing w:before="60" w:after="60" w:line="240" w:lineRule="auto"/>
              <w:ind w:firstLine="0"/>
              <w:jc w:val="left"/>
            </w:pPr>
            <w:r>
              <w:rPr>
                <w:sz w:val="22"/>
              </w:rPr>
              <w:t>0,909</w:t>
            </w:r>
          </w:p>
        </w:tc>
        <w:tc>
          <w:tcPr>
            <w:tcW w:w="1336" w:type="dxa"/>
          </w:tcPr>
          <w:p w14:paraId="3AF343A4" w14:textId="77777777" w:rsidR="00E9381C" w:rsidRDefault="00FA6B03">
            <w:pPr>
              <w:spacing w:before="60" w:after="60" w:line="240" w:lineRule="auto"/>
              <w:ind w:firstLine="0"/>
              <w:jc w:val="left"/>
            </w:pPr>
            <w:r>
              <w:rPr>
                <w:sz w:val="22"/>
              </w:rPr>
              <w:t>0,9146</w:t>
            </w:r>
          </w:p>
        </w:tc>
        <w:tc>
          <w:tcPr>
            <w:tcW w:w="1336" w:type="dxa"/>
          </w:tcPr>
          <w:p w14:paraId="2176AC4B" w14:textId="77777777" w:rsidR="00E9381C" w:rsidRDefault="00FA6B03">
            <w:pPr>
              <w:spacing w:before="60" w:after="60" w:line="240" w:lineRule="auto"/>
              <w:ind w:firstLine="0"/>
              <w:jc w:val="left"/>
            </w:pPr>
            <w:r>
              <w:rPr>
                <w:sz w:val="22"/>
              </w:rPr>
              <w:t>0,9051</w:t>
            </w:r>
          </w:p>
        </w:tc>
        <w:tc>
          <w:tcPr>
            <w:tcW w:w="1336" w:type="dxa"/>
          </w:tcPr>
          <w:p w14:paraId="60BC782F" w14:textId="77777777" w:rsidR="00E9381C" w:rsidRDefault="00FA6B03">
            <w:pPr>
              <w:spacing w:before="60" w:after="60" w:line="240" w:lineRule="auto"/>
              <w:ind w:firstLine="0"/>
              <w:jc w:val="left"/>
            </w:pPr>
            <w:r>
              <w:rPr>
                <w:sz w:val="22"/>
              </w:rPr>
              <w:t>0,9059</w:t>
            </w:r>
          </w:p>
        </w:tc>
      </w:tr>
    </w:tbl>
    <w:p w14:paraId="0926C867" w14:textId="77777777" w:rsidR="00E9381C" w:rsidRDefault="00FA6B03">
      <w:pPr>
        <w:pStyle w:val="af"/>
      </w:pPr>
      <w:r>
        <w:t>Проценты в заголовке задают номинальные геометрические пробы. Производные вычислены по фактически интегрированным шагам формулой (6.25). Прочерк означает, что соответствующего результата q1024 в серии нет. Значения округлены из сохранённых CSV [71].</w:t>
      </w:r>
    </w:p>
    <w:p w14:paraId="2FE2D23D" w14:textId="77777777" w:rsidR="00E9381C" w:rsidRDefault="00FA6B03">
      <w:pPr>
        <w:pStyle w:val="af"/>
      </w:pPr>
      <w:r>
        <w:t>Для L1</w:t>
      </w:r>
      <w:r>
        <w:t xml:space="preserve"> в Д4 при шаге ±1% последовательность 0,03165 → 0,02237 → 0,02297 мОм/мл показывает, что результат q64 чувствителен к уточнению интегрирования. Разность q256 и q1024 составляет около 2,64% относительно q1024. Для той же формы в О-STL получена последователь</w:t>
      </w:r>
      <w:r>
        <w:t>ность 0,9146 → 0,9051 → 0,9059 мОм/мл. Малое различие двух последних значений — локальный результат данной дискретной модели; допустимый численный вклад в общую ошибку объёма ещё не установлен. Односторонние производные в Д4 также различаются: при q1024 он</w:t>
      </w:r>
      <w:r>
        <w:t>и составляют 0,027953 и 0,018037 мОм/мл. Их расхождение включает конечный шаг и численные эффекты и не позволяет считать производную установленной с точностью числа знаков таблицы.</w:t>
      </w:r>
    </w:p>
    <w:p w14:paraId="2BA83831" w14:textId="77777777" w:rsidR="00E9381C" w:rsidRDefault="00FA6B03">
      <w:pPr>
        <w:pStyle w:val="af"/>
      </w:pPr>
      <w:r>
        <w:t>Зависимость от шага и различие монтажей представлены на рисунке 6.4.</w:t>
      </w:r>
    </w:p>
    <w:p w14:paraId="6F8074F5" w14:textId="77777777" w:rsidR="00E9381C" w:rsidRDefault="00FA6B03">
      <w:pPr>
        <w:pStyle w:val="af"/>
        <w:keepNext/>
        <w:ind w:firstLine="0"/>
        <w:jc w:val="center"/>
      </w:pPr>
      <w:r>
        <w:rPr>
          <w:noProof/>
        </w:rPr>
        <w:lastRenderedPageBreak/>
        <w:drawing>
          <wp:inline distT="0" distB="0" distL="0" distR="0" wp14:anchorId="7038F593" wp14:editId="5431E8AF">
            <wp:extent cx="5868000" cy="4889999"/>
            <wp:effectExtent l="0" t="0" r="0" b="0"/>
            <wp:docPr id="168" name="Picture" descr="Объёмная чувствительность трёх форм при уточнении шага и квадратуры"/>
            <wp:cNvGraphicFramePr/>
            <a:graphic xmlns:a="http://schemas.openxmlformats.org/drawingml/2006/main">
              <a:graphicData uri="http://schemas.openxmlformats.org/drawingml/2006/picture">
                <pic:pic xmlns:pic="http://schemas.openxmlformats.org/drawingml/2006/picture">
                  <pic:nvPicPr>
                    <pic:cNvPr id="169" name="Picture" descr="figures/05fa16e5f79d.png"/>
                    <pic:cNvPicPr>
                      <a:picLocks noChangeAspect="1" noChangeArrowheads="1"/>
                    </pic:cNvPicPr>
                  </pic:nvPicPr>
                  <pic:blipFill>
                    <a:blip r:embed="rId81"/>
                    <a:stretch>
                      <a:fillRect/>
                    </a:stretch>
                  </pic:blipFill>
                  <pic:spPr bwMode="auto">
                    <a:xfrm>
                      <a:off x="0" y="0"/>
                      <a:ext cx="5868000" cy="4889999"/>
                    </a:xfrm>
                    <a:prstGeom prst="rect">
                      <a:avLst/>
                    </a:prstGeom>
                    <a:noFill/>
                    <a:ln w="9525">
                      <a:noFill/>
                      <a:headEnd/>
                      <a:tailEnd/>
                    </a:ln>
                  </pic:spPr>
                </pic:pic>
              </a:graphicData>
            </a:graphic>
          </wp:inline>
        </w:drawing>
      </w:r>
    </w:p>
    <w:p w14:paraId="2E13CDF2" w14:textId="77777777" w:rsidR="00E9381C" w:rsidRDefault="00FA6B03">
      <w:pPr>
        <w:pStyle w:val="af5"/>
        <w:jc w:val="center"/>
      </w:pPr>
      <w:r>
        <w:t>Рису</w:t>
      </w:r>
      <w:r>
        <w:t>нок 6.4 — Объёмные производные участника Н, мОм/мл. Ряды: STL, G1, L1; слева — Д4, справа — О-STL. Абсцисса — полушаг интегрированного объёма в процентах номинальной опоры. Линии с кругами соответствуют q64, ромбы — q256, звёзды — q1024 только для L1. Цвет</w:t>
      </w:r>
      <w:r>
        <w:t>а различают исходный монтаж 100 мм, вариант 95 мм и поворот контактов одной руки; первые две кривые близки. Каждая панель имеет собственный масштаб. Это вычислительное сопоставление альтернативных монтажей при общих материалах.</w:t>
      </w:r>
    </w:p>
    <w:p w14:paraId="48D088F7" w14:textId="77777777" w:rsidR="00E9381C" w:rsidRDefault="00FA6B03">
      <w:pPr>
        <w:pStyle w:val="af"/>
      </w:pPr>
      <w:r>
        <w:t>У исходной STL в Д4 знак объ</w:t>
      </w:r>
      <w:r>
        <w:t>ёмного коэффициента сохраняется; у G1 он отрицателен, у L1 положителен и мал. В О-STL все три коэффициента положительны. Это не критерий исключения сферы: обе материальные опоры условны, а изменение эффективного сопротивления меняет электрический контраст.</w:t>
      </w:r>
      <w:r>
        <w:t xml:space="preserve"> Сфера и эллипсоид остаются кандидатами для совместной проверки геометрии и электрического отклика, включая сравнение с собственными параметрами каждой формы (глава 9).</w:t>
      </w:r>
    </w:p>
    <w:p w14:paraId="03235396" w14:textId="77777777" w:rsidR="00E9381C" w:rsidRDefault="00FA6B03">
      <w:pPr>
        <w:pStyle w:val="af"/>
      </w:pPr>
      <w:r>
        <w:t>Отдельно при q64 сопоставлены производные по сердечному сопротивлению, полученные цепны</w:t>
      </w:r>
      <w:r>
        <w:t xml:space="preserve">м правилом (6.19), и центральные </w:t>
      </w:r>
      <w:r>
        <w:lastRenderedPageBreak/>
        <w:t>разности при фиксированной геометрии. Максимальное относительное расхождение среди 18 сочетаний формы, опоры и монтажа для каждого шага составляет 0,00718% при ±1% и 0,17976% при ±5%. Это контроль вычисления материальной пр</w:t>
      </w:r>
      <w:r>
        <w:t>оизводной на заданных шагах. Он не устанавливает точность геометрических производных, индивидуальных сопротивлений или полной FEM-модели.</w:t>
      </w:r>
    </w:p>
    <w:p w14:paraId="7D4A4B86" w14:textId="77777777" w:rsidR="00E9381C" w:rsidRDefault="00FA6B03">
      <w:pPr>
        <w:pStyle w:val="af"/>
      </w:pPr>
      <w:r>
        <w:t>Таким образом, завершены локальные проверки интегрирования, конечного шага и материальной производной. Для некоторых к</w:t>
      </w:r>
      <w:r>
        <w:t>оэффициентов уточнение существенно, а для Y-чувствительности обнаружена смена знака при уменьшении шага (§9.10). Сеточная сходимость, ошибка контактов, анатомическая погрешность и практический предел обнаружения изменений остаются неустановленными.</w:t>
      </w:r>
    </w:p>
    <w:p w14:paraId="26405011" w14:textId="77777777" w:rsidR="00E9381C" w:rsidRDefault="00FA6B03">
      <w:pPr>
        <w:pStyle w:val="21"/>
      </w:pPr>
      <w:bookmarkStart w:id="122" w:name="Xe4380bce2380f4566023f0abd610020bbe7fe25"/>
      <w:bookmarkStart w:id="123" w:name="_Toc244127222"/>
      <w:bookmarkEnd w:id="120"/>
      <w:r>
        <w:t>6.11 Ис</w:t>
      </w:r>
      <w:r>
        <w:t>пользование прямого оператора в дальнейшей методике</w:t>
      </w:r>
      <w:bookmarkEnd w:id="123"/>
    </w:p>
    <w:p w14:paraId="0C4C5473" w14:textId="77777777" w:rsidR="00E9381C" w:rsidRDefault="00FA6B03">
      <w:pPr>
        <w:pStyle w:val="FirstParagraph"/>
        <w:keepNext/>
      </w:pPr>
      <w:r>
        <w:t>В целевой схеме ЭИТ оценивает тканевые параметры и их синхронные изменения, а отдельная FEM-задача переносит их вклад в ТТРКГ «рука–рука». Кандидатный остаток записывается как</w:t>
      </w:r>
    </w:p>
    <w:p w14:paraId="67508310"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res</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m:rPr>
                      <m:sty m:val="p"/>
                    </m:rPr>
                    <w:rPr>
                      <w:rFonts w:ascii="Cambria Math" w:hAnsi="Cambria Math"/>
                    </w:rPr>
                    <m:t>TT</m:t>
                  </m:r>
                </m:sup>
              </m:sSubSup>
            </m:e>
          </m:nary>
          <m:r>
            <w:rPr>
              <w:rFonts w:ascii="Cambria Math" w:hAnsi="Cambria Math"/>
            </w:rPr>
            <m:t> </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(6.26)</m:t>
          </m:r>
        </m:oMath>
      </m:oMathPara>
    </w:p>
    <w:p w14:paraId="16C0DB00" w14:textId="77777777" w:rsidR="00E9381C" w:rsidRDefault="00FA6B03">
      <w:pPr>
        <w:pStyle w:val="FirstParagraph"/>
      </w:pPr>
      <w:r>
        <w:t xml:space="preserve">где </w:t>
      </w:r>
      <m:oMath>
        <m:r>
          <m:rPr>
            <m:scr m:val="script"/>
            <m:sty m:val="p"/>
          </m:rPr>
          <w:rPr>
            <w:rFonts w:ascii="Cambria Math" w:hAnsi="Cambria Math"/>
          </w:rPr>
          <m:t>T</m:t>
        </m:r>
      </m:oMath>
      <w:r>
        <w:t xml:space="preserve"> — принятые тканевые поправки, включающие мягкий фон и единое лёгкое; шляпка означает оценку. Вклады выражаются в омах. При больших изменениях нужна разность прямых решений. Частотный перенос, задержки и совместная установ</w:t>
      </w:r>
      <w:r>
        <w:t>ка требуют проверки; нынешние раздельные сессии не становятся синхронными после фазовой нормировки.</w:t>
      </w:r>
    </w:p>
    <w:p w14:paraId="7F9E4ED6" w14:textId="77777777" w:rsidR="00E9381C" w:rsidRDefault="00FA6B03">
      <w:pPr>
        <w:pStyle w:val="af"/>
      </w:pPr>
      <w:r>
        <w:t xml:space="preserve">Если ЭИТ-инверсия поглощает геометрический сигнал в </w:t>
      </w:r>
      <m:oMath>
        <m:r>
          <m:rPr>
            <m:sty m:val="p"/>
          </m:rPr>
          <w:rPr>
            <w:rFonts w:ascii="Cambria Math" w:hAnsi="Cambria Math"/>
          </w:rPr>
          <m:t>Δ</m:t>
        </m:r>
        <m:r>
          <w:rPr>
            <w:rFonts w:ascii="Cambria Math" w:hAnsi="Cambria Math"/>
          </w:rPr>
          <m:t>ρ</m:t>
        </m:r>
      </m:oMath>
      <w:r>
        <w:t>, вычитание (6.26) удаляет часть искомого отклика сердца. Поэтому геометрия, движение и эффективная проводимость должны различаться. Целевой следующий этап использует ТТРКГ, ЭКГ и одну КТ; совместная ЭИТ/ТТРКГ-инверсия геометрии остаётся отдельной диагност</w:t>
      </w:r>
      <w:r>
        <w:t>икой.</w:t>
      </w:r>
    </w:p>
    <w:p w14:paraId="77435EA6" w14:textId="77777777" w:rsidR="00E9381C" w:rsidRDefault="00FA6B03">
      <w:pPr>
        <w:pStyle w:val="af"/>
      </w:pPr>
      <w:r>
        <w:lastRenderedPageBreak/>
        <w:t>Получен проверяемый прямой оператор при заданных анатомии, материалах и контактах. Подтверждены программная согласованность, баланс возбуждений и взаимность исследованных задач. Сохраняются непройденный контактный контроль, зависимость производных от</w:t>
      </w:r>
      <w:r>
        <w:t xml:space="preserve"> шага, большие экспериментальные остатки и незавершённая проверка сеточной сходимости. Эти результаты применимы к условным сравнениям глав 8–9; точность тканевых оценок, камерных объёмов, УО и ФВ ими не установлена.</w:t>
      </w:r>
    </w:p>
    <w:p w14:paraId="6E9310B2" w14:textId="77777777" w:rsidR="00E9381C" w:rsidRDefault="00FA6B03">
      <w:pPr>
        <w:pStyle w:val="1"/>
      </w:pPr>
      <w:bookmarkStart w:id="124" w:name="материалы-и-экспериментальная-методика"/>
      <w:bookmarkStart w:id="125" w:name="_Toc244127223"/>
      <w:bookmarkEnd w:id="122"/>
      <w:bookmarkEnd w:id="100"/>
      <w:r>
        <w:lastRenderedPageBreak/>
        <w:t>7 Материалы и экспериментальная методика</w:t>
      </w:r>
      <w:bookmarkEnd w:id="125"/>
    </w:p>
    <w:p w14:paraId="1AF46963" w14:textId="77777777" w:rsidR="00E9381C" w:rsidRDefault="00FA6B03">
      <w:pPr>
        <w:pStyle w:val="21"/>
      </w:pPr>
      <w:bookmarkStart w:id="126" w:name="состав-исследования-и-единицы-наблюдения"/>
      <w:bookmarkStart w:id="127" w:name="_Toc244127224"/>
      <w:r>
        <w:t>7.1 Состав исследования и единицы наблюдения</w:t>
      </w:r>
      <w:bookmarkEnd w:id="127"/>
    </w:p>
    <w:p w14:paraId="2D7BC405" w14:textId="77777777" w:rsidR="00E9381C" w:rsidRDefault="00FA6B03">
      <w:pPr>
        <w:pStyle w:val="FirstParagraph"/>
      </w:pPr>
      <w:r>
        <w:t>Основная цель исследования — разработка методики определения ударного объёма (УО) по электрическим измерениям с индивидуальной анатомической опорой. Оценка фракции выброса (ФВ) рассматривается как дополнительно</w:t>
      </w:r>
      <w:r>
        <w:t xml:space="preserve">е направление и требует самостоятельного обоснования. Для основной задачи исследуются воспроизводимость изменений импеданса при заданном монтаже, их временная связь с электрокардиограммой (ЭКГ) и возможность отделения тканевых изменений от геометрических. </w:t>
      </w:r>
      <w:r>
        <w:t>Регистрация, восстановление протокола, контроль качества и обработка подготавливают наблюдения для физической модели; наличие обработанного сигнала ещё не означает получения валидированных оценок УО или ФВ.</w:t>
      </w:r>
    </w:p>
    <w:p w14:paraId="001BD17B" w14:textId="77777777" w:rsidR="00E9381C" w:rsidRDefault="00FA6B03">
      <w:pPr>
        <w:pStyle w:val="af"/>
      </w:pPr>
      <w:r>
        <w:t>Основной корпус ограничен октябрьскими исследован</w:t>
      </w:r>
      <w:r>
        <w:t>иями трёх добровольцев: Г — 05.10.2026, Н и Я — 22.10.2026. Применялся реокардиомонитор — многоканальная электроимпедансная измерительная система с синхронной регистрацией ЭКГ. ТТРКГ означает трансторакальное отведение «рука–рука». Отдельный источник — поя</w:t>
      </w:r>
      <w:r>
        <w:t>сная электроимпедансная томография (ЭИТ) PulmoVista; для расчёта Н используются четыре июльские записи. РЕО32 и более ранние ревизии реокардиомонитора в этот корпус не включены; их каналы, шкалы и аппаратные эффекты сюда не переносятся.</w:t>
      </w:r>
    </w:p>
    <w:p w14:paraId="4640111B" w14:textId="77777777" w:rsidR="00E9381C" w:rsidRDefault="00FA6B03">
      <w:pPr>
        <w:pStyle w:val="af"/>
      </w:pPr>
      <w:r>
        <w:t>Различаются участни</w:t>
      </w:r>
      <w:r>
        <w:t>к, сессия и запись определённого монтажа; внутри записи — дыхательные интервалы и сердечные циклы. Повторные циклы не увеличивают число независимых участников. Последовательные монтажи не образуют одновременный вектор наблюдений: сопоставимость состояния м</w:t>
      </w:r>
      <w:r>
        <w:t>ежду ними является отдельным допущением.</w:t>
      </w:r>
    </w:p>
    <w:p w14:paraId="22DD2635" w14:textId="77777777" w:rsidR="00E9381C" w:rsidRDefault="00FA6B03">
      <w:pPr>
        <w:pStyle w:val="af"/>
      </w:pPr>
      <w:r>
        <w:t>Частота зондирования и порядок проб сообщены автором; количество отсчётов и непрерывность счётчика проверяются по данным; дыхательные границы восстановлены ретроспективно; часть координат электродов задана расчётным</w:t>
      </w:r>
      <w:r>
        <w:t xml:space="preserve"> сценарием. В предоставленных материалах не установлены </w:t>
      </w:r>
      <w:r>
        <w:lastRenderedPageBreak/>
        <w:t xml:space="preserve">реквизиты этического разрешения, формы информированного согласия и полные критерии включения. Их содержание не предполагается по факту существования записей; демографические характеристики и диагнозы </w:t>
      </w:r>
      <w:r>
        <w:t>по виду КТ не восстанавливаются.</w:t>
      </w:r>
    </w:p>
    <w:p w14:paraId="190F889D" w14:textId="77777777" w:rsidR="00E9381C" w:rsidRDefault="00FA6B03">
      <w:pPr>
        <w:pStyle w:val="21"/>
      </w:pPr>
      <w:bookmarkStart w:id="128" w:name="X8e3f94792280050368f5fe0899c5f2be88d5894"/>
      <w:bookmarkStart w:id="129" w:name="_Toc244127225"/>
      <w:bookmarkEnd w:id="126"/>
      <w:r>
        <w:t>7.2 Экспериментальный корпус и проверка его состава</w:t>
      </w:r>
      <w:bookmarkEnd w:id="129"/>
    </w:p>
    <w:p w14:paraId="03F89BD9" w14:textId="77777777" w:rsidR="00E9381C" w:rsidRDefault="00FA6B03">
      <w:pPr>
        <w:pStyle w:val="FirstParagraph"/>
      </w:pPr>
      <w:r>
        <w:t>Таблица 7.1 связывает количество файлов с назначением и статусом сохранённых проверок. Согласно протоколу, приведённому в редакции от 28.10.2026, ранее были повторно подтв</w:t>
      </w:r>
      <w:r>
        <w:t>ерждены наличие и контрольные суммы всех 33 TXT. При подготовке настоящей редакции от 29.10.2026 исходные записи во внешнем хранилище недоступны для повторной проверки. Для ЭИТ используются результаты ранее выполненного чтения и сопоставления с канонически</w:t>
      </w:r>
      <w:r>
        <w:t>м архивом [72–75]. Поэтому указанные ниже проверки характеризуют прежний срез корпуса; они не удостоверяют текущую доступность исходных файлов или их включение в передаваемый комплект.</w:t>
      </w:r>
    </w:p>
    <w:p w14:paraId="737F78C5" w14:textId="77777777" w:rsidR="00E9381C" w:rsidRDefault="00FA6B03">
      <w:pPr>
        <w:pStyle w:val="af5"/>
        <w:keepNext/>
      </w:pPr>
      <w:r>
        <w:t>Таблица 7.1 — Состав экспериментального корпуса и фактически подтверждё</w:t>
      </w:r>
      <w:r>
        <w:t>нный статус</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69"/>
        <w:gridCol w:w="1423"/>
        <w:gridCol w:w="2339"/>
        <w:gridCol w:w="3464"/>
      </w:tblGrid>
      <w:tr w:rsidR="00E9381C" w14:paraId="0943F356" w14:textId="77777777">
        <w:trPr>
          <w:cantSplit/>
          <w:tblHeader/>
        </w:trPr>
        <w:tc>
          <w:tcPr>
            <w:tcW w:w="2235" w:type="dxa"/>
            <w:shd w:val="clear" w:color="auto" w:fill="EDEDED"/>
          </w:tcPr>
          <w:p w14:paraId="7C490C75" w14:textId="77777777" w:rsidR="00E9381C" w:rsidRDefault="00FA6B03">
            <w:pPr>
              <w:keepNext/>
              <w:spacing w:before="60" w:after="60" w:line="240" w:lineRule="auto"/>
              <w:ind w:firstLine="0"/>
              <w:jc w:val="left"/>
            </w:pPr>
            <w:r>
              <w:rPr>
                <w:b/>
                <w:sz w:val="22"/>
              </w:rPr>
              <w:t>Материал</w:t>
            </w:r>
          </w:p>
        </w:tc>
        <w:tc>
          <w:tcPr>
            <w:tcW w:w="1402" w:type="dxa"/>
            <w:shd w:val="clear" w:color="auto" w:fill="EDEDED"/>
          </w:tcPr>
          <w:p w14:paraId="196FDE1D" w14:textId="77777777" w:rsidR="00E9381C" w:rsidRDefault="00FA6B03">
            <w:pPr>
              <w:keepNext/>
              <w:spacing w:before="60" w:after="60" w:line="240" w:lineRule="auto"/>
              <w:ind w:firstLine="0"/>
              <w:jc w:val="left"/>
            </w:pPr>
            <w:r>
              <w:rPr>
                <w:b/>
                <w:sz w:val="22"/>
              </w:rPr>
              <w:t>Участник и сессия</w:t>
            </w:r>
          </w:p>
        </w:tc>
        <w:tc>
          <w:tcPr>
            <w:tcW w:w="2305" w:type="dxa"/>
            <w:shd w:val="clear" w:color="auto" w:fill="EDEDED"/>
          </w:tcPr>
          <w:p w14:paraId="73A8D0E1" w14:textId="77777777" w:rsidR="00E9381C" w:rsidRDefault="00FA6B03">
            <w:pPr>
              <w:keepNext/>
              <w:spacing w:before="60" w:after="60" w:line="240" w:lineRule="auto"/>
              <w:ind w:firstLine="0"/>
              <w:jc w:val="left"/>
            </w:pPr>
            <w:r>
              <w:rPr>
                <w:b/>
                <w:sz w:val="22"/>
              </w:rPr>
              <w:t>Количество файлов или объектов</w:t>
            </w:r>
          </w:p>
        </w:tc>
        <w:tc>
          <w:tcPr>
            <w:tcW w:w="3413" w:type="dxa"/>
            <w:shd w:val="clear" w:color="auto" w:fill="EDEDED"/>
          </w:tcPr>
          <w:p w14:paraId="2E62397B" w14:textId="77777777" w:rsidR="00E9381C" w:rsidRDefault="00FA6B03">
            <w:pPr>
              <w:keepNext/>
              <w:spacing w:before="60" w:after="60" w:line="240" w:lineRule="auto"/>
              <w:ind w:firstLine="0"/>
              <w:jc w:val="left"/>
            </w:pPr>
            <w:r>
              <w:rPr>
                <w:b/>
                <w:sz w:val="22"/>
              </w:rPr>
              <w:t>Статус по сохранённым проверкам и граница использования</w:t>
            </w:r>
          </w:p>
        </w:tc>
      </w:tr>
      <w:tr w:rsidR="00E9381C" w14:paraId="403C86C9" w14:textId="77777777">
        <w:trPr>
          <w:cantSplit/>
        </w:trPr>
        <w:tc>
          <w:tcPr>
            <w:tcW w:w="2235" w:type="dxa"/>
          </w:tcPr>
          <w:p w14:paraId="0EDAE0F1" w14:textId="77777777" w:rsidR="00E9381C" w:rsidRDefault="00FA6B03">
            <w:pPr>
              <w:spacing w:before="60" w:after="60" w:line="240" w:lineRule="auto"/>
              <w:ind w:firstLine="0"/>
              <w:jc w:val="left"/>
            </w:pPr>
            <w:r>
              <w:rPr>
                <w:sz w:val="22"/>
              </w:rPr>
              <w:t>Электроимпеданс и ЭКГ, текстовый экспорт</w:t>
            </w:r>
          </w:p>
        </w:tc>
        <w:tc>
          <w:tcPr>
            <w:tcW w:w="1402" w:type="dxa"/>
          </w:tcPr>
          <w:p w14:paraId="7DF447F3" w14:textId="77777777" w:rsidR="00E9381C" w:rsidRDefault="00FA6B03">
            <w:pPr>
              <w:spacing w:before="60" w:after="60" w:line="240" w:lineRule="auto"/>
              <w:ind w:firstLine="0"/>
              <w:jc w:val="left"/>
            </w:pPr>
            <w:r>
              <w:rPr>
                <w:sz w:val="22"/>
              </w:rPr>
              <w:t>Г, 05.10.2026</w:t>
            </w:r>
          </w:p>
        </w:tc>
        <w:tc>
          <w:tcPr>
            <w:tcW w:w="2305" w:type="dxa"/>
          </w:tcPr>
          <w:p w14:paraId="1F7943A5" w14:textId="77777777" w:rsidR="00E9381C" w:rsidRDefault="00FA6B03">
            <w:pPr>
              <w:spacing w:before="60" w:after="60" w:line="240" w:lineRule="auto"/>
              <w:ind w:firstLine="0"/>
              <w:jc w:val="left"/>
            </w:pPr>
            <w:r>
              <w:rPr>
                <w:sz w:val="22"/>
              </w:rPr>
              <w:t>18 TXT; 18 различных контрольных сумм</w:t>
            </w:r>
          </w:p>
        </w:tc>
        <w:tc>
          <w:tcPr>
            <w:tcW w:w="3413" w:type="dxa"/>
          </w:tcPr>
          <w:p w14:paraId="0A24C8EB" w14:textId="77777777" w:rsidR="00E9381C" w:rsidRDefault="00FA6B03">
            <w:pPr>
              <w:spacing w:before="60" w:after="60" w:line="240" w:lineRule="auto"/>
              <w:ind w:firstLine="0"/>
              <w:jc w:val="left"/>
            </w:pPr>
            <w:r>
              <w:rPr>
                <w:sz w:val="22"/>
              </w:rPr>
              <w:t>По протоколу предыдущей редакции файлы были доступны и их хэши совпадали с инвентаризацией; этот контроль сейчас не повторён. Дыхательная и ЭКГ-разметка кандидатные</w:t>
            </w:r>
          </w:p>
        </w:tc>
      </w:tr>
      <w:tr w:rsidR="00E9381C" w14:paraId="31780FD6" w14:textId="77777777">
        <w:trPr>
          <w:cantSplit/>
        </w:trPr>
        <w:tc>
          <w:tcPr>
            <w:tcW w:w="2235" w:type="dxa"/>
          </w:tcPr>
          <w:p w14:paraId="6D0B9553" w14:textId="77777777" w:rsidR="00E9381C" w:rsidRDefault="00FA6B03">
            <w:pPr>
              <w:spacing w:before="60" w:after="60" w:line="240" w:lineRule="auto"/>
              <w:ind w:firstLine="0"/>
              <w:jc w:val="left"/>
            </w:pPr>
            <w:r>
              <w:rPr>
                <w:sz w:val="22"/>
              </w:rPr>
              <w:t>Электроимпеданс и ЭКГ, текстовый экспорт</w:t>
            </w:r>
          </w:p>
        </w:tc>
        <w:tc>
          <w:tcPr>
            <w:tcW w:w="1402" w:type="dxa"/>
          </w:tcPr>
          <w:p w14:paraId="706C75DA" w14:textId="77777777" w:rsidR="00E9381C" w:rsidRDefault="00FA6B03">
            <w:pPr>
              <w:spacing w:before="60" w:after="60" w:line="240" w:lineRule="auto"/>
              <w:ind w:firstLine="0"/>
              <w:jc w:val="left"/>
            </w:pPr>
            <w:r>
              <w:rPr>
                <w:sz w:val="22"/>
              </w:rPr>
              <w:t>Н, 22.10.2026</w:t>
            </w:r>
          </w:p>
        </w:tc>
        <w:tc>
          <w:tcPr>
            <w:tcW w:w="2305" w:type="dxa"/>
          </w:tcPr>
          <w:p w14:paraId="0BF23132" w14:textId="77777777" w:rsidR="00E9381C" w:rsidRDefault="00FA6B03">
            <w:pPr>
              <w:spacing w:before="60" w:after="60" w:line="240" w:lineRule="auto"/>
              <w:ind w:firstLine="0"/>
              <w:jc w:val="left"/>
            </w:pPr>
            <w:r>
              <w:rPr>
                <w:sz w:val="22"/>
              </w:rPr>
              <w:t>8 TXT; 8 различных контрольных сумм</w:t>
            </w:r>
          </w:p>
        </w:tc>
        <w:tc>
          <w:tcPr>
            <w:tcW w:w="3413" w:type="dxa"/>
          </w:tcPr>
          <w:p w14:paraId="65560E86" w14:textId="77777777" w:rsidR="00E9381C" w:rsidRDefault="00FA6B03">
            <w:pPr>
              <w:spacing w:before="60" w:after="60" w:line="240" w:lineRule="auto"/>
              <w:ind w:firstLine="0"/>
              <w:jc w:val="left"/>
            </w:pPr>
            <w:r>
              <w:rPr>
                <w:sz w:val="22"/>
              </w:rPr>
              <w:t>Целостность подтверждена предыдущим контролем, который сейчас не повторён; в описи обычные дыхательные записи и специальные пробы</w:t>
            </w:r>
          </w:p>
        </w:tc>
      </w:tr>
      <w:tr w:rsidR="00E9381C" w14:paraId="58814728" w14:textId="77777777">
        <w:trPr>
          <w:cantSplit/>
        </w:trPr>
        <w:tc>
          <w:tcPr>
            <w:tcW w:w="2235" w:type="dxa"/>
          </w:tcPr>
          <w:p w14:paraId="66044075" w14:textId="77777777" w:rsidR="00E9381C" w:rsidRDefault="00FA6B03">
            <w:pPr>
              <w:spacing w:before="60" w:after="60" w:line="240" w:lineRule="auto"/>
              <w:ind w:firstLine="0"/>
              <w:jc w:val="left"/>
            </w:pPr>
            <w:r>
              <w:rPr>
                <w:sz w:val="22"/>
              </w:rPr>
              <w:t>Электроимпеданс и ЭКГ, текстовый экспорт</w:t>
            </w:r>
          </w:p>
        </w:tc>
        <w:tc>
          <w:tcPr>
            <w:tcW w:w="1402" w:type="dxa"/>
          </w:tcPr>
          <w:p w14:paraId="4C29BFCA" w14:textId="77777777" w:rsidR="00E9381C" w:rsidRDefault="00FA6B03">
            <w:pPr>
              <w:spacing w:before="60" w:after="60" w:line="240" w:lineRule="auto"/>
              <w:ind w:firstLine="0"/>
              <w:jc w:val="left"/>
            </w:pPr>
            <w:r>
              <w:rPr>
                <w:sz w:val="22"/>
              </w:rPr>
              <w:t>Я, 22.10.2026</w:t>
            </w:r>
          </w:p>
        </w:tc>
        <w:tc>
          <w:tcPr>
            <w:tcW w:w="2305" w:type="dxa"/>
          </w:tcPr>
          <w:p w14:paraId="78AF88D0" w14:textId="77777777" w:rsidR="00E9381C" w:rsidRDefault="00FA6B03">
            <w:pPr>
              <w:spacing w:before="60" w:after="60" w:line="240" w:lineRule="auto"/>
              <w:ind w:firstLine="0"/>
              <w:jc w:val="left"/>
            </w:pPr>
            <w:r>
              <w:rPr>
                <w:sz w:val="22"/>
              </w:rPr>
              <w:t>7 TXT; 7 различных контрольных сум</w:t>
            </w:r>
            <w:r>
              <w:rPr>
                <w:sz w:val="22"/>
              </w:rPr>
              <w:t>м</w:t>
            </w:r>
          </w:p>
        </w:tc>
        <w:tc>
          <w:tcPr>
            <w:tcW w:w="3413" w:type="dxa"/>
          </w:tcPr>
          <w:p w14:paraId="01208B01" w14:textId="77777777" w:rsidR="00E9381C" w:rsidRDefault="00FA6B03">
            <w:pPr>
              <w:spacing w:before="60" w:after="60" w:line="240" w:lineRule="auto"/>
              <w:ind w:firstLine="0"/>
              <w:jc w:val="left"/>
            </w:pPr>
            <w:r>
              <w:rPr>
                <w:sz w:val="22"/>
              </w:rPr>
              <w:t>Целостность подтверждена предыдущим контролем, который сейчас не повторён; полноценный динамический КТ-референс в проверенном корпусе не найден</w:t>
            </w:r>
          </w:p>
        </w:tc>
      </w:tr>
      <w:tr w:rsidR="00E9381C" w14:paraId="5A5E2CEE" w14:textId="77777777">
        <w:trPr>
          <w:cantSplit/>
        </w:trPr>
        <w:tc>
          <w:tcPr>
            <w:tcW w:w="2235" w:type="dxa"/>
          </w:tcPr>
          <w:p w14:paraId="7293A04C" w14:textId="77777777" w:rsidR="00E9381C" w:rsidRDefault="00FA6B03">
            <w:pPr>
              <w:spacing w:before="60" w:after="60" w:line="240" w:lineRule="auto"/>
              <w:ind w:firstLine="0"/>
              <w:jc w:val="left"/>
            </w:pPr>
            <w:r>
              <w:rPr>
                <w:sz w:val="22"/>
              </w:rPr>
              <w:lastRenderedPageBreak/>
              <w:t>Бинарные потоки октябрьских сессий</w:t>
            </w:r>
          </w:p>
        </w:tc>
        <w:tc>
          <w:tcPr>
            <w:tcW w:w="1402" w:type="dxa"/>
          </w:tcPr>
          <w:p w14:paraId="247975F4" w14:textId="77777777" w:rsidR="00E9381C" w:rsidRDefault="00FA6B03">
            <w:pPr>
              <w:spacing w:before="60" w:after="60" w:line="240" w:lineRule="auto"/>
              <w:ind w:firstLine="0"/>
              <w:jc w:val="left"/>
            </w:pPr>
            <w:r>
              <w:rPr>
                <w:sz w:val="22"/>
              </w:rPr>
              <w:t>Г; Н и Я</w:t>
            </w:r>
          </w:p>
        </w:tc>
        <w:tc>
          <w:tcPr>
            <w:tcW w:w="2305" w:type="dxa"/>
          </w:tcPr>
          <w:p w14:paraId="62AECC4F" w14:textId="77777777" w:rsidR="00E9381C" w:rsidRDefault="00FA6B03">
            <w:pPr>
              <w:spacing w:before="60" w:after="60" w:line="240" w:lineRule="auto"/>
              <w:ind w:firstLine="0"/>
              <w:jc w:val="left"/>
            </w:pPr>
            <w:r>
              <w:rPr>
                <w:sz w:val="22"/>
              </w:rPr>
              <w:t>10 BIN у Г, из них 7 пустых; 2 непустых BIN второй сессии</w:t>
            </w:r>
          </w:p>
        </w:tc>
        <w:tc>
          <w:tcPr>
            <w:tcW w:w="3413" w:type="dxa"/>
          </w:tcPr>
          <w:p w14:paraId="66E0D527" w14:textId="77777777" w:rsidR="00E9381C" w:rsidRDefault="00FA6B03">
            <w:pPr>
              <w:spacing w:before="60" w:after="60" w:line="240" w:lineRule="auto"/>
              <w:ind w:firstLine="0"/>
              <w:jc w:val="left"/>
            </w:pPr>
            <w:r>
              <w:rPr>
                <w:sz w:val="22"/>
              </w:rPr>
              <w:t>По сохр</w:t>
            </w:r>
            <w:r>
              <w:rPr>
                <w:sz w:val="22"/>
              </w:rPr>
              <w:t>анённому разбору — вспомогательные источники проверки TXT и временной шкалы; самостоятельными дополнительными физиологическими записями не считаются</w:t>
            </w:r>
          </w:p>
        </w:tc>
      </w:tr>
      <w:tr w:rsidR="00E9381C" w14:paraId="63FB7EF2" w14:textId="77777777">
        <w:trPr>
          <w:cantSplit/>
        </w:trPr>
        <w:tc>
          <w:tcPr>
            <w:tcW w:w="2235" w:type="dxa"/>
          </w:tcPr>
          <w:p w14:paraId="69EE98A6" w14:textId="77777777" w:rsidR="00E9381C" w:rsidRDefault="00FA6B03">
            <w:pPr>
              <w:spacing w:before="60" w:after="60" w:line="240" w:lineRule="auto"/>
              <w:ind w:firstLine="0"/>
              <w:jc w:val="left"/>
            </w:pPr>
            <w:r>
              <w:rPr>
                <w:sz w:val="22"/>
              </w:rPr>
              <w:t>Поясная ЭИТ для индивидуального расчёта</w:t>
            </w:r>
          </w:p>
        </w:tc>
        <w:tc>
          <w:tcPr>
            <w:tcW w:w="1402" w:type="dxa"/>
          </w:tcPr>
          <w:p w14:paraId="0163119E" w14:textId="77777777" w:rsidR="00E9381C" w:rsidRDefault="00FA6B03">
            <w:pPr>
              <w:spacing w:before="60" w:after="60" w:line="240" w:lineRule="auto"/>
              <w:ind w:firstLine="0"/>
              <w:jc w:val="left"/>
            </w:pPr>
            <w:r>
              <w:rPr>
                <w:sz w:val="22"/>
              </w:rPr>
              <w:t>Н, дата в заголовках 15.07.2026</w:t>
            </w:r>
          </w:p>
        </w:tc>
        <w:tc>
          <w:tcPr>
            <w:tcW w:w="2305" w:type="dxa"/>
          </w:tcPr>
          <w:p w14:paraId="50A790CC" w14:textId="77777777" w:rsidR="00E9381C" w:rsidRDefault="00FA6B03">
            <w:pPr>
              <w:spacing w:before="60" w:after="60" w:line="240" w:lineRule="auto"/>
              <w:ind w:firstLine="0"/>
              <w:jc w:val="left"/>
            </w:pPr>
            <w:r>
              <w:rPr>
                <w:sz w:val="22"/>
              </w:rPr>
              <w:t>4 EIT; 4 различных содержимых</w:t>
            </w:r>
          </w:p>
        </w:tc>
        <w:tc>
          <w:tcPr>
            <w:tcW w:w="3413" w:type="dxa"/>
          </w:tcPr>
          <w:p w14:paraId="476AB701" w14:textId="77777777" w:rsidR="00E9381C" w:rsidRDefault="00FA6B03">
            <w:pPr>
              <w:spacing w:before="60" w:after="60" w:line="240" w:lineRule="auto"/>
              <w:ind w:firstLine="0"/>
              <w:jc w:val="left"/>
            </w:pPr>
            <w:r>
              <w:rPr>
                <w:sz w:val="22"/>
              </w:rPr>
              <w:t>По сохранённому протоколу все прочитаны; по 208 измерений в кадре, 20 кадров/с; синхронность с октябрьской ТТРКГ отсутствует</w:t>
            </w:r>
          </w:p>
        </w:tc>
      </w:tr>
      <w:tr w:rsidR="00E9381C" w14:paraId="30FE0536" w14:textId="77777777">
        <w:trPr>
          <w:cantSplit/>
        </w:trPr>
        <w:tc>
          <w:tcPr>
            <w:tcW w:w="2235" w:type="dxa"/>
          </w:tcPr>
          <w:p w14:paraId="42420519" w14:textId="77777777" w:rsidR="00E9381C" w:rsidRDefault="00FA6B03">
            <w:pPr>
              <w:spacing w:before="60" w:after="60" w:line="240" w:lineRule="auto"/>
              <w:ind w:firstLine="0"/>
              <w:jc w:val="left"/>
            </w:pPr>
            <w:r>
              <w:rPr>
                <w:sz w:val="22"/>
              </w:rPr>
              <w:t>Дополнительный архив ЭИТ</w:t>
            </w:r>
          </w:p>
        </w:tc>
        <w:tc>
          <w:tcPr>
            <w:tcW w:w="1402" w:type="dxa"/>
          </w:tcPr>
          <w:p w14:paraId="79CA5B3B" w14:textId="77777777" w:rsidR="00E9381C" w:rsidRDefault="00FA6B03">
            <w:pPr>
              <w:spacing w:before="60" w:after="60" w:line="240" w:lineRule="auto"/>
              <w:ind w:firstLine="0"/>
              <w:jc w:val="left"/>
            </w:pPr>
            <w:r>
              <w:rPr>
                <w:sz w:val="22"/>
              </w:rPr>
              <w:t>Неоднородный архивный набор</w:t>
            </w:r>
          </w:p>
        </w:tc>
        <w:tc>
          <w:tcPr>
            <w:tcW w:w="2305" w:type="dxa"/>
          </w:tcPr>
          <w:p w14:paraId="631AEDC1" w14:textId="77777777" w:rsidR="00E9381C" w:rsidRDefault="00FA6B03">
            <w:pPr>
              <w:spacing w:before="60" w:after="60" w:line="240" w:lineRule="auto"/>
              <w:ind w:firstLine="0"/>
              <w:jc w:val="left"/>
            </w:pPr>
            <w:r>
              <w:rPr>
                <w:sz w:val="22"/>
              </w:rPr>
              <w:t>28 EIT; 27 различных содержимых</w:t>
            </w:r>
          </w:p>
        </w:tc>
        <w:tc>
          <w:tcPr>
            <w:tcW w:w="3413" w:type="dxa"/>
          </w:tcPr>
          <w:p w14:paraId="1B1FE0C1" w14:textId="77777777" w:rsidR="00E9381C" w:rsidRDefault="00FA6B03">
            <w:pPr>
              <w:spacing w:before="60" w:after="60" w:line="240" w:lineRule="auto"/>
              <w:ind w:firstLine="0"/>
              <w:jc w:val="left"/>
            </w:pPr>
            <w:r>
              <w:rPr>
                <w:sz w:val="22"/>
              </w:rPr>
              <w:t>Чтение проверен</w:t>
            </w:r>
            <w:r>
              <w:rPr>
                <w:sz w:val="22"/>
              </w:rPr>
              <w:t>о в предыдущем срезе; включает записи 2024 года и дубликат. Не трактуется как один апрельский сеанс или выборка октябрьских участников</w:t>
            </w:r>
          </w:p>
        </w:tc>
      </w:tr>
      <w:tr w:rsidR="00E9381C" w14:paraId="05CC11EF" w14:textId="77777777">
        <w:trPr>
          <w:cantSplit/>
        </w:trPr>
        <w:tc>
          <w:tcPr>
            <w:tcW w:w="2235" w:type="dxa"/>
          </w:tcPr>
          <w:p w14:paraId="1C1AABD5" w14:textId="77777777" w:rsidR="00E9381C" w:rsidRDefault="00FA6B03">
            <w:pPr>
              <w:spacing w:before="60" w:after="60" w:line="240" w:lineRule="auto"/>
              <w:ind w:firstLine="0"/>
              <w:jc w:val="left"/>
            </w:pPr>
            <w:r>
              <w:rPr>
                <w:sz w:val="22"/>
              </w:rPr>
              <w:t>Канонические статические поверхности</w:t>
            </w:r>
          </w:p>
        </w:tc>
        <w:tc>
          <w:tcPr>
            <w:tcW w:w="1402" w:type="dxa"/>
          </w:tcPr>
          <w:p w14:paraId="463EBB3B" w14:textId="77777777" w:rsidR="00E9381C" w:rsidRDefault="00FA6B03">
            <w:pPr>
              <w:spacing w:before="60" w:after="60" w:line="240" w:lineRule="auto"/>
              <w:ind w:firstLine="0"/>
              <w:jc w:val="left"/>
            </w:pPr>
            <w:r>
              <w:rPr>
                <w:sz w:val="22"/>
              </w:rPr>
              <w:t>Г, Н, Я</w:t>
            </w:r>
          </w:p>
        </w:tc>
        <w:tc>
          <w:tcPr>
            <w:tcW w:w="2305" w:type="dxa"/>
          </w:tcPr>
          <w:p w14:paraId="6FA1B0C1" w14:textId="77777777" w:rsidR="00E9381C" w:rsidRDefault="00FA6B03">
            <w:pPr>
              <w:spacing w:before="60" w:after="60" w:line="240" w:lineRule="auto"/>
              <w:ind w:firstLine="0"/>
              <w:jc w:val="left"/>
            </w:pPr>
            <w:r>
              <w:rPr>
                <w:sz w:val="22"/>
              </w:rPr>
              <w:t>По 5 STL, всего 15</w:t>
            </w:r>
          </w:p>
        </w:tc>
        <w:tc>
          <w:tcPr>
            <w:tcW w:w="3413" w:type="dxa"/>
          </w:tcPr>
          <w:p w14:paraId="2906D2A7" w14:textId="77777777" w:rsidR="00E9381C" w:rsidRDefault="00FA6B03">
            <w:pPr>
              <w:spacing w:before="60" w:after="60" w:line="240" w:lineRule="auto"/>
              <w:ind w:firstLine="0"/>
              <w:jc w:val="left"/>
            </w:pPr>
            <w:r>
              <w:rPr>
                <w:sz w:val="22"/>
              </w:rPr>
              <w:t>В манифесте закреплены поверхности тела, лёгких, костей,</w:t>
            </w:r>
            <w:r>
              <w:rPr>
                <w:sz w:val="22"/>
              </w:rPr>
              <w:t xml:space="preserve"> сердца и жира; их текущее наличие и хэши здесь повторно не проверялись. Это производные сегментации, а не независимые анатомические измерения</w:t>
            </w:r>
          </w:p>
        </w:tc>
      </w:tr>
      <w:tr w:rsidR="00E9381C" w14:paraId="4FA64A3B" w14:textId="77777777">
        <w:trPr>
          <w:cantSplit/>
        </w:trPr>
        <w:tc>
          <w:tcPr>
            <w:tcW w:w="2235" w:type="dxa"/>
          </w:tcPr>
          <w:p w14:paraId="00D8B952" w14:textId="77777777" w:rsidR="00E9381C" w:rsidRDefault="00FA6B03">
            <w:pPr>
              <w:spacing w:before="60" w:after="60" w:line="240" w:lineRule="auto"/>
              <w:ind w:firstLine="0"/>
              <w:jc w:val="left"/>
            </w:pPr>
            <w:r>
              <w:rPr>
                <w:sz w:val="22"/>
              </w:rPr>
              <w:t>Динамические КТ-производные повторного аудита</w:t>
            </w:r>
          </w:p>
        </w:tc>
        <w:tc>
          <w:tcPr>
            <w:tcW w:w="1402" w:type="dxa"/>
          </w:tcPr>
          <w:p w14:paraId="154A3ACF" w14:textId="77777777" w:rsidR="00E9381C" w:rsidRDefault="00FA6B03">
            <w:pPr>
              <w:spacing w:before="60" w:after="60" w:line="240" w:lineRule="auto"/>
              <w:ind w:firstLine="0"/>
              <w:jc w:val="left"/>
            </w:pPr>
            <w:r>
              <w:rPr>
                <w:sz w:val="22"/>
              </w:rPr>
              <w:t>Г и Н</w:t>
            </w:r>
          </w:p>
        </w:tc>
        <w:tc>
          <w:tcPr>
            <w:tcW w:w="2305" w:type="dxa"/>
          </w:tcPr>
          <w:p w14:paraId="5BBEDDA2" w14:textId="77777777" w:rsidR="00E9381C" w:rsidRDefault="00FA6B03">
            <w:pPr>
              <w:spacing w:before="60" w:after="60" w:line="240" w:lineRule="auto"/>
              <w:ind w:firstLine="0"/>
              <w:jc w:val="left"/>
            </w:pPr>
            <w:r>
              <w:rPr>
                <w:sz w:val="22"/>
              </w:rPr>
              <w:t>27 фазовых КТ-томов, 27 масок целого сердца и 108 камерных м</w:t>
            </w:r>
            <w:r>
              <w:rPr>
                <w:sz w:val="22"/>
              </w:rPr>
              <w:t>асок</w:t>
            </w:r>
          </w:p>
        </w:tc>
        <w:tc>
          <w:tcPr>
            <w:tcW w:w="3413" w:type="dxa"/>
          </w:tcPr>
          <w:p w14:paraId="44496B4D" w14:textId="77777777" w:rsidR="00E9381C" w:rsidRDefault="00FA6B03">
            <w:pPr>
              <w:spacing w:before="60" w:after="60" w:line="240" w:lineRule="auto"/>
              <w:ind w:firstLine="0"/>
              <w:jc w:val="left"/>
            </w:pPr>
            <w:r>
              <w:rPr>
                <w:sz w:val="22"/>
              </w:rPr>
              <w:t>15 фаз Г и 12 фаз Н; 27 объёмов ЛЖ повторно проверены в сохранённом аудите. Для 5 повреждённых производных КТ Г подготовлены отдельные восстановленные копии; число физиологических фаз не увеличено</w:t>
            </w:r>
          </w:p>
        </w:tc>
      </w:tr>
      <w:tr w:rsidR="00E9381C" w14:paraId="6C446F4D" w14:textId="77777777">
        <w:trPr>
          <w:cantSplit/>
        </w:trPr>
        <w:tc>
          <w:tcPr>
            <w:tcW w:w="2235" w:type="dxa"/>
          </w:tcPr>
          <w:p w14:paraId="397A8A6F" w14:textId="77777777" w:rsidR="00E9381C" w:rsidRDefault="00FA6B03">
            <w:pPr>
              <w:spacing w:before="60" w:after="60" w:line="240" w:lineRule="auto"/>
              <w:ind w:firstLine="0"/>
              <w:jc w:val="left"/>
            </w:pPr>
            <w:r>
              <w:rPr>
                <w:sz w:val="22"/>
              </w:rPr>
              <w:t>Дополнительная геометрическая выборка</w:t>
            </w:r>
          </w:p>
        </w:tc>
        <w:tc>
          <w:tcPr>
            <w:tcW w:w="1402" w:type="dxa"/>
          </w:tcPr>
          <w:p w14:paraId="2D1D855D" w14:textId="77777777" w:rsidR="00E9381C" w:rsidRDefault="00FA6B03">
            <w:pPr>
              <w:spacing w:before="60" w:after="60" w:line="240" w:lineRule="auto"/>
              <w:ind w:firstLine="0"/>
              <w:jc w:val="left"/>
            </w:pPr>
            <w:r>
              <w:rPr>
                <w:sz w:val="22"/>
              </w:rPr>
              <w:t>А</w:t>
            </w:r>
          </w:p>
        </w:tc>
        <w:tc>
          <w:tcPr>
            <w:tcW w:w="2305" w:type="dxa"/>
          </w:tcPr>
          <w:p w14:paraId="60920DBC" w14:textId="77777777" w:rsidR="00E9381C" w:rsidRDefault="00FA6B03">
            <w:pPr>
              <w:spacing w:before="60" w:after="60" w:line="240" w:lineRule="auto"/>
              <w:ind w:firstLine="0"/>
              <w:jc w:val="left"/>
            </w:pPr>
            <w:r>
              <w:rPr>
                <w:sz w:val="22"/>
              </w:rPr>
              <w:t>12 фаз в исторической таблице</w:t>
            </w:r>
          </w:p>
        </w:tc>
        <w:tc>
          <w:tcPr>
            <w:tcW w:w="3413" w:type="dxa"/>
          </w:tcPr>
          <w:p w14:paraId="5E25D40A" w14:textId="77777777" w:rsidR="00E9381C" w:rsidRDefault="00FA6B03">
            <w:pPr>
              <w:spacing w:before="60" w:after="60" w:line="240" w:lineRule="auto"/>
              <w:ind w:firstLine="0"/>
              <w:jc w:val="left"/>
            </w:pPr>
            <w:r>
              <w:rPr>
                <w:sz w:val="22"/>
              </w:rPr>
              <w:t>Не относится к октябрьской тройке; допустима для отдельной проверки геометрических зависимостей</w:t>
            </w:r>
          </w:p>
        </w:tc>
      </w:tr>
    </w:tbl>
    <w:p w14:paraId="186EDDDA" w14:textId="77777777" w:rsidR="00E9381C" w:rsidRDefault="00FA6B03">
      <w:pPr>
        <w:pStyle w:val="af"/>
      </w:pPr>
      <w:r>
        <w:t>В сохранённой описи учтены 33 октябрьских TXT и 12 BIN. Связанные TXT и BIN представляют одну регистрацию и не складываются как н</w:t>
      </w:r>
      <w:r>
        <w:t>езависимые наблюдения. В ЭИТ 32 файла соответствуют 31 уникальному содержимому. Хэш подтверждает тождество файлов, но не правильность монтажа или физиологическую пригодность.</w:t>
      </w:r>
    </w:p>
    <w:p w14:paraId="7041B7DA" w14:textId="77777777" w:rsidR="00E9381C" w:rsidRDefault="00FA6B03">
      <w:pPr>
        <w:pStyle w:val="af"/>
      </w:pPr>
      <w:r>
        <w:lastRenderedPageBreak/>
        <w:t>У Г записаны боковые базы 60, 80, 100, 120 и 140 мм, перекрёстные и дополнительны</w:t>
      </w:r>
      <w:r>
        <w:t>е отведения; у Н и Я — 60, 100 и 140 мм с ТТРКГ 2×2 и 1×1, отключения каналов, у Н также перестановка токовой и измерительной пар. Полная проверка каждого монтажа на трёх участниках не обеспечена. Пара «ТТРКГ плюс боковая сборка» не повторяет опыт с прекар</w:t>
      </w:r>
      <w:r>
        <w:t>диальным отведением.</w:t>
      </w:r>
    </w:p>
    <w:p w14:paraId="24372739" w14:textId="77777777" w:rsidR="00E9381C" w:rsidRDefault="00FA6B03">
      <w:pPr>
        <w:pStyle w:val="af"/>
      </w:pPr>
      <w:r>
        <w:t>Соседние с ЭИТ июльские CSV другой приборной серии не добавлены к октябрьским TXT. Соседство файлов и название каталога не устанавливают синхронность.</w:t>
      </w:r>
    </w:p>
    <w:p w14:paraId="72E88773" w14:textId="77777777" w:rsidR="00E9381C" w:rsidRDefault="00FA6B03">
      <w:pPr>
        <w:pStyle w:val="21"/>
      </w:pPr>
      <w:bookmarkStart w:id="130" w:name="Xdf9852e7ded3de5999d106cca38d0b2e9fee118"/>
      <w:bookmarkStart w:id="131" w:name="_Toc244127226"/>
      <w:bookmarkEnd w:id="128"/>
      <w:r>
        <w:t>7.3 КТ, сегментации и пределы анатомического референса</w:t>
      </w:r>
      <w:bookmarkEnd w:id="131"/>
    </w:p>
    <w:p w14:paraId="5DA14D7F" w14:textId="77777777" w:rsidR="00E9381C" w:rsidRDefault="00FA6B03">
      <w:pPr>
        <w:pStyle w:val="FirstParagraph"/>
      </w:pPr>
      <w:r>
        <w:t>По подтверждению автора КТ по</w:t>
      </w:r>
      <w:r>
        <w:t>лучены на глубоком вдохе с задержкой дыхания; принадлежность конкретного тома участнику, серии и области исследования проверяется отдельно. Кардиофазы одной задержки не являются фазами дыхания. Первое исследуемое электрическое состояние — задержка на глубо</w:t>
      </w:r>
      <w:r>
        <w:t>ком вдохе, однако каждое окно сохраняет собственный статус разметки.</w:t>
      </w:r>
    </w:p>
    <w:p w14:paraId="1026F1C2" w14:textId="77777777" w:rsidR="00E9381C" w:rsidRDefault="00FA6B03">
      <w:pPr>
        <w:pStyle w:val="af"/>
      </w:pPr>
      <w:r>
        <w:t>Выбор глубокого вдоха задаёт исходное условие сопоставления электрической записи с анатомией КТ. В имеющемся корпусе не показано, что этот режим оптимален для определения УО или обеспечив</w:t>
      </w:r>
      <w:r>
        <w:t>ает меньшую ошибку, чем другие дыхательные состояния. Совпадение названия пробы не подтверждает одинаковую глубину вдоха, положение органов и состояние контактов в разновременных сессиях.</w:t>
      </w:r>
    </w:p>
    <w:p w14:paraId="4115532D" w14:textId="77777777" w:rsidR="00E9381C" w:rsidRDefault="00FA6B03">
      <w:pPr>
        <w:pStyle w:val="af"/>
      </w:pPr>
      <w:r>
        <w:t>Операционный вход — одна индивидуальная КТ-опора, задающая анатомиче</w:t>
      </w:r>
      <w:r>
        <w:t>ский масштаб. 4D-КТ служит референсом разработки; её целевые объёмы, положения и формы не передаются в восстановление по сигналу. Единственная фаза выбирается до оценки результата; неизвестная механическая стадия не позволяет автоматически считать её камер</w:t>
      </w:r>
      <w:r>
        <w:t>ный объём конечным диастолическим.</w:t>
      </w:r>
    </w:p>
    <w:p w14:paraId="6A24CBEC" w14:textId="77777777" w:rsidR="00E9381C" w:rsidRDefault="00FA6B03">
      <w:pPr>
        <w:pStyle w:val="af"/>
      </w:pPr>
      <w:r>
        <w:lastRenderedPageBreak/>
        <w:t>Первичная сегментация КТ выполнена автором вручную в Inobitec; полученные поверхности сохраняют это происхождение. Более поздний канонический реестр выбирает для Г, Н и Я отдельный набор поверхностей автоматической сегмен</w:t>
      </w:r>
      <w:r>
        <w:t xml:space="preserve">тации TotalSegmentator с паспортами томов, координат и контрольных сумм. Это две ветви подготовки анатомии, а не последовательные версии одной доказанно эквивалентной маски. Для конкретного FEM-опыта происхождение задаётся его собственными входами; ручную </w:t>
      </w:r>
      <w:r>
        <w:t>поверхность и автоматическую STL нельзя взаимозаменять без отдельной проверки. Использование готовой модели сегментации не означает обучения ИИ для восстановления тканевых свойств и функций сердца [76].</w:t>
      </w:r>
    </w:p>
    <w:p w14:paraId="20B01020" w14:textId="77777777" w:rsidR="00E9381C" w:rsidRDefault="00FA6B03">
      <w:pPr>
        <w:pStyle w:val="af"/>
      </w:pPr>
      <w:r>
        <w:t>КТ — измерительный источник; маска — результат выделе</w:t>
      </w:r>
      <w:r>
        <w:t>ния структуры; STL — производная поверхность. Замкнутость, связность и отсутствие пересечений характеризуют геометрическую корректность, но не точность анатомических границ. Класс «целое сердце» не равен крови, миокарду или полости левого желудочка (ЛЖ); п</w:t>
      </w:r>
      <w:r>
        <w:t>олнота охвата требует проверки.</w:t>
      </w:r>
    </w:p>
    <w:p w14:paraId="1D676AFA" w14:textId="77777777" w:rsidR="00E9381C" w:rsidRDefault="00FA6B03">
      <w:pPr>
        <w:pStyle w:val="af"/>
        <w:keepNext/>
      </w:pPr>
      <w:r>
        <w:t>Для бинарной маски структуры объём рассчитывается по числу включённых вокселей:</w:t>
      </w:r>
    </w:p>
    <w:p w14:paraId="237FBA03"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num>
            <m:den>
              <m:r>
                <w:rPr>
                  <w:rFonts w:ascii="Cambria Math" w:hAnsi="Cambria Math"/>
                </w:rPr>
                <m:t>1000</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C</m:t>
                  </m:r>
                </m:sub>
              </m:sSub>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(7.1)</m:t>
          </m:r>
        </m:oMath>
      </m:oMathPara>
    </w:p>
    <w:p w14:paraId="760FB99D"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равно единице внутри маски структуры </w:t>
      </w:r>
      <m:oMath>
        <m:r>
          <w:rPr>
            <w:rFonts w:ascii="Cambria Math" w:hAnsi="Cambria Math"/>
          </w:rPr>
          <m:t>C</m:t>
        </m:r>
      </m:oMath>
      <w:r>
        <w:t xml:space="preserve"> и нулю вне её;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oMath>
      <w:r>
        <w:t xml:space="preserve"> </w:t>
      </w:r>
      <w:r>
        <w:t xml:space="preserve">— безразмерные индексы вокселей. Матрица </w:t>
      </w:r>
      <m:oMath>
        <m:r>
          <w:rPr>
            <w:rFonts w:ascii="Cambria Math" w:hAnsi="Cambria Math"/>
          </w:rPr>
          <m:t>A</m:t>
        </m:r>
      </m:oMath>
      <w:r>
        <w:t xml:space="preserve"> переводит индексы в мировые координаты в миллиметрах, поэтому </w:t>
      </w:r>
      <m:oMath>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oMath>
      <w:r>
        <w:t xml:space="preserve"> выражается в мм³, а </w:t>
      </w:r>
      <m:oMath>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 в миллилитрах. Используется фактическое преобразование из паспорта тома; округлённые размеры вокселя не подменяю</w:t>
      </w:r>
      <w:r>
        <w:t>т его. Объём по (7.1) является сегментационной оценкой. Его арифметическая воспроизводимость не определяет ошибку положения границы.</w:t>
      </w:r>
    </w:p>
    <w:p w14:paraId="5450A289" w14:textId="77777777" w:rsidR="00E9381C" w:rsidRDefault="00FA6B03">
      <w:pPr>
        <w:pStyle w:val="af"/>
      </w:pPr>
      <w:r>
        <w:t>В исторической таблице 39 фаз: 15 у Г, 12 у Н и 12 у А. С октябрьской тройкой совпадают Г и Н. У Я подтверждена статическая</w:t>
      </w:r>
      <w:r>
        <w:t xml:space="preserve"> серия из 265 </w:t>
      </w:r>
      <w:r>
        <w:lastRenderedPageBreak/>
        <w:t>пространственных позиций; динамическая последовательность с камерными масками в обследованных источниках не установлена. А не заменяет Я в трёхучастниковой проверке. Повторный аудит 27 фаз Г и Н включал 6912 DICOM-заголовков, сетки и происхож</w:t>
      </w:r>
      <w:r>
        <w:t>дение масок, пересчёт объёмов ЛЖ. Пять повреждённых производных КТ Г восстановлены отдельно; маски и прежние файлы сохранены [77].</w:t>
      </w:r>
    </w:p>
    <w:p w14:paraId="34784E31" w14:textId="77777777" w:rsidR="00E9381C" w:rsidRDefault="00FA6B03">
      <w:pPr>
        <w:pStyle w:val="af"/>
      </w:pPr>
      <w:r>
        <w:t>У Г выделены отдельные R–R-интервалы около 491 и 1159 мс, у Н — 822 и 787 мс; их нельзя склеить в один наблюдавшийся цикл. Ра</w:t>
      </w:r>
      <w:r>
        <w:t>змах маски неполного интервала без принятия механических фаз не является подтверждённым ударным объёмом. Разрешение реконструкции около 140 мс не улучшается от более частого расположения центров кадров. Эти ограничения учитываются в главах 5 и 10.</w:t>
      </w:r>
    </w:p>
    <w:p w14:paraId="065C8146" w14:textId="77777777" w:rsidR="00E9381C" w:rsidRDefault="00FA6B03">
      <w:pPr>
        <w:pStyle w:val="21"/>
      </w:pPr>
      <w:bookmarkStart w:id="132" w:name="Xfdea90d953e67ea87028301d786c3736e554599"/>
      <w:bookmarkStart w:id="133" w:name="_Toc244127227"/>
      <w:bookmarkEnd w:id="130"/>
      <w:r>
        <w:t>7.4 Элек</w:t>
      </w:r>
      <w:r>
        <w:t>тродные монтажи и происхождение координат</w:t>
      </w:r>
      <w:bookmarkEnd w:id="133"/>
    </w:p>
    <w:p w14:paraId="25D81B3F" w14:textId="77777777" w:rsidR="00E9381C" w:rsidRDefault="00FA6B03">
      <w:pPr>
        <w:pStyle w:val="FirstParagraph"/>
      </w:pPr>
      <w:r>
        <w:t xml:space="preserve">Тетраполярная боковая сборка задаётся последовательностью контактов </w:t>
      </w:r>
      <m:oMath>
        <m:r>
          <w:rPr>
            <w:rFonts w:ascii="Cambria Math" w:hAnsi="Cambria Math"/>
          </w:rPr>
          <m:t>A</m:t>
        </m:r>
      </m:oMath>
      <w:r>
        <w:t>–</w:t>
      </w:r>
      <m:oMath>
        <m:r>
          <w:rPr>
            <w:rFonts w:ascii="Cambria Math" w:hAnsi="Cambria Math"/>
          </w:rPr>
          <m:t>M</m:t>
        </m:r>
      </m:oMath>
      <w:r>
        <w:t>–</w:t>
      </w:r>
      <m:oMath>
        <m:r>
          <w:rPr>
            <w:rFonts w:ascii="Cambria Math" w:hAnsi="Cambria Math"/>
          </w:rPr>
          <m:t>N</m:t>
        </m:r>
      </m:oMath>
      <w:r>
        <w:t>–</w:t>
      </w:r>
      <m:oMath>
        <m:r>
          <w:rPr>
            <w:rFonts w:ascii="Cambria Math" w:hAnsi="Cambria Math"/>
          </w:rPr>
          <m:t>B</m:t>
        </m:r>
      </m:oMath>
      <w:r>
        <w:t>: через крайние контакты вводится ток, между внутренними регистрируется напряжение. Номинальная геометрия описывается координатами вдол</w:t>
      </w:r>
      <w:r>
        <w:t>ь оси сборки</w:t>
      </w:r>
    </w:p>
    <w:p w14:paraId="6E99F7EE"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e>
          </m:d>
          <m:r>
            <m:rPr>
              <m:sty m:val="p"/>
            </m:rPr>
            <w:rPr>
              <w:rFonts w:ascii="Cambria Math" w:hAnsi="Cambria Math"/>
            </w:rPr>
            <m:t>,</m:t>
          </m:r>
          <m:r>
            <w:rPr>
              <w:rFonts w:ascii="Cambria Math" w:hAnsi="Cambria Math"/>
            </w:rPr>
            <m:t>  </m:t>
          </m:r>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r>
                <w:rPr>
                  <w:rFonts w:ascii="Cambria Math" w:hAnsi="Cambria Math"/>
                </w:rPr>
                <m:t>I</m:t>
              </m:r>
            </m:den>
          </m:f>
          <m:r>
            <m:rPr>
              <m:sty m:val="p"/>
            </m:rPr>
            <w:rPr>
              <w:rFonts w:ascii="Cambria Math" w:hAnsi="Cambria Math"/>
            </w:rPr>
            <m:t>.</m:t>
          </m:r>
          <m:r>
            <w:rPr>
              <w:rFonts w:ascii="Cambria Math" w:hAnsi="Cambria Math"/>
            </w:rPr>
            <m:t>  </m:t>
          </m:r>
          <m:r>
            <m:rPr>
              <m:nor/>
            </m:rPr>
            <m:t>(7.2)</m:t>
          </m:r>
        </m:oMath>
      </m:oMathPara>
    </w:p>
    <w:p w14:paraId="23C96092" w14:textId="77777777" w:rsidR="00E9381C" w:rsidRDefault="00FA6B03">
      <w:pPr>
        <w:pStyle w:val="FirstParagraph"/>
      </w:pPr>
      <w:r>
        <w:t xml:space="preserve">Здесь </w:t>
      </w:r>
      <m:oMath>
        <m:r>
          <w:rPr>
            <w:rFonts w:ascii="Cambria Math" w:hAnsi="Cambria Math"/>
          </w:rPr>
          <m:t>L</m:t>
        </m:r>
      </m:oMath>
      <w:r>
        <w:t xml:space="preserve"> — внешняя токовая база, </w:t>
      </w:r>
      <m:oMath>
        <m:r>
          <w:rPr>
            <w:rFonts w:ascii="Cambria Math" w:hAnsi="Cambria Math"/>
          </w:rPr>
          <m:t>s</m:t>
        </m:r>
      </m:oMath>
      <w:r>
        <w:t xml:space="preserve"> </w:t>
      </w:r>
      <w:r>
        <w:t xml:space="preserve">— координата относительно центра, обе величины выражены в миллиметрах; потенциальная база составляет </w:t>
      </w:r>
      <m:oMath>
        <m:r>
          <w:rPr>
            <w:rFonts w:ascii="Cambria Math" w:hAnsi="Cambria Math"/>
          </w:rPr>
          <m:t>L</m:t>
        </m:r>
        <m:r>
          <m:rPr>
            <m:sty m:val="p"/>
          </m:rPr>
          <w:rPr>
            <w:rFonts w:ascii="Cambria Math" w:hAnsi="Cambria Math"/>
          </w:rPr>
          <m:t>/</m:t>
        </m:r>
        <m:r>
          <w:rPr>
            <w:rFonts w:ascii="Cambria Math" w:hAnsi="Cambria Math"/>
          </w:rPr>
          <m:t>2</m:t>
        </m:r>
      </m:oMath>
      <w:r>
        <w:t xml:space="preserve">. Потенциалы </w:t>
      </w:r>
      <m:oMath>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 xml:space="preserve"> выражаются в вольтах, ток </w:t>
      </w:r>
      <m:oMath>
        <m:r>
          <w:rPr>
            <w:rFonts w:ascii="Cambria Math" w:hAnsi="Cambria Math"/>
          </w:rPr>
          <m:t>I</m:t>
        </m:r>
      </m:oMath>
      <w:r>
        <w:t xml:space="preserve"> — в амперах, передаточный импеданс </w:t>
      </w:r>
      <m:oMath>
        <m:r>
          <w:rPr>
            <w:rFonts w:ascii="Cambria Math" w:hAnsi="Cambria Math"/>
          </w:rPr>
          <m:t>Z</m:t>
        </m:r>
      </m:oMath>
      <w:r>
        <w:t xml:space="preserve"> — в омах. Полярности и токовый источник должны соответствоват</w:t>
      </w:r>
      <w:r>
        <w:t>ь конкретному каналу. Формула задаёт измеряемую величину и номинальную геометрию; она не измеряет фактическую длину по искривлённой коже или отклонение наклеенных контактов.</w:t>
      </w:r>
    </w:p>
    <w:p w14:paraId="7F8A854C" w14:textId="77777777" w:rsidR="00E9381C" w:rsidRDefault="00FA6B03">
      <w:pPr>
        <w:pStyle w:val="af"/>
      </w:pPr>
      <w:r>
        <w:t>Боковые сборки имели общий центр справа над рёбрами; основная продольная ось напра</w:t>
      </w:r>
      <w:r>
        <w:t xml:space="preserve">влена вдоль тела. Ранние названия «горизонтальная» и «вертикальная» требуют сопоставления с поздним протоколом. Общий центр </w:t>
      </w:r>
      <w:r>
        <w:lastRenderedPageBreak/>
        <w:t>подтверждён автором, его координаты на КТ не измерены. Различия последовательных записей включают возможное изменение контакта и сос</w:t>
      </w:r>
      <w:r>
        <w:t>тояния, поэтому не характеризуют изолированный эффект размера.</w:t>
      </w:r>
    </w:p>
    <w:p w14:paraId="0028A0A9" w14:textId="77777777" w:rsidR="00E9381C" w:rsidRDefault="00FA6B03">
      <w:pPr>
        <w:pStyle w:val="af"/>
      </w:pPr>
      <w:r>
        <w:t>В ТТРКГ 1×1, 2×2 и 1×4 означают число токовых и измерительных контактов на каждой руке. Каждая из двух групп соединена отдельно. В 1×1 используются верхние контакты; в 2×2 добавлены нижние прот</w:t>
      </w:r>
      <w:r>
        <w:t>ивоположные; в 1×4 измерительные контакты расположены через 90°. Измерительная группа примерно в 20 мм от плеча, токовая — в 100 мм от неё. Погрешность координат и площадь контакта неизвестны. Метка «точечные» не задаёт математическую точечную модель.</w:t>
      </w:r>
    </w:p>
    <w:p w14:paraId="31A8242D" w14:textId="77777777" w:rsidR="00E9381C" w:rsidRDefault="00FA6B03">
      <w:pPr>
        <w:pStyle w:val="af"/>
      </w:pPr>
      <w:r>
        <w:t>В та</w:t>
      </w:r>
      <w:r>
        <w:t>блице 7.2 указаны назначения каналов. ТЕПС и АЕПС — протокольные обозначения прекардиальных конфигураций и конфигураций на руке соответственно; номера не задают измеренных координат.</w:t>
      </w:r>
    </w:p>
    <w:p w14:paraId="1A808F58" w14:textId="77777777" w:rsidR="00E9381C" w:rsidRDefault="00FA6B03">
      <w:pPr>
        <w:pStyle w:val="af5"/>
        <w:keepNext/>
      </w:pPr>
      <w:r>
        <w:t>Таблица 7.2 — Назначение каналов и исключения из совместной регистрации Т</w:t>
      </w:r>
      <w:r>
        <w:t>ТРКГ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733"/>
        <w:gridCol w:w="1740"/>
        <w:gridCol w:w="2020"/>
        <w:gridCol w:w="4002"/>
      </w:tblGrid>
      <w:tr w:rsidR="00E9381C" w14:paraId="34658550" w14:textId="77777777">
        <w:trPr>
          <w:cantSplit/>
          <w:tblHeader/>
        </w:trPr>
        <w:tc>
          <w:tcPr>
            <w:tcW w:w="1707" w:type="dxa"/>
            <w:shd w:val="clear" w:color="auto" w:fill="EDEDED"/>
          </w:tcPr>
          <w:p w14:paraId="5107DF49" w14:textId="77777777" w:rsidR="00E9381C" w:rsidRDefault="00FA6B03">
            <w:pPr>
              <w:keepNext/>
              <w:spacing w:before="60" w:after="60" w:line="240" w:lineRule="auto"/>
              <w:ind w:firstLine="0"/>
              <w:jc w:val="left"/>
            </w:pPr>
            <w:r>
              <w:rPr>
                <w:b/>
                <w:sz w:val="22"/>
              </w:rPr>
              <w:t>Участник и записи</w:t>
            </w:r>
          </w:p>
        </w:tc>
        <w:tc>
          <w:tcPr>
            <w:tcW w:w="1714" w:type="dxa"/>
            <w:shd w:val="clear" w:color="auto" w:fill="EDEDED"/>
          </w:tcPr>
          <w:p w14:paraId="360DD5D4" w14:textId="77777777" w:rsidR="00E9381C" w:rsidRDefault="00FA6B03">
            <w:pPr>
              <w:keepNext/>
              <w:spacing w:before="60" w:after="60" w:line="240" w:lineRule="auto"/>
              <w:ind w:firstLine="0"/>
              <w:jc w:val="left"/>
            </w:pPr>
            <w:r>
              <w:rPr>
                <w:b/>
                <w:sz w:val="22"/>
              </w:rPr>
              <w:t>Первый импедансный канал</w:t>
            </w:r>
          </w:p>
        </w:tc>
        <w:tc>
          <w:tcPr>
            <w:tcW w:w="1990" w:type="dxa"/>
            <w:shd w:val="clear" w:color="auto" w:fill="EDEDED"/>
          </w:tcPr>
          <w:p w14:paraId="4BD0E57B" w14:textId="77777777" w:rsidR="00E9381C" w:rsidRDefault="00FA6B03">
            <w:pPr>
              <w:keepNext/>
              <w:spacing w:before="60" w:after="60" w:line="240" w:lineRule="auto"/>
              <w:ind w:firstLine="0"/>
              <w:jc w:val="left"/>
            </w:pPr>
            <w:r>
              <w:rPr>
                <w:b/>
                <w:sz w:val="22"/>
              </w:rPr>
              <w:t>Второй импедансный канал</w:t>
            </w:r>
          </w:p>
        </w:tc>
        <w:tc>
          <w:tcPr>
            <w:tcW w:w="3943" w:type="dxa"/>
            <w:shd w:val="clear" w:color="auto" w:fill="EDEDED"/>
          </w:tcPr>
          <w:p w14:paraId="280073C1" w14:textId="77777777" w:rsidR="00E9381C" w:rsidRDefault="00FA6B03">
            <w:pPr>
              <w:keepNext/>
              <w:spacing w:before="60" w:after="60" w:line="240" w:lineRule="auto"/>
              <w:ind w:firstLine="0"/>
              <w:jc w:val="left"/>
            </w:pPr>
            <w:r>
              <w:rPr>
                <w:b/>
                <w:sz w:val="22"/>
              </w:rPr>
              <w:t>Основание и ограничение</w:t>
            </w:r>
          </w:p>
        </w:tc>
      </w:tr>
      <w:tr w:rsidR="00E9381C" w14:paraId="5C01BA41" w14:textId="77777777">
        <w:trPr>
          <w:cantSplit/>
        </w:trPr>
        <w:tc>
          <w:tcPr>
            <w:tcW w:w="1707" w:type="dxa"/>
          </w:tcPr>
          <w:p w14:paraId="35B80B81" w14:textId="77777777" w:rsidR="00E9381C" w:rsidRDefault="00FA6B03">
            <w:pPr>
              <w:spacing w:before="60" w:after="60" w:line="240" w:lineRule="auto"/>
              <w:ind w:firstLine="0"/>
              <w:jc w:val="left"/>
            </w:pPr>
            <w:r>
              <w:rPr>
                <w:sz w:val="22"/>
              </w:rPr>
              <w:t>Г, 001–004</w:t>
            </w:r>
          </w:p>
        </w:tc>
        <w:tc>
          <w:tcPr>
            <w:tcW w:w="1714" w:type="dxa"/>
          </w:tcPr>
          <w:p w14:paraId="709E2B9A" w14:textId="77777777" w:rsidR="00E9381C" w:rsidRDefault="00FA6B03">
            <w:pPr>
              <w:spacing w:before="60" w:after="60" w:line="240" w:lineRule="auto"/>
              <w:ind w:firstLine="0"/>
              <w:jc w:val="left"/>
            </w:pPr>
            <w:r>
              <w:rPr>
                <w:sz w:val="22"/>
              </w:rPr>
              <w:t>ТТРКГ</w:t>
            </w:r>
          </w:p>
        </w:tc>
        <w:tc>
          <w:tcPr>
            <w:tcW w:w="1990" w:type="dxa"/>
          </w:tcPr>
          <w:p w14:paraId="7EFBA7AE" w14:textId="77777777" w:rsidR="00E9381C" w:rsidRDefault="00FA6B03">
            <w:pPr>
              <w:spacing w:before="60" w:after="60" w:line="240" w:lineRule="auto"/>
              <w:ind w:firstLine="0"/>
              <w:jc w:val="left"/>
            </w:pPr>
            <w:r>
              <w:rPr>
                <w:sz w:val="22"/>
              </w:rPr>
              <w:t>Боковая сборка</w:t>
            </w:r>
          </w:p>
        </w:tc>
        <w:tc>
          <w:tcPr>
            <w:tcW w:w="3943" w:type="dxa"/>
          </w:tcPr>
          <w:p w14:paraId="175CBE6B" w14:textId="77777777" w:rsidR="00E9381C" w:rsidRDefault="00FA6B03">
            <w:pPr>
              <w:spacing w:before="60" w:after="60" w:line="240" w:lineRule="auto"/>
              <w:ind w:firstLine="0"/>
              <w:jc w:val="left"/>
            </w:pPr>
            <w:r>
              <w:rPr>
                <w:sz w:val="22"/>
              </w:rPr>
              <w:t>Назначение подтверждено автором; 002 — 1×1, 003 — 2×2, 004 — 1×4</w:t>
            </w:r>
          </w:p>
        </w:tc>
      </w:tr>
      <w:tr w:rsidR="00E9381C" w14:paraId="7C100393" w14:textId="77777777">
        <w:trPr>
          <w:cantSplit/>
        </w:trPr>
        <w:tc>
          <w:tcPr>
            <w:tcW w:w="1707" w:type="dxa"/>
          </w:tcPr>
          <w:p w14:paraId="49532FF9" w14:textId="77777777" w:rsidR="00E9381C" w:rsidRDefault="00FA6B03">
            <w:pPr>
              <w:spacing w:before="60" w:after="60" w:line="240" w:lineRule="auto"/>
              <w:ind w:firstLine="0"/>
              <w:jc w:val="left"/>
            </w:pPr>
            <w:r>
              <w:rPr>
                <w:sz w:val="22"/>
              </w:rPr>
              <w:t>Г, 005</w:t>
            </w:r>
          </w:p>
        </w:tc>
        <w:tc>
          <w:tcPr>
            <w:tcW w:w="1714" w:type="dxa"/>
          </w:tcPr>
          <w:p w14:paraId="17642D90" w14:textId="77777777" w:rsidR="00E9381C" w:rsidRDefault="00FA6B03">
            <w:pPr>
              <w:spacing w:before="60" w:after="60" w:line="240" w:lineRule="auto"/>
              <w:ind w:firstLine="0"/>
              <w:jc w:val="left"/>
            </w:pPr>
            <w:r>
              <w:rPr>
                <w:sz w:val="22"/>
              </w:rPr>
              <w:t>ТТРКГ, предположительно 1×4</w:t>
            </w:r>
          </w:p>
        </w:tc>
        <w:tc>
          <w:tcPr>
            <w:tcW w:w="1990" w:type="dxa"/>
          </w:tcPr>
          <w:p w14:paraId="7934B970" w14:textId="77777777" w:rsidR="00E9381C" w:rsidRDefault="00FA6B03">
            <w:pPr>
              <w:spacing w:before="60" w:after="60" w:line="240" w:lineRule="auto"/>
              <w:ind w:firstLine="0"/>
              <w:jc w:val="left"/>
            </w:pPr>
            <w:r>
              <w:rPr>
                <w:sz w:val="22"/>
              </w:rPr>
              <w:t>Перпендикулярная боковая сборка</w:t>
            </w:r>
          </w:p>
        </w:tc>
        <w:tc>
          <w:tcPr>
            <w:tcW w:w="3943" w:type="dxa"/>
          </w:tcPr>
          <w:p w14:paraId="76BAEC81" w14:textId="77777777" w:rsidR="00E9381C" w:rsidRDefault="00FA6B03">
            <w:pPr>
              <w:spacing w:before="60" w:after="60" w:line="240" w:lineRule="auto"/>
              <w:ind w:firstLine="0"/>
              <w:jc w:val="left"/>
            </w:pPr>
            <w:r>
              <w:rPr>
                <w:sz w:val="22"/>
              </w:rPr>
              <w:t>Вид ручного включения для 005 остаётся предположением</w:t>
            </w:r>
          </w:p>
        </w:tc>
      </w:tr>
      <w:tr w:rsidR="00E9381C" w14:paraId="11585A29" w14:textId="77777777">
        <w:trPr>
          <w:cantSplit/>
        </w:trPr>
        <w:tc>
          <w:tcPr>
            <w:tcW w:w="1707" w:type="dxa"/>
          </w:tcPr>
          <w:p w14:paraId="0D662234" w14:textId="77777777" w:rsidR="00E9381C" w:rsidRDefault="00FA6B03">
            <w:pPr>
              <w:spacing w:before="60" w:after="60" w:line="240" w:lineRule="auto"/>
              <w:ind w:firstLine="0"/>
              <w:jc w:val="left"/>
            </w:pPr>
            <w:r>
              <w:rPr>
                <w:sz w:val="22"/>
              </w:rPr>
              <w:t>Г, 006 и 011</w:t>
            </w:r>
          </w:p>
        </w:tc>
        <w:tc>
          <w:tcPr>
            <w:tcW w:w="1714" w:type="dxa"/>
          </w:tcPr>
          <w:p w14:paraId="223AEBDA" w14:textId="77777777" w:rsidR="00E9381C" w:rsidRDefault="00FA6B03">
            <w:pPr>
              <w:spacing w:before="60" w:after="60" w:line="240" w:lineRule="auto"/>
              <w:ind w:firstLine="0"/>
              <w:jc w:val="left"/>
            </w:pPr>
            <w:r>
              <w:rPr>
                <w:sz w:val="22"/>
              </w:rPr>
              <w:t>Боковая ось</w:t>
            </w:r>
          </w:p>
        </w:tc>
        <w:tc>
          <w:tcPr>
            <w:tcW w:w="1990" w:type="dxa"/>
          </w:tcPr>
          <w:p w14:paraId="4976BE32" w14:textId="77777777" w:rsidR="00E9381C" w:rsidRDefault="00FA6B03">
            <w:pPr>
              <w:spacing w:before="60" w:after="60" w:line="240" w:lineRule="auto"/>
              <w:ind w:firstLine="0"/>
              <w:jc w:val="left"/>
            </w:pPr>
            <w:r>
              <w:rPr>
                <w:sz w:val="22"/>
              </w:rPr>
              <w:t>Перпендикулярная боковая ось</w:t>
            </w:r>
          </w:p>
        </w:tc>
        <w:tc>
          <w:tcPr>
            <w:tcW w:w="3943" w:type="dxa"/>
          </w:tcPr>
          <w:p w14:paraId="6B6B6040" w14:textId="77777777" w:rsidR="00E9381C" w:rsidRDefault="00FA6B03">
            <w:pPr>
              <w:spacing w:before="60" w:after="60" w:line="240" w:lineRule="auto"/>
              <w:ind w:firstLine="0"/>
              <w:jc w:val="left"/>
            </w:pPr>
            <w:r>
              <w:rPr>
                <w:sz w:val="22"/>
              </w:rPr>
              <w:t>В крестах оба канала боковые; провода с рук сняты, одновременная ТТРКГ отсутствует</w:t>
            </w:r>
          </w:p>
        </w:tc>
      </w:tr>
      <w:tr w:rsidR="00E9381C" w14:paraId="74A38AF9" w14:textId="77777777">
        <w:trPr>
          <w:cantSplit/>
        </w:trPr>
        <w:tc>
          <w:tcPr>
            <w:tcW w:w="1707" w:type="dxa"/>
          </w:tcPr>
          <w:p w14:paraId="05878162" w14:textId="77777777" w:rsidR="00E9381C" w:rsidRDefault="00FA6B03">
            <w:pPr>
              <w:spacing w:before="60" w:after="60" w:line="240" w:lineRule="auto"/>
              <w:ind w:firstLine="0"/>
              <w:jc w:val="left"/>
            </w:pPr>
            <w:r>
              <w:rPr>
                <w:sz w:val="22"/>
              </w:rPr>
              <w:t>Г, 007–010</w:t>
            </w:r>
          </w:p>
        </w:tc>
        <w:tc>
          <w:tcPr>
            <w:tcW w:w="1714" w:type="dxa"/>
          </w:tcPr>
          <w:p w14:paraId="3A7B3FB4" w14:textId="77777777" w:rsidR="00E9381C" w:rsidRDefault="00FA6B03">
            <w:pPr>
              <w:spacing w:before="60" w:after="60" w:line="240" w:lineRule="auto"/>
              <w:ind w:firstLine="0"/>
              <w:jc w:val="left"/>
            </w:pPr>
            <w:r>
              <w:rPr>
                <w:sz w:val="22"/>
              </w:rPr>
              <w:t>Боковая сборка</w:t>
            </w:r>
          </w:p>
        </w:tc>
        <w:tc>
          <w:tcPr>
            <w:tcW w:w="1990" w:type="dxa"/>
          </w:tcPr>
          <w:p w14:paraId="2547B196" w14:textId="77777777" w:rsidR="00E9381C" w:rsidRDefault="00FA6B03">
            <w:pPr>
              <w:spacing w:before="60" w:after="60" w:line="240" w:lineRule="auto"/>
              <w:ind w:firstLine="0"/>
              <w:jc w:val="left"/>
            </w:pPr>
            <w:r>
              <w:rPr>
                <w:sz w:val="22"/>
              </w:rPr>
              <w:t>ТТРКГ 1×1</w:t>
            </w:r>
          </w:p>
        </w:tc>
        <w:tc>
          <w:tcPr>
            <w:tcW w:w="3943" w:type="dxa"/>
          </w:tcPr>
          <w:p w14:paraId="4A748F20" w14:textId="77777777" w:rsidR="00E9381C" w:rsidRDefault="00FA6B03">
            <w:pPr>
              <w:spacing w:before="60" w:after="60" w:line="240" w:lineRule="auto"/>
              <w:ind w:firstLine="0"/>
              <w:jc w:val="left"/>
            </w:pPr>
            <w:r>
              <w:rPr>
                <w:sz w:val="22"/>
              </w:rPr>
              <w:t>Подтверждение автора от 14.10.2026; прежние метки 1×4 в именах не изменяют принятое подключение</w:t>
            </w:r>
          </w:p>
        </w:tc>
      </w:tr>
      <w:tr w:rsidR="00E9381C" w14:paraId="735B146A" w14:textId="77777777">
        <w:trPr>
          <w:cantSplit/>
        </w:trPr>
        <w:tc>
          <w:tcPr>
            <w:tcW w:w="1707" w:type="dxa"/>
          </w:tcPr>
          <w:p w14:paraId="4117762E" w14:textId="77777777" w:rsidR="00E9381C" w:rsidRDefault="00FA6B03">
            <w:pPr>
              <w:spacing w:before="60" w:after="60" w:line="240" w:lineRule="auto"/>
              <w:ind w:firstLine="0"/>
              <w:jc w:val="left"/>
            </w:pPr>
            <w:r>
              <w:rPr>
                <w:sz w:val="22"/>
              </w:rPr>
              <w:t>Г, 012–017</w:t>
            </w:r>
          </w:p>
        </w:tc>
        <w:tc>
          <w:tcPr>
            <w:tcW w:w="1714" w:type="dxa"/>
          </w:tcPr>
          <w:p w14:paraId="3C1DA923" w14:textId="77777777" w:rsidR="00E9381C" w:rsidRDefault="00FA6B03">
            <w:pPr>
              <w:spacing w:before="60" w:after="60" w:line="240" w:lineRule="auto"/>
              <w:ind w:firstLine="0"/>
              <w:jc w:val="left"/>
            </w:pPr>
            <w:r>
              <w:rPr>
                <w:sz w:val="22"/>
              </w:rPr>
              <w:t>ТТРКГ 1×1</w:t>
            </w:r>
          </w:p>
        </w:tc>
        <w:tc>
          <w:tcPr>
            <w:tcW w:w="1990" w:type="dxa"/>
          </w:tcPr>
          <w:p w14:paraId="58EE892B" w14:textId="77777777" w:rsidR="00E9381C" w:rsidRDefault="00FA6B03">
            <w:pPr>
              <w:spacing w:before="60" w:after="60" w:line="240" w:lineRule="auto"/>
              <w:ind w:firstLine="0"/>
              <w:jc w:val="left"/>
            </w:pPr>
            <w:r>
              <w:rPr>
                <w:sz w:val="22"/>
              </w:rPr>
              <w:t>ТЕПС-2–ТЕПС-7 соответственно</w:t>
            </w:r>
          </w:p>
        </w:tc>
        <w:tc>
          <w:tcPr>
            <w:tcW w:w="3943" w:type="dxa"/>
          </w:tcPr>
          <w:p w14:paraId="52110E36" w14:textId="77777777" w:rsidR="00E9381C" w:rsidRDefault="00FA6B03">
            <w:pPr>
              <w:spacing w:before="60" w:after="60" w:line="240" w:lineRule="auto"/>
              <w:ind w:firstLine="0"/>
              <w:jc w:val="left"/>
            </w:pPr>
            <w:r>
              <w:rPr>
                <w:sz w:val="22"/>
              </w:rPr>
              <w:t>Назначение подтверждено автором; ручная реконструкция центров на поверхности имеет неизвестную погрешность</w:t>
            </w:r>
          </w:p>
        </w:tc>
      </w:tr>
      <w:tr w:rsidR="00E9381C" w14:paraId="390F0F15" w14:textId="77777777">
        <w:trPr>
          <w:cantSplit/>
        </w:trPr>
        <w:tc>
          <w:tcPr>
            <w:tcW w:w="1707" w:type="dxa"/>
          </w:tcPr>
          <w:p w14:paraId="082B2ECE" w14:textId="77777777" w:rsidR="00E9381C" w:rsidRDefault="00FA6B03">
            <w:pPr>
              <w:spacing w:before="60" w:after="60" w:line="240" w:lineRule="auto"/>
              <w:ind w:firstLine="0"/>
              <w:jc w:val="left"/>
            </w:pPr>
            <w:r>
              <w:rPr>
                <w:sz w:val="22"/>
              </w:rPr>
              <w:t>Г, 018</w:t>
            </w:r>
          </w:p>
        </w:tc>
        <w:tc>
          <w:tcPr>
            <w:tcW w:w="1714" w:type="dxa"/>
          </w:tcPr>
          <w:p w14:paraId="7BAF57E5" w14:textId="77777777" w:rsidR="00E9381C" w:rsidRDefault="00FA6B03">
            <w:pPr>
              <w:spacing w:before="60" w:after="60" w:line="240" w:lineRule="auto"/>
              <w:ind w:firstLine="0"/>
              <w:jc w:val="left"/>
            </w:pPr>
            <w:r>
              <w:rPr>
                <w:sz w:val="22"/>
              </w:rPr>
              <w:t>ТТРКГ 1×1</w:t>
            </w:r>
          </w:p>
        </w:tc>
        <w:tc>
          <w:tcPr>
            <w:tcW w:w="1990" w:type="dxa"/>
          </w:tcPr>
          <w:p w14:paraId="10CBDBD6" w14:textId="77777777" w:rsidR="00E9381C" w:rsidRDefault="00FA6B03">
            <w:pPr>
              <w:spacing w:before="60" w:after="60" w:line="240" w:lineRule="auto"/>
              <w:ind w:firstLine="0"/>
              <w:jc w:val="left"/>
            </w:pPr>
            <w:r>
              <w:rPr>
                <w:sz w:val="22"/>
              </w:rPr>
              <w:t>АЕПС-5</w:t>
            </w:r>
          </w:p>
        </w:tc>
        <w:tc>
          <w:tcPr>
            <w:tcW w:w="3943" w:type="dxa"/>
          </w:tcPr>
          <w:p w14:paraId="77BD6D17" w14:textId="77777777" w:rsidR="00E9381C" w:rsidRDefault="00FA6B03">
            <w:pPr>
              <w:spacing w:before="60" w:after="60" w:line="240" w:lineRule="auto"/>
              <w:ind w:firstLine="0"/>
              <w:jc w:val="left"/>
            </w:pPr>
            <w:r>
              <w:rPr>
                <w:sz w:val="22"/>
              </w:rPr>
              <w:t>Конфигурация на руке; не относится к прекардиальной группе</w:t>
            </w:r>
          </w:p>
        </w:tc>
      </w:tr>
      <w:tr w:rsidR="00E9381C" w14:paraId="3F00A3BC" w14:textId="77777777">
        <w:trPr>
          <w:cantSplit/>
        </w:trPr>
        <w:tc>
          <w:tcPr>
            <w:tcW w:w="1707" w:type="dxa"/>
          </w:tcPr>
          <w:p w14:paraId="11C258B2" w14:textId="77777777" w:rsidR="00E9381C" w:rsidRDefault="00FA6B03">
            <w:pPr>
              <w:spacing w:before="60" w:after="60" w:line="240" w:lineRule="auto"/>
              <w:ind w:firstLine="0"/>
              <w:jc w:val="left"/>
            </w:pPr>
            <w:r>
              <w:rPr>
                <w:sz w:val="22"/>
              </w:rPr>
              <w:lastRenderedPageBreak/>
              <w:t>Н, обычные записи 22.10</w:t>
            </w:r>
          </w:p>
        </w:tc>
        <w:tc>
          <w:tcPr>
            <w:tcW w:w="1714" w:type="dxa"/>
          </w:tcPr>
          <w:p w14:paraId="67D163C0" w14:textId="77777777" w:rsidR="00E9381C" w:rsidRDefault="00FA6B03">
            <w:pPr>
              <w:spacing w:before="60" w:after="60" w:line="240" w:lineRule="auto"/>
              <w:ind w:firstLine="0"/>
              <w:jc w:val="left"/>
            </w:pPr>
            <w:r>
              <w:rPr>
                <w:sz w:val="22"/>
              </w:rPr>
              <w:t>ТТРКГ</w:t>
            </w:r>
          </w:p>
        </w:tc>
        <w:tc>
          <w:tcPr>
            <w:tcW w:w="1990" w:type="dxa"/>
          </w:tcPr>
          <w:p w14:paraId="66ECBAB4" w14:textId="77777777" w:rsidR="00E9381C" w:rsidRDefault="00FA6B03">
            <w:pPr>
              <w:spacing w:before="60" w:after="60" w:line="240" w:lineRule="auto"/>
              <w:ind w:firstLine="0"/>
              <w:jc w:val="left"/>
            </w:pPr>
            <w:r>
              <w:rPr>
                <w:sz w:val="22"/>
              </w:rPr>
              <w:t>Боковая сборка</w:t>
            </w:r>
          </w:p>
        </w:tc>
        <w:tc>
          <w:tcPr>
            <w:tcW w:w="3943" w:type="dxa"/>
          </w:tcPr>
          <w:p w14:paraId="22C37232" w14:textId="77777777" w:rsidR="00E9381C" w:rsidRDefault="00FA6B03">
            <w:pPr>
              <w:spacing w:before="60" w:after="60" w:line="240" w:lineRule="auto"/>
              <w:ind w:firstLine="0"/>
              <w:jc w:val="left"/>
            </w:pPr>
            <w:r>
              <w:rPr>
                <w:sz w:val="22"/>
              </w:rPr>
              <w:t>Назначение установлено анализом отдельных проб и ЭКГ; не является прямым воспоминанием о номере поля</w:t>
            </w:r>
          </w:p>
        </w:tc>
      </w:tr>
      <w:tr w:rsidR="00E9381C" w14:paraId="1BD4B5BB" w14:textId="77777777">
        <w:trPr>
          <w:cantSplit/>
        </w:trPr>
        <w:tc>
          <w:tcPr>
            <w:tcW w:w="1707" w:type="dxa"/>
          </w:tcPr>
          <w:p w14:paraId="16962649" w14:textId="77777777" w:rsidR="00E9381C" w:rsidRDefault="00FA6B03">
            <w:pPr>
              <w:spacing w:before="60" w:after="60" w:line="240" w:lineRule="auto"/>
              <w:ind w:firstLine="0"/>
              <w:jc w:val="left"/>
            </w:pPr>
            <w:r>
              <w:rPr>
                <w:sz w:val="22"/>
              </w:rPr>
              <w:t>Я, обычные записи 22.10</w:t>
            </w:r>
          </w:p>
        </w:tc>
        <w:tc>
          <w:tcPr>
            <w:tcW w:w="1714" w:type="dxa"/>
          </w:tcPr>
          <w:p w14:paraId="194780D5" w14:textId="77777777" w:rsidR="00E9381C" w:rsidRDefault="00FA6B03">
            <w:pPr>
              <w:spacing w:before="60" w:after="60" w:line="240" w:lineRule="auto"/>
              <w:ind w:firstLine="0"/>
              <w:jc w:val="left"/>
            </w:pPr>
            <w:r>
              <w:rPr>
                <w:sz w:val="22"/>
              </w:rPr>
              <w:t>Боковая сборка</w:t>
            </w:r>
          </w:p>
        </w:tc>
        <w:tc>
          <w:tcPr>
            <w:tcW w:w="1990" w:type="dxa"/>
          </w:tcPr>
          <w:p w14:paraId="67263BB3" w14:textId="77777777" w:rsidR="00E9381C" w:rsidRDefault="00FA6B03">
            <w:pPr>
              <w:spacing w:before="60" w:after="60" w:line="240" w:lineRule="auto"/>
              <w:ind w:firstLine="0"/>
              <w:jc w:val="left"/>
            </w:pPr>
            <w:r>
              <w:rPr>
                <w:sz w:val="22"/>
              </w:rPr>
              <w:t>ТТРКГ</w:t>
            </w:r>
          </w:p>
        </w:tc>
        <w:tc>
          <w:tcPr>
            <w:tcW w:w="3943" w:type="dxa"/>
          </w:tcPr>
          <w:p w14:paraId="40CD3771" w14:textId="77777777" w:rsidR="00E9381C" w:rsidRDefault="00FA6B03">
            <w:pPr>
              <w:spacing w:before="60" w:after="60" w:line="240" w:lineRule="auto"/>
              <w:ind w:firstLine="0"/>
              <w:jc w:val="left"/>
            </w:pPr>
            <w:r>
              <w:rPr>
                <w:sz w:val="22"/>
              </w:rPr>
              <w:t>То же основание; назначение отличается от Н</w:t>
            </w:r>
          </w:p>
        </w:tc>
      </w:tr>
    </w:tbl>
    <w:p w14:paraId="4A4C8BF1" w14:textId="77777777" w:rsidR="00E9381C" w:rsidRDefault="00FA6B03">
      <w:pPr>
        <w:pStyle w:val="af"/>
      </w:pPr>
      <w:r>
        <w:t>При отключениях разъём извлекали из прибора, оставляя электроды на теле; по автору Н и Я всё время находились на глубоком вдохе. В пробе взаимности Н меняли токовую и измерительную пары ТТРКГ при подключённой бо</w:t>
      </w:r>
      <w:r>
        <w:t>ковой сборке 60 мм. Активность каналов этих специальных записей учитывается по интервалам.</w:t>
      </w:r>
    </w:p>
    <w:p w14:paraId="75A1818D" w14:textId="77777777" w:rsidR="00E9381C" w:rsidRDefault="00FA6B03">
      <w:pPr>
        <w:pStyle w:val="af"/>
      </w:pPr>
      <w:r>
        <w:t>Для конечно-элементной модели (FEM) цилиндрические продолжения рук, координаты и площадки контактов являются модельными входами. Обхват 370 мм сообщён для Н и Г, для</w:t>
      </w:r>
      <w:r>
        <w:t xml:space="preserve"> Я — приблизительно; он не определяет форму руки по всей длине. Ошибка установки электродов рассматривается отдельно от движения сердца. Алгоритмический монтаж ЭИТ показан в разделе 7.9.</w:t>
      </w:r>
    </w:p>
    <w:p w14:paraId="4FF3F8BB" w14:textId="77777777" w:rsidR="00E9381C" w:rsidRDefault="00FA6B03">
      <w:pPr>
        <w:pStyle w:val="af"/>
      </w:pPr>
      <w:r>
        <w:t>Таким образом, сведения об установке имеют разную точность: схема сое</w:t>
      </w:r>
      <w:r>
        <w:t>динения и номинальные расстояния описаны протоколом, фактические координаты контактов на КТ не подтверждены, а расчётные площадки строятся по принятым геометрическим условиям. Изображение такой модели показывает постановку вычислительного опыта; оно само п</w:t>
      </w:r>
      <w:r>
        <w:t>о себе не подтверждает установку электродов во время записи.</w:t>
      </w:r>
    </w:p>
    <w:p w14:paraId="5D99F72C" w14:textId="77777777" w:rsidR="00E9381C" w:rsidRDefault="00FA6B03">
      <w:pPr>
        <w:pStyle w:val="21"/>
      </w:pPr>
      <w:bookmarkStart w:id="134" w:name="Xe1865d89cac11df000a326dbbb4ee3932d343af"/>
      <w:bookmarkStart w:id="135" w:name="_Toc244127228"/>
      <w:bookmarkEnd w:id="132"/>
      <w:r>
        <w:t>7.5 Поля записи, временная шкала и файловый контроль</w:t>
      </w:r>
      <w:bookmarkEnd w:id="135"/>
    </w:p>
    <w:p w14:paraId="76AC39A2" w14:textId="77777777" w:rsidR="00E9381C" w:rsidRDefault="00FA6B03">
      <w:pPr>
        <w:pStyle w:val="FirstParagraph"/>
      </w:pPr>
      <w:r>
        <w:t>TXT содержит два поля общего импеданса BEI в омах и два поля EMG в милливольтах. По протоколу EMG — ЭКГ с измерительных контактов соответствую</w:t>
      </w:r>
      <w:r>
        <w:t xml:space="preserve">щего канала. Базовая и пульсовая составляющие выделяются из BEI обработкой. Фазовые и служебные поля сохраняются, но без установленного физического смысла в тканевой оценке не используются. </w:t>
      </w:r>
      <w:r>
        <w:lastRenderedPageBreak/>
        <w:t>Выходы принимаются как измеренные сигналы в единицах экспорта; про</w:t>
      </w:r>
      <w:r>
        <w:t>извольные усиление, смещение и знак не подбираются.</w:t>
      </w:r>
    </w:p>
    <w:p w14:paraId="482BF636" w14:textId="77777777" w:rsidR="00E9381C" w:rsidRDefault="00FA6B03">
      <w:pPr>
        <w:pStyle w:val="af"/>
      </w:pPr>
      <w:r>
        <w:t>Автор подтвердил зондирование 100 кГц и сообщил ток около 7000 мкА на каждый источник. Амплитудное или действующее значение и относительная фаза источников не уточнены; это ограничивает согласование с пря</w:t>
      </w:r>
      <w:r>
        <w:t>мой моделью.</w:t>
      </w:r>
    </w:p>
    <w:p w14:paraId="599140EB" w14:textId="77777777" w:rsidR="00E9381C" w:rsidRDefault="00FA6B03">
      <w:pPr>
        <w:pStyle w:val="af"/>
        <w:keepNext/>
      </w:pPr>
      <w:r>
        <w:t>Временная координата отсчёта задаётся рабочей частотой дискретизации:</w:t>
      </w:r>
    </w:p>
    <w:p w14:paraId="34746644"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span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  </m:t>
          </m:r>
          <m:r>
            <m:rPr>
              <m:nor/>
            </m:rPr>
            <m:t>(7.3)</m:t>
          </m:r>
        </m:oMath>
      </m:oMathPara>
    </w:p>
    <w:p w14:paraId="708411F2" w14:textId="77777777" w:rsidR="00E9381C" w:rsidRDefault="00FA6B03">
      <w:pPr>
        <w:pStyle w:val="FirstParagraph"/>
      </w:pPr>
      <w:r>
        <w:t xml:space="preserve">Здесь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t xml:space="preserve"> — индекс отсчёта,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 число отсчётов,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 частота дискретизации в герцах;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и длительность между первым </w:t>
      </w:r>
      <w:r>
        <w:t xml:space="preserve">и последним отсчётами </w:t>
      </w:r>
      <m:oMath>
        <m:sSub>
          <m:sSubPr>
            <m:ctrlPr>
              <w:rPr>
                <w:rFonts w:ascii="Cambria Math" w:hAnsi="Cambria Math"/>
              </w:rPr>
            </m:ctrlPr>
          </m:sSubPr>
          <m:e>
            <m:r>
              <w:rPr>
                <w:rFonts w:ascii="Cambria Math" w:hAnsi="Cambria Math"/>
              </w:rPr>
              <m:t>T</m:t>
            </m:r>
          </m:e>
          <m:sub>
            <m:r>
              <m:rPr>
                <m:sty m:val="p"/>
              </m:rPr>
              <w:rPr>
                <w:rFonts w:ascii="Cambria Math" w:hAnsi="Cambria Math"/>
              </w:rPr>
              <m:t>span</m:t>
            </m:r>
          </m:sub>
        </m:sSub>
      </m:oMath>
      <w:r>
        <w:t xml:space="preserve"> выражаются в секундах. Встречающееся в инвентаризациях отношение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использует другую договорённость о длительности. Циклический счётчик COUNT принимает значения 0–255 и непосредственно в секунды не переводится.</w:t>
      </w:r>
    </w:p>
    <w:p w14:paraId="15B1698D" w14:textId="77777777" w:rsidR="00E9381C" w:rsidRDefault="00FA6B03">
      <w:pPr>
        <w:pStyle w:val="af"/>
      </w:pPr>
      <w:r>
        <w:t xml:space="preserve">Рабочая </w:t>
      </w:r>
      <w:r>
        <w:t xml:space="preserve">частота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1000</m:t>
        </m:r>
      </m:oMath>
      <w:r>
        <w:t xml:space="preserve"> Гц, кроме 005 и 006 Г, где принято 400 Гц. Для 16 из 18 TXT Г найдены участки BIN по счётчику и обоим ЭКГ на всей длине. Поля периода 2500 и 1000 трактуются как микросекунды — это рабочее допущение. Для 001 и 002 Г BIN-соответствие не най</w:t>
      </w:r>
      <w:r>
        <w:t>дено, используется настройка по умолчанию. Во второй сессии связаны все 15 TXT. Точность часов и единица поля периода независимо не подтверждены.</w:t>
      </w:r>
    </w:p>
    <w:p w14:paraId="522B0AC8" w14:textId="77777777" w:rsidR="00E9381C" w:rsidRDefault="00FA6B03">
      <w:pPr>
        <w:pStyle w:val="af"/>
      </w:pPr>
      <w:r>
        <w:t>Контролируются хэши, число строк и полей, конечность значений и приращение счётчика по модулю 256. Сохранённые</w:t>
      </w:r>
      <w:r>
        <w:t xml:space="preserve"> инвентаризации октябрьских TXT не выявили нечисловых значений и нарушений счётчика. Эти проверки не исключают движение, плохой контакт или ошибочное подключение и не принимают физиологическую разметку.</w:t>
      </w:r>
    </w:p>
    <w:p w14:paraId="58497C36" w14:textId="77777777" w:rsidR="00E9381C" w:rsidRDefault="00FA6B03">
      <w:pPr>
        <w:pStyle w:val="21"/>
      </w:pPr>
      <w:bookmarkStart w:id="136" w:name="Xd0dbc9620ada0d761cfa2c9d391473260c9ea9c"/>
      <w:bookmarkStart w:id="137" w:name="_Toc244127229"/>
      <w:bookmarkEnd w:id="134"/>
      <w:r>
        <w:lastRenderedPageBreak/>
        <w:t>7.6 Дыхательные пробы и временная опора по ЭКГ</w:t>
      </w:r>
      <w:bookmarkEnd w:id="137"/>
    </w:p>
    <w:p w14:paraId="162F107E" w14:textId="77777777" w:rsidR="00E9381C" w:rsidRDefault="00FA6B03">
      <w:pPr>
        <w:pStyle w:val="FirstParagraph"/>
      </w:pPr>
      <w:r>
        <w:t>Обычный протокол по автору: спокойное дыхание → задержка на глубоком вдохе → усиленное дыхание → задержка на глубоком выдохе. Метки команд не записаны. Границы восстанавливались по медленному импедансу и сведениям автора; коротким и специальным пробам полн</w:t>
      </w:r>
      <w:r>
        <w:t>ый протокол автоматически не назначался.</w:t>
      </w:r>
    </w:p>
    <w:p w14:paraId="26986254" w14:textId="77777777" w:rsidR="00E9381C" w:rsidRDefault="00FA6B03">
      <w:pPr>
        <w:pStyle w:val="af"/>
      </w:pPr>
      <w:r>
        <w:t xml:space="preserve">Разметка хранит автора решения, признаки выбора, неоднозначные границы и временную шкалу. Интервалы неопределённости отражают визуальную неоднозначность и не являются статистическими доверительными интервалами. Для </w:t>
      </w:r>
      <w:r>
        <w:t>Г источник — этап 11.20, для Н и Я — 11.40. Последующая обработка использует эти границы без повторного подбора. Ручное принятие на рассматриваемом срезе не завершено [74].</w:t>
      </w:r>
    </w:p>
    <w:p w14:paraId="3F00FEF7" w14:textId="77777777" w:rsidR="00E9381C" w:rsidRDefault="00FA6B03">
      <w:pPr>
        <w:pStyle w:val="af"/>
      </w:pPr>
      <w:r>
        <w:t xml:space="preserve">Выполнение протокола и пригодность его интервалов проверяются раздельно. Авторское </w:t>
      </w:r>
      <w:r>
        <w:t>описание устанавливает порядок дыхательных проб; файловый контроль и сопоставление TXT с BIN подтверждают сохранность и временную согласованность соответствующих потоков. Восстановление границ по медленной составляющей и поиск QRS дают кандидатные события.</w:t>
      </w:r>
      <w:r>
        <w:t xml:space="preserve"> Успех первых проверок не означает, что все дыхательные режимы присутствуют в каждом файле или что автоматически найденные границы уже приняты для физиологической интерпретации [72–74].</w:t>
      </w:r>
    </w:p>
    <w:p w14:paraId="24422A64" w14:textId="77777777" w:rsidR="00E9381C" w:rsidRDefault="00FA6B03">
      <w:pPr>
        <w:pStyle w:val="af"/>
      </w:pPr>
      <w:r>
        <w:t>Сначала ЭКГ фильтруется режекторами 50, 100 и 150 Гц с добротностью 30</w:t>
      </w:r>
      <w:r>
        <w:t xml:space="preserve"> и полосовым фильтром 0,5–40 Гц. Сохранён вариант только с режектором 50 Гц для сравнения влияния обработки. Детектор QRS использует полосу 5–25 Гц, усреднение квадрата сигнала в окне 80 мс, локальный порог по медиане и трём медианным абсолютным отклонения</w:t>
      </w:r>
      <w:r>
        <w:t>м в окне 10 с, минимальное расстояние 300 мс. Положение уточняется по доминирующему экстремуму в пределах ±90 мс; кандидаты ближе 1 с к краям исключаются. Это параметры реализованной процедуры; её клиническая точность в данном корпусе не установлена.</w:t>
      </w:r>
    </w:p>
    <w:p w14:paraId="1960FDF2" w14:textId="77777777" w:rsidR="00E9381C" w:rsidRDefault="00FA6B03">
      <w:pPr>
        <w:pStyle w:val="af"/>
      </w:pPr>
      <w:r>
        <w:lastRenderedPageBreak/>
        <w:t>Домин</w:t>
      </w:r>
      <w:r>
        <w:t>ирующий QRS-экстремум остаётся кандидатом зубца R. Согласие двух детекций одной регистрации не заменяет ручной проверки. ЭКГ не измеряет пространственное движение и не определяет автоматически конец диастолы или систолы. Нулевая поправка задержки принята з</w:t>
      </w:r>
      <w:r>
        <w:t>а отсутствием измеренной поправки и не доказывает нулевую задержку тракта.</w:t>
      </w:r>
    </w:p>
    <w:p w14:paraId="38FAE88F" w14:textId="77777777" w:rsidR="00E9381C" w:rsidRDefault="00FA6B03">
      <w:pPr>
        <w:pStyle w:val="af"/>
      </w:pPr>
      <w:r>
        <w:t>Задержка дыхания не устраняет пульсовое кровенаполнение мягких тканей и лёгких. Лёгкие остаются единым пульсирующим электрическим компартментом. Поэтому окно задержки, даже с устойч</w:t>
      </w:r>
      <w:r>
        <w:t>ивой ЭКГ-привязкой, не является записью изолированного сердечного вклада.</w:t>
      </w:r>
    </w:p>
    <w:p w14:paraId="0CB87FE8" w14:textId="77777777" w:rsidR="00E9381C" w:rsidRDefault="00FA6B03">
      <w:pPr>
        <w:pStyle w:val="21"/>
      </w:pPr>
      <w:bookmarkStart w:id="138" w:name="X8a1088c4b556aa4e1affe4a880557c71e481274"/>
      <w:bookmarkStart w:id="139" w:name="_Toc244127230"/>
      <w:bookmarkEnd w:id="136"/>
      <w:r>
        <w:t>7.7 Разделение временных составляющих и формирование циклов</w:t>
      </w:r>
      <w:bookmarkEnd w:id="139"/>
    </w:p>
    <w:p w14:paraId="1D0FA579" w14:textId="77777777" w:rsidR="00E9381C" w:rsidRDefault="00FA6B03">
      <w:pPr>
        <w:pStyle w:val="FirstParagraph"/>
        <w:keepNext/>
      </w:pPr>
      <w:r>
        <w:t xml:space="preserve">Пусть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 общий импеданс канала </w:t>
      </w:r>
      <m:oMath>
        <m:r>
          <w:rPr>
            <w:rFonts w:ascii="Cambria Math" w:hAnsi="Cambria Math"/>
          </w:rPr>
          <m:t>c</m:t>
        </m:r>
      </m:oMath>
      <w:r>
        <w:t xml:space="preserve"> в омах. В реализованной обработке определяются медленная составляющая </w:t>
      </w:r>
      <m:oMath>
        <m:sSub>
          <m:sSubPr>
            <m:ctrlPr>
              <w:rPr>
                <w:rFonts w:ascii="Cambria Math" w:hAnsi="Cambria Math"/>
              </w:rPr>
            </m:ctrlPr>
          </m:sSubPr>
          <m:e>
            <m:r>
              <w:rPr>
                <w:rFonts w:ascii="Cambria Math" w:hAnsi="Cambria Math"/>
              </w:rPr>
              <m:t>b</m:t>
            </m:r>
          </m:e>
          <m:sub>
            <m:r>
              <w:rPr>
                <w:rFonts w:ascii="Cambria Math" w:hAnsi="Cambria Math"/>
              </w:rPr>
              <m:t>c</m:t>
            </m:r>
          </m:sub>
        </m:sSub>
      </m:oMath>
      <w:r>
        <w:t>, оста</w:t>
      </w:r>
      <w:r>
        <w:t xml:space="preserve">ток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полосовая составляющая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и дополнительный остаток </w:t>
      </w:r>
      <m:oMath>
        <m:sSub>
          <m:sSubPr>
            <m:ctrlPr>
              <w:rPr>
                <w:rFonts w:ascii="Cambria Math" w:hAnsi="Cambria Math"/>
              </w:rPr>
            </m:ctrlPr>
          </m:sSubPr>
          <m:e>
            <m:r>
              <w:rPr>
                <w:rFonts w:ascii="Cambria Math" w:hAnsi="Cambria Math"/>
              </w:rPr>
              <m:t>u</m:t>
            </m:r>
          </m:e>
          <m:sub>
            <m:r>
              <w:rPr>
                <w:rFonts w:ascii="Cambria Math" w:hAnsi="Cambria Math"/>
              </w:rPr>
              <m:t>c</m:t>
            </m:r>
          </m:sub>
        </m:sSub>
      </m:oMath>
      <w:r>
        <w:t>:</w:t>
      </w:r>
    </w:p>
    <w:p w14:paraId="7C4BE3A7"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e>
            </m:mr>
            <m:mr>
              <m:e>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e>
            </m:mr>
            <m:mr>
              <m:e>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e>
            </m:mr>
          </m:m>
          <m:r>
            <w:rPr>
              <w:rFonts w:ascii="Cambria Math" w:hAnsi="Cambria Math"/>
            </w:rPr>
            <m:t>  </m:t>
          </m:r>
          <m:r>
            <m:rPr>
              <m:nor/>
            </m:rPr>
            <m:t>(7.4)</m:t>
          </m:r>
        </m:oMath>
      </m:oMathPara>
    </w:p>
    <w:p w14:paraId="06696F90" w14:textId="77777777" w:rsidR="00E9381C" w:rsidRDefault="00FA6B03">
      <w:pPr>
        <w:pStyle w:val="FirstParagraph"/>
      </w:pPr>
      <w:r>
        <w:t xml:space="preserve">Оператор </w:t>
      </w:r>
      <m:oMath>
        <m:r>
          <m:rPr>
            <m:scr m:val="script"/>
            <m:sty m:val="p"/>
          </m:rPr>
          <w:rPr>
            <w:rFonts w:ascii="Cambria Math" w:hAnsi="Cambria Math"/>
          </w:rPr>
          <m:t>L</m:t>
        </m:r>
      </m:oMath>
      <w:r>
        <w:t xml:space="preserve"> обозначает низкочастотный фильтр со срезом 0,5 Гц, </w:t>
      </w:r>
      <m:oMath>
        <m:r>
          <m:rPr>
            <m:scr m:val="script"/>
            <m:sty m:val="p"/>
          </m:rPr>
          <w:rPr>
            <w:rFonts w:ascii="Cambria Math" w:hAnsi="Cambria Math"/>
          </w:rPr>
          <m:t>B</m:t>
        </m:r>
      </m:oMath>
      <w:r>
        <w:t xml:space="preserve"> — полосовой фильтр 0,7–12 Гц. Все четыре составляю</w:t>
      </w:r>
      <w:r>
        <w:t xml:space="preserve">щие выражены в омах. Использованы фильтры Баттерворта с параметром порядка 4 и проходом вперёд и назад; параметр порядка не равен порядку всей составной процедуры. Продолжение ряда для импеданса составляет 5 с, при количественном отборе первые и последние </w:t>
      </w:r>
      <w:r>
        <w:t xml:space="preserve">5 с исключаются. Проверка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oMath>
      <w:r>
        <w:t xml:space="preserve"> контролирует арифметику разложения. Частотные диапазоны тканевых источников перекрываются, поэтому это разложение не является разделением тканей.</w:t>
      </w:r>
    </w:p>
    <w:p w14:paraId="15E99E63" w14:textId="77777777" w:rsidR="00E9381C" w:rsidRDefault="00FA6B03">
      <w:pPr>
        <w:pStyle w:val="af"/>
        <w:keepNext/>
      </w:pPr>
      <w:r>
        <w:t xml:space="preserve">Для блока отсчётов </w:t>
      </w:r>
      <m:oMath>
        <m:r>
          <w:rPr>
            <w:rFonts w:ascii="Cambria Math" w:hAnsi="Cambria Math"/>
          </w:rPr>
          <m:t>W</m:t>
        </m:r>
      </m:oMath>
      <w:r>
        <w:t xml:space="preserve"> базовый уровень и безразмерные наблюдения </w:t>
      </w:r>
      <w:r>
        <w:t>определены как</w:t>
      </w:r>
    </w:p>
    <w:p w14:paraId="3E6E02D9"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n</m:t>
              </m:r>
              <m:r>
                <m:rPr>
                  <m:sty m:val="p"/>
                </m:rPr>
                <w:rPr>
                  <w:rFonts w:ascii="Cambria Math" w:hAnsi="Cambria Math"/>
                </w:rPr>
                <m:t>∈</m:t>
              </m:r>
              <m:r>
                <w:rPr>
                  <w:rFonts w:ascii="Cambria Math" w:hAnsi="Cambria Math"/>
                </w:rPr>
                <m:t>W</m:t>
              </m:r>
            </m:sub>
          </m:sSub>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c</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den>
          </m:f>
          <m:r>
            <m:rPr>
              <m:sty m:val="p"/>
            </m:rPr>
            <w:rPr>
              <w:rFonts w:ascii="Cambria Math" w:hAnsi="Cambria Math"/>
            </w:rPr>
            <m:t>.</m:t>
          </m:r>
          <m:r>
            <w:rPr>
              <w:rFonts w:ascii="Cambria Math" w:hAnsi="Cambria Math"/>
            </w:rPr>
            <m:t>  </m:t>
          </m:r>
          <m:r>
            <m:rPr>
              <m:nor/>
            </m:rPr>
            <m:t>(7.5)</m:t>
          </m:r>
        </m:oMath>
      </m:oMathPara>
    </w:p>
    <w:p w14:paraId="1D70123B" w14:textId="77777777" w:rsidR="00E9381C" w:rsidRDefault="00FA6B03">
      <w:pPr>
        <w:pStyle w:val="FirstParagraph"/>
      </w:pPr>
      <w:r>
        <w:lastRenderedPageBreak/>
        <w:t xml:space="preserve">Положительное </w:t>
      </w:r>
      <m:oMath>
        <m:sSub>
          <m:sSubPr>
            <m:ctrlPr>
              <w:rPr>
                <w:rFonts w:ascii="Cambria Math" w:hAnsi="Cambria Math"/>
              </w:rPr>
            </m:ctrlPr>
          </m:sSubPr>
          <m:e>
            <m:r>
              <w:rPr>
                <w:rFonts w:ascii="Cambria Math" w:hAnsi="Cambria Math"/>
              </w:rPr>
              <m:t>Z</m:t>
            </m:r>
          </m:e>
          <m:sub>
            <m:r>
              <w:rPr>
                <w:rFonts w:ascii="Cambria Math" w:hAnsi="Cambria Math"/>
              </w:rPr>
              <m:t>0</m:t>
            </m:r>
            <m:r>
              <w:rPr>
                <w:rFonts w:ascii="Cambria Math" w:hAnsi="Cambria Math"/>
              </w:rPr>
              <m:t>c</m:t>
            </m:r>
          </m:sub>
        </m:sSub>
      </m:oMath>
      <w:r>
        <w:t xml:space="preserve"> выражено в омах и постоянно внутри данного блока канала; </w:t>
      </w:r>
      <m:oMath>
        <m:sSub>
          <m:sSubPr>
            <m:ctrlPr>
              <w:rPr>
                <w:rFonts w:ascii="Cambria Math" w:hAnsi="Cambria Math"/>
              </w:rPr>
            </m:ctrlPr>
          </m:sSubPr>
          <m:e>
            <m:r>
              <w:rPr>
                <w:rFonts w:ascii="Cambria Math" w:hAnsi="Cambria Math"/>
              </w:rPr>
              <m:t>y</m:t>
            </m:r>
          </m:e>
          <m:sub>
            <m:r>
              <w:rPr>
                <w:rFonts w:ascii="Cambria Math" w:hAnsi="Cambria Math"/>
              </w:rPr>
              <m:t>c</m:t>
            </m:r>
          </m:sub>
        </m:sSub>
      </m:oMath>
      <w:r>
        <w:t xml:space="preserve"> и </w:t>
      </w:r>
      <m:oMath>
        <m:sSubSup>
          <m:sSubSupPr>
            <m:ctrlPr>
              <w:rPr>
                <w:rFonts w:ascii="Cambria Math" w:hAnsi="Cambria Math"/>
              </w:rPr>
            </m:ctrlPr>
          </m:sSubSupPr>
          <m:e>
            <m:r>
              <w:rPr>
                <w:rFonts w:ascii="Cambria Math" w:hAnsi="Cambria Math"/>
              </w:rPr>
              <m:t>y</m:t>
            </m:r>
          </m:e>
          <m:sub>
            <m:r>
              <w:rPr>
                <w:rFonts w:ascii="Cambria Math" w:hAnsi="Cambria Math"/>
              </w:rPr>
              <m:t>c</m:t>
            </m:r>
          </m:sub>
          <m:sup>
            <m:r>
              <m:rPr>
                <m:sty m:val="p"/>
              </m:rPr>
              <w:rPr>
                <w:rFonts w:ascii="Cambria Math" w:hAnsi="Cambria Math"/>
              </w:rPr>
              <m:t>(</m:t>
            </m:r>
            <m:r>
              <w:rPr>
                <w:rFonts w:ascii="Cambria Math" w:hAnsi="Cambria Math"/>
              </w:rPr>
              <m:t>p</m:t>
            </m:r>
            <m:r>
              <m:rPr>
                <m:sty m:val="p"/>
              </m:rPr>
              <w:rPr>
                <w:rFonts w:ascii="Cambria Math" w:hAnsi="Cambria Math"/>
              </w:rPr>
              <m:t>)</m:t>
            </m:r>
          </m:sup>
        </m:sSubSup>
      </m:oMath>
      <w:r>
        <w:t xml:space="preserve"> </w:t>
      </w:r>
      <w:r>
        <w:t>безразмерны. Сохраняются исходные знак и масштаб. Нормировка выполняется один раз. При передаче в прямую и обратную задачи необходимо согласовать, принимает ли оператор омы или относительное изменение; повторное деление на базовый уровень меняет физический</w:t>
      </w:r>
      <w:r>
        <w:t xml:space="preserve"> смысл входа.</w:t>
      </w:r>
    </w:p>
    <w:p w14:paraId="6F781B47" w14:textId="77777777" w:rsidR="00E9381C" w:rsidRDefault="00FA6B03">
      <w:pPr>
        <w:pStyle w:val="af"/>
        <w:keepNext/>
      </w:pPr>
      <w:r>
        <w:t xml:space="preserve">Для последовательных QRS-кандидатов с индексами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oMath>
      <w:r>
        <w:t xml:space="preserve"> вычисляется длительность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Допускаются только полные интервалы внутри выбранного дыхательного окна с длительностью 0,45–1,8 с. Это техническое правило, а не диагнос</w:t>
      </w:r>
      <w:r>
        <w:t xml:space="preserve">тический порог аритмии. Оба одновременно записанных канала используют одну опорную последовательность. При </w:t>
      </w:r>
      <m:oMath>
        <m:r>
          <w:rPr>
            <w:rFonts w:ascii="Cambria Math" w:hAnsi="Cambria Math"/>
          </w:rPr>
          <m:t>P</m:t>
        </m:r>
        <m:r>
          <m:rPr>
            <m:sty m:val="p"/>
          </m:rPr>
          <w:rPr>
            <w:rFonts w:ascii="Cambria Math" w:hAnsi="Cambria Math"/>
          </w:rPr>
          <m:t>=</m:t>
        </m:r>
        <m:r>
          <w:rPr>
            <w:rFonts w:ascii="Cambria Math" w:hAnsi="Cambria Math"/>
          </w:rPr>
          <m:t>200</m:t>
        </m:r>
      </m:oMath>
      <w:r>
        <w:t xml:space="preserve"> фазовых точках </w:t>
      </w:r>
      <m:oMath>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P</m:t>
        </m:r>
      </m:oMath>
      <w:r>
        <w:t xml:space="preserve">, </w:t>
      </w:r>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w:r>
        <w:t>, каждый цикл линейно интерполируется, центрируется и включается в медианную форму:</w:t>
      </w:r>
    </w:p>
    <w:p w14:paraId="6DBB5552"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e>
                </m:d>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ckj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P</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x</m:t>
                        </m:r>
                      </m:e>
                      <m:sub>
                        <m:r>
                          <w:rPr>
                            <w:rFonts w:ascii="Cambria Math" w:hAnsi="Cambria Math"/>
                          </w:rPr>
                          <m:t>ckj</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sub>
                </m:sSub>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e>
            </m:mr>
          </m:m>
          <m:r>
            <w:rPr>
              <w:rFonts w:ascii="Cambria Math" w:hAnsi="Cambria Math"/>
            </w:rPr>
            <m:t>  </m:t>
          </m:r>
          <m:r>
            <m:rPr>
              <m:nor/>
            </m:rPr>
            <m:t>(7.6)</m:t>
          </m:r>
        </m:oMath>
      </m:oMathPara>
    </w:p>
    <w:p w14:paraId="46C52599" w14:textId="77777777" w:rsidR="00E9381C" w:rsidRDefault="00FA6B03">
      <w:pPr>
        <w:pStyle w:val="FirstParagraph"/>
      </w:pPr>
      <w:r>
        <w:t xml:space="preserve">Аргумент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в (7.6) обозначает интерполяцию по отсчётам; </w:t>
      </w:r>
      <m:oMath>
        <m:r>
          <w:rPr>
            <w:rFonts w:ascii="Cambria Math" w:hAnsi="Cambria Math"/>
          </w:rPr>
          <m:t>x</m:t>
        </m:r>
      </m:oMath>
      <w:r>
        <w:t xml:space="preserve">, </w:t>
      </w:r>
      <m:oMath>
        <m:acc>
          <m:accPr>
            <m:chr m:val="̃"/>
            <m:ctrlPr>
              <w:rPr>
                <w:rFonts w:ascii="Cambria Math" w:hAnsi="Cambria Math"/>
              </w:rPr>
            </m:ctrlPr>
          </m:accPr>
          <m:e>
            <m:r>
              <w:rPr>
                <w:rFonts w:ascii="Cambria Math" w:hAnsi="Cambria Math"/>
              </w:rPr>
              <m:t>x</m:t>
            </m:r>
          </m:e>
        </m:acc>
      </m:oMath>
      <w:r>
        <w:t xml:space="preserve"> и </w:t>
      </w:r>
      <m:oMath>
        <m:r>
          <w:rPr>
            <w:rFonts w:ascii="Cambria Math" w:hAnsi="Cambria Math"/>
          </w:rPr>
          <m:t>m</m:t>
        </m:r>
      </m:oMath>
      <w:r>
        <w:t xml:space="preserve"> </w:t>
      </w:r>
      <w:r>
        <w:t>имеют размерность импеданса. Конечная точка цикла исключена, чтобы соседняя граница не дублировалась. Центрирование устраняет среднее каждого цикла для сравнения формы, не переопределяя его базовый импеданс. Пропущенный или отклонённый цикл не заменяется н</w:t>
      </w:r>
      <w:r>
        <w:t>улём и не соединяется с соседним через отсутствующее событие. Фазовая нормировка облегчает сравнение кривых, но не гарантирует совпадения механических событий при одной доле интервала.</w:t>
      </w:r>
    </w:p>
    <w:p w14:paraId="14402D56" w14:textId="77777777" w:rsidR="00E9381C" w:rsidRDefault="00FA6B03">
      <w:pPr>
        <w:pStyle w:val="af"/>
      </w:pPr>
      <w:r>
        <w:t>В этой последовательности первичными наблюдениями служат экспортированн</w:t>
      </w:r>
      <w:r>
        <w:t xml:space="preserve">ые импеданс и ЭКГ. Медленная и полосовая составляющие, QRS-кандидаты, нормированные циклы и их амплитудные характеристики </w:t>
      </w:r>
      <w:r>
        <w:lastRenderedPageBreak/>
        <w:t>являются результатами обработки. Базовый уровень, размах и межцикловая изменчивость описывают выбранный сигнал при фиксированных настр</w:t>
      </w:r>
      <w:r>
        <w:t>ойках; они ещё не измеряют раздельные тканевые вклады или УО. Поэтому вместе с численным признаком сохраняются запись, монтаж, дыхательное окно, временная шкала и параметры фильтра.</w:t>
      </w:r>
    </w:p>
    <w:p w14:paraId="7D17EC0B" w14:textId="77777777" w:rsidR="00E9381C" w:rsidRDefault="00FA6B03">
      <w:pPr>
        <w:pStyle w:val="21"/>
      </w:pPr>
      <w:bookmarkStart w:id="140" w:name="Xc408813020dab44a4478c07b31b254357f4668f"/>
      <w:bookmarkStart w:id="141" w:name="_Toc244127231"/>
      <w:bookmarkEnd w:id="138"/>
      <w:r>
        <w:t>7.8 Пример отбора, изменчивость и влияние обработки</w:t>
      </w:r>
      <w:bookmarkEnd w:id="141"/>
    </w:p>
    <w:p w14:paraId="19C75DDB" w14:textId="77777777" w:rsidR="00E9381C" w:rsidRDefault="00FA6B03">
      <w:pPr>
        <w:pStyle w:val="FirstParagraph"/>
      </w:pPr>
      <w:r>
        <w:t xml:space="preserve">В сохранённом примере </w:t>
      </w:r>
      <w:r>
        <w:t>выбрана запись 012 Г — первая подходящая по протоколу пара ТТРКГ 1×1 и ТЕПС-2, без использования КТ-динамики, УО и ранжирования амплитуд. Неоднозначные границы задержки: 20–25 и 40–43 с. После отступов по 2 с окно 27–38 с содержит 11 полных кандидатных цик</w:t>
      </w:r>
      <w:r>
        <w:t>лов. Взяты первые два блока по четыре; оставшиеся три не образуют полного блока и не исключены по качеству.</w:t>
      </w:r>
    </w:p>
    <w:p w14:paraId="106857C7" w14:textId="77777777" w:rsidR="00E9381C" w:rsidRDefault="00FA6B03">
      <w:pPr>
        <w:pStyle w:val="af"/>
      </w:pPr>
      <w:r>
        <w:t>Этот пример показывает последовательность отбора и обработки реальной записи. Он не представляет весь дыхательный протокол и не устанавливает воспро</w:t>
      </w:r>
      <w:r>
        <w:t>изводимость процедуры для остальных участников и монтажей; её охват определяется сохранёнными протоколами и индивидуальными результатами.</w:t>
      </w:r>
    </w:p>
    <w:p w14:paraId="0DFC3022" w14:textId="77777777" w:rsidR="00E9381C" w:rsidRDefault="00FA6B03">
      <w:pPr>
        <w:pStyle w:val="af"/>
      </w:pPr>
      <w:r>
        <w:t>На рисунке 7.1 показаны временная опора, полосовые сигналы и их фазовое объединение. Он позволяет проверить, сохраняют</w:t>
      </w:r>
      <w:r>
        <w:t>ся ли различия отведений после приведения циклов к общей сетке.</w:t>
      </w:r>
    </w:p>
    <w:p w14:paraId="1ECF3CBB" w14:textId="77777777" w:rsidR="00E9381C" w:rsidRDefault="00FA6B03">
      <w:pPr>
        <w:pStyle w:val="af"/>
        <w:keepNext/>
        <w:ind w:firstLine="0"/>
        <w:jc w:val="center"/>
      </w:pPr>
      <w:r>
        <w:rPr>
          <w:noProof/>
        </w:rPr>
        <w:lastRenderedPageBreak/>
        <w:drawing>
          <wp:inline distT="0" distB="0" distL="0" distR="0" wp14:anchorId="19B86B27" wp14:editId="52F36805">
            <wp:extent cx="5868000" cy="3772285"/>
            <wp:effectExtent l="0" t="0" r="0" b="0"/>
            <wp:docPr id="181" name="Picture" descr="Два блока ЭКГ и импедансных сигналов участника Г"/>
            <wp:cNvGraphicFramePr/>
            <a:graphic xmlns:a="http://schemas.openxmlformats.org/drawingml/2006/main">
              <a:graphicData uri="http://schemas.openxmlformats.org/drawingml/2006/picture">
                <pic:pic xmlns:pic="http://schemas.openxmlformats.org/drawingml/2006/picture">
                  <pic:nvPicPr>
                    <pic:cNvPr id="182" name="Picture" descr="figures/9410feec4a04.png"/>
                    <pic:cNvPicPr>
                      <a:picLocks noChangeAspect="1" noChangeArrowheads="1"/>
                    </pic:cNvPicPr>
                  </pic:nvPicPr>
                  <pic:blipFill>
                    <a:blip r:embed="rId82"/>
                    <a:stretch>
                      <a:fillRect/>
                    </a:stretch>
                  </pic:blipFill>
                  <pic:spPr bwMode="auto">
                    <a:xfrm>
                      <a:off x="0" y="0"/>
                      <a:ext cx="5868000" cy="3772285"/>
                    </a:xfrm>
                    <a:prstGeom prst="rect">
                      <a:avLst/>
                    </a:prstGeom>
                    <a:noFill/>
                    <a:ln w="9525">
                      <a:noFill/>
                      <a:headEnd/>
                      <a:tailEnd/>
                    </a:ln>
                  </pic:spPr>
                </pic:pic>
              </a:graphicData>
            </a:graphic>
          </wp:inline>
        </w:drawing>
      </w:r>
    </w:p>
    <w:p w14:paraId="0F598424" w14:textId="77777777" w:rsidR="00E9381C" w:rsidRDefault="00FA6B03">
      <w:pPr>
        <w:pStyle w:val="af5"/>
        <w:jc w:val="center"/>
      </w:pPr>
      <w:r>
        <w:t>Рисунок 7.1 — Два последовательных блока записи 012 участника Г на кандидатной задержке вдоха. Слева блок 27,239–31,060 с, справа 31,060–34,747 с. Сверху показана фильтрованная ЭКГ в мВ и ве</w:t>
      </w:r>
      <w:r>
        <w:t>ртикальные отметки QRS-кандидатов; в середине — импеданс в полосе 0,7–12 Гц, мОм, по времени от начала записи, с. Синие кривые соответствуют ТТРКГ 1×1, оранжевые — ТЕПС-2. Снизу — центрированные медианные циклы на безразмерной фазе QRS–QRS; затенение соотв</w:t>
      </w:r>
      <w:r>
        <w:t>етствует плюс-минус одному выборочному стандартному отклонению. В каждом блоке четыре цикла. Механические фазы не приняты; изображены результаты обработки общего импеданса.</w:t>
      </w:r>
    </w:p>
    <w:p w14:paraId="782F0103" w14:textId="77777777" w:rsidR="00E9381C" w:rsidRDefault="00FA6B03">
      <w:pPr>
        <w:pStyle w:val="af"/>
      </w:pPr>
      <w:r>
        <w:t>На рисунке 7.1 воспроизводится порядок колебаний обоих отведений; ТТРКГ имеет более</w:t>
      </w:r>
      <w:r>
        <w:t xml:space="preserve"> глубокий минимум. Различия формы сохраняются после фазовой нормировки. Узкое затенение характеризует четыре цикла, не точность выделения сердечного источника. В таблице 7.3 приведены базовые уровни, размахи и среднеквадратичные отклонения (RMS) [74].</w:t>
      </w:r>
    </w:p>
    <w:p w14:paraId="3E46C92D" w14:textId="77777777" w:rsidR="00E9381C" w:rsidRDefault="00FA6B03">
      <w:pPr>
        <w:pStyle w:val="af5"/>
        <w:keepNext/>
      </w:pPr>
      <w:r>
        <w:t>Таблица 7.3 — Базовый импеданс, размах медианного цикла и межцикловая изменчивость записи 012 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31"/>
        <w:gridCol w:w="1346"/>
        <w:gridCol w:w="1346"/>
        <w:gridCol w:w="1346"/>
        <w:gridCol w:w="1592"/>
        <w:gridCol w:w="1634"/>
      </w:tblGrid>
      <w:tr w:rsidR="00E9381C" w14:paraId="21018D11" w14:textId="77777777">
        <w:trPr>
          <w:cantSplit/>
          <w:tblHeader/>
        </w:trPr>
        <w:tc>
          <w:tcPr>
            <w:tcW w:w="2198" w:type="dxa"/>
            <w:shd w:val="clear" w:color="auto" w:fill="EDEDED"/>
          </w:tcPr>
          <w:p w14:paraId="3CA08B34" w14:textId="77777777" w:rsidR="00E9381C" w:rsidRDefault="00FA6B03">
            <w:pPr>
              <w:keepNext/>
              <w:spacing w:before="60" w:after="60" w:line="240" w:lineRule="auto"/>
              <w:ind w:firstLine="0"/>
              <w:jc w:val="left"/>
            </w:pPr>
            <w:r>
              <w:rPr>
                <w:b/>
                <w:sz w:val="22"/>
              </w:rPr>
              <w:t>Блок, интервал от начала записи, с</w:t>
            </w:r>
          </w:p>
        </w:tc>
        <w:tc>
          <w:tcPr>
            <w:tcW w:w="1326" w:type="dxa"/>
            <w:shd w:val="clear" w:color="auto" w:fill="EDEDED"/>
          </w:tcPr>
          <w:p w14:paraId="76092B25" w14:textId="77777777" w:rsidR="00E9381C" w:rsidRDefault="00FA6B03">
            <w:pPr>
              <w:keepNext/>
              <w:spacing w:before="60" w:after="60" w:line="240" w:lineRule="auto"/>
              <w:ind w:firstLine="0"/>
              <w:jc w:val="left"/>
            </w:pPr>
            <w:r>
              <w:rPr>
                <w:b/>
                <w:sz w:val="22"/>
              </w:rPr>
              <w:t>Отведение</w:t>
            </w:r>
          </w:p>
        </w:tc>
        <w:tc>
          <w:tcPr>
            <w:tcW w:w="1326" w:type="dxa"/>
            <w:shd w:val="clear" w:color="auto" w:fill="EDEDED"/>
          </w:tcPr>
          <w:p w14:paraId="58C921CD" w14:textId="77777777" w:rsidR="00E9381C" w:rsidRDefault="00FA6B03">
            <w:pPr>
              <w:keepNext/>
              <w:spacing w:before="60" w:after="60" w:line="240" w:lineRule="auto"/>
              <w:ind w:firstLine="0"/>
              <w:jc w:val="left"/>
            </w:pPr>
            <w:r>
              <w:rPr>
                <w:b/>
                <w:sz w:val="22"/>
              </w:rPr>
              <w:t>Циклов</w:t>
            </w:r>
          </w:p>
        </w:tc>
        <w:tc>
          <w:tcPr>
            <w:tcW w:w="1326" w:type="dxa"/>
            <w:shd w:val="clear" w:color="auto" w:fill="EDEDED"/>
          </w:tcPr>
          <w:p w14:paraId="37229CF3"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Z</m:t>
                  </m:r>
                </m:e>
                <m:sub>
                  <m:r>
                    <w:rPr>
                      <w:rFonts w:ascii="Cambria Math" w:hAnsi="Cambria Math"/>
                      <w:sz w:val="22"/>
                    </w:rPr>
                    <m:t>0</m:t>
                  </m:r>
                </m:sub>
              </m:sSub>
            </m:oMath>
            <w:r>
              <w:rPr>
                <w:b/>
                <w:sz w:val="22"/>
              </w:rPr>
              <w:t>, Ом</w:t>
            </w:r>
          </w:p>
        </w:tc>
        <w:tc>
          <w:tcPr>
            <w:tcW w:w="1569" w:type="dxa"/>
            <w:shd w:val="clear" w:color="auto" w:fill="EDEDED"/>
          </w:tcPr>
          <w:p w14:paraId="45EBEA32" w14:textId="77777777" w:rsidR="00E9381C" w:rsidRDefault="00FA6B03">
            <w:pPr>
              <w:keepNext/>
              <w:spacing w:before="60" w:after="60" w:line="240" w:lineRule="auto"/>
              <w:ind w:firstLine="0"/>
              <w:jc w:val="left"/>
            </w:pPr>
            <w:r>
              <w:rPr>
                <w:b/>
                <w:sz w:val="22"/>
              </w:rPr>
              <w:t>Размах медианного цикла, мОм</w:t>
            </w:r>
          </w:p>
        </w:tc>
        <w:tc>
          <w:tcPr>
            <w:tcW w:w="1610" w:type="dxa"/>
            <w:shd w:val="clear" w:color="auto" w:fill="EDEDED"/>
          </w:tcPr>
          <w:p w14:paraId="06846ACA" w14:textId="77777777" w:rsidR="00E9381C" w:rsidRDefault="00FA6B03">
            <w:pPr>
              <w:keepNext/>
              <w:spacing w:before="60" w:after="60" w:line="240" w:lineRule="auto"/>
              <w:ind w:firstLine="0"/>
              <w:jc w:val="left"/>
            </w:pPr>
            <w:r>
              <w:rPr>
                <w:b/>
                <w:sz w:val="22"/>
              </w:rPr>
              <w:t>RMS отклонения от медианного цикла, мОм</w:t>
            </w:r>
          </w:p>
        </w:tc>
      </w:tr>
      <w:tr w:rsidR="00E9381C" w14:paraId="712699F8" w14:textId="77777777">
        <w:trPr>
          <w:cantSplit/>
        </w:trPr>
        <w:tc>
          <w:tcPr>
            <w:tcW w:w="2198" w:type="dxa"/>
          </w:tcPr>
          <w:p w14:paraId="538D9C2B" w14:textId="77777777" w:rsidR="00E9381C" w:rsidRDefault="00FA6B03">
            <w:pPr>
              <w:spacing w:before="60" w:after="60" w:line="240" w:lineRule="auto"/>
              <w:ind w:firstLine="0"/>
              <w:jc w:val="left"/>
            </w:pPr>
            <w:r>
              <w:rPr>
                <w:sz w:val="22"/>
              </w:rPr>
              <w:t>1, [27,239; 31,060)</w:t>
            </w:r>
          </w:p>
        </w:tc>
        <w:tc>
          <w:tcPr>
            <w:tcW w:w="1326" w:type="dxa"/>
          </w:tcPr>
          <w:p w14:paraId="7AACF309" w14:textId="77777777" w:rsidR="00E9381C" w:rsidRDefault="00FA6B03">
            <w:pPr>
              <w:spacing w:before="60" w:after="60" w:line="240" w:lineRule="auto"/>
              <w:ind w:firstLine="0"/>
              <w:jc w:val="left"/>
            </w:pPr>
            <w:r>
              <w:rPr>
                <w:sz w:val="22"/>
              </w:rPr>
              <w:t>ТТРКГ 1×1</w:t>
            </w:r>
          </w:p>
        </w:tc>
        <w:tc>
          <w:tcPr>
            <w:tcW w:w="1326" w:type="dxa"/>
          </w:tcPr>
          <w:p w14:paraId="57F4A32B" w14:textId="77777777" w:rsidR="00E9381C" w:rsidRDefault="00FA6B03">
            <w:pPr>
              <w:spacing w:before="60" w:after="60" w:line="240" w:lineRule="auto"/>
              <w:ind w:firstLine="0"/>
              <w:jc w:val="left"/>
            </w:pPr>
            <w:r>
              <w:rPr>
                <w:sz w:val="22"/>
              </w:rPr>
              <w:t>4</w:t>
            </w:r>
          </w:p>
        </w:tc>
        <w:tc>
          <w:tcPr>
            <w:tcW w:w="1326" w:type="dxa"/>
          </w:tcPr>
          <w:p w14:paraId="5F248F0C" w14:textId="77777777" w:rsidR="00E9381C" w:rsidRDefault="00FA6B03">
            <w:pPr>
              <w:spacing w:before="60" w:after="60" w:line="240" w:lineRule="auto"/>
              <w:ind w:firstLine="0"/>
              <w:jc w:val="left"/>
            </w:pPr>
            <w:r>
              <w:rPr>
                <w:sz w:val="22"/>
              </w:rPr>
              <w:t>61,027843</w:t>
            </w:r>
          </w:p>
        </w:tc>
        <w:tc>
          <w:tcPr>
            <w:tcW w:w="1569" w:type="dxa"/>
          </w:tcPr>
          <w:p w14:paraId="1890A4D1" w14:textId="77777777" w:rsidR="00E9381C" w:rsidRDefault="00FA6B03">
            <w:pPr>
              <w:spacing w:before="60" w:after="60" w:line="240" w:lineRule="auto"/>
              <w:ind w:firstLine="0"/>
              <w:jc w:val="left"/>
            </w:pPr>
            <w:r>
              <w:rPr>
                <w:sz w:val="22"/>
              </w:rPr>
              <w:t>151,183</w:t>
            </w:r>
          </w:p>
        </w:tc>
        <w:tc>
          <w:tcPr>
            <w:tcW w:w="1610" w:type="dxa"/>
          </w:tcPr>
          <w:p w14:paraId="000F9728" w14:textId="77777777" w:rsidR="00E9381C" w:rsidRDefault="00FA6B03">
            <w:pPr>
              <w:spacing w:before="60" w:after="60" w:line="240" w:lineRule="auto"/>
              <w:ind w:firstLine="0"/>
              <w:jc w:val="left"/>
            </w:pPr>
            <w:r>
              <w:rPr>
                <w:sz w:val="22"/>
              </w:rPr>
              <w:t>3,380</w:t>
            </w:r>
          </w:p>
        </w:tc>
      </w:tr>
      <w:tr w:rsidR="00E9381C" w14:paraId="5BEFE3AA" w14:textId="77777777">
        <w:trPr>
          <w:cantSplit/>
        </w:trPr>
        <w:tc>
          <w:tcPr>
            <w:tcW w:w="2198" w:type="dxa"/>
          </w:tcPr>
          <w:p w14:paraId="70EDA106" w14:textId="77777777" w:rsidR="00E9381C" w:rsidRDefault="00FA6B03">
            <w:pPr>
              <w:spacing w:before="60" w:after="60" w:line="240" w:lineRule="auto"/>
              <w:ind w:firstLine="0"/>
              <w:jc w:val="left"/>
            </w:pPr>
            <w:r>
              <w:rPr>
                <w:sz w:val="22"/>
              </w:rPr>
              <w:t>1, [27,239; 31,060)</w:t>
            </w:r>
          </w:p>
        </w:tc>
        <w:tc>
          <w:tcPr>
            <w:tcW w:w="1326" w:type="dxa"/>
          </w:tcPr>
          <w:p w14:paraId="67475A3D" w14:textId="77777777" w:rsidR="00E9381C" w:rsidRDefault="00FA6B03">
            <w:pPr>
              <w:spacing w:before="60" w:after="60" w:line="240" w:lineRule="auto"/>
              <w:ind w:firstLine="0"/>
              <w:jc w:val="left"/>
            </w:pPr>
            <w:r>
              <w:rPr>
                <w:sz w:val="22"/>
              </w:rPr>
              <w:t>ТЕПС-2</w:t>
            </w:r>
          </w:p>
        </w:tc>
        <w:tc>
          <w:tcPr>
            <w:tcW w:w="1326" w:type="dxa"/>
          </w:tcPr>
          <w:p w14:paraId="375DC820" w14:textId="77777777" w:rsidR="00E9381C" w:rsidRDefault="00FA6B03">
            <w:pPr>
              <w:spacing w:before="60" w:after="60" w:line="240" w:lineRule="auto"/>
              <w:ind w:firstLine="0"/>
              <w:jc w:val="left"/>
            </w:pPr>
            <w:r>
              <w:rPr>
                <w:sz w:val="22"/>
              </w:rPr>
              <w:t>4</w:t>
            </w:r>
          </w:p>
        </w:tc>
        <w:tc>
          <w:tcPr>
            <w:tcW w:w="1326" w:type="dxa"/>
          </w:tcPr>
          <w:p w14:paraId="23D35808" w14:textId="77777777" w:rsidR="00E9381C" w:rsidRDefault="00FA6B03">
            <w:pPr>
              <w:spacing w:before="60" w:after="60" w:line="240" w:lineRule="auto"/>
              <w:ind w:firstLine="0"/>
              <w:jc w:val="left"/>
            </w:pPr>
            <w:r>
              <w:rPr>
                <w:sz w:val="22"/>
              </w:rPr>
              <w:t>57,966734</w:t>
            </w:r>
          </w:p>
        </w:tc>
        <w:tc>
          <w:tcPr>
            <w:tcW w:w="1569" w:type="dxa"/>
          </w:tcPr>
          <w:p w14:paraId="7DE4EDAA" w14:textId="77777777" w:rsidR="00E9381C" w:rsidRDefault="00FA6B03">
            <w:pPr>
              <w:spacing w:before="60" w:after="60" w:line="240" w:lineRule="auto"/>
              <w:ind w:firstLine="0"/>
              <w:jc w:val="left"/>
            </w:pPr>
            <w:r>
              <w:rPr>
                <w:sz w:val="22"/>
              </w:rPr>
              <w:t>131,993</w:t>
            </w:r>
          </w:p>
        </w:tc>
        <w:tc>
          <w:tcPr>
            <w:tcW w:w="1610" w:type="dxa"/>
          </w:tcPr>
          <w:p w14:paraId="527E8CE4" w14:textId="77777777" w:rsidR="00E9381C" w:rsidRDefault="00FA6B03">
            <w:pPr>
              <w:spacing w:before="60" w:after="60" w:line="240" w:lineRule="auto"/>
              <w:ind w:firstLine="0"/>
              <w:jc w:val="left"/>
            </w:pPr>
            <w:r>
              <w:rPr>
                <w:sz w:val="22"/>
              </w:rPr>
              <w:t>4,760</w:t>
            </w:r>
          </w:p>
        </w:tc>
      </w:tr>
      <w:tr w:rsidR="00E9381C" w14:paraId="5DE5655B" w14:textId="77777777">
        <w:trPr>
          <w:cantSplit/>
        </w:trPr>
        <w:tc>
          <w:tcPr>
            <w:tcW w:w="2198" w:type="dxa"/>
          </w:tcPr>
          <w:p w14:paraId="1CFDCC9F" w14:textId="77777777" w:rsidR="00E9381C" w:rsidRDefault="00FA6B03">
            <w:pPr>
              <w:spacing w:before="60" w:after="60" w:line="240" w:lineRule="auto"/>
              <w:ind w:firstLine="0"/>
              <w:jc w:val="left"/>
            </w:pPr>
            <w:r>
              <w:rPr>
                <w:sz w:val="22"/>
              </w:rPr>
              <w:lastRenderedPageBreak/>
              <w:t>2, [31,060; 34,747)</w:t>
            </w:r>
          </w:p>
        </w:tc>
        <w:tc>
          <w:tcPr>
            <w:tcW w:w="1326" w:type="dxa"/>
          </w:tcPr>
          <w:p w14:paraId="4F9FBDC3" w14:textId="77777777" w:rsidR="00E9381C" w:rsidRDefault="00FA6B03">
            <w:pPr>
              <w:spacing w:before="60" w:after="60" w:line="240" w:lineRule="auto"/>
              <w:ind w:firstLine="0"/>
              <w:jc w:val="left"/>
            </w:pPr>
            <w:r>
              <w:rPr>
                <w:sz w:val="22"/>
              </w:rPr>
              <w:t>ТТРКГ 1×1</w:t>
            </w:r>
          </w:p>
        </w:tc>
        <w:tc>
          <w:tcPr>
            <w:tcW w:w="1326" w:type="dxa"/>
          </w:tcPr>
          <w:p w14:paraId="3E3FBF0D" w14:textId="77777777" w:rsidR="00E9381C" w:rsidRDefault="00FA6B03">
            <w:pPr>
              <w:spacing w:before="60" w:after="60" w:line="240" w:lineRule="auto"/>
              <w:ind w:firstLine="0"/>
              <w:jc w:val="left"/>
            </w:pPr>
            <w:r>
              <w:rPr>
                <w:sz w:val="22"/>
              </w:rPr>
              <w:t>4</w:t>
            </w:r>
          </w:p>
        </w:tc>
        <w:tc>
          <w:tcPr>
            <w:tcW w:w="1326" w:type="dxa"/>
          </w:tcPr>
          <w:p w14:paraId="2E912E11" w14:textId="77777777" w:rsidR="00E9381C" w:rsidRDefault="00FA6B03">
            <w:pPr>
              <w:spacing w:before="60" w:after="60" w:line="240" w:lineRule="auto"/>
              <w:ind w:firstLine="0"/>
              <w:jc w:val="left"/>
            </w:pPr>
            <w:r>
              <w:rPr>
                <w:sz w:val="22"/>
              </w:rPr>
              <w:t>60,917142</w:t>
            </w:r>
          </w:p>
        </w:tc>
        <w:tc>
          <w:tcPr>
            <w:tcW w:w="1569" w:type="dxa"/>
          </w:tcPr>
          <w:p w14:paraId="12A0FB93" w14:textId="77777777" w:rsidR="00E9381C" w:rsidRDefault="00FA6B03">
            <w:pPr>
              <w:spacing w:before="60" w:after="60" w:line="240" w:lineRule="auto"/>
              <w:ind w:firstLine="0"/>
              <w:jc w:val="left"/>
            </w:pPr>
            <w:r>
              <w:rPr>
                <w:sz w:val="22"/>
              </w:rPr>
              <w:t>143,294</w:t>
            </w:r>
          </w:p>
        </w:tc>
        <w:tc>
          <w:tcPr>
            <w:tcW w:w="1610" w:type="dxa"/>
          </w:tcPr>
          <w:p w14:paraId="44DFEF20" w14:textId="77777777" w:rsidR="00E9381C" w:rsidRDefault="00FA6B03">
            <w:pPr>
              <w:spacing w:before="60" w:after="60" w:line="240" w:lineRule="auto"/>
              <w:ind w:firstLine="0"/>
              <w:jc w:val="left"/>
            </w:pPr>
            <w:r>
              <w:rPr>
                <w:sz w:val="22"/>
              </w:rPr>
              <w:t>2,179</w:t>
            </w:r>
          </w:p>
        </w:tc>
      </w:tr>
      <w:tr w:rsidR="00E9381C" w14:paraId="63D568A5" w14:textId="77777777">
        <w:trPr>
          <w:cantSplit/>
        </w:trPr>
        <w:tc>
          <w:tcPr>
            <w:tcW w:w="2198" w:type="dxa"/>
          </w:tcPr>
          <w:p w14:paraId="446E3FE1" w14:textId="77777777" w:rsidR="00E9381C" w:rsidRDefault="00FA6B03">
            <w:pPr>
              <w:spacing w:before="60" w:after="60" w:line="240" w:lineRule="auto"/>
              <w:ind w:firstLine="0"/>
              <w:jc w:val="left"/>
            </w:pPr>
            <w:r>
              <w:rPr>
                <w:sz w:val="22"/>
              </w:rPr>
              <w:t>2, [31,060; 34,747)</w:t>
            </w:r>
          </w:p>
        </w:tc>
        <w:tc>
          <w:tcPr>
            <w:tcW w:w="1326" w:type="dxa"/>
          </w:tcPr>
          <w:p w14:paraId="54958330" w14:textId="77777777" w:rsidR="00E9381C" w:rsidRDefault="00FA6B03">
            <w:pPr>
              <w:spacing w:before="60" w:after="60" w:line="240" w:lineRule="auto"/>
              <w:ind w:firstLine="0"/>
              <w:jc w:val="left"/>
            </w:pPr>
            <w:r>
              <w:rPr>
                <w:sz w:val="22"/>
              </w:rPr>
              <w:t>ТЕПС-2</w:t>
            </w:r>
          </w:p>
        </w:tc>
        <w:tc>
          <w:tcPr>
            <w:tcW w:w="1326" w:type="dxa"/>
          </w:tcPr>
          <w:p w14:paraId="06D6AA39" w14:textId="77777777" w:rsidR="00E9381C" w:rsidRDefault="00FA6B03">
            <w:pPr>
              <w:spacing w:before="60" w:after="60" w:line="240" w:lineRule="auto"/>
              <w:ind w:firstLine="0"/>
              <w:jc w:val="left"/>
            </w:pPr>
            <w:r>
              <w:rPr>
                <w:sz w:val="22"/>
              </w:rPr>
              <w:t>4</w:t>
            </w:r>
          </w:p>
        </w:tc>
        <w:tc>
          <w:tcPr>
            <w:tcW w:w="1326" w:type="dxa"/>
          </w:tcPr>
          <w:p w14:paraId="744D01C1" w14:textId="77777777" w:rsidR="00E9381C" w:rsidRDefault="00FA6B03">
            <w:pPr>
              <w:spacing w:before="60" w:after="60" w:line="240" w:lineRule="auto"/>
              <w:ind w:firstLine="0"/>
              <w:jc w:val="left"/>
            </w:pPr>
            <w:r>
              <w:rPr>
                <w:sz w:val="22"/>
              </w:rPr>
              <w:t>57,785437</w:t>
            </w:r>
          </w:p>
        </w:tc>
        <w:tc>
          <w:tcPr>
            <w:tcW w:w="1569" w:type="dxa"/>
          </w:tcPr>
          <w:p w14:paraId="49493A08" w14:textId="77777777" w:rsidR="00E9381C" w:rsidRDefault="00FA6B03">
            <w:pPr>
              <w:spacing w:before="60" w:after="60" w:line="240" w:lineRule="auto"/>
              <w:ind w:firstLine="0"/>
              <w:jc w:val="left"/>
            </w:pPr>
            <w:r>
              <w:rPr>
                <w:sz w:val="22"/>
              </w:rPr>
              <w:t>120,877</w:t>
            </w:r>
          </w:p>
        </w:tc>
        <w:tc>
          <w:tcPr>
            <w:tcW w:w="1610" w:type="dxa"/>
          </w:tcPr>
          <w:p w14:paraId="1944148F" w14:textId="77777777" w:rsidR="00E9381C" w:rsidRDefault="00FA6B03">
            <w:pPr>
              <w:spacing w:before="60" w:after="60" w:line="240" w:lineRule="auto"/>
              <w:ind w:firstLine="0"/>
              <w:jc w:val="left"/>
            </w:pPr>
            <w:r>
              <w:rPr>
                <w:sz w:val="22"/>
              </w:rPr>
              <w:t>3,137</w:t>
            </w:r>
          </w:p>
        </w:tc>
      </w:tr>
    </w:tbl>
    <w:p w14:paraId="0D1C72B6" w14:textId="77777777" w:rsidR="00E9381C" w:rsidRDefault="00FA6B03">
      <w:pPr>
        <w:pStyle w:val="af"/>
      </w:pPr>
      <w:r>
        <w:t>Размах ТТРКГ больше в обоих блоках; межцикловые отклонения второго блока меньше. Эти соседние участки не определяют межсессионную воспроизводимость. Число десятичных знаков базового уровня отражает вычислительное представление, а не метрологическую точност</w:t>
      </w:r>
      <w:r>
        <w:t>ь. Полуоткрытые блоки имеют общий граничный QRS-кандидат, но не общие отсчёты.</w:t>
      </w:r>
    </w:p>
    <w:p w14:paraId="176971C2" w14:textId="77777777" w:rsidR="00E9381C" w:rsidRDefault="00FA6B03">
      <w:pPr>
        <w:pStyle w:val="af"/>
      </w:pPr>
      <w:r>
        <w:t xml:space="preserve">Чтобы различать амплитуду и изменчивость, введены остатки </w:t>
      </w:r>
      <m:oMath>
        <m:sSub>
          <m:sSubPr>
            <m:ctrlPr>
              <w:rPr>
                <w:rFonts w:ascii="Cambria Math" w:hAnsi="Cambria Math"/>
              </w:rPr>
            </m:ctrlPr>
          </m:sSubPr>
          <m:e>
            <m:r>
              <w:rPr>
                <w:rFonts w:ascii="Cambria Math" w:hAnsi="Cambria Math"/>
              </w:rPr>
              <m:t>e</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cj</m:t>
            </m:r>
          </m:sub>
        </m:sSub>
      </m:oMath>
      <w:r>
        <w:t xml:space="preserve">. Для </w:t>
      </w:r>
      <m:oMath>
        <m:r>
          <w:rPr>
            <w:rFonts w:ascii="Cambria Math" w:hAnsi="Cambria Math"/>
          </w:rPr>
          <m:t>K</m:t>
        </m:r>
      </m:oMath>
      <w:r>
        <w:t xml:space="preserve"> циклов определены</w:t>
      </w:r>
    </w:p>
    <w:p w14:paraId="433DD773"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KP</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ckj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cj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cj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cj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e>
                </m:nary>
                <m:r>
                  <m:rPr>
                    <m:sty m:val="p"/>
                  </m:rPr>
                  <w:rPr>
                    <w:rFonts w:ascii="Cambria Math" w:hAnsi="Cambria Math"/>
                  </w:rPr>
                  <m:t>.</m:t>
                </m:r>
              </m:e>
            </m:mr>
          </m:m>
          <m:r>
            <w:rPr>
              <w:rFonts w:ascii="Cambria Math" w:hAnsi="Cambria Math"/>
            </w:rPr>
            <m:t>  </m:t>
          </m:r>
          <m:r>
            <m:rPr>
              <m:nor/>
            </m:rPr>
            <m:t>(7.7)</m:t>
          </m:r>
        </m:oMath>
      </m:oMathPara>
    </w:p>
    <w:p w14:paraId="367F248E" w14:textId="77777777" w:rsidR="00E9381C" w:rsidRDefault="00FA6B03">
      <w:pPr>
        <w:pStyle w:val="FirstParagraph"/>
      </w:pPr>
      <w:r>
        <w:t xml:space="preserve">Все показатели имеют единицы импеданса. В таблице 7.3 приведены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и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переведённые из Ом в мОм. Величина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включает физиологическую вариабельность, ошибки временной привязки, влияние интерполяци</w:t>
      </w:r>
      <w:r>
        <w:t xml:space="preserve">и и шум измерения. Аппаратный шум отдельно не выделен. Показатель </w:t>
      </w:r>
      <m:oMath>
        <m:sSub>
          <m:sSubPr>
            <m:ctrlPr>
              <w:rPr>
                <w:rFonts w:ascii="Cambria Math" w:hAnsi="Cambria Math"/>
              </w:rPr>
            </m:ctrlPr>
          </m:sSubPr>
          <m:e>
            <m:r>
              <w:rPr>
                <w:rFonts w:ascii="Cambria Math" w:hAnsi="Cambria Math"/>
              </w:rPr>
              <m:t>s</m:t>
            </m:r>
          </m:e>
          <m:sub>
            <m:r>
              <w:rPr>
                <w:rFonts w:ascii="Cambria Math" w:hAnsi="Cambria Math"/>
              </w:rPr>
              <m:t>cj</m:t>
            </m:r>
          </m:sub>
        </m:sSub>
      </m:oMath>
      <w:r>
        <w:t xml:space="preserve"> рассчитывается относительно среднего, тогда как </w:t>
      </w:r>
      <m:oMath>
        <m:sSub>
          <m:sSubPr>
            <m:ctrlPr>
              <w:rPr>
                <w:rFonts w:ascii="Cambria Math" w:hAnsi="Cambria Math"/>
              </w:rPr>
            </m:ctrlPr>
          </m:sSubPr>
          <m:e>
            <m:r>
              <w:rPr>
                <w:rFonts w:ascii="Cambria Math" w:hAnsi="Cambria Math"/>
              </w:rPr>
              <m:t>R</m:t>
            </m:r>
          </m:e>
          <m:sub>
            <m:r>
              <w:rPr>
                <w:rFonts w:ascii="Cambria Math" w:hAnsi="Cambria Math"/>
              </w:rPr>
              <m:t>c</m:t>
            </m:r>
          </m:sub>
        </m:sSub>
      </m:oMath>
      <w:r>
        <w:t xml:space="preserve"> — относительно медианной формы; подмена одного другим меняет смысл оценки.</w:t>
      </w:r>
    </w:p>
    <w:p w14:paraId="46AA23E4" w14:textId="77777777" w:rsidR="00E9381C" w:rsidRDefault="00FA6B03">
      <w:pPr>
        <w:pStyle w:val="af"/>
        <w:keepNext/>
      </w:pPr>
      <w:r>
        <w:lastRenderedPageBreak/>
        <w:t>Для двух одновременно записанных каналов сохранена описательная ковариация отклонений:</w:t>
      </w:r>
    </w:p>
    <w:p w14:paraId="082FC689"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cd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KP</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sub>
                </m:sSub>
                <m:r>
                  <m:rPr>
                    <m:sty m:val="p"/>
                  </m:rPr>
                  <w:rPr>
                    <w:rFonts w:ascii="Cambria Math" w:hAnsi="Cambria Math"/>
                  </w:rPr>
                  <m:t>),</m:t>
                </m:r>
              </m:e>
            </m:mr>
            <m:mr>
              <m:e>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KP</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ckj</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C</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=diag(</m:t>
                </m:r>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02</m:t>
                    </m:r>
                  </m:sub>
                </m:sSub>
                <m:r>
                  <m:rPr>
                    <m:sty m:val="p"/>
                  </m:rPr>
                  <w:rPr>
                    <w:rFonts w:ascii="Cambria Math" w:hAnsi="Cambria Math"/>
                  </w:rPr>
                  <m:t>).</m:t>
                </m:r>
              </m:e>
            </m:mr>
          </m:m>
          <m:r>
            <w:rPr>
              <w:rFonts w:ascii="Cambria Math" w:hAnsi="Cambria Math"/>
            </w:rPr>
            <m:t>  </m:t>
          </m:r>
          <m:r>
            <m:rPr>
              <m:nor/>
            </m:rPr>
            <m:t>(7.8)</m:t>
          </m:r>
        </m:oMath>
      </m:oMathPara>
    </w:p>
    <w:p w14:paraId="2BE02E0B" w14:textId="77777777" w:rsidR="00E9381C" w:rsidRDefault="00FA6B03">
      <w:pPr>
        <w:pStyle w:val="FirstParagraph"/>
      </w:pPr>
      <w:r>
        <w:t xml:space="preserve">Индексы </w:t>
      </w:r>
      <m:oMath>
        <m:r>
          <w:rPr>
            <w:rFonts w:ascii="Cambria Math" w:hAnsi="Cambria Math"/>
          </w:rPr>
          <m:t>c</m:t>
        </m:r>
        <m:r>
          <m:rPr>
            <m:sty m:val="p"/>
          </m:rPr>
          <w:rPr>
            <w:rFonts w:ascii="Cambria Math" w:hAnsi="Cambria Math"/>
          </w:rPr>
          <m:t>,</m:t>
        </m:r>
        <m:r>
          <w:rPr>
            <w:rFonts w:ascii="Cambria Math" w:hAnsi="Cambria Math"/>
          </w:rPr>
          <m:t>d</m:t>
        </m:r>
      </m:oMath>
      <w:r>
        <w:t xml:space="preserve"> </w:t>
      </w:r>
      <w:r>
        <w:t xml:space="preserve">обозначают каналы; </w:t>
      </w:r>
      <m:oMath>
        <m:r>
          <w:rPr>
            <w:rFonts w:ascii="Cambria Math" w:hAnsi="Cambria Math"/>
          </w:rPr>
          <m:t>C</m:t>
        </m:r>
      </m:oMath>
      <w:r>
        <w:t xml:space="preserve"> имеет единицы Ом²,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безразмерна. Ненулевые внедиагональные элементы сохраняют совместную изменчивость каналов. При нормировке базовые уровни условно фиксированы; их собственная неопределённость не включена. Коррелированные точки ф</w:t>
      </w:r>
      <w:r>
        <w:t xml:space="preserve">азовой сетки не считаются </w:t>
      </w:r>
      <m:oMath>
        <m:r>
          <w:rPr>
            <w:rFonts w:ascii="Cambria Math" w:hAnsi="Cambria Math"/>
          </w:rPr>
          <m:t>KP</m:t>
        </m:r>
        <m:r>
          <m:rPr>
            <m:sty m:val="p"/>
          </m:rPr>
          <w:rPr>
            <w:rFonts w:ascii="Cambria Math" w:hAnsi="Cambria Math"/>
          </w:rPr>
          <m:t>=</m:t>
        </m:r>
        <m:r>
          <w:rPr>
            <w:rFonts w:ascii="Cambria Math" w:hAnsi="Cambria Math"/>
          </w:rPr>
          <m:t>800</m:t>
        </m:r>
      </m:oMath>
      <w:r>
        <w:t xml:space="preserve"> независимыми измерениями, а такая ковариация не заменяет полную модель ошибок УО и ФВ.</w:t>
      </w:r>
    </w:p>
    <w:p w14:paraId="52531F48" w14:textId="77777777" w:rsidR="00E9381C" w:rsidRDefault="00FA6B03">
      <w:pPr>
        <w:pStyle w:val="af"/>
      </w:pPr>
      <w:r>
        <w:t xml:space="preserve">Чувствительность к фильтру проверена в сохранённом расчёте без изменения событий и окон. Таблица 7.4 показывает, насколько получаемая </w:t>
      </w:r>
      <w:r>
        <w:t>амплитуда зависит от нижней границы полосы.</w:t>
      </w:r>
    </w:p>
    <w:p w14:paraId="59E3EB57" w14:textId="77777777" w:rsidR="00E9381C" w:rsidRDefault="00FA6B03">
      <w:pPr>
        <w:pStyle w:val="af5"/>
        <w:keepNext/>
      </w:pPr>
      <w:r>
        <w:t>Таблица 7.4 — Размах медианного цикла при разных полосах фильтра, мОм</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06"/>
        <w:gridCol w:w="1795"/>
        <w:gridCol w:w="2104"/>
        <w:gridCol w:w="1795"/>
        <w:gridCol w:w="1795"/>
      </w:tblGrid>
      <w:tr w:rsidR="00E9381C" w14:paraId="147F240A" w14:textId="77777777">
        <w:trPr>
          <w:cantSplit/>
          <w:tblHeader/>
        </w:trPr>
        <w:tc>
          <w:tcPr>
            <w:tcW w:w="1977" w:type="dxa"/>
            <w:shd w:val="clear" w:color="auto" w:fill="EDEDED"/>
          </w:tcPr>
          <w:p w14:paraId="17C84ECF" w14:textId="77777777" w:rsidR="00E9381C" w:rsidRDefault="00FA6B03">
            <w:pPr>
              <w:keepNext/>
              <w:spacing w:before="60" w:after="60" w:line="240" w:lineRule="auto"/>
              <w:ind w:firstLine="0"/>
              <w:jc w:val="left"/>
            </w:pPr>
            <w:r>
              <w:rPr>
                <w:b/>
                <w:sz w:val="22"/>
              </w:rPr>
              <w:t>Блок и отведение</w:t>
            </w:r>
          </w:p>
        </w:tc>
        <w:tc>
          <w:tcPr>
            <w:tcW w:w="1768" w:type="dxa"/>
            <w:shd w:val="clear" w:color="auto" w:fill="EDEDED"/>
          </w:tcPr>
          <w:p w14:paraId="7A842BBE" w14:textId="77777777" w:rsidR="00E9381C" w:rsidRDefault="00FA6B03">
            <w:pPr>
              <w:keepNext/>
              <w:spacing w:before="60" w:after="60" w:line="240" w:lineRule="auto"/>
              <w:ind w:firstLine="0"/>
              <w:jc w:val="left"/>
            </w:pPr>
            <w:r>
              <w:rPr>
                <w:b/>
                <w:sz w:val="22"/>
              </w:rPr>
              <w:t>0,5–12 Гц</w:t>
            </w:r>
          </w:p>
        </w:tc>
        <w:tc>
          <w:tcPr>
            <w:tcW w:w="2073" w:type="dxa"/>
            <w:shd w:val="clear" w:color="auto" w:fill="EDEDED"/>
          </w:tcPr>
          <w:p w14:paraId="3B8F2257" w14:textId="77777777" w:rsidR="00E9381C" w:rsidRDefault="00FA6B03">
            <w:pPr>
              <w:keepNext/>
              <w:spacing w:before="60" w:after="60" w:line="240" w:lineRule="auto"/>
              <w:ind w:firstLine="0"/>
              <w:jc w:val="left"/>
            </w:pPr>
            <w:r>
              <w:rPr>
                <w:b/>
                <w:sz w:val="22"/>
              </w:rPr>
              <w:t>0,7–12 Гц, основной вариант</w:t>
            </w:r>
          </w:p>
        </w:tc>
        <w:tc>
          <w:tcPr>
            <w:tcW w:w="1768" w:type="dxa"/>
            <w:shd w:val="clear" w:color="auto" w:fill="EDEDED"/>
          </w:tcPr>
          <w:p w14:paraId="7D25496E" w14:textId="77777777" w:rsidR="00E9381C" w:rsidRDefault="00FA6B03">
            <w:pPr>
              <w:keepNext/>
              <w:spacing w:before="60" w:after="60" w:line="240" w:lineRule="auto"/>
              <w:ind w:firstLine="0"/>
              <w:jc w:val="left"/>
            </w:pPr>
            <w:r>
              <w:rPr>
                <w:b/>
                <w:sz w:val="22"/>
              </w:rPr>
              <w:t>1,0–12 Гц</w:t>
            </w:r>
          </w:p>
        </w:tc>
        <w:tc>
          <w:tcPr>
            <w:tcW w:w="1768" w:type="dxa"/>
            <w:shd w:val="clear" w:color="auto" w:fill="EDEDED"/>
          </w:tcPr>
          <w:p w14:paraId="1A7EFB65" w14:textId="77777777" w:rsidR="00E9381C" w:rsidRDefault="00FA6B03">
            <w:pPr>
              <w:keepNext/>
              <w:spacing w:before="60" w:after="60" w:line="240" w:lineRule="auto"/>
              <w:ind w:firstLine="0"/>
              <w:jc w:val="left"/>
            </w:pPr>
            <w:r>
              <w:rPr>
                <w:b/>
                <w:sz w:val="22"/>
              </w:rPr>
              <w:t>0,7–20 Гц</w:t>
            </w:r>
          </w:p>
        </w:tc>
      </w:tr>
      <w:tr w:rsidR="00E9381C" w14:paraId="6C760948" w14:textId="77777777">
        <w:trPr>
          <w:cantSplit/>
        </w:trPr>
        <w:tc>
          <w:tcPr>
            <w:tcW w:w="1977" w:type="dxa"/>
          </w:tcPr>
          <w:p w14:paraId="6C965F02" w14:textId="77777777" w:rsidR="00E9381C" w:rsidRDefault="00FA6B03">
            <w:pPr>
              <w:spacing w:before="60" w:after="60" w:line="240" w:lineRule="auto"/>
              <w:ind w:firstLine="0"/>
              <w:jc w:val="left"/>
            </w:pPr>
            <w:r>
              <w:rPr>
                <w:sz w:val="22"/>
              </w:rPr>
              <w:t>1, ТТРКГ</w:t>
            </w:r>
          </w:p>
        </w:tc>
        <w:tc>
          <w:tcPr>
            <w:tcW w:w="1768" w:type="dxa"/>
          </w:tcPr>
          <w:p w14:paraId="5FC7C596" w14:textId="77777777" w:rsidR="00E9381C" w:rsidRDefault="00FA6B03">
            <w:pPr>
              <w:spacing w:before="60" w:after="60" w:line="240" w:lineRule="auto"/>
              <w:ind w:firstLine="0"/>
              <w:jc w:val="left"/>
            </w:pPr>
            <w:r>
              <w:rPr>
                <w:sz w:val="22"/>
              </w:rPr>
              <w:t>152,824</w:t>
            </w:r>
          </w:p>
        </w:tc>
        <w:tc>
          <w:tcPr>
            <w:tcW w:w="2073" w:type="dxa"/>
          </w:tcPr>
          <w:p w14:paraId="0DF4010F" w14:textId="77777777" w:rsidR="00E9381C" w:rsidRDefault="00FA6B03">
            <w:pPr>
              <w:spacing w:before="60" w:after="60" w:line="240" w:lineRule="auto"/>
              <w:ind w:firstLine="0"/>
              <w:jc w:val="left"/>
            </w:pPr>
            <w:r>
              <w:rPr>
                <w:sz w:val="22"/>
              </w:rPr>
              <w:t>151,183</w:t>
            </w:r>
          </w:p>
        </w:tc>
        <w:tc>
          <w:tcPr>
            <w:tcW w:w="1768" w:type="dxa"/>
          </w:tcPr>
          <w:p w14:paraId="64D94FB3" w14:textId="77777777" w:rsidR="00E9381C" w:rsidRDefault="00FA6B03">
            <w:pPr>
              <w:spacing w:before="60" w:after="60" w:line="240" w:lineRule="auto"/>
              <w:ind w:firstLine="0"/>
              <w:jc w:val="left"/>
            </w:pPr>
            <w:r>
              <w:rPr>
                <w:sz w:val="22"/>
              </w:rPr>
              <w:t>128,994</w:t>
            </w:r>
          </w:p>
        </w:tc>
        <w:tc>
          <w:tcPr>
            <w:tcW w:w="1768" w:type="dxa"/>
          </w:tcPr>
          <w:p w14:paraId="7FD36927" w14:textId="77777777" w:rsidR="00E9381C" w:rsidRDefault="00FA6B03">
            <w:pPr>
              <w:spacing w:before="60" w:after="60" w:line="240" w:lineRule="auto"/>
              <w:ind w:firstLine="0"/>
              <w:jc w:val="left"/>
            </w:pPr>
            <w:r>
              <w:rPr>
                <w:sz w:val="22"/>
              </w:rPr>
              <w:t>151,629</w:t>
            </w:r>
          </w:p>
        </w:tc>
      </w:tr>
      <w:tr w:rsidR="00E9381C" w14:paraId="5D6E8031" w14:textId="77777777">
        <w:trPr>
          <w:cantSplit/>
        </w:trPr>
        <w:tc>
          <w:tcPr>
            <w:tcW w:w="1977" w:type="dxa"/>
          </w:tcPr>
          <w:p w14:paraId="074F02C6" w14:textId="77777777" w:rsidR="00E9381C" w:rsidRDefault="00FA6B03">
            <w:pPr>
              <w:spacing w:before="60" w:after="60" w:line="240" w:lineRule="auto"/>
              <w:ind w:firstLine="0"/>
              <w:jc w:val="left"/>
            </w:pPr>
            <w:r>
              <w:rPr>
                <w:sz w:val="22"/>
              </w:rPr>
              <w:t>1, ТЕПС-2</w:t>
            </w:r>
          </w:p>
        </w:tc>
        <w:tc>
          <w:tcPr>
            <w:tcW w:w="1768" w:type="dxa"/>
          </w:tcPr>
          <w:p w14:paraId="7D2A23E4" w14:textId="77777777" w:rsidR="00E9381C" w:rsidRDefault="00FA6B03">
            <w:pPr>
              <w:spacing w:before="60" w:after="60" w:line="240" w:lineRule="auto"/>
              <w:ind w:firstLine="0"/>
              <w:jc w:val="left"/>
            </w:pPr>
            <w:r>
              <w:rPr>
                <w:sz w:val="22"/>
              </w:rPr>
              <w:t>131,027</w:t>
            </w:r>
          </w:p>
        </w:tc>
        <w:tc>
          <w:tcPr>
            <w:tcW w:w="2073" w:type="dxa"/>
          </w:tcPr>
          <w:p w14:paraId="54AFEA59" w14:textId="77777777" w:rsidR="00E9381C" w:rsidRDefault="00FA6B03">
            <w:pPr>
              <w:spacing w:before="60" w:after="60" w:line="240" w:lineRule="auto"/>
              <w:ind w:firstLine="0"/>
              <w:jc w:val="left"/>
            </w:pPr>
            <w:r>
              <w:rPr>
                <w:sz w:val="22"/>
              </w:rPr>
              <w:t>131,993</w:t>
            </w:r>
          </w:p>
        </w:tc>
        <w:tc>
          <w:tcPr>
            <w:tcW w:w="1768" w:type="dxa"/>
          </w:tcPr>
          <w:p w14:paraId="7BBE305F" w14:textId="77777777" w:rsidR="00E9381C" w:rsidRDefault="00FA6B03">
            <w:pPr>
              <w:spacing w:before="60" w:after="60" w:line="240" w:lineRule="auto"/>
              <w:ind w:firstLine="0"/>
              <w:jc w:val="left"/>
            </w:pPr>
            <w:r>
              <w:rPr>
                <w:sz w:val="22"/>
              </w:rPr>
              <w:t>114,278</w:t>
            </w:r>
          </w:p>
        </w:tc>
        <w:tc>
          <w:tcPr>
            <w:tcW w:w="1768" w:type="dxa"/>
          </w:tcPr>
          <w:p w14:paraId="4A5296C2" w14:textId="77777777" w:rsidR="00E9381C" w:rsidRDefault="00FA6B03">
            <w:pPr>
              <w:spacing w:before="60" w:after="60" w:line="240" w:lineRule="auto"/>
              <w:ind w:firstLine="0"/>
              <w:jc w:val="left"/>
            </w:pPr>
            <w:r>
              <w:rPr>
                <w:sz w:val="22"/>
              </w:rPr>
              <w:t>133,472</w:t>
            </w:r>
          </w:p>
        </w:tc>
      </w:tr>
      <w:tr w:rsidR="00E9381C" w14:paraId="3109B789" w14:textId="77777777">
        <w:trPr>
          <w:cantSplit/>
        </w:trPr>
        <w:tc>
          <w:tcPr>
            <w:tcW w:w="1977" w:type="dxa"/>
          </w:tcPr>
          <w:p w14:paraId="7338D155" w14:textId="77777777" w:rsidR="00E9381C" w:rsidRDefault="00FA6B03">
            <w:pPr>
              <w:spacing w:before="60" w:after="60" w:line="240" w:lineRule="auto"/>
              <w:ind w:firstLine="0"/>
              <w:jc w:val="left"/>
            </w:pPr>
            <w:r>
              <w:rPr>
                <w:sz w:val="22"/>
              </w:rPr>
              <w:t>2, ТТРКГ</w:t>
            </w:r>
          </w:p>
        </w:tc>
        <w:tc>
          <w:tcPr>
            <w:tcW w:w="1768" w:type="dxa"/>
          </w:tcPr>
          <w:p w14:paraId="65C39B8B" w14:textId="77777777" w:rsidR="00E9381C" w:rsidRDefault="00FA6B03">
            <w:pPr>
              <w:spacing w:before="60" w:after="60" w:line="240" w:lineRule="auto"/>
              <w:ind w:firstLine="0"/>
              <w:jc w:val="left"/>
            </w:pPr>
            <w:r>
              <w:rPr>
                <w:sz w:val="22"/>
              </w:rPr>
              <w:t>143,918</w:t>
            </w:r>
          </w:p>
        </w:tc>
        <w:tc>
          <w:tcPr>
            <w:tcW w:w="2073" w:type="dxa"/>
          </w:tcPr>
          <w:p w14:paraId="1C331278" w14:textId="77777777" w:rsidR="00E9381C" w:rsidRDefault="00FA6B03">
            <w:pPr>
              <w:spacing w:before="60" w:after="60" w:line="240" w:lineRule="auto"/>
              <w:ind w:firstLine="0"/>
              <w:jc w:val="left"/>
            </w:pPr>
            <w:r>
              <w:rPr>
                <w:sz w:val="22"/>
              </w:rPr>
              <w:t>143,294</w:t>
            </w:r>
          </w:p>
        </w:tc>
        <w:tc>
          <w:tcPr>
            <w:tcW w:w="1768" w:type="dxa"/>
          </w:tcPr>
          <w:p w14:paraId="6E583971" w14:textId="77777777" w:rsidR="00E9381C" w:rsidRDefault="00FA6B03">
            <w:pPr>
              <w:spacing w:before="60" w:after="60" w:line="240" w:lineRule="auto"/>
              <w:ind w:firstLine="0"/>
              <w:jc w:val="left"/>
            </w:pPr>
            <w:r>
              <w:rPr>
                <w:sz w:val="22"/>
              </w:rPr>
              <w:t>125,588</w:t>
            </w:r>
          </w:p>
        </w:tc>
        <w:tc>
          <w:tcPr>
            <w:tcW w:w="1768" w:type="dxa"/>
          </w:tcPr>
          <w:p w14:paraId="49A09890" w14:textId="77777777" w:rsidR="00E9381C" w:rsidRDefault="00FA6B03">
            <w:pPr>
              <w:spacing w:before="60" w:after="60" w:line="240" w:lineRule="auto"/>
              <w:ind w:firstLine="0"/>
              <w:jc w:val="left"/>
            </w:pPr>
            <w:r>
              <w:rPr>
                <w:sz w:val="22"/>
              </w:rPr>
              <w:t>142,438</w:t>
            </w:r>
          </w:p>
        </w:tc>
      </w:tr>
      <w:tr w:rsidR="00E9381C" w14:paraId="3DD515E3" w14:textId="77777777">
        <w:trPr>
          <w:cantSplit/>
        </w:trPr>
        <w:tc>
          <w:tcPr>
            <w:tcW w:w="1977" w:type="dxa"/>
          </w:tcPr>
          <w:p w14:paraId="5CD2D9D6" w14:textId="77777777" w:rsidR="00E9381C" w:rsidRDefault="00FA6B03">
            <w:pPr>
              <w:spacing w:before="60" w:after="60" w:line="240" w:lineRule="auto"/>
              <w:ind w:firstLine="0"/>
              <w:jc w:val="left"/>
            </w:pPr>
            <w:r>
              <w:rPr>
                <w:sz w:val="22"/>
              </w:rPr>
              <w:t>2, ТЕПС-2</w:t>
            </w:r>
          </w:p>
        </w:tc>
        <w:tc>
          <w:tcPr>
            <w:tcW w:w="1768" w:type="dxa"/>
          </w:tcPr>
          <w:p w14:paraId="1FFBC322" w14:textId="77777777" w:rsidR="00E9381C" w:rsidRDefault="00FA6B03">
            <w:pPr>
              <w:spacing w:before="60" w:after="60" w:line="240" w:lineRule="auto"/>
              <w:ind w:firstLine="0"/>
              <w:jc w:val="left"/>
            </w:pPr>
            <w:r>
              <w:rPr>
                <w:sz w:val="22"/>
              </w:rPr>
              <w:t>121,317</w:t>
            </w:r>
          </w:p>
        </w:tc>
        <w:tc>
          <w:tcPr>
            <w:tcW w:w="2073" w:type="dxa"/>
          </w:tcPr>
          <w:p w14:paraId="1879A168" w14:textId="77777777" w:rsidR="00E9381C" w:rsidRDefault="00FA6B03">
            <w:pPr>
              <w:spacing w:before="60" w:after="60" w:line="240" w:lineRule="auto"/>
              <w:ind w:firstLine="0"/>
              <w:jc w:val="left"/>
            </w:pPr>
            <w:r>
              <w:rPr>
                <w:sz w:val="22"/>
              </w:rPr>
              <w:t>120,877</w:t>
            </w:r>
          </w:p>
        </w:tc>
        <w:tc>
          <w:tcPr>
            <w:tcW w:w="1768" w:type="dxa"/>
          </w:tcPr>
          <w:p w14:paraId="0D31D326" w14:textId="77777777" w:rsidR="00E9381C" w:rsidRDefault="00FA6B03">
            <w:pPr>
              <w:spacing w:before="60" w:after="60" w:line="240" w:lineRule="auto"/>
              <w:ind w:firstLine="0"/>
              <w:jc w:val="left"/>
            </w:pPr>
            <w:r>
              <w:rPr>
                <w:sz w:val="22"/>
              </w:rPr>
              <w:t>107,070</w:t>
            </w:r>
          </w:p>
        </w:tc>
        <w:tc>
          <w:tcPr>
            <w:tcW w:w="1768" w:type="dxa"/>
          </w:tcPr>
          <w:p w14:paraId="4B7E0D67" w14:textId="77777777" w:rsidR="00E9381C" w:rsidRDefault="00FA6B03">
            <w:pPr>
              <w:spacing w:before="60" w:after="60" w:line="240" w:lineRule="auto"/>
              <w:ind w:firstLine="0"/>
              <w:jc w:val="left"/>
            </w:pPr>
            <w:r>
              <w:rPr>
                <w:sz w:val="22"/>
              </w:rPr>
              <w:t>121,029</w:t>
            </w:r>
          </w:p>
        </w:tc>
      </w:tr>
    </w:tbl>
    <w:p w14:paraId="32B58DC4" w14:textId="77777777" w:rsidR="00E9381C" w:rsidRDefault="00FA6B03">
      <w:pPr>
        <w:pStyle w:val="af"/>
      </w:pPr>
      <w:r>
        <w:t>Повышение нижней границы с 0,7 до 1 Гц уменьшает размах примерно на 11–15%. RMS различия полосовых сигналов составляет 10,236–16,213 мОм и превышает межцикловые отклонения 2,179–4,760 мОм выбранных блоков. Расширение верхней границы до 20 Гц даёт существен</w:t>
      </w:r>
      <w:r>
        <w:t xml:space="preserve">но меньшие RMS различия — 0,619–0,716 мОм. Следовательно, малый разброс повторных циклов здесь не исключает систематической зависимости от </w:t>
      </w:r>
      <w:r>
        <w:lastRenderedPageBreak/>
        <w:t>обработки. Диапазон настроек является проверкой чувствительности, а не статистическим доверительным интервалом.</w:t>
      </w:r>
    </w:p>
    <w:p w14:paraId="7A0C6C0B" w14:textId="77777777" w:rsidR="00E9381C" w:rsidRDefault="00FA6B03">
      <w:pPr>
        <w:pStyle w:val="af"/>
      </w:pPr>
      <w:r>
        <w:t>Приня</w:t>
      </w:r>
      <w:r>
        <w:t>тая полоса является условием данного анализа, а не доказанно оптимальным способом выделения сердечного источника. Сопоставление результатов разных записей требует одинаково заданной обработки; расхождение между вариантами фильтра сохраняется как самостояте</w:t>
      </w:r>
      <w:r>
        <w:t>льное ограничение интерпретации амплитуды.</w:t>
      </w:r>
    </w:p>
    <w:p w14:paraId="4999EC04" w14:textId="77777777" w:rsidR="00E9381C" w:rsidRDefault="00FA6B03">
      <w:pPr>
        <w:pStyle w:val="af"/>
      </w:pPr>
      <w:r>
        <w:t>На рисунке 7.2 приведён дополнительный результат из сохранённого расчётного отчёта [79]; элемент изображения 0 в HTML, нумерация от нуля.</w:t>
      </w:r>
    </w:p>
    <w:p w14:paraId="31001F69" w14:textId="77777777" w:rsidR="00E9381C" w:rsidRDefault="00FA6B03">
      <w:pPr>
        <w:pStyle w:val="af"/>
        <w:keepNext/>
        <w:ind w:firstLine="0"/>
        <w:jc w:val="center"/>
      </w:pPr>
      <w:r>
        <w:rPr>
          <w:noProof/>
        </w:rPr>
        <w:drawing>
          <wp:inline distT="0" distB="0" distL="0" distR="0" wp14:anchorId="5EEA7223" wp14:editId="63299F40">
            <wp:extent cx="5868000" cy="3004042"/>
            <wp:effectExtent l="0" t="0" r="0" b="0"/>
            <wp:docPr id="184" name="Picture" descr="ТТРКГ и ЭКГ трёх участников на четырёх последовательных интервалах"/>
            <wp:cNvGraphicFramePr/>
            <a:graphic xmlns:a="http://schemas.openxmlformats.org/drawingml/2006/main">
              <a:graphicData uri="http://schemas.openxmlformats.org/drawingml/2006/picture">
                <pic:pic xmlns:pic="http://schemas.openxmlformats.org/drawingml/2006/picture">
                  <pic:nvPicPr>
                    <pic:cNvPr id="185" name="Picture" descr="figures/49d63989a17d.png"/>
                    <pic:cNvPicPr>
                      <a:picLocks noChangeAspect="1" noChangeArrowheads="1"/>
                    </pic:cNvPicPr>
                  </pic:nvPicPr>
                  <pic:blipFill>
                    <a:blip r:embed="rId83"/>
                    <a:stretch>
                      <a:fillRect/>
                    </a:stretch>
                  </pic:blipFill>
                  <pic:spPr bwMode="auto">
                    <a:xfrm>
                      <a:off x="0" y="0"/>
                      <a:ext cx="5868000" cy="3004042"/>
                    </a:xfrm>
                    <a:prstGeom prst="rect">
                      <a:avLst/>
                    </a:prstGeom>
                    <a:noFill/>
                    <a:ln w="9525">
                      <a:noFill/>
                      <a:headEnd/>
                      <a:tailEnd/>
                    </a:ln>
                  </pic:spPr>
                </pic:pic>
              </a:graphicData>
            </a:graphic>
          </wp:inline>
        </w:drawing>
      </w:r>
    </w:p>
    <w:p w14:paraId="6CC1BD55" w14:textId="77777777" w:rsidR="00E9381C" w:rsidRDefault="00FA6B03">
      <w:pPr>
        <w:pStyle w:val="af5"/>
        <w:jc w:val="center"/>
      </w:pPr>
      <w:r>
        <w:t>Рисунок 7.2 — ТТРКГ и ЭКГ трёх участников на четырёх последовательных инт</w:t>
      </w:r>
      <w:r>
        <w:t>ервалах</w:t>
      </w:r>
    </w:p>
    <w:p w14:paraId="5F895CF0" w14:textId="77777777" w:rsidR="00E9381C" w:rsidRDefault="00FA6B03">
      <w:pPr>
        <w:pStyle w:val="af"/>
      </w:pPr>
      <w:r>
        <w:t>ТТРКГ 2×2 и ЭКГ трёх участников на четырёх последовательных кандидатных циклах отдельных записей реокардиомонитора, отнесённых к глубокому вдоху. Вертикальные линии обозначают существующие кандидатные QRS; начало шкалы совпадает с первым из них. Им</w:t>
      </w:r>
      <w:r>
        <w:t>педансный пульс показан в мОм после обработки в полосе 0,7–12 Гц, ЭКГ — в мВ после подавления 50, 100 и 150 Гц и ограничения полосой 0,5–40 Гц. Знак и амплитуда сохранены; подбор усиления, задержки и амплитудная нормировка не выполнялись. QRS не принимаетс</w:t>
      </w:r>
      <w:r>
        <w:t>я автоматически за механическое начало изгнания.</w:t>
      </w:r>
    </w:p>
    <w:p w14:paraId="33BF5528" w14:textId="77777777" w:rsidR="00E9381C" w:rsidRDefault="00FA6B03">
      <w:pPr>
        <w:pStyle w:val="af"/>
      </w:pPr>
      <w:r>
        <w:lastRenderedPageBreak/>
        <w:t>Три панели относятся к разным участникам и записям, а не к общей синхронной сессии. Тканевые пульсовые вклады из ТТРКГ на этом этапе не вычтены. Внутриучастковая вариабельность не является оценкой межсессион</w:t>
      </w:r>
      <w:r>
        <w:t>ной воспроизводимости.</w:t>
      </w:r>
    </w:p>
    <w:p w14:paraId="4E329D92" w14:textId="77777777" w:rsidR="00E9381C" w:rsidRDefault="00FA6B03">
      <w:pPr>
        <w:pStyle w:val="21"/>
      </w:pPr>
      <w:bookmarkStart w:id="142" w:name="Xf19730ffd4c8ce9957fa571fa197d6d1a44c987"/>
      <w:bookmarkStart w:id="143" w:name="_Toc244127232"/>
      <w:bookmarkEnd w:id="140"/>
      <w:r>
        <w:t>7.9 Поясная ЭИТ: записи, электрическая шкала и монтаж</w:t>
      </w:r>
      <w:bookmarkEnd w:id="143"/>
    </w:p>
    <w:p w14:paraId="06D3D32B" w14:textId="77777777" w:rsidR="00E9381C" w:rsidRDefault="00FA6B03">
      <w:pPr>
        <w:pStyle w:val="FirstParagraph"/>
      </w:pPr>
      <w:r>
        <w:t>ЭИТ предназначена для оценки базовых тканевых сопротивлений и синхронных изменений; FEM переводит их в вклад в ТТРКГ. Геометрия и функции восстанавливаются по ТТРКГ с этими поправ</w:t>
      </w:r>
      <w:r>
        <w:t>ками и ЭКГ. Прямая совместная инверсия геометрии из ЭИТ и ТТРКГ допустима как отдельная диагностика, но не заменяет целевую схему.</w:t>
      </w:r>
    </w:p>
    <w:p w14:paraId="0758C608" w14:textId="77777777" w:rsidR="00E9381C" w:rsidRDefault="00FA6B03">
      <w:pPr>
        <w:pStyle w:val="af"/>
      </w:pPr>
      <w:r>
        <w:t>В предоставленных файлах Н указаны дата 15.07.2026, частота зондирования 79,505 кГц и ток 7234 мкА. Имя внешнего каталога сод</w:t>
      </w:r>
      <w:r>
        <w:t>ержит 16.07.2026; причина расхождения не установлена. Таблица 7.5 воспроизводит числа из протокола чтения. Длительность указана между первым и последним кадрами, в соответствии с (7.3), где вместо отсчётов используются кадры [75].</w:t>
      </w:r>
    </w:p>
    <w:p w14:paraId="73B1D73A" w14:textId="77777777" w:rsidR="00E9381C" w:rsidRDefault="00FA6B03">
      <w:pPr>
        <w:pStyle w:val="af5"/>
        <w:keepNext/>
      </w:pPr>
      <w:r>
        <w:t>Таблица 7.5 — Четыре июль</w:t>
      </w:r>
      <w:r>
        <w:t>ские записи ЭИТ участника Н</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82"/>
        <w:gridCol w:w="1582"/>
        <w:gridCol w:w="1582"/>
        <w:gridCol w:w="1583"/>
        <w:gridCol w:w="1583"/>
        <w:gridCol w:w="1583"/>
      </w:tblGrid>
      <w:tr w:rsidR="00E9381C" w14:paraId="3F648286" w14:textId="77777777">
        <w:trPr>
          <w:cantSplit/>
          <w:tblHeader/>
        </w:trPr>
        <w:tc>
          <w:tcPr>
            <w:tcW w:w="1559" w:type="dxa"/>
            <w:shd w:val="clear" w:color="auto" w:fill="EDEDED"/>
          </w:tcPr>
          <w:p w14:paraId="089AC05D" w14:textId="77777777" w:rsidR="00E9381C" w:rsidRDefault="00FA6B03">
            <w:pPr>
              <w:keepNext/>
              <w:spacing w:before="60" w:after="60" w:line="240" w:lineRule="auto"/>
              <w:ind w:firstLine="0"/>
              <w:jc w:val="left"/>
            </w:pPr>
            <w:r>
              <w:rPr>
                <w:b/>
                <w:sz w:val="22"/>
              </w:rPr>
              <w:t>Запись</w:t>
            </w:r>
          </w:p>
        </w:tc>
        <w:tc>
          <w:tcPr>
            <w:tcW w:w="1559" w:type="dxa"/>
            <w:shd w:val="clear" w:color="auto" w:fill="EDEDED"/>
          </w:tcPr>
          <w:p w14:paraId="33D25FAA" w14:textId="77777777" w:rsidR="00E9381C" w:rsidRDefault="00FA6B03">
            <w:pPr>
              <w:keepNext/>
              <w:spacing w:before="60" w:after="60" w:line="240" w:lineRule="auto"/>
              <w:ind w:firstLine="0"/>
              <w:jc w:val="left"/>
            </w:pPr>
            <w:r>
              <w:rPr>
                <w:b/>
                <w:sz w:val="22"/>
              </w:rPr>
              <w:t>Число кадров</w:t>
            </w:r>
          </w:p>
        </w:tc>
        <w:tc>
          <w:tcPr>
            <w:tcW w:w="1559" w:type="dxa"/>
            <w:shd w:val="clear" w:color="auto" w:fill="EDEDED"/>
          </w:tcPr>
          <w:p w14:paraId="28ACD939" w14:textId="77777777" w:rsidR="00E9381C" w:rsidRDefault="00FA6B03">
            <w:pPr>
              <w:keepNext/>
              <w:spacing w:before="60" w:after="60" w:line="240" w:lineRule="auto"/>
              <w:ind w:firstLine="0"/>
              <w:jc w:val="left"/>
            </w:pPr>
            <w:r>
              <w:rPr>
                <w:b/>
                <w:sz w:val="22"/>
              </w:rPr>
              <w:t>Измерений в кадре</w:t>
            </w:r>
          </w:p>
        </w:tc>
        <w:tc>
          <w:tcPr>
            <w:tcW w:w="1559" w:type="dxa"/>
            <w:shd w:val="clear" w:color="auto" w:fill="EDEDED"/>
          </w:tcPr>
          <w:p w14:paraId="0A1618BB" w14:textId="77777777" w:rsidR="00E9381C" w:rsidRDefault="00FA6B03">
            <w:pPr>
              <w:keepNext/>
              <w:spacing w:before="60" w:after="60" w:line="240" w:lineRule="auto"/>
              <w:ind w:firstLine="0"/>
              <w:jc w:val="left"/>
            </w:pPr>
            <w:r>
              <w:rPr>
                <w:b/>
                <w:sz w:val="22"/>
              </w:rPr>
              <w:t>Частота кадров, Гц</w:t>
            </w:r>
          </w:p>
        </w:tc>
        <w:tc>
          <w:tcPr>
            <w:tcW w:w="1559" w:type="dxa"/>
            <w:shd w:val="clear" w:color="auto" w:fill="EDEDED"/>
          </w:tcPr>
          <w:p w14:paraId="0CBF7A2E" w14:textId="77777777" w:rsidR="00E9381C" w:rsidRDefault="00FA6B03">
            <w:pPr>
              <w:keepNext/>
              <w:spacing w:before="60" w:after="60" w:line="240" w:lineRule="auto"/>
              <w:ind w:firstLine="0"/>
              <w:jc w:val="left"/>
            </w:pPr>
            <w:r>
              <w:rPr>
                <w:b/>
                <w:sz w:val="22"/>
              </w:rPr>
              <w:t>Длительность, с</w:t>
            </w:r>
          </w:p>
        </w:tc>
        <w:tc>
          <w:tcPr>
            <w:tcW w:w="1559" w:type="dxa"/>
            <w:shd w:val="clear" w:color="auto" w:fill="EDEDED"/>
          </w:tcPr>
          <w:p w14:paraId="28BEEBB0" w14:textId="77777777" w:rsidR="00E9381C" w:rsidRDefault="00FA6B03">
            <w:pPr>
              <w:keepNext/>
              <w:spacing w:before="60" w:after="60" w:line="240" w:lineRule="auto"/>
              <w:ind w:firstLine="0"/>
              <w:jc w:val="left"/>
            </w:pPr>
            <w:r>
              <w:rPr>
                <w:b/>
                <w:sz w:val="22"/>
              </w:rPr>
              <w:t>Доля конечных значений</w:t>
            </w:r>
          </w:p>
        </w:tc>
      </w:tr>
      <w:tr w:rsidR="00E9381C" w14:paraId="45A68091" w14:textId="77777777">
        <w:trPr>
          <w:cantSplit/>
        </w:trPr>
        <w:tc>
          <w:tcPr>
            <w:tcW w:w="1559" w:type="dxa"/>
          </w:tcPr>
          <w:p w14:paraId="0DF02261" w14:textId="77777777" w:rsidR="00E9381C" w:rsidRDefault="00FA6B03">
            <w:pPr>
              <w:spacing w:before="60" w:after="60" w:line="240" w:lineRule="auto"/>
              <w:ind w:firstLine="0"/>
              <w:jc w:val="left"/>
            </w:pPr>
            <w:r>
              <w:rPr>
                <w:sz w:val="22"/>
              </w:rPr>
              <w:t>01</w:t>
            </w:r>
          </w:p>
        </w:tc>
        <w:tc>
          <w:tcPr>
            <w:tcW w:w="1559" w:type="dxa"/>
          </w:tcPr>
          <w:p w14:paraId="50639298" w14:textId="77777777" w:rsidR="00E9381C" w:rsidRDefault="00FA6B03">
            <w:pPr>
              <w:spacing w:before="60" w:after="60" w:line="240" w:lineRule="auto"/>
              <w:ind w:firstLine="0"/>
              <w:jc w:val="left"/>
            </w:pPr>
            <w:r>
              <w:rPr>
                <w:sz w:val="22"/>
              </w:rPr>
              <w:t>300</w:t>
            </w:r>
          </w:p>
        </w:tc>
        <w:tc>
          <w:tcPr>
            <w:tcW w:w="1559" w:type="dxa"/>
          </w:tcPr>
          <w:p w14:paraId="16FBA345" w14:textId="77777777" w:rsidR="00E9381C" w:rsidRDefault="00FA6B03">
            <w:pPr>
              <w:spacing w:before="60" w:after="60" w:line="240" w:lineRule="auto"/>
              <w:ind w:firstLine="0"/>
              <w:jc w:val="left"/>
            </w:pPr>
            <w:r>
              <w:rPr>
                <w:sz w:val="22"/>
              </w:rPr>
              <w:t>208</w:t>
            </w:r>
          </w:p>
        </w:tc>
        <w:tc>
          <w:tcPr>
            <w:tcW w:w="1559" w:type="dxa"/>
          </w:tcPr>
          <w:p w14:paraId="4EB33D92" w14:textId="77777777" w:rsidR="00E9381C" w:rsidRDefault="00FA6B03">
            <w:pPr>
              <w:spacing w:before="60" w:after="60" w:line="240" w:lineRule="auto"/>
              <w:ind w:firstLine="0"/>
              <w:jc w:val="left"/>
            </w:pPr>
            <w:r>
              <w:rPr>
                <w:sz w:val="22"/>
              </w:rPr>
              <w:t>20</w:t>
            </w:r>
          </w:p>
        </w:tc>
        <w:tc>
          <w:tcPr>
            <w:tcW w:w="1559" w:type="dxa"/>
          </w:tcPr>
          <w:p w14:paraId="4D4DEA06" w14:textId="77777777" w:rsidR="00E9381C" w:rsidRDefault="00FA6B03">
            <w:pPr>
              <w:spacing w:before="60" w:after="60" w:line="240" w:lineRule="auto"/>
              <w:ind w:firstLine="0"/>
              <w:jc w:val="left"/>
            </w:pPr>
            <w:r>
              <w:rPr>
                <w:sz w:val="22"/>
              </w:rPr>
              <w:t>14,95</w:t>
            </w:r>
          </w:p>
        </w:tc>
        <w:tc>
          <w:tcPr>
            <w:tcW w:w="1559" w:type="dxa"/>
          </w:tcPr>
          <w:p w14:paraId="4117B5CE" w14:textId="77777777" w:rsidR="00E9381C" w:rsidRDefault="00FA6B03">
            <w:pPr>
              <w:spacing w:before="60" w:after="60" w:line="240" w:lineRule="auto"/>
              <w:ind w:firstLine="0"/>
              <w:jc w:val="left"/>
            </w:pPr>
            <w:r>
              <w:rPr>
                <w:sz w:val="22"/>
              </w:rPr>
              <w:t>1</w:t>
            </w:r>
          </w:p>
        </w:tc>
      </w:tr>
      <w:tr w:rsidR="00E9381C" w14:paraId="7546B085" w14:textId="77777777">
        <w:trPr>
          <w:cantSplit/>
        </w:trPr>
        <w:tc>
          <w:tcPr>
            <w:tcW w:w="1559" w:type="dxa"/>
          </w:tcPr>
          <w:p w14:paraId="1F9F27A0" w14:textId="77777777" w:rsidR="00E9381C" w:rsidRDefault="00FA6B03">
            <w:pPr>
              <w:spacing w:before="60" w:after="60" w:line="240" w:lineRule="auto"/>
              <w:ind w:firstLine="0"/>
              <w:jc w:val="left"/>
            </w:pPr>
            <w:r>
              <w:rPr>
                <w:sz w:val="22"/>
              </w:rPr>
              <w:t>02</w:t>
            </w:r>
          </w:p>
        </w:tc>
        <w:tc>
          <w:tcPr>
            <w:tcW w:w="1559" w:type="dxa"/>
          </w:tcPr>
          <w:p w14:paraId="37BFDCA6" w14:textId="77777777" w:rsidR="00E9381C" w:rsidRDefault="00FA6B03">
            <w:pPr>
              <w:spacing w:before="60" w:after="60" w:line="240" w:lineRule="auto"/>
              <w:ind w:firstLine="0"/>
              <w:jc w:val="left"/>
            </w:pPr>
            <w:r>
              <w:rPr>
                <w:sz w:val="22"/>
              </w:rPr>
              <w:t>1420</w:t>
            </w:r>
          </w:p>
        </w:tc>
        <w:tc>
          <w:tcPr>
            <w:tcW w:w="1559" w:type="dxa"/>
          </w:tcPr>
          <w:p w14:paraId="568096A2" w14:textId="77777777" w:rsidR="00E9381C" w:rsidRDefault="00FA6B03">
            <w:pPr>
              <w:spacing w:before="60" w:after="60" w:line="240" w:lineRule="auto"/>
              <w:ind w:firstLine="0"/>
              <w:jc w:val="left"/>
            </w:pPr>
            <w:r>
              <w:rPr>
                <w:sz w:val="22"/>
              </w:rPr>
              <w:t>208</w:t>
            </w:r>
          </w:p>
        </w:tc>
        <w:tc>
          <w:tcPr>
            <w:tcW w:w="1559" w:type="dxa"/>
          </w:tcPr>
          <w:p w14:paraId="1E1FA5E3" w14:textId="77777777" w:rsidR="00E9381C" w:rsidRDefault="00FA6B03">
            <w:pPr>
              <w:spacing w:before="60" w:after="60" w:line="240" w:lineRule="auto"/>
              <w:ind w:firstLine="0"/>
              <w:jc w:val="left"/>
            </w:pPr>
            <w:r>
              <w:rPr>
                <w:sz w:val="22"/>
              </w:rPr>
              <w:t>20</w:t>
            </w:r>
          </w:p>
        </w:tc>
        <w:tc>
          <w:tcPr>
            <w:tcW w:w="1559" w:type="dxa"/>
          </w:tcPr>
          <w:p w14:paraId="3F2BB18F" w14:textId="77777777" w:rsidR="00E9381C" w:rsidRDefault="00FA6B03">
            <w:pPr>
              <w:spacing w:before="60" w:after="60" w:line="240" w:lineRule="auto"/>
              <w:ind w:firstLine="0"/>
              <w:jc w:val="left"/>
            </w:pPr>
            <w:r>
              <w:rPr>
                <w:sz w:val="22"/>
              </w:rPr>
              <w:t>70,95</w:t>
            </w:r>
          </w:p>
        </w:tc>
        <w:tc>
          <w:tcPr>
            <w:tcW w:w="1559" w:type="dxa"/>
          </w:tcPr>
          <w:p w14:paraId="0A47885B" w14:textId="77777777" w:rsidR="00E9381C" w:rsidRDefault="00FA6B03">
            <w:pPr>
              <w:spacing w:before="60" w:after="60" w:line="240" w:lineRule="auto"/>
              <w:ind w:firstLine="0"/>
              <w:jc w:val="left"/>
            </w:pPr>
            <w:r>
              <w:rPr>
                <w:sz w:val="22"/>
              </w:rPr>
              <w:t>1</w:t>
            </w:r>
          </w:p>
        </w:tc>
      </w:tr>
      <w:tr w:rsidR="00E9381C" w14:paraId="6BDC1239" w14:textId="77777777">
        <w:trPr>
          <w:cantSplit/>
        </w:trPr>
        <w:tc>
          <w:tcPr>
            <w:tcW w:w="1559" w:type="dxa"/>
          </w:tcPr>
          <w:p w14:paraId="33EED7A0" w14:textId="77777777" w:rsidR="00E9381C" w:rsidRDefault="00FA6B03">
            <w:pPr>
              <w:spacing w:before="60" w:after="60" w:line="240" w:lineRule="auto"/>
              <w:ind w:firstLine="0"/>
              <w:jc w:val="left"/>
            </w:pPr>
            <w:r>
              <w:rPr>
                <w:sz w:val="22"/>
              </w:rPr>
              <w:t>03</w:t>
            </w:r>
          </w:p>
        </w:tc>
        <w:tc>
          <w:tcPr>
            <w:tcW w:w="1559" w:type="dxa"/>
          </w:tcPr>
          <w:p w14:paraId="6CD2F1F5" w14:textId="77777777" w:rsidR="00E9381C" w:rsidRDefault="00FA6B03">
            <w:pPr>
              <w:spacing w:before="60" w:after="60" w:line="240" w:lineRule="auto"/>
              <w:ind w:firstLine="0"/>
              <w:jc w:val="left"/>
            </w:pPr>
            <w:r>
              <w:rPr>
                <w:sz w:val="22"/>
              </w:rPr>
              <w:t>100</w:t>
            </w:r>
          </w:p>
        </w:tc>
        <w:tc>
          <w:tcPr>
            <w:tcW w:w="1559" w:type="dxa"/>
          </w:tcPr>
          <w:p w14:paraId="7399463A" w14:textId="77777777" w:rsidR="00E9381C" w:rsidRDefault="00FA6B03">
            <w:pPr>
              <w:spacing w:before="60" w:after="60" w:line="240" w:lineRule="auto"/>
              <w:ind w:firstLine="0"/>
              <w:jc w:val="left"/>
            </w:pPr>
            <w:r>
              <w:rPr>
                <w:sz w:val="22"/>
              </w:rPr>
              <w:t>208</w:t>
            </w:r>
          </w:p>
        </w:tc>
        <w:tc>
          <w:tcPr>
            <w:tcW w:w="1559" w:type="dxa"/>
          </w:tcPr>
          <w:p w14:paraId="5A281395" w14:textId="77777777" w:rsidR="00E9381C" w:rsidRDefault="00FA6B03">
            <w:pPr>
              <w:spacing w:before="60" w:after="60" w:line="240" w:lineRule="auto"/>
              <w:ind w:firstLine="0"/>
              <w:jc w:val="left"/>
            </w:pPr>
            <w:r>
              <w:rPr>
                <w:sz w:val="22"/>
              </w:rPr>
              <w:t>20</w:t>
            </w:r>
          </w:p>
        </w:tc>
        <w:tc>
          <w:tcPr>
            <w:tcW w:w="1559" w:type="dxa"/>
          </w:tcPr>
          <w:p w14:paraId="4E84265A" w14:textId="77777777" w:rsidR="00E9381C" w:rsidRDefault="00FA6B03">
            <w:pPr>
              <w:spacing w:before="60" w:after="60" w:line="240" w:lineRule="auto"/>
              <w:ind w:firstLine="0"/>
              <w:jc w:val="left"/>
            </w:pPr>
            <w:r>
              <w:rPr>
                <w:sz w:val="22"/>
              </w:rPr>
              <w:t>4,95</w:t>
            </w:r>
          </w:p>
        </w:tc>
        <w:tc>
          <w:tcPr>
            <w:tcW w:w="1559" w:type="dxa"/>
          </w:tcPr>
          <w:p w14:paraId="3EC021C3" w14:textId="77777777" w:rsidR="00E9381C" w:rsidRDefault="00FA6B03">
            <w:pPr>
              <w:spacing w:before="60" w:after="60" w:line="240" w:lineRule="auto"/>
              <w:ind w:firstLine="0"/>
              <w:jc w:val="left"/>
            </w:pPr>
            <w:r>
              <w:rPr>
                <w:sz w:val="22"/>
              </w:rPr>
              <w:t>1</w:t>
            </w:r>
          </w:p>
        </w:tc>
      </w:tr>
      <w:tr w:rsidR="00E9381C" w14:paraId="4F89F76F" w14:textId="77777777">
        <w:trPr>
          <w:cantSplit/>
        </w:trPr>
        <w:tc>
          <w:tcPr>
            <w:tcW w:w="1559" w:type="dxa"/>
          </w:tcPr>
          <w:p w14:paraId="74B4137C" w14:textId="77777777" w:rsidR="00E9381C" w:rsidRDefault="00FA6B03">
            <w:pPr>
              <w:spacing w:before="60" w:after="60" w:line="240" w:lineRule="auto"/>
              <w:ind w:firstLine="0"/>
              <w:jc w:val="left"/>
            </w:pPr>
            <w:r>
              <w:rPr>
                <w:sz w:val="22"/>
              </w:rPr>
              <w:t>04</w:t>
            </w:r>
          </w:p>
        </w:tc>
        <w:tc>
          <w:tcPr>
            <w:tcW w:w="1559" w:type="dxa"/>
          </w:tcPr>
          <w:p w14:paraId="3B5C62C6" w14:textId="77777777" w:rsidR="00E9381C" w:rsidRDefault="00FA6B03">
            <w:pPr>
              <w:spacing w:before="60" w:after="60" w:line="240" w:lineRule="auto"/>
              <w:ind w:firstLine="0"/>
              <w:jc w:val="left"/>
            </w:pPr>
            <w:r>
              <w:rPr>
                <w:sz w:val="22"/>
              </w:rPr>
              <w:t>1020</w:t>
            </w:r>
          </w:p>
        </w:tc>
        <w:tc>
          <w:tcPr>
            <w:tcW w:w="1559" w:type="dxa"/>
          </w:tcPr>
          <w:p w14:paraId="624620F7" w14:textId="77777777" w:rsidR="00E9381C" w:rsidRDefault="00FA6B03">
            <w:pPr>
              <w:spacing w:before="60" w:after="60" w:line="240" w:lineRule="auto"/>
              <w:ind w:firstLine="0"/>
              <w:jc w:val="left"/>
            </w:pPr>
            <w:r>
              <w:rPr>
                <w:sz w:val="22"/>
              </w:rPr>
              <w:t>208</w:t>
            </w:r>
          </w:p>
        </w:tc>
        <w:tc>
          <w:tcPr>
            <w:tcW w:w="1559" w:type="dxa"/>
          </w:tcPr>
          <w:p w14:paraId="376B982B" w14:textId="77777777" w:rsidR="00E9381C" w:rsidRDefault="00FA6B03">
            <w:pPr>
              <w:spacing w:before="60" w:after="60" w:line="240" w:lineRule="auto"/>
              <w:ind w:firstLine="0"/>
              <w:jc w:val="left"/>
            </w:pPr>
            <w:r>
              <w:rPr>
                <w:sz w:val="22"/>
              </w:rPr>
              <w:t>20</w:t>
            </w:r>
          </w:p>
        </w:tc>
        <w:tc>
          <w:tcPr>
            <w:tcW w:w="1559" w:type="dxa"/>
          </w:tcPr>
          <w:p w14:paraId="35B98DCD" w14:textId="77777777" w:rsidR="00E9381C" w:rsidRDefault="00FA6B03">
            <w:pPr>
              <w:spacing w:before="60" w:after="60" w:line="240" w:lineRule="auto"/>
              <w:ind w:firstLine="0"/>
              <w:jc w:val="left"/>
            </w:pPr>
            <w:r>
              <w:rPr>
                <w:sz w:val="22"/>
              </w:rPr>
              <w:t>50,95</w:t>
            </w:r>
          </w:p>
        </w:tc>
        <w:tc>
          <w:tcPr>
            <w:tcW w:w="1559" w:type="dxa"/>
          </w:tcPr>
          <w:p w14:paraId="2A81C5B2" w14:textId="77777777" w:rsidR="00E9381C" w:rsidRDefault="00FA6B03">
            <w:pPr>
              <w:spacing w:before="60" w:after="60" w:line="240" w:lineRule="auto"/>
              <w:ind w:firstLine="0"/>
              <w:jc w:val="left"/>
            </w:pPr>
            <w:r>
              <w:rPr>
                <w:sz w:val="22"/>
              </w:rPr>
              <w:t>1</w:t>
            </w:r>
          </w:p>
        </w:tc>
      </w:tr>
    </w:tbl>
    <w:p w14:paraId="7AE638E2" w14:textId="77777777" w:rsidR="00E9381C" w:rsidRDefault="00FA6B03">
      <w:pPr>
        <w:pStyle w:val="af"/>
      </w:pPr>
      <w:r>
        <w:t>В четырёх файлах сохранённый контроль не выявил нулевых или постоянных строк измерений, неположительных временных шагов и скачков счётчика. Это не проверка контактов или тканевого происхождения пульсовых колебаний.</w:t>
      </w:r>
    </w:p>
    <w:p w14:paraId="6D2134F4" w14:textId="77777777" w:rsidR="00E9381C" w:rsidRDefault="00FA6B03">
      <w:pPr>
        <w:pStyle w:val="af"/>
      </w:pPr>
      <w:r>
        <w:t xml:space="preserve">Читатель EIDORS задаёт ток 5 мА по умолчанию; индивидуальная процедура использует 7,234 мА по заголовкам. Коэффициенты перевода в </w:t>
      </w:r>
      <w:r>
        <w:lastRenderedPageBreak/>
        <w:t>напряжения обозначены в исходнике читателя как оценочные. Независимой проверки абсолютной шкалы нет; свободный коэффициент уси</w:t>
      </w:r>
      <w:r>
        <w:t>ления при инверсии не подбирался.</w:t>
      </w:r>
    </w:p>
    <w:p w14:paraId="2DF96269" w14:textId="77777777" w:rsidR="00E9381C" w:rsidRDefault="00FA6B03">
      <w:pPr>
        <w:pStyle w:val="af"/>
      </w:pPr>
      <w:r>
        <w:t xml:space="preserve">Частоты ЭИТ 79,505 кГц и ТТРКГ 100 кГц требуют согласования тканевых свойств. Проводимость </w:t>
      </w:r>
      <m:oMath>
        <m:r>
          <w:rPr>
            <w:rFonts w:ascii="Cambria Math" w:hAnsi="Cambria Math"/>
          </w:rPr>
          <m:t>σ</m:t>
        </m:r>
      </m:oMath>
      <w:r>
        <w:t xml:space="preserve"> в См/м, удельное сопротивление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oMath>
      <w:r>
        <w:t xml:space="preserve"> в Ом·м и импеданс в Ом различаются. Импеданс ЭИТ нельзя непосредственно вычесть из ТТРКГ:</w:t>
      </w:r>
      <w:r>
        <w:t xml:space="preserve"> перенос требует физического оператора монтажа, контактов и проверки смешения тканевых и геометрических изменений.</w:t>
      </w:r>
    </w:p>
    <w:p w14:paraId="53413407" w14:textId="77777777" w:rsidR="00E9381C" w:rsidRDefault="00FA6B03">
      <w:pPr>
        <w:pStyle w:val="af"/>
      </w:pPr>
      <w:r>
        <w:t>Положение пояса на КТ Н задано алгоритмом, а не измерено во время регистрации. На рисунке 7.3 показано, как центры пояса соотносятся с тканев</w:t>
      </w:r>
      <w:r>
        <w:t>ыми областями одной статической КТ. Это позволяет отделить доступную анатомическую опору от допущения об установке электродов.</w:t>
      </w:r>
    </w:p>
    <w:p w14:paraId="0775E13D" w14:textId="77777777" w:rsidR="00E9381C" w:rsidRDefault="00FA6B03">
      <w:pPr>
        <w:pStyle w:val="af"/>
        <w:keepNext/>
        <w:ind w:firstLine="0"/>
        <w:jc w:val="center"/>
      </w:pPr>
      <w:r>
        <w:rPr>
          <w:noProof/>
        </w:rPr>
        <w:lastRenderedPageBreak/>
        <w:drawing>
          <wp:inline distT="0" distB="0" distL="0" distR="0" wp14:anchorId="4ECF41BA" wp14:editId="0019507F">
            <wp:extent cx="5868000" cy="4563999"/>
            <wp:effectExtent l="0" t="0" r="0" b="0"/>
            <wp:docPr id="188" name="Picture" descr="Сечение тканевых масок Н и расчётные центры пояса ЭИТ"/>
            <wp:cNvGraphicFramePr/>
            <a:graphic xmlns:a="http://schemas.openxmlformats.org/drawingml/2006/main">
              <a:graphicData uri="http://schemas.openxmlformats.org/drawingml/2006/picture">
                <pic:pic xmlns:pic="http://schemas.openxmlformats.org/drawingml/2006/picture">
                  <pic:nvPicPr>
                    <pic:cNvPr id="189" name="Picture" descr="figures/6c0acdc9c3cc.png"/>
                    <pic:cNvPicPr>
                      <a:picLocks noChangeAspect="1" noChangeArrowheads="1"/>
                    </pic:cNvPicPr>
                  </pic:nvPicPr>
                  <pic:blipFill>
                    <a:blip r:embed="rId84"/>
                    <a:stretch>
                      <a:fillRect/>
                    </a:stretch>
                  </pic:blipFill>
                  <pic:spPr bwMode="auto">
                    <a:xfrm>
                      <a:off x="0" y="0"/>
                      <a:ext cx="5868000" cy="4563999"/>
                    </a:xfrm>
                    <a:prstGeom prst="rect">
                      <a:avLst/>
                    </a:prstGeom>
                    <a:noFill/>
                    <a:ln w="9525">
                      <a:noFill/>
                      <a:headEnd/>
                      <a:tailEnd/>
                    </a:ln>
                  </pic:spPr>
                </pic:pic>
              </a:graphicData>
            </a:graphic>
          </wp:inline>
        </w:drawing>
      </w:r>
    </w:p>
    <w:p w14:paraId="504E9BD4" w14:textId="77777777" w:rsidR="00E9381C" w:rsidRDefault="00FA6B03">
      <w:pPr>
        <w:pStyle w:val="af5"/>
        <w:jc w:val="center"/>
      </w:pPr>
      <w:r>
        <w:t xml:space="preserve">Рисунок 7.3 — Тканевые маски участника Н и алгоритмические центры 16 контактов пояса ЭИТ около уровня </w:t>
      </w:r>
      <m:oMath>
        <m:r>
          <w:rPr>
            <w:rFonts w:ascii="Cambria Math" w:hAnsi="Cambria Math"/>
          </w:rPr>
          <m:t>z</m:t>
        </m:r>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49</m:t>
        </m:r>
      </m:oMath>
      <w:r>
        <w:t xml:space="preserve"> мм. Оси </w:t>
      </w:r>
      <m:oMath>
        <m:r>
          <w:rPr>
            <w:rFonts w:ascii="Cambria Math" w:hAnsi="Cambria Math"/>
          </w:rPr>
          <m:t>X</m:t>
        </m:r>
        <m:r>
          <m:rPr>
            <m:sty m:val="p"/>
          </m:rPr>
          <w:rPr>
            <w:rFonts w:ascii="Cambria Math" w:hAnsi="Cambria Math"/>
          </w:rPr>
          <m:t>,</m:t>
        </m:r>
        <m:r>
          <w:rPr>
            <w:rFonts w:ascii="Cambria Math" w:hAnsi="Cambria Math"/>
          </w:rPr>
          <m:t>Y</m:t>
        </m:r>
      </m:oMath>
      <w:r>
        <w:t xml:space="preserve"> </w:t>
      </w:r>
      <w:r>
        <w:t>заданы в системе LPS, мм: положительные направления — влево и назад относительно участника. Голубым обозначены лёгкие, красным — сердечная область, серым — кости, жёлтым — жир; чёрные точки с номерами 1–16 показывают расчётные центры контактов. Пунктир сое</w:t>
      </w:r>
      <w:r>
        <w:t>диняет центры и не задаёт физическую ширину пояса. Это геометрическая схема индивидуального расчёта, без подтверждения фактического положения июльской установки.</w:t>
      </w:r>
    </w:p>
    <w:p w14:paraId="72BCF678" w14:textId="77777777" w:rsidR="00E9381C" w:rsidRDefault="00FA6B03">
      <w:pPr>
        <w:pStyle w:val="af"/>
      </w:pPr>
      <w:r>
        <w:t>Рисунок 7.3 показывает охват грудной клетки поясом и неоднородное положение тканей относительн</w:t>
      </w:r>
      <w:r>
        <w:t>о контактов. Две анатомически раздельные лёгочные области в расчёте объединены одним электрическим параметром. Внутри красного контура видна область, не покрытая сердечной меткой и отнесённая в этом расчёте к фону. Поэтому красную область нельзя без провер</w:t>
      </w:r>
      <w:r>
        <w:t>ки объявить полной маской крови и миокарда. Контактные площадки в данном варианте заданы номинальными прямоугольниками 30×40 мм, с контактным параметром 0,01 Ом·м²; эти значения являются условиями модели. Изображение центров само по себе не проверяет площа</w:t>
      </w:r>
      <w:r>
        <w:t>дь и качество контакта.</w:t>
      </w:r>
    </w:p>
    <w:p w14:paraId="56484D5B" w14:textId="77777777" w:rsidR="00E9381C" w:rsidRDefault="00FA6B03">
      <w:pPr>
        <w:pStyle w:val="af"/>
      </w:pPr>
      <w:r>
        <w:lastRenderedPageBreak/>
        <w:t>Опорное плато записи 02 — 36–44 с, 161 кадр с границами. Выбор по форме кривой остаётся кандидатным и не устанавливает дыхательную команду или механическую фазу. Индивидуальные FEM-расчёты и исследования формы выполнены, но валидиро</w:t>
      </w:r>
      <w:r>
        <w:t>ванный набор тканевых параметров и погрешность УО/ФВ не получены. Их результаты рассматриваются в главах 6 и 8–11 [78].</w:t>
      </w:r>
    </w:p>
    <w:p w14:paraId="2ECC8E53" w14:textId="77777777" w:rsidR="00E9381C" w:rsidRDefault="00FA6B03">
      <w:pPr>
        <w:pStyle w:val="21"/>
      </w:pPr>
      <w:bookmarkStart w:id="144" w:name="X96279013a350ffec449e0a05af3587fe8f8a031"/>
      <w:bookmarkStart w:id="145" w:name="_Toc244127233"/>
      <w:bookmarkEnd w:id="142"/>
      <w:r>
        <w:t>7.10 Синхронность, неопределённость и допустимый результат этапа</w:t>
      </w:r>
      <w:bookmarkEnd w:id="145"/>
    </w:p>
    <w:p w14:paraId="787CE010" w14:textId="77777777" w:rsidR="00E9381C" w:rsidRDefault="00FA6B03">
      <w:pPr>
        <w:pStyle w:val="FirstParagraph"/>
      </w:pPr>
      <w:r>
        <w:t>Внутри TXT импеданс и ЭКГ имеют общую сетку; неизвестные задержки тракт</w:t>
      </w:r>
      <w:r>
        <w:t>ов требуют оценки и не устраняются двунаправленной фильтрацией. Последовательные монтажи, июльская ЭИТ и КТ разновременны. Фазовое сопоставление R–R не делает их одновременными.</w:t>
      </w:r>
    </w:p>
    <w:p w14:paraId="69ACC4D0" w14:textId="77777777" w:rsidR="00E9381C" w:rsidRDefault="00FA6B03">
      <w:pPr>
        <w:pStyle w:val="af"/>
      </w:pPr>
      <w:r>
        <w:t>Автор подтвердил будущую совместную запись ЭИТ и ТТРКГ с общей временной шкало</w:t>
      </w:r>
      <w:r>
        <w:t>й и ЭКГ. Ей необходима проверка задержек, частотного переноса и взаимодействия электродных систем. Этот план не создаёт измеренную покадровую поправку из июльской ЭИТ к октябрьской ТТРКГ.</w:t>
      </w:r>
    </w:p>
    <w:p w14:paraId="24075B45" w14:textId="77777777" w:rsidR="00E9381C" w:rsidRDefault="00FA6B03">
      <w:pPr>
        <w:pStyle w:val="af"/>
      </w:pPr>
      <w:r>
        <w:t>Неопределённость включает вариабельность циклов и состояния, контакт</w:t>
      </w:r>
      <w:r>
        <w:t xml:space="preserve"> и установку электродов, временную привязку, фильтрацию, сегментацию и расхождение модели с анатомией. Распределение и независимость этих составляющих не установлены. Внутриблочный RMS не описывает их сумму, границы сценариев не являются доверительными инт</w:t>
      </w:r>
      <w:r>
        <w:t xml:space="preserve">ервалами. </w:t>
      </w:r>
      <m:oMath>
        <m:r>
          <w:rPr>
            <w:rFonts w:ascii="Cambria Math" w:hAnsi="Cambria Math"/>
          </w:rPr>
          <m:t>EF</m:t>
        </m:r>
      </m:oMath>
      <w:r>
        <w:t xml:space="preserve"> задаётся долей, </w:t>
      </w:r>
      <m:oMath>
        <m:r>
          <w:rPr>
            <w:rFonts w:ascii="Cambria Math" w:hAnsi="Cambria Math"/>
          </w:rPr>
          <m:t>100</m:t>
        </m:r>
        <m:r>
          <w:rPr>
            <w:rFonts w:ascii="Cambria Math" w:hAnsi="Cambria Math"/>
          </w:rPr>
          <m:t>EF</m:t>
        </m:r>
      </m:oMath>
      <w:r>
        <w:t xml:space="preserve"> — процентным значением; различия процентных значений выражаются в процентных пунктах.</w:t>
      </w:r>
    </w:p>
    <w:p w14:paraId="49453BA2" w14:textId="77777777" w:rsidR="00E9381C" w:rsidRDefault="00FA6B03">
      <w:pPr>
        <w:pStyle w:val="af"/>
      </w:pPr>
      <w:r>
        <w:t xml:space="preserve">Для разработки документированы 33 октябрьские записи, индивидуальная статическая анатомия, частичный динамический референс Г и Н и </w:t>
      </w:r>
      <w:r>
        <w:t>четыре технически прочитанные ЭИТ-записи Н. Сохранены ограничения и отрицательные результаты: неподтверждённая синхронность сессий, отсутствие найденного динамического референса Я, кандидатные дыхательные и QRS-события, повреждение производных КТ и зависим</w:t>
      </w:r>
      <w:r>
        <w:t xml:space="preserve">ость амплитуды от фильтра. Корпус не является завершённой валидацией. В </w:t>
      </w:r>
      <w:r>
        <w:lastRenderedPageBreak/>
        <w:t>дальнейший расчёт передаются измерения и результаты обработки с происхождением, единицами и допущениями; тканевые, геометрические и функциональные оценки требуют самостоятельной провер</w:t>
      </w:r>
      <w:r>
        <w:t>ки.</w:t>
      </w:r>
    </w:p>
    <w:p w14:paraId="000DA054" w14:textId="77777777" w:rsidR="00E9381C" w:rsidRDefault="00FA6B03">
      <w:pPr>
        <w:pStyle w:val="1"/>
      </w:pPr>
      <w:bookmarkStart w:id="146" w:name="тканевые-параметры-и-поправка-к-ттркг"/>
      <w:bookmarkStart w:id="147" w:name="_Toc244127234"/>
      <w:bookmarkEnd w:id="144"/>
      <w:bookmarkEnd w:id="124"/>
      <w:r>
        <w:lastRenderedPageBreak/>
        <w:t>8 Тканевые параметры и поправка к ТТРКГ</w:t>
      </w:r>
      <w:bookmarkEnd w:id="147"/>
    </w:p>
    <w:p w14:paraId="25CC6E44" w14:textId="77777777" w:rsidR="00E9381C" w:rsidRDefault="00FA6B03">
      <w:pPr>
        <w:pStyle w:val="21"/>
      </w:pPr>
      <w:bookmarkStart w:id="148" w:name="назначение-тканевой-оценки"/>
      <w:bookmarkStart w:id="149" w:name="_Toc244127235"/>
      <w:r>
        <w:t>8.1 Назначение тканевой оценки</w:t>
      </w:r>
      <w:bookmarkEnd w:id="149"/>
    </w:p>
    <w:p w14:paraId="2EAEDF94" w14:textId="77777777" w:rsidR="00E9381C" w:rsidRDefault="00FA6B03">
      <w:pPr>
        <w:pStyle w:val="FirstParagraph"/>
      </w:pPr>
      <w:r>
        <w:t>Задача тканевой оценки — определить вклад изменений электрических свойств тканей в трансторакальное отведение «рука–рука» (ТТРКГ) и неопределённость его вычитания перед восстановлением сердечной функции. Задержка дыхания не прекращает пульсовое кровенаполн</w:t>
      </w:r>
      <w:r>
        <w:t>ение: мягкотканный фон и единый лёгочный компартмент сохраняют переменные параметры. Основная цель последующего этапа — определение УО; оценка ФВ является дополнительным направлением и не меняет требований к обоснованности тканевой поправки.</w:t>
      </w:r>
    </w:p>
    <w:p w14:paraId="05C3ECB6" w14:textId="77777777" w:rsidR="00E9381C" w:rsidRDefault="00FA6B03">
      <w:pPr>
        <w:pStyle w:val="af"/>
      </w:pPr>
      <w:r>
        <w:t>В целевой посл</w:t>
      </w:r>
      <w:r>
        <w:t>едовательности электроимпедансная томография (ЭИТ) даёт кандидатные базовые удельные сопротивления и их изменения; метод конечных элементов (FEM) переводит их во вклад конкретного отведения ТТРКГ. Геометрия сердца затем восстанавливается по ТТРКГ с временн</w:t>
      </w:r>
      <w:r>
        <w:t>ой привязкой к ЭКГ. Прямые геометрические инверсии ЭИТ ниже служат отдельной диагностикой различимости.</w:t>
      </w:r>
    </w:p>
    <w:p w14:paraId="485CC195" w14:textId="77777777" w:rsidR="00E9381C" w:rsidRDefault="00FA6B03">
      <w:pPr>
        <w:pStyle w:val="af"/>
      </w:pPr>
      <w:r>
        <w:t>В применении доступна одна индивидуальная КТ; 4D-КТ служит референсом разработки и не задаёт скрыто искомую динамику. Первоочередное состояние — задержк</w:t>
      </w:r>
      <w:r>
        <w:t>а на глубоком вдохе, соответствующая протоколу КТ. Электрические плато сохраняют кандидатный статус: их форма не подтверждает дыхательную команду или равенство глубины вдоха при КТ.</w:t>
      </w:r>
    </w:p>
    <w:p w14:paraId="297B4533" w14:textId="77777777" w:rsidR="00E9381C" w:rsidRDefault="00FA6B03">
      <w:pPr>
        <w:pStyle w:val="af"/>
      </w:pPr>
      <w:r>
        <w:t>Это согласование с условиями анатомической опоры обосновывает первоочередн</w:t>
      </w:r>
      <w:r>
        <w:t>ой разбор вдоха, но не его оптимальность для определения УО. Сравнения вдоха и выдоха в данной главе сохраняют собственные результаты и ограничения; они не устанавливают меньшую итоговую ошибку методики на глубоком вдохе.</w:t>
      </w:r>
    </w:p>
    <w:p w14:paraId="791A87B8" w14:textId="77777777" w:rsidR="00E9381C" w:rsidRDefault="00FA6B03">
      <w:pPr>
        <w:pStyle w:val="af"/>
      </w:pPr>
      <w:r>
        <w:t>Основа главы — боковые записи мног</w:t>
      </w:r>
      <w:r>
        <w:t xml:space="preserve">оканальной электроимпедансной системы с ЭКГ, индивидуальная инверсия PulmoVista участника Н и </w:t>
      </w:r>
      <w:r>
        <w:lastRenderedPageBreak/>
        <w:t xml:space="preserve">вычислительные проверки переноса [80–87]. Дополнительная монтажная FEM-серия уточняет условные требования к точности остаточной тканевой поправки (§8.11). Работа </w:t>
      </w:r>
      <w:r>
        <w:t>остаётся разработкой методики. Раздельные сеансы ЭИТ и ТТРКГ не являются синхронными; поточечное вычитание не выполнялось.</w:t>
      </w:r>
    </w:p>
    <w:p w14:paraId="09D5A804" w14:textId="77777777" w:rsidR="00E9381C" w:rsidRDefault="00FA6B03">
      <w:pPr>
        <w:pStyle w:val="af"/>
      </w:pPr>
      <w:r>
        <w:t>Экспериментальными входами здесь являются записанные напряжения и импедансы. Оценки сопротивлений, их пульсовых изменений и вкладов в</w:t>
      </w:r>
      <w:r>
        <w:t xml:space="preserve"> ТТРКГ получены с использованием модели. Синтетические проверки с известными параметрами отделены от индивидуальной подгонки к реальным данным, а геометрические возмущения в FEM задаются исследователем. Поэтому график рассчитанного тканевого вклада не заме</w:t>
      </w:r>
      <w:r>
        <w:t>няет одновременно измеренную кривую соответствующего физиологического источника.</w:t>
      </w:r>
    </w:p>
    <w:p w14:paraId="649B52D4" w14:textId="77777777" w:rsidR="00E9381C" w:rsidRDefault="00FA6B03">
      <w:pPr>
        <w:pStyle w:val="21"/>
      </w:pPr>
      <w:bookmarkStart w:id="150" w:name="физическая-гипотеза-боковых-сборок"/>
      <w:bookmarkStart w:id="151" w:name="_Toc244127236"/>
      <w:bookmarkEnd w:id="148"/>
      <w:r>
        <w:t>8.2 Физическая гипотеза боковых сборок</w:t>
      </w:r>
      <w:bookmarkEnd w:id="151"/>
    </w:p>
    <w:p w14:paraId="35C583C1" w14:textId="77777777" w:rsidR="00E9381C" w:rsidRDefault="00FA6B03">
      <w:pPr>
        <w:pStyle w:val="FirstParagraph"/>
      </w:pPr>
      <w:r>
        <w:t>Гипотеза боковых сборок: изменение их размера меняет соотношение чувствительностей к поверхностным мягким тканям и глубокой лёгочной обл</w:t>
      </w:r>
      <w:r>
        <w:t>асти. Цель — выбрать минимум две различимые сборки для оценки двух эффективных сопротивлений. При разработке необходим полный размерный ряд: согласие двух уравнений проверяется прогнозом остальных размеров.</w:t>
      </w:r>
    </w:p>
    <w:p w14:paraId="755C5CCD" w14:textId="77777777" w:rsidR="00E9381C" w:rsidRDefault="00FA6B03">
      <w:pPr>
        <w:pStyle w:val="af"/>
      </w:pPr>
      <w:r>
        <w:t xml:space="preserve">Поверхностный однородный изотропный слой толщины </w:t>
      </w:r>
      <m:oMath>
        <m:r>
          <w:rPr>
            <w:rFonts w:ascii="Cambria Math" w:hAnsi="Cambria Math"/>
          </w:rPr>
          <m:t>h</m:t>
        </m:r>
      </m:oMath>
      <w:r>
        <w:t xml:space="preserve"> и сопротивления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расположен над полупространством </w:t>
      </w:r>
      <m:oMath>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Величина </w:t>
      </w:r>
      <m:oMath>
        <m:r>
          <w:rPr>
            <w:rFonts w:ascii="Cambria Math" w:hAnsi="Cambria Math"/>
          </w:rPr>
          <m:t>h</m:t>
        </m:r>
      </m:oMath>
      <w:r>
        <w:t xml:space="preserve"> описывает эффективные мягкие ткани от кожи до лёгкого. Геометрия костей здесь отсутствует; в индивидуальной FEM-модели они выделены отдельно. Малый прямой вклад сердца — анатомическ</w:t>
      </w:r>
      <w:r>
        <w:t>и мотивированное допущение, требующее карты чувствительности.</w:t>
      </w:r>
    </w:p>
    <w:p w14:paraId="73610E91" w14:textId="77777777" w:rsidR="00E9381C" w:rsidRDefault="00FA6B03">
      <w:pPr>
        <w:pStyle w:val="af"/>
        <w:keepNext/>
      </w:pPr>
      <w:r>
        <w:lastRenderedPageBreak/>
        <w:t>Использованная поверхностная функция потенциала на единичный ток имеет вид</w:t>
      </w:r>
    </w:p>
    <w:p w14:paraId="6D78D8AB"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1</m:t>
                        </m:r>
                      </m:sub>
                    </m:sSub>
                  </m:num>
                  <m:den>
                    <m:r>
                      <w:rPr>
                        <w:rFonts w:ascii="Cambria Math" w:hAnsi="Cambria Math"/>
                      </w:rPr>
                      <m:t>2</m:t>
                    </m:r>
                    <m: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e>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n</m:t>
                                </m:r>
                              </m:sup>
                            </m:sSup>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m:t>
                                </m:r>
                                <m:r>
                                  <w:rPr>
                                    <w:rFonts w:ascii="Cambria Math" w:hAnsi="Cambria Math"/>
                                  </w:rPr>
                                  <m:t>n</m:t>
                                </m:r>
                                <m:r>
                                  <w:rPr>
                                    <w:rFonts w:ascii="Cambria Math" w:hAnsi="Cambria Math"/>
                                  </w:rPr>
                                  <m:t>h</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nary>
                  </m:e>
                </m:d>
                <m:r>
                  <m:rPr>
                    <m:sty m:val="p"/>
                  </m:rPr>
                  <w:rPr>
                    <w:rFonts w:ascii="Cambria Math" w:hAnsi="Cambria Math"/>
                  </w:rPr>
                  <m:t>,</m:t>
                </m:r>
              </m:e>
            </m:mr>
            <m:mr>
              <m:e>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den>
                </m:f>
                <m:r>
                  <m:rPr>
                    <m:sty m:val="p"/>
                  </m:rPr>
                  <w:rPr>
                    <w:rFonts w:ascii="Cambria Math" w:hAnsi="Cambria Math"/>
                  </w:rPr>
                  <m:t>,</m:t>
                </m:r>
              </m:e>
            </m:mr>
            <m:mr>
              <m:e>
                <m:r>
                  <w:rPr>
                    <w:rFonts w:ascii="Cambria Math" w:hAnsi="Cambria Math"/>
                  </w:rPr>
                  <m:t>P</m:t>
                </m:r>
                <m:r>
                  <m:rPr>
                    <m:sty m:val="p"/>
                  </m:rPr>
                  <w:rPr>
                    <w:rFonts w:ascii="Cambria Math" w:hAnsi="Cambria Math"/>
                  </w:rPr>
                  <m:t>=</m:t>
                </m:r>
                <m:r>
                  <w:rPr>
                    <w:rFonts w:ascii="Cambria Math" w:hAnsi="Cambria Math"/>
                  </w:rPr>
                  <m:t>256</m:t>
                </m:r>
                <m:r>
                  <m:rPr>
                    <m:sty m:val="p"/>
                  </m:rPr>
                  <w:rPr>
                    <w:rFonts w:ascii="Cambria Math" w:hAnsi="Cambria Math"/>
                  </w:rPr>
                  <m:t>.</m:t>
                </m:r>
              </m:e>
            </m:mr>
          </m:m>
          <m:r>
            <w:rPr>
              <w:rFonts w:ascii="Cambria Math" w:hAnsi="Cambria Math"/>
            </w:rPr>
            <m:t>  </m:t>
          </m:r>
          <m:r>
            <m:rPr>
              <m:nor/>
            </m:rPr>
            <m:t>(8.1)</m:t>
          </m:r>
        </m:oMath>
      </m:oMathPara>
    </w:p>
    <w:p w14:paraId="501D0C09" w14:textId="77777777" w:rsidR="00E9381C" w:rsidRDefault="00FA6B03">
      <w:pPr>
        <w:pStyle w:val="FirstParagraph"/>
      </w:pPr>
      <w:r>
        <w:t xml:space="preserve">Расстояния </w:t>
      </w:r>
      <m:oMath>
        <m:r>
          <w:rPr>
            <w:rFonts w:ascii="Cambria Math" w:hAnsi="Cambria Math"/>
          </w:rPr>
          <m:t>r</m:t>
        </m:r>
        <m:r>
          <m:rPr>
            <m:sty m:val="p"/>
          </m:rPr>
          <w:rPr>
            <w:rFonts w:ascii="Cambria Math" w:hAnsi="Cambria Math"/>
          </w:rPr>
          <m:t>,</m:t>
        </m:r>
        <m:r>
          <w:rPr>
            <w:rFonts w:ascii="Cambria Math" w:hAnsi="Cambria Math"/>
          </w:rPr>
          <m:t>h</m:t>
        </m:r>
      </m:oMath>
      <w:r>
        <w:t xml:space="preserve"> </w:t>
      </w:r>
      <w:r>
        <w:t xml:space="preserve">выражены в метрах,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 в Ом·м,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 в омах; </w:t>
      </w:r>
      <m:oMath>
        <m:r>
          <w:rPr>
            <w:rFonts w:ascii="Cambria Math" w:hAnsi="Cambria Math"/>
          </w:rPr>
          <m:t>k</m:t>
        </m:r>
      </m:oMath>
      <w:r>
        <w:t xml:space="preserve"> безразмерен. При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oMath>
      <w:r>
        <w:t xml:space="preserve"> ряд отражений исчезает. Для контактов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oMath>
      <w:r>
        <w:t xml:space="preserve"> с координатами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xml:space="preserve"> внешняя токовая база равна </w:t>
      </w:r>
      <m:oMath>
        <m:r>
          <w:rPr>
            <w:rFonts w:ascii="Cambria Math" w:hAnsi="Cambria Math"/>
          </w:rPr>
          <m:t>L</m:t>
        </m:r>
      </m:oMath>
      <w:r>
        <w:t xml:space="preserve">, потенциальная — </w:t>
      </w:r>
      <m:oMath>
        <m:r>
          <w:rPr>
            <w:rFonts w:ascii="Cambria Math" w:hAnsi="Cambria Math"/>
          </w:rPr>
          <m:t>L</m:t>
        </m:r>
        <m:r>
          <m:rPr>
            <m:sty m:val="p"/>
          </m:rPr>
          <w:rPr>
            <w:rFonts w:ascii="Cambria Math" w:hAnsi="Cambria Math"/>
          </w:rPr>
          <m:t>/</m:t>
        </m:r>
        <m:r>
          <w:rPr>
            <w:rFonts w:ascii="Cambria Math" w:hAnsi="Cambria Math"/>
          </w:rPr>
          <m:t>2</m:t>
        </m:r>
      </m:oMath>
      <w:r>
        <w:t>. Передаточный импеданс заданной полярнос</w:t>
      </w:r>
      <w:r>
        <w:t>ти равен</w:t>
      </w:r>
    </w:p>
    <w:p w14:paraId="05638F1D"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MN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(8.2)</m:t>
          </m:r>
        </m:oMath>
      </m:oMathPara>
    </w:p>
    <w:p w14:paraId="5775F6D8" w14:textId="77777777" w:rsidR="00E9381C" w:rsidRDefault="00FA6B03">
      <w:pPr>
        <w:pStyle w:val="FirstParagraph"/>
        <w:keepNext/>
      </w:pPr>
      <w:r>
        <w:t>В реализации использованы диски номинального диаметра 5 мм. Каждый член (8.2) заменён средним по двум площадкам:</w:t>
      </w:r>
    </w:p>
    <w:p w14:paraId="638B95DB" w14:textId="77777777" w:rsidR="00E9381C" w:rsidRDefault="00FA6B03">
      <w:pPr>
        <w:pStyle w:val="af"/>
        <w:spacing w:before="120" w:after="120" w:line="264" w:lineRule="auto"/>
        <w:ind w:firstLine="0"/>
      </w:pPr>
      <m:oMathPara>
        <m:oMathParaPr>
          <m:jc m:val="center"/>
        </m:oMathParaPr>
        <m:oMath>
          <m:bar>
            <m:barPr>
              <m:pos m:val="top"/>
              <m:ctrlPr>
                <w:rPr>
                  <w:rFonts w:ascii="Cambria Math" w:hAnsi="Cambria Math"/>
                </w:rPr>
              </m:ctrlPr>
            </m:barPr>
            <m:e>
              <m:r>
                <w:rPr>
                  <w:rFonts w:ascii="Cambria Math" w:hAnsi="Cambria Math"/>
                </w:rPr>
                <m:t>G</m:t>
              </m:r>
            </m:e>
          </m:ba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den>
          </m:f>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a</m:t>
                  </m:r>
                </m:sub>
              </m:sSub>
            </m:sub>
            <m:sup>
              <m:r>
                <w:rPr>
                  <w:rFonts w:ascii="Cambria Math" w:hAnsi="Cambria Math"/>
                </w:rPr>
                <m:t>​</m:t>
              </m:r>
            </m:sup>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b</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P</m:t>
                      </m:r>
                    </m:sub>
                  </m:sSub>
                </m:e>
              </m:nary>
            </m:e>
          </m:nary>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m:t>
          </m:r>
          <m:r>
            <w:rPr>
              <w:rFonts w:ascii="Cambria Math" w:hAnsi="Cambria Math"/>
            </w:rPr>
            <m:t>d</m:t>
          </m:r>
          <m:sSub>
            <m:sSubPr>
              <m:ctrlPr>
                <w:rPr>
                  <w:rFonts w:ascii="Cambria Math" w:hAnsi="Cambria Math"/>
                </w:rPr>
              </m:ctrlPr>
            </m:sSubPr>
            <m:e>
              <m:r>
                <w:rPr>
                  <w:rFonts w:ascii="Cambria Math" w:hAnsi="Cambria Math"/>
                </w:rPr>
                <m:t>S</m:t>
              </m:r>
            </m:e>
            <m:sub>
              <m:r>
                <m:rPr>
                  <m:sty m:val="bi"/>
                </m:rPr>
                <w:rPr>
                  <w:rFonts w:ascii="Cambria Math" w:hAnsi="Cambria Math"/>
                </w:rPr>
                <m:t>y</m:t>
              </m:r>
            </m:sub>
          </m:sSub>
          <m:r>
            <w:rPr>
              <w:rFonts w:ascii="Cambria Math" w:hAnsi="Cambria Math"/>
            </w:rPr>
            <m:t> </m:t>
          </m:r>
          <m:r>
            <w:rPr>
              <w:rFonts w:ascii="Cambria Math" w:hAnsi="Cambria Math"/>
            </w:rPr>
            <m:t>d</m:t>
          </m:r>
          <m:sSub>
            <m:sSubPr>
              <m:ctrlPr>
                <w:rPr>
                  <w:rFonts w:ascii="Cambria Math" w:hAnsi="Cambria Math"/>
                </w:rPr>
              </m:ctrlPr>
            </m:sSubPr>
            <m:e>
              <m:r>
                <w:rPr>
                  <w:rFonts w:ascii="Cambria Math" w:hAnsi="Cambria Math"/>
                </w:rPr>
                <m:t>S</m:t>
              </m:r>
            </m:e>
            <m:sub>
              <m:r>
                <m:rPr>
                  <m:sty m:val="bi"/>
                </m:rPr>
                <w:rPr>
                  <w:rFonts w:ascii="Cambria Math" w:hAnsi="Cambria Math"/>
                </w:rPr>
                <m:t>x</m:t>
              </m:r>
            </m:sub>
          </m:sSub>
          <m:r>
            <m:rPr>
              <m:sty m:val="p"/>
            </m:rPr>
            <w:rPr>
              <w:rFonts w:ascii="Cambria Math" w:hAnsi="Cambria Math"/>
            </w:rPr>
            <m:t>.</m:t>
          </m:r>
          <m:r>
            <w:rPr>
              <w:rFonts w:ascii="Cambria Math" w:hAnsi="Cambria Math"/>
            </w:rPr>
            <m:t>  </m:t>
          </m:r>
          <m:r>
            <m:rPr>
              <m:nor/>
            </m:rPr>
            <m:t>(8.3)</m:t>
          </m:r>
        </m:oMath>
      </m:oMathPara>
    </w:p>
    <w:p w14:paraId="7D00E725" w14:textId="77777777" w:rsidR="00E9381C" w:rsidRDefault="00FA6B03">
      <w:pPr>
        <w:pStyle w:val="FirstParagraph"/>
      </w:pPr>
      <w:r>
        <w:t>Площади выражены в м². Усреднение (8.3) предполагает равномерное возбу</w:t>
      </w:r>
      <w:r>
        <w:t>ждение и не решает перераспределение тока под металлическим контактом, в отличие от полной электродной модели CEM главы 6. Диаметр здесь задан, контактный импеданс не оценивается.</w:t>
      </w:r>
    </w:p>
    <w:p w14:paraId="26B0688F" w14:textId="77777777" w:rsidR="00E9381C" w:rsidRDefault="00FA6B03">
      <w:pPr>
        <w:pStyle w:val="af"/>
      </w:pPr>
      <w:r>
        <w:t>Для участников Н и Я исследованы размеры 60, 100 и 140 мм. Базовые сопротивл</w:t>
      </w:r>
      <w:r>
        <w:t xml:space="preserve">ения отдельно подбирались для кандидатных интервалов вдоха и выдоха на сетке </w:t>
      </w:r>
      <m:oMath>
        <m:r>
          <w:rPr>
            <w:rFonts w:ascii="Cambria Math" w:hAnsi="Cambria Math"/>
          </w:rPr>
          <m:t>h</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150</m:t>
        </m:r>
      </m:oMath>
      <w:r>
        <w:t xml:space="preserve"> мм. Эта сетка не получена из индивидуальной КТ и не является анатомическим диапазоном толщины. Рабочие границы сопротивлений составили </w:t>
      </w:r>
      <m:oMath>
        <m:r>
          <w:rPr>
            <w:rFonts w:ascii="Cambria Math" w:hAnsi="Cambria Math"/>
          </w:rPr>
          <m:t>1</m:t>
        </m:r>
        <m:r>
          <m:rPr>
            <m:sty m:val="p"/>
          </m:rPr>
          <w:rPr>
            <w:rFonts w:ascii="Cambria Math" w:hAnsi="Cambria Math"/>
          </w:rPr>
          <m:t>,</m:t>
        </m:r>
        <m:r>
          <w:rPr>
            <w:rFonts w:ascii="Cambria Math" w:hAnsi="Cambria Math"/>
          </w:rPr>
          <m:t>37</m:t>
        </m:r>
        <m:r>
          <w:rPr>
            <w:rFonts w:ascii="Cambria Math" w:hAnsi="Cambria Math"/>
          </w:rPr>
          <m:t>7410468</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41</m:t>
        </m:r>
        <m:r>
          <m:rPr>
            <m:sty m:val="p"/>
          </m:rPr>
          <w:rPr>
            <w:rFonts w:ascii="Cambria Math" w:hAnsi="Cambria Math"/>
          </w:rPr>
          <m:t>,</m:t>
        </m:r>
        <m:r>
          <w:rPr>
            <w:rFonts w:ascii="Cambria Math" w:hAnsi="Cambria Math"/>
          </w:rPr>
          <m:t>689884458</m:t>
        </m:r>
      </m:oMath>
      <w:r>
        <w:t xml:space="preserve"> и </w:t>
      </w:r>
      <m:oMath>
        <m:r>
          <w:rPr>
            <w:rFonts w:ascii="Cambria Math" w:hAnsi="Cambria Math"/>
          </w:rPr>
          <m:t>3</m:t>
        </m:r>
        <m:r>
          <m:rPr>
            <m:sty m:val="p"/>
          </m:rPr>
          <w:rPr>
            <w:rFonts w:ascii="Cambria Math" w:hAnsi="Cambria Math"/>
          </w:rPr>
          <m:t>,</m:t>
        </m:r>
        <m:r>
          <w:rPr>
            <w:rFonts w:ascii="Cambria Math" w:hAnsi="Cambria Math"/>
          </w:rPr>
          <m:t>681694081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074073807</m:t>
        </m:r>
      </m:oMath>
      <w:r>
        <w:t xml:space="preserve"> Ом·м по закреплённому литературному профилю 100 кГц. Они ограничивают конкретный поиск, но не задают индивидуальные нормы.</w:t>
      </w:r>
    </w:p>
    <w:p w14:paraId="58A80200" w14:textId="77777777" w:rsidR="00E9381C" w:rsidRDefault="00FA6B03">
      <w:pPr>
        <w:pStyle w:val="af"/>
        <w:keepNext/>
      </w:pPr>
      <w:r>
        <w:lastRenderedPageBreak/>
        <w:t>При фиксированной толщине минимизировалась невзвешенная ошибка трёх базовых у</w:t>
      </w:r>
      <w:r>
        <w:t>ровней:</w:t>
      </w:r>
    </w:p>
    <w:p w14:paraId="4061A1DA" w14:textId="77777777" w:rsidR="00E9381C" w:rsidRDefault="00FA6B03">
      <w:pPr>
        <w:pStyle w:val="af"/>
        <w:spacing w:before="120" w:after="120" w:line="264" w:lineRule="auto"/>
        <w:ind w:firstLine="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cr m:val="script"/>
                  <m:sty m:val="p"/>
                </m:rPr>
                <w:rPr>
                  <w:rFonts w:ascii="Cambria Math" w:hAnsi="Cambria Math"/>
                </w:rPr>
                <m:t>)∈B</m:t>
              </m:r>
            </m:lim>
          </m:limLow>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3</m:t>
                  </m:r>
                </m:sup>
                <m:e>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mod</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obs</m:t>
                              </m:r>
                            </m:sup>
                          </m:sSubSup>
                        </m:e>
                      </m:d>
                    </m:e>
                    <m:sup>
                      <m:r>
                        <w:rPr>
                          <w:rFonts w:ascii="Cambria Math" w:hAnsi="Cambria Math"/>
                        </w:rPr>
                        <m:t>2</m:t>
                      </m:r>
                    </m:sup>
                  </m:sSup>
                </m:e>
              </m:nary>
            </m:e>
          </m:rad>
          <m:r>
            <m:rPr>
              <m:sty m:val="p"/>
            </m:rPr>
            <w:rPr>
              <w:rFonts w:ascii="Cambria Math" w:hAnsi="Cambria Math"/>
            </w:rPr>
            <m:t>.</m:t>
          </m:r>
          <m:r>
            <w:rPr>
              <w:rFonts w:ascii="Cambria Math" w:hAnsi="Cambria Math"/>
            </w:rPr>
            <m:t>  </m:t>
          </m:r>
          <m:r>
            <m:rPr>
              <m:nor/>
            </m:rPr>
            <m:t>(8.4)</m:t>
          </m:r>
        </m:oMath>
      </m:oMathPara>
    </w:p>
    <w:p w14:paraId="7C8AF897" w14:textId="77777777" w:rsidR="00E9381C" w:rsidRDefault="00FA6B03">
      <w:pPr>
        <w:pStyle w:val="FirstParagraph"/>
      </w:pPr>
      <w:r>
        <w:t xml:space="preserve">Здесь </w:t>
      </w:r>
      <m:oMath>
        <m:r>
          <w:rPr>
            <w:rFonts w:ascii="Cambria Math" w:hAnsi="Cambria Math"/>
          </w:rPr>
          <m:t>m</m:t>
        </m:r>
      </m:oMath>
      <w:r>
        <w:t xml:space="preserve"> — размер, </w:t>
      </w:r>
      <m:oMath>
        <m:r>
          <m:rPr>
            <m:scr m:val="script"/>
            <m:sty m:val="p"/>
          </m:rPr>
          <w:rPr>
            <w:rFonts w:ascii="Cambria Math" w:hAnsi="Cambria Math"/>
          </w:rPr>
          <m:t>B</m:t>
        </m:r>
      </m:oMath>
      <w:r>
        <w:t xml:space="preserve"> — указанные границы, </w:t>
      </w:r>
      <m:oMath>
        <m:r>
          <w:rPr>
            <w:rFonts w:ascii="Cambria Math" w:hAnsi="Cambria Math"/>
          </w:rPr>
          <m:t>R</m:t>
        </m:r>
      </m:oMath>
      <w:r>
        <w:t xml:space="preserve"> </w:t>
      </w:r>
      <w:r>
        <w:t xml:space="preserve">— в омах. Минимизирующая толщина не становится анатомической без проверки сведения индивидуального профиля тканей к одному </w:t>
      </w:r>
      <m:oMath>
        <m:r>
          <w:rPr>
            <w:rFonts w:ascii="Cambria Math" w:hAnsi="Cambria Math"/>
          </w:rPr>
          <m:t>h</m:t>
        </m:r>
      </m:oMath>
      <w:r>
        <w:t>.</w:t>
      </w:r>
    </w:p>
    <w:p w14:paraId="7A6FB53C" w14:textId="77777777" w:rsidR="00E9381C" w:rsidRDefault="00FA6B03">
      <w:pPr>
        <w:pStyle w:val="21"/>
      </w:pPr>
      <w:bookmarkStart w:id="152" w:name="Xa72c6f7c6743e5487ad05db37db9f5a272b4bfb"/>
      <w:bookmarkStart w:id="153" w:name="_Toc244127237"/>
      <w:bookmarkEnd w:id="150"/>
      <w:r>
        <w:t>8.3 Базовые и пульсовые результаты боковой проверки</w:t>
      </w:r>
      <w:bookmarkEnd w:id="153"/>
    </w:p>
    <w:p w14:paraId="2A88ACB8" w14:textId="77777777" w:rsidR="00E9381C" w:rsidRDefault="00FA6B03">
      <w:pPr>
        <w:pStyle w:val="FirstParagraph"/>
      </w:pPr>
      <w:r>
        <w:t>Таблица 8.1 сопоставляет зависимость минимумов от толщины и состояния. Для Г п</w:t>
      </w:r>
      <w:r>
        <w:t>риведён другой, пространственный расчёт: 24 абсолютных уровня образуют 12 дыхательных пар. Его RMSE (корень из средней квадратичной ошибки) нельзя использовать для ранжирования участников относительно трёхточечной подгонки Н и Я.</w:t>
      </w:r>
    </w:p>
    <w:p w14:paraId="5856D44D" w14:textId="77777777" w:rsidR="00E9381C" w:rsidRDefault="00FA6B03">
      <w:pPr>
        <w:pStyle w:val="af5"/>
        <w:keepNext/>
      </w:pPr>
      <w:r>
        <w:t xml:space="preserve">Таблица 8.1 — Сохранённые </w:t>
      </w:r>
      <w:r>
        <w:t>результаты базовой проверки боковой гипотезы</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020"/>
        <w:gridCol w:w="1504"/>
        <w:gridCol w:w="1531"/>
        <w:gridCol w:w="3440"/>
      </w:tblGrid>
      <w:tr w:rsidR="00E9381C" w14:paraId="21FCCC8B" w14:textId="77777777">
        <w:trPr>
          <w:cantSplit/>
          <w:tblHeader/>
        </w:trPr>
        <w:tc>
          <w:tcPr>
            <w:tcW w:w="2976" w:type="dxa"/>
            <w:shd w:val="clear" w:color="auto" w:fill="EDEDED"/>
          </w:tcPr>
          <w:p w14:paraId="161B766D" w14:textId="77777777" w:rsidR="00E9381C" w:rsidRDefault="00FA6B03">
            <w:pPr>
              <w:keepNext/>
              <w:spacing w:before="60" w:after="60" w:line="240" w:lineRule="auto"/>
              <w:ind w:firstLine="0"/>
              <w:jc w:val="left"/>
            </w:pPr>
            <w:r>
              <w:rPr>
                <w:b/>
                <w:sz w:val="22"/>
              </w:rPr>
              <w:t>Участник и постановка</w:t>
            </w:r>
          </w:p>
        </w:tc>
        <w:tc>
          <w:tcPr>
            <w:tcW w:w="1482" w:type="dxa"/>
            <w:shd w:val="clear" w:color="auto" w:fill="EDEDED"/>
          </w:tcPr>
          <w:p w14:paraId="369AEF04" w14:textId="77777777" w:rsidR="00E9381C" w:rsidRDefault="00FA6B03">
            <w:pPr>
              <w:keepNext/>
              <w:spacing w:before="60" w:after="60" w:line="240" w:lineRule="auto"/>
              <w:ind w:firstLine="0"/>
              <w:jc w:val="left"/>
            </w:pPr>
            <w:r>
              <w:rPr>
                <w:b/>
                <w:sz w:val="22"/>
              </w:rPr>
              <w:t xml:space="preserve">Толщина </w:t>
            </w:r>
            <m:oMath>
              <m:r>
                <w:rPr>
                  <w:rFonts w:ascii="Cambria Math" w:hAnsi="Cambria Math"/>
                  <w:sz w:val="22"/>
                </w:rPr>
                <m:t>h</m:t>
              </m:r>
            </m:oMath>
            <w:r>
              <w:rPr>
                <w:b/>
                <w:sz w:val="22"/>
              </w:rPr>
              <w:t>, мм</w:t>
            </w:r>
          </w:p>
        </w:tc>
        <w:tc>
          <w:tcPr>
            <w:tcW w:w="1508" w:type="dxa"/>
            <w:shd w:val="clear" w:color="auto" w:fill="EDEDED"/>
          </w:tcPr>
          <w:p w14:paraId="70D047DD" w14:textId="77777777" w:rsidR="00E9381C" w:rsidRDefault="00FA6B03">
            <w:pPr>
              <w:keepNext/>
              <w:spacing w:before="60" w:after="60" w:line="240" w:lineRule="auto"/>
              <w:ind w:firstLine="0"/>
              <w:jc w:val="left"/>
            </w:pPr>
            <w:r>
              <w:rPr>
                <w:b/>
                <w:sz w:val="22"/>
              </w:rPr>
              <w:t>RMSE, Ом</w:t>
            </w:r>
          </w:p>
        </w:tc>
        <w:tc>
          <w:tcPr>
            <w:tcW w:w="3389" w:type="dxa"/>
            <w:shd w:val="clear" w:color="auto" w:fill="EDEDED"/>
          </w:tcPr>
          <w:p w14:paraId="0161DA35" w14:textId="77777777" w:rsidR="00E9381C" w:rsidRDefault="00FA6B03">
            <w:pPr>
              <w:keepNext/>
              <w:spacing w:before="60" w:after="60" w:line="240" w:lineRule="auto"/>
              <w:ind w:firstLine="0"/>
              <w:jc w:val="left"/>
            </w:pPr>
            <w:r>
              <w:rPr>
                <w:b/>
                <w:sz w:val="22"/>
              </w:rPr>
              <w:t>Существенное ограничение</w:t>
            </w:r>
          </w:p>
        </w:tc>
      </w:tr>
      <w:tr w:rsidR="00E9381C" w14:paraId="59951EAE" w14:textId="77777777">
        <w:trPr>
          <w:cantSplit/>
        </w:trPr>
        <w:tc>
          <w:tcPr>
            <w:tcW w:w="2976" w:type="dxa"/>
          </w:tcPr>
          <w:p w14:paraId="7A3FA731" w14:textId="77777777" w:rsidR="00E9381C" w:rsidRDefault="00FA6B03">
            <w:pPr>
              <w:spacing w:before="60" w:after="60" w:line="240" w:lineRule="auto"/>
              <w:ind w:firstLine="0"/>
              <w:jc w:val="left"/>
            </w:pPr>
            <w:r>
              <w:rPr>
                <w:sz w:val="22"/>
              </w:rPr>
              <w:t>Н, двуслойная модель, вдох</w:t>
            </w:r>
          </w:p>
        </w:tc>
        <w:tc>
          <w:tcPr>
            <w:tcW w:w="1482" w:type="dxa"/>
          </w:tcPr>
          <w:p w14:paraId="76FDFF11" w14:textId="77777777" w:rsidR="00E9381C" w:rsidRDefault="00FA6B03">
            <w:pPr>
              <w:spacing w:before="60" w:after="60" w:line="240" w:lineRule="auto"/>
              <w:ind w:firstLine="0"/>
              <w:jc w:val="left"/>
            </w:pPr>
            <w:r>
              <w:rPr>
                <w:sz w:val="22"/>
              </w:rPr>
              <w:t>80</w:t>
            </w:r>
          </w:p>
        </w:tc>
        <w:tc>
          <w:tcPr>
            <w:tcW w:w="1508" w:type="dxa"/>
          </w:tcPr>
          <w:p w14:paraId="092F25F1" w14:textId="77777777" w:rsidR="00E9381C" w:rsidRDefault="00FA6B03">
            <w:pPr>
              <w:spacing w:before="60" w:after="60" w:line="240" w:lineRule="auto"/>
              <w:ind w:firstLine="0"/>
              <w:jc w:val="left"/>
            </w:pPr>
            <w:r>
              <w:rPr>
                <w:sz w:val="22"/>
              </w:rPr>
              <w:t>1,581720</w:t>
            </w:r>
          </w:p>
        </w:tc>
        <w:tc>
          <w:tcPr>
            <w:tcW w:w="3389" w:type="dxa"/>
          </w:tcPr>
          <w:p w14:paraId="70CF3E47" w14:textId="77777777" w:rsidR="00E9381C" w:rsidRDefault="00FA6B03">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2</m:t>
                  </m:r>
                </m:sub>
              </m:sSub>
              <m:r>
                <m:rPr>
                  <m:sty m:val="p"/>
                </m:rPr>
                <w:rPr>
                  <w:rFonts w:ascii="Cambria Math" w:hAnsi="Cambria Math"/>
                  <w:sz w:val="22"/>
                </w:rPr>
                <m:t>=</m:t>
              </m:r>
              <m:r>
                <w:rPr>
                  <w:rFonts w:ascii="Cambria Math" w:hAnsi="Cambria Math"/>
                  <w:sz w:val="22"/>
                </w:rPr>
                <m:t>24</m:t>
              </m:r>
              <m:r>
                <m:rPr>
                  <m:sty m:val="p"/>
                </m:rPr>
                <w:rPr>
                  <w:rFonts w:ascii="Cambria Math" w:hAnsi="Cambria Math"/>
                  <w:sz w:val="22"/>
                </w:rPr>
                <m:t>,</m:t>
              </m:r>
              <m:r>
                <w:rPr>
                  <w:rFonts w:ascii="Cambria Math" w:hAnsi="Cambria Math"/>
                  <w:sz w:val="22"/>
                </w:rPr>
                <m:t>074074</m:t>
              </m:r>
            </m:oMath>
            <w:r>
              <w:rPr>
                <w:sz w:val="22"/>
              </w:rPr>
              <w:t xml:space="preserve"> Ом·м на верхней границе</w:t>
            </w:r>
          </w:p>
        </w:tc>
      </w:tr>
      <w:tr w:rsidR="00E9381C" w14:paraId="6D4BA334" w14:textId="77777777">
        <w:trPr>
          <w:cantSplit/>
        </w:trPr>
        <w:tc>
          <w:tcPr>
            <w:tcW w:w="2976" w:type="dxa"/>
          </w:tcPr>
          <w:p w14:paraId="48C6E0D6" w14:textId="77777777" w:rsidR="00E9381C" w:rsidRDefault="00FA6B03">
            <w:pPr>
              <w:spacing w:before="60" w:after="60" w:line="240" w:lineRule="auto"/>
              <w:ind w:firstLine="0"/>
              <w:jc w:val="left"/>
            </w:pPr>
            <w:r>
              <w:rPr>
                <w:sz w:val="22"/>
              </w:rPr>
              <w:t>Н, двуслойная модель, выдох</w:t>
            </w:r>
          </w:p>
        </w:tc>
        <w:tc>
          <w:tcPr>
            <w:tcW w:w="1482" w:type="dxa"/>
          </w:tcPr>
          <w:p w14:paraId="10AC539A" w14:textId="77777777" w:rsidR="00E9381C" w:rsidRDefault="00FA6B03">
            <w:pPr>
              <w:spacing w:before="60" w:after="60" w:line="240" w:lineRule="auto"/>
              <w:ind w:firstLine="0"/>
              <w:jc w:val="left"/>
            </w:pPr>
            <w:r>
              <w:rPr>
                <w:sz w:val="22"/>
              </w:rPr>
              <w:t>5</w:t>
            </w:r>
          </w:p>
        </w:tc>
        <w:tc>
          <w:tcPr>
            <w:tcW w:w="1508" w:type="dxa"/>
          </w:tcPr>
          <w:p w14:paraId="3E0FF6F7" w14:textId="77777777" w:rsidR="00E9381C" w:rsidRDefault="00FA6B03">
            <w:pPr>
              <w:spacing w:before="60" w:after="60" w:line="240" w:lineRule="auto"/>
              <w:ind w:firstLine="0"/>
              <w:jc w:val="left"/>
            </w:pPr>
            <w:r>
              <w:rPr>
                <w:sz w:val="22"/>
              </w:rPr>
              <w:t>1,301088</w:t>
            </w:r>
          </w:p>
        </w:tc>
        <w:tc>
          <w:tcPr>
            <w:tcW w:w="3389" w:type="dxa"/>
          </w:tcPr>
          <w:p w14:paraId="0582282B" w14:textId="77777777" w:rsidR="00E9381C" w:rsidRDefault="00FA6B03">
            <w:pPr>
              <w:spacing w:before="60" w:after="60" w:line="240" w:lineRule="auto"/>
              <w:ind w:firstLine="0"/>
              <w:jc w:val="left"/>
            </w:pPr>
            <w:r>
              <w:rPr>
                <w:sz w:val="22"/>
              </w:rPr>
              <w:t xml:space="preserve">Минимум при другом </w:t>
            </w:r>
            <m:oMath>
              <m:r>
                <w:rPr>
                  <w:rFonts w:ascii="Cambria Math" w:hAnsi="Cambria Math"/>
                  <w:sz w:val="22"/>
                </w:rPr>
                <m:t>h</m:t>
              </m:r>
            </m:oMath>
            <w:r>
              <w:rPr>
                <w:sz w:val="22"/>
              </w:rPr>
              <w:t>; анатомическое изменение не измерено</w:t>
            </w:r>
          </w:p>
        </w:tc>
      </w:tr>
      <w:tr w:rsidR="00E9381C" w14:paraId="5165B1E7" w14:textId="77777777">
        <w:trPr>
          <w:cantSplit/>
        </w:trPr>
        <w:tc>
          <w:tcPr>
            <w:tcW w:w="2976" w:type="dxa"/>
          </w:tcPr>
          <w:p w14:paraId="09C0FAD4" w14:textId="77777777" w:rsidR="00E9381C" w:rsidRDefault="00FA6B03">
            <w:pPr>
              <w:spacing w:before="60" w:after="60" w:line="240" w:lineRule="auto"/>
              <w:ind w:firstLine="0"/>
              <w:jc w:val="left"/>
            </w:pPr>
            <w:r>
              <w:rPr>
                <w:sz w:val="22"/>
              </w:rPr>
              <w:t>Я, двуслойная модель, вдох</w:t>
            </w:r>
          </w:p>
        </w:tc>
        <w:tc>
          <w:tcPr>
            <w:tcW w:w="1482" w:type="dxa"/>
          </w:tcPr>
          <w:p w14:paraId="4B635116" w14:textId="77777777" w:rsidR="00E9381C" w:rsidRDefault="00FA6B03">
            <w:pPr>
              <w:spacing w:before="60" w:after="60" w:line="240" w:lineRule="auto"/>
              <w:ind w:firstLine="0"/>
              <w:jc w:val="left"/>
            </w:pPr>
            <w:r>
              <w:rPr>
                <w:sz w:val="22"/>
              </w:rPr>
              <w:t>5</w:t>
            </w:r>
          </w:p>
        </w:tc>
        <w:tc>
          <w:tcPr>
            <w:tcW w:w="1508" w:type="dxa"/>
          </w:tcPr>
          <w:p w14:paraId="3C2A8A11" w14:textId="77777777" w:rsidR="00E9381C" w:rsidRDefault="00FA6B03">
            <w:pPr>
              <w:spacing w:before="60" w:after="60" w:line="240" w:lineRule="auto"/>
              <w:ind w:firstLine="0"/>
              <w:jc w:val="left"/>
            </w:pPr>
            <w:r>
              <w:rPr>
                <w:sz w:val="22"/>
              </w:rPr>
              <w:t>2,822919</w:t>
            </w:r>
          </w:p>
        </w:tc>
        <w:tc>
          <w:tcPr>
            <w:tcW w:w="3389" w:type="dxa"/>
          </w:tcPr>
          <w:p w14:paraId="46FF762F" w14:textId="77777777" w:rsidR="00E9381C" w:rsidRDefault="00FA6B03">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1</m:t>
                  </m:r>
                </m:sub>
              </m:sSub>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377410</m:t>
              </m:r>
            </m:oMath>
            <w:r>
              <w:rPr>
                <w:sz w:val="22"/>
              </w:rPr>
              <w:t xml:space="preserve"> Ом·м на нижней границе</w:t>
            </w:r>
          </w:p>
        </w:tc>
      </w:tr>
      <w:tr w:rsidR="00E9381C" w14:paraId="2613EBE1" w14:textId="77777777">
        <w:trPr>
          <w:cantSplit/>
        </w:trPr>
        <w:tc>
          <w:tcPr>
            <w:tcW w:w="2976" w:type="dxa"/>
          </w:tcPr>
          <w:p w14:paraId="4566DA09" w14:textId="77777777" w:rsidR="00E9381C" w:rsidRDefault="00FA6B03">
            <w:pPr>
              <w:spacing w:before="60" w:after="60" w:line="240" w:lineRule="auto"/>
              <w:ind w:firstLine="0"/>
              <w:jc w:val="left"/>
            </w:pPr>
            <w:r>
              <w:rPr>
                <w:sz w:val="22"/>
              </w:rPr>
              <w:t>Я, двуслойная модель, выдох</w:t>
            </w:r>
          </w:p>
        </w:tc>
        <w:tc>
          <w:tcPr>
            <w:tcW w:w="1482" w:type="dxa"/>
          </w:tcPr>
          <w:p w14:paraId="15C7736C" w14:textId="77777777" w:rsidR="00E9381C" w:rsidRDefault="00FA6B03">
            <w:pPr>
              <w:spacing w:before="60" w:after="60" w:line="240" w:lineRule="auto"/>
              <w:ind w:firstLine="0"/>
              <w:jc w:val="left"/>
            </w:pPr>
            <w:r>
              <w:rPr>
                <w:sz w:val="22"/>
              </w:rPr>
              <w:t>5</w:t>
            </w:r>
          </w:p>
        </w:tc>
        <w:tc>
          <w:tcPr>
            <w:tcW w:w="1508" w:type="dxa"/>
          </w:tcPr>
          <w:p w14:paraId="1FA3BC25" w14:textId="77777777" w:rsidR="00E9381C" w:rsidRDefault="00FA6B03">
            <w:pPr>
              <w:spacing w:before="60" w:after="60" w:line="240" w:lineRule="auto"/>
              <w:ind w:firstLine="0"/>
              <w:jc w:val="left"/>
            </w:pPr>
            <w:r>
              <w:rPr>
                <w:sz w:val="22"/>
              </w:rPr>
              <w:t>3,297675</w:t>
            </w:r>
          </w:p>
        </w:tc>
        <w:tc>
          <w:tcPr>
            <w:tcW w:w="3389" w:type="dxa"/>
          </w:tcPr>
          <w:p w14:paraId="67759CF9" w14:textId="77777777" w:rsidR="00E9381C" w:rsidRDefault="00FA6B03">
            <w:pPr>
              <w:spacing w:before="60" w:after="60" w:line="240" w:lineRule="auto"/>
              <w:ind w:firstLine="0"/>
              <w:jc w:val="left"/>
            </w:pPr>
            <w:r>
              <w:rPr>
                <w:sz w:val="22"/>
              </w:rPr>
              <w:t>Критерий допустимости относительно полного бюджета ошибок не установлен</w:t>
            </w:r>
          </w:p>
        </w:tc>
      </w:tr>
      <w:tr w:rsidR="00E9381C" w14:paraId="15CC6E7F" w14:textId="77777777">
        <w:trPr>
          <w:cantSplit/>
        </w:trPr>
        <w:tc>
          <w:tcPr>
            <w:tcW w:w="2976" w:type="dxa"/>
          </w:tcPr>
          <w:p w14:paraId="654CCE09" w14:textId="77777777" w:rsidR="00E9381C" w:rsidRDefault="00FA6B03">
            <w:pPr>
              <w:spacing w:before="60" w:after="60" w:line="240" w:lineRule="auto"/>
              <w:ind w:firstLine="0"/>
              <w:jc w:val="left"/>
            </w:pPr>
            <w:r>
              <w:rPr>
                <w:sz w:val="22"/>
              </w:rPr>
              <w:t>Г, совместный FEM-поиск положения и свойств</w:t>
            </w:r>
          </w:p>
        </w:tc>
        <w:tc>
          <w:tcPr>
            <w:tcW w:w="1482" w:type="dxa"/>
          </w:tcPr>
          <w:p w14:paraId="4E890B0E" w14:textId="77777777" w:rsidR="00E9381C" w:rsidRDefault="00FA6B03">
            <w:pPr>
              <w:spacing w:before="60" w:after="60" w:line="240" w:lineRule="auto"/>
              <w:ind w:firstLine="0"/>
              <w:jc w:val="left"/>
            </w:pPr>
            <w:r>
              <w:rPr>
                <w:sz w:val="22"/>
              </w:rPr>
              <w:t>Не применяется</w:t>
            </w:r>
          </w:p>
        </w:tc>
        <w:tc>
          <w:tcPr>
            <w:tcW w:w="1508" w:type="dxa"/>
          </w:tcPr>
          <w:p w14:paraId="7A7A057A" w14:textId="77777777" w:rsidR="00E9381C" w:rsidRDefault="00FA6B03">
            <w:pPr>
              <w:spacing w:before="60" w:after="60" w:line="240" w:lineRule="auto"/>
              <w:ind w:firstLine="0"/>
              <w:jc w:val="left"/>
            </w:pPr>
            <w:r>
              <w:rPr>
                <w:sz w:val="22"/>
              </w:rPr>
              <w:t>13,534701</w:t>
            </w:r>
          </w:p>
        </w:tc>
        <w:tc>
          <w:tcPr>
            <w:tcW w:w="3389" w:type="dxa"/>
          </w:tcPr>
          <w:p w14:paraId="36312104" w14:textId="77777777" w:rsidR="00E9381C" w:rsidRDefault="00FA6B03">
            <w:pPr>
              <w:spacing w:before="60" w:after="60" w:line="240" w:lineRule="auto"/>
              <w:ind w:firstLine="0"/>
              <w:jc w:val="left"/>
            </w:pPr>
            <w:r>
              <w:rPr>
                <w:sz w:val="22"/>
              </w:rPr>
              <w:t>8 несовпадений знака дыхательного контраста из 12</w:t>
            </w:r>
          </w:p>
        </w:tc>
      </w:tr>
      <w:tr w:rsidR="00E9381C" w14:paraId="427AB8AF" w14:textId="77777777">
        <w:trPr>
          <w:cantSplit/>
        </w:trPr>
        <w:tc>
          <w:tcPr>
            <w:tcW w:w="2976" w:type="dxa"/>
          </w:tcPr>
          <w:p w14:paraId="5EB7C205" w14:textId="77777777" w:rsidR="00E9381C" w:rsidRDefault="00FA6B03">
            <w:pPr>
              <w:spacing w:before="60" w:after="60" w:line="240" w:lineRule="auto"/>
              <w:ind w:firstLine="0"/>
              <w:jc w:val="left"/>
            </w:pPr>
            <w:r>
              <w:rPr>
                <w:sz w:val="22"/>
              </w:rPr>
              <w:t>Г, прямой контроль того же кандидата на целевом сгущении</w:t>
            </w:r>
          </w:p>
        </w:tc>
        <w:tc>
          <w:tcPr>
            <w:tcW w:w="1482" w:type="dxa"/>
          </w:tcPr>
          <w:p w14:paraId="4A9B2962" w14:textId="77777777" w:rsidR="00E9381C" w:rsidRDefault="00FA6B03">
            <w:pPr>
              <w:spacing w:before="60" w:after="60" w:line="240" w:lineRule="auto"/>
              <w:ind w:firstLine="0"/>
              <w:jc w:val="left"/>
            </w:pPr>
            <w:r>
              <w:rPr>
                <w:sz w:val="22"/>
              </w:rPr>
              <w:t>Не применяется</w:t>
            </w:r>
          </w:p>
        </w:tc>
        <w:tc>
          <w:tcPr>
            <w:tcW w:w="1508" w:type="dxa"/>
          </w:tcPr>
          <w:p w14:paraId="3D8F8033" w14:textId="77777777" w:rsidR="00E9381C" w:rsidRDefault="00FA6B03">
            <w:pPr>
              <w:spacing w:before="60" w:after="60" w:line="240" w:lineRule="auto"/>
              <w:ind w:firstLine="0"/>
              <w:jc w:val="left"/>
            </w:pPr>
            <w:r>
              <w:rPr>
                <w:sz w:val="22"/>
              </w:rPr>
              <w:t>13,527612</w:t>
            </w:r>
          </w:p>
        </w:tc>
        <w:tc>
          <w:tcPr>
            <w:tcW w:w="3389" w:type="dxa"/>
          </w:tcPr>
          <w:p w14:paraId="4535F813" w14:textId="77777777" w:rsidR="00E9381C" w:rsidRDefault="00FA6B03">
            <w:pPr>
              <w:spacing w:before="60" w:after="60" w:line="240" w:lineRule="auto"/>
              <w:ind w:firstLine="0"/>
              <w:jc w:val="left"/>
            </w:pPr>
            <w:r>
              <w:rPr>
                <w:sz w:val="22"/>
              </w:rPr>
              <w:t>Те же 8 несовпадений знака; нового подбора нет</w:t>
            </w:r>
          </w:p>
        </w:tc>
      </w:tr>
    </w:tbl>
    <w:p w14:paraId="790BEBDC" w14:textId="77777777" w:rsidR="00E9381C" w:rsidRDefault="00FA6B03">
      <w:pPr>
        <w:pStyle w:val="af"/>
      </w:pPr>
      <w:r>
        <w:lastRenderedPageBreak/>
        <w:t xml:space="preserve">Граничные минимумы Н и Я не определяют индивидуальные свойства тканей. У Н разность минимизирующих толщин 80−5=75 мм означает </w:t>
      </w:r>
      <w:r>
        <w:t>изменение предпочтительной эффективной геометрии; она не измеряет дыхательное перемещение границы лёгкого.</w:t>
      </w:r>
    </w:p>
    <w:p w14:paraId="59645267" w14:textId="77777777" w:rsidR="00E9381C" w:rsidRDefault="00FA6B03">
      <w:pPr>
        <w:pStyle w:val="af"/>
      </w:pPr>
      <w:r>
        <w:t>В кандидатных окнах Н и Я уровень вдоха выше выдоха при всех трёх размерах. Это наблюдение обработки при ретроспективной разметке. Оно не разделяет и</w:t>
      </w:r>
      <w:r>
        <w:t xml:space="preserve">зменения </w:t>
      </w:r>
      <m:oMath>
        <m:r>
          <w:rPr>
            <w:rFonts w:ascii="Cambria Math" w:hAnsi="Cambria Math"/>
          </w:rPr>
          <m:t>h</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2</m:t>
            </m:r>
          </m:sub>
        </m:sSub>
      </m:oMath>
      <w:r>
        <w:t>, контакта и состояния между последовательными записями. Сопоставимость записей как одного физиологического состояния остаётся допущением.</w:t>
      </w:r>
    </w:p>
    <w:p w14:paraId="78BA2071" w14:textId="77777777" w:rsidR="00E9381C" w:rsidRDefault="00FA6B03">
      <w:pPr>
        <w:pStyle w:val="af"/>
      </w:pPr>
      <w:r>
        <w:t>Для Г лучшая из 39 допустимых завершённых оценок сохранила восемь неверных дыхательных знаков. RM</w:t>
      </w:r>
      <w:r>
        <w:t xml:space="preserve">S (среднеквадратическая величина) ошибки среднего уровня — 13,504553 Ом, половины контраста — 0,902877 Ом; контраст даёт 0,445000% суммы квадратов ошибок. Если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oMath>
      <w:r>
        <w:t xml:space="preserve"> — ошибки вдоха и выдоха в паре </w:t>
      </w:r>
      <m:oMath>
        <m:r>
          <w:rPr>
            <w:rFonts w:ascii="Cambria Math" w:hAnsi="Cambria Math"/>
          </w:rPr>
          <m:t>p</m:t>
        </m:r>
      </m:oMath>
      <w:r>
        <w:t>, то</w:t>
      </w:r>
    </w:p>
    <w:p w14:paraId="177B85E4"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num>
                  <m:den>
                    <m:r>
                      <w:rPr>
                        <w:rFonts w:ascii="Cambria Math" w:hAnsi="Cambria Math"/>
                      </w:rPr>
                      <m:t>2</m:t>
                    </m:r>
                  </m:den>
                </m:f>
                <m:r>
                  <m:rPr>
                    <m:sty m:val="p"/>
                  </m:rP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num>
                  <m:den>
                    <m:r>
                      <w:rPr>
                        <w:rFonts w:ascii="Cambria Math" w:hAnsi="Cambria Math"/>
                      </w:rPr>
                      <m:t>2</m:t>
                    </m:r>
                  </m:den>
                </m:f>
                <m:r>
                  <m:rPr>
                    <m:sty m:val="p"/>
                  </m:rPr>
                  <w:rPr>
                    <w:rFonts w:ascii="Cambria Math" w:hAnsi="Cambria Math"/>
                  </w:rPr>
                  <m:t>,</m:t>
                </m:r>
              </m:e>
            </m:mr>
            <m:mr>
              <m:e>
                <m:sSup>
                  <m:sSupPr>
                    <m:ctrlPr>
                      <w:rPr>
                        <w:rFonts w:ascii="Cambria Math" w:hAnsi="Cambria Math"/>
                      </w:rPr>
                    </m:ctrlPr>
                  </m:sSupPr>
                  <m:e>
                    <m:r>
                      <m:rPr>
                        <m:sty m:val="p"/>
                      </m:rPr>
                      <w:rPr>
                        <w:rFonts w:ascii="Cambria Math" w:hAnsi="Cambria Math"/>
                      </w:rPr>
                      <m:t>RMSE</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12</m:t>
                    </m:r>
                  </m:sup>
                  <m:e>
                    <m:r>
                      <m:rPr>
                        <m:sty m:val="p"/>
                      </m:rPr>
                      <w:rPr>
                        <w:rFonts w:ascii="Cambria Math" w:hAnsi="Cambria Math"/>
                      </w:rPr>
                      <m:t>(</m:t>
                    </m:r>
                  </m:e>
                </m:nary>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p</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(8.5)</m:t>
          </m:r>
        </m:oMath>
      </m:oMathPara>
    </w:p>
    <w:p w14:paraId="78CC3299" w14:textId="77777777" w:rsidR="00E9381C" w:rsidRDefault="00FA6B03">
      <w:pPr>
        <w:pStyle w:val="FirstParagraph"/>
      </w:pPr>
      <w:r>
        <w:t>Ошибки выражены в омах. Общий минимум определяется преимущественно средними уровнями и может сохранять неправильные знаки контрастов. Сгущение сетки не устранило расхождение в выбранной точке, но глобальная невозможность другой постановки не доказана. Техн</w:t>
      </w:r>
      <w:r>
        <w:t xml:space="preserve">ические границы пространственного поиска отличаются от </w:t>
      </w:r>
      <m:oMath>
        <m:r>
          <m:rPr>
            <m:scr m:val="script"/>
            <m:sty m:val="p"/>
          </m:rPr>
          <w:rPr>
            <w:rFonts w:ascii="Cambria Math" w:hAnsi="Cambria Math"/>
          </w:rPr>
          <m:t>B</m:t>
        </m:r>
      </m:oMath>
      <w:r>
        <w:t>.</w:t>
      </w:r>
    </w:p>
    <w:p w14:paraId="4CBE0F51" w14:textId="77777777" w:rsidR="00E9381C" w:rsidRDefault="00FA6B03">
      <w:pPr>
        <w:pStyle w:val="af"/>
        <w:keepNext/>
      </w:pPr>
      <w:r>
        <w:t xml:space="preserve">Пульсовые изменения описывались в безразмерной координате </w:t>
      </w:r>
      <m:oMath>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r>
              <m:rPr>
                <m:sty m:val="p"/>
              </m:rPr>
              <w:rPr>
                <w:rFonts w:ascii="Cambria Math" w:hAnsi="Cambria Math"/>
              </w:rPr>
              <m:t>,ref</m:t>
            </m:r>
          </m:sub>
        </m:sSub>
        <m:r>
          <m:rPr>
            <m:sty m:val="p"/>
          </m:rPr>
          <w:rPr>
            <w:rFonts w:ascii="Cambria Math" w:hAnsi="Cambria Math"/>
          </w:rPr>
          <m:t>)</m:t>
        </m:r>
      </m:oMath>
      <w:r>
        <w:t xml:space="preserve"> с фиксированным масштабом </w:t>
      </w:r>
      <m:oMath>
        <m:sSub>
          <m:sSubPr>
            <m:ctrlPr>
              <w:rPr>
                <w:rFonts w:ascii="Cambria Math" w:hAnsi="Cambria Math"/>
              </w:rPr>
            </m:ctrlPr>
          </m:sSubPr>
          <m:e>
            <m:r>
              <w:rPr>
                <w:rFonts w:ascii="Cambria Math" w:hAnsi="Cambria Math"/>
              </w:rPr>
              <m:t>ρ</m:t>
            </m:r>
          </m:e>
          <m:sub>
            <m:r>
              <w:rPr>
                <w:rFonts w:ascii="Cambria Math" w:hAnsi="Cambria Math"/>
              </w:rPr>
              <m:t>j</m:t>
            </m:r>
            <m:r>
              <m:rPr>
                <m:sty m:val="p"/>
              </m:rPr>
              <w:rPr>
                <w:rFonts w:ascii="Cambria Math" w:hAnsi="Cambria Math"/>
              </w:rPr>
              <m:t>,ref</m:t>
            </m:r>
          </m:sub>
        </m:sSub>
      </m:oMath>
      <w:r>
        <w:t xml:space="preserve"> в Ом·м:</w:t>
      </w:r>
    </w:p>
    <w:p w14:paraId="325E7A75"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φ</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m:t>
              </m:r>
            </m:sup>
            <m:e>
              <m:sSubSup>
                <m:sSubSupPr>
                  <m:ctrlPr>
                    <w:rPr>
                      <w:rFonts w:ascii="Cambria Math" w:hAnsi="Cambria Math"/>
                    </w:rPr>
                  </m:ctrlPr>
                </m:sSubSupPr>
                <m:e>
                  <m:r>
                    <w:rPr>
                      <w:rFonts w:ascii="Cambria Math" w:hAnsi="Cambria Math"/>
                    </w:rPr>
                    <m:t>J</m:t>
                  </m:r>
                </m:e>
                <m:sub>
                  <m:r>
                    <w:rPr>
                      <w:rFonts w:ascii="Cambria Math" w:hAnsi="Cambria Math"/>
                    </w:rPr>
                    <m:t>mj</m:t>
                  </m:r>
                </m:sub>
                <m:sup>
                  <m:r>
                    <m:rPr>
                      <m:scr m:val="script"/>
                    </m:rPr>
                    <w:rPr>
                      <w:rFonts w:ascii="Cambria Math" w:hAnsi="Cambria Math"/>
                    </w:rPr>
                    <m:t>l</m:t>
                  </m:r>
                </m:sup>
              </m:sSubSup>
            </m:e>
          </m:nary>
          <m:r>
            <m:rPr>
              <m:sty m:val="p"/>
            </m:rPr>
            <w:rPr>
              <w:rFonts w:ascii="Cambria Math" w:hAnsi="Cambria Math"/>
            </w:rPr>
            <m:t>Δ</m:t>
          </m:r>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mj</m:t>
              </m:r>
            </m:sub>
            <m:sup>
              <m:r>
                <m:rPr>
                  <m:scr m:val="script"/>
                </m:rP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en>
          </m:f>
          <m:r>
            <m:rPr>
              <m:sty m:val="p"/>
            </m:rPr>
            <w:rPr>
              <w:rFonts w:ascii="Cambria Math" w:hAnsi="Cambria Math"/>
            </w:rPr>
            <m:t>.</m:t>
          </m:r>
          <m:r>
            <w:rPr>
              <w:rFonts w:ascii="Cambria Math" w:hAnsi="Cambria Math"/>
            </w:rPr>
            <m:t>  </m:t>
          </m:r>
          <m:r>
            <m:rPr>
              <m:nor/>
            </m:rPr>
            <m:t>(8.6)</m:t>
          </m:r>
        </m:oMath>
      </m:oMathPara>
    </w:p>
    <w:p w14:paraId="6D8CA0C9" w14:textId="77777777" w:rsidR="00E9381C" w:rsidRDefault="00FA6B03">
      <w:pPr>
        <w:pStyle w:val="FirstParagraph"/>
      </w:pPr>
      <w:r>
        <w:lastRenderedPageBreak/>
        <w:t xml:space="preserve">Фаза </w:t>
      </w:r>
      <m:oMath>
        <m:r>
          <w:rPr>
            <w:rFonts w:ascii="Cambria Math" w:hAnsi="Cambria Math"/>
          </w:rPr>
          <m:t>φ</m:t>
        </m:r>
      </m:oMath>
      <w:r>
        <w:t xml:space="preserve"> безразмерна, </w:t>
      </w:r>
      <m:oMath>
        <m:sSup>
          <m:sSupPr>
            <m:ctrlPr>
              <w:rPr>
                <w:rFonts w:ascii="Cambria Math" w:hAnsi="Cambria Math"/>
              </w:rPr>
            </m:ctrlPr>
          </m:sSupPr>
          <m:e>
            <m:r>
              <w:rPr>
                <w:rFonts w:ascii="Cambria Math" w:hAnsi="Cambria Math"/>
              </w:rPr>
              <m:t>J</m:t>
            </m:r>
          </m:e>
          <m:sup>
            <m:r>
              <m:rPr>
                <m:scr m:val="script"/>
              </m:rPr>
              <w:rPr>
                <w:rFonts w:ascii="Cambria Math" w:hAnsi="Cambria Math"/>
              </w:rPr>
              <m:t>l</m:t>
            </m:r>
          </m:sup>
        </m:sSup>
      </m:oMath>
      <w:r>
        <w:t xml:space="preserve"> — в омах; при малых изменениях </w:t>
      </w:r>
      <m:oMath>
        <m:r>
          <m:rPr>
            <m:sty m:val="p"/>
          </m:rPr>
          <w:rPr>
            <w:rFonts w:ascii="Cambria Math" w:hAnsi="Cambria Math"/>
          </w:rPr>
          <m:t>Δ</m:t>
        </m:r>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oMath>
      <w:r>
        <w:t>. Две пульсовые кривые использовались для прогноза исключённой третьей, однако база подбиралась по всем трём размерам. Это условная проверка пульсового этапа при известной статиче</w:t>
      </w:r>
      <w:r>
        <w:t>ской модели.</w:t>
      </w:r>
    </w:p>
    <w:p w14:paraId="47012765" w14:textId="77777777" w:rsidR="00E9381C" w:rsidRDefault="00FA6B03">
      <w:pPr>
        <w:pStyle w:val="af"/>
      </w:pPr>
      <w:r>
        <w:t xml:space="preserve">При </w:t>
      </w:r>
      <m:oMath>
        <m:r>
          <w:rPr>
            <w:rFonts w:ascii="Cambria Math" w:hAnsi="Cambria Math"/>
          </w:rPr>
          <m:t>h</m:t>
        </m:r>
        <m:r>
          <m:rPr>
            <m:sty m:val="p"/>
          </m:rPr>
          <w:rPr>
            <w:rFonts w:ascii="Cambria Math" w:hAnsi="Cambria Math"/>
          </w:rPr>
          <m:t>=</m:t>
        </m:r>
        <m:r>
          <w:rPr>
            <w:rFonts w:ascii="Cambria Math" w:hAnsi="Cambria Math"/>
          </w:rPr>
          <m:t>120</m:t>
        </m:r>
      </m:oMath>
      <w:r>
        <w:t xml:space="preserve"> мм на вдохе максимум </w:t>
      </w:r>
      <m:oMath>
        <m:r>
          <m:rPr>
            <m:sty m:val="p"/>
          </m:rPr>
          <w:rPr>
            <w:rFonts w:ascii="Cambria Math" w:hAnsi="Cambria Math"/>
          </w:rPr>
          <m:t>|Δ</m:t>
        </m:r>
        <m:r>
          <m:rPr>
            <m:scr m:val="script"/>
          </m:rPr>
          <w:rPr>
            <w:rFonts w:ascii="Cambria Math" w:hAnsi="Cambria Math"/>
          </w:rPr>
          <m:t>l</m:t>
        </m:r>
        <m:r>
          <m:rPr>
            <m:sty m:val="p"/>
          </m:rPr>
          <w:rPr>
            <w:rFonts w:ascii="Cambria Math" w:hAnsi="Cambria Math"/>
          </w:rPr>
          <m:t>|</m:t>
        </m:r>
      </m:oMath>
      <w:r>
        <w:t xml:space="preserve"> равен 0,135179 для Н и 0,207403 для Я: предварительный критерий малости 0,1 не выполнен. Для Я на выдохе значение 0,087067 проходит только этот критерий. У Н на выдохе трёхразмерная задача отсутствует из-за </w:t>
      </w:r>
      <w:r>
        <w:t>неполного цикла во внутреннем окне записи 140 мм. Пропуск не заменяется нулём; физиологическим пределом число 0,1 не является.</w:t>
      </w:r>
    </w:p>
    <w:p w14:paraId="12512895" w14:textId="77777777" w:rsidR="00E9381C" w:rsidRDefault="00FA6B03">
      <w:pPr>
        <w:pStyle w:val="af"/>
      </w:pPr>
      <w:r>
        <w:t xml:space="preserve">В четырёх выбранных базовых точках переход от квадратуры дисков </w:t>
      </w:r>
      <m:oMath>
        <m:r>
          <w:rPr>
            <w:rFonts w:ascii="Cambria Math" w:hAnsi="Cambria Math"/>
          </w:rPr>
          <m:t>4</m:t>
        </m:r>
        <m:r>
          <m:rPr>
            <m:sty m:val="p"/>
          </m:rPr>
          <w:rPr>
            <w:rFonts w:ascii="Cambria Math" w:hAnsi="Cambria Math"/>
          </w:rPr>
          <m:t>×</m:t>
        </m:r>
        <m:r>
          <w:rPr>
            <w:rFonts w:ascii="Cambria Math" w:hAnsi="Cambria Math"/>
          </w:rPr>
          <m:t>16</m:t>
        </m:r>
      </m:oMath>
      <w:r>
        <w:t xml:space="preserve"> и 256 членов ряда к </w:t>
      </w:r>
      <m:oMath>
        <m:r>
          <w:rPr>
            <w:rFonts w:ascii="Cambria Math" w:hAnsi="Cambria Math"/>
          </w:rPr>
          <m:t>6</m:t>
        </m:r>
        <m:r>
          <m:rPr>
            <m:sty m:val="p"/>
          </m:rPr>
          <w:rPr>
            <w:rFonts w:ascii="Cambria Math" w:hAnsi="Cambria Math"/>
          </w:rPr>
          <m:t>×</m:t>
        </m:r>
        <m:r>
          <w:rPr>
            <w:rFonts w:ascii="Cambria Math" w:hAnsi="Cambria Math"/>
          </w:rPr>
          <m:t>24</m:t>
        </m:r>
      </m:oMath>
      <w:r>
        <w:t xml:space="preserve"> и 512 членам изменял базу и якобиан</w:t>
      </w:r>
      <w:r>
        <w:t xml:space="preserve"> менее чем на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Ом. Это численная проверка формулы, не адекватности двухслойной анатомии. Нелинейное подтверждение пульсовых траекторий не завершено.</w:t>
      </w:r>
    </w:p>
    <w:p w14:paraId="4E8E9C44" w14:textId="77777777" w:rsidR="00E9381C" w:rsidRDefault="00FA6B03">
      <w:pPr>
        <w:pStyle w:val="af"/>
      </w:pPr>
      <w:r>
        <w:t>Проверенные боковые постановки не дали принятого набора тканевых поправок. Это ограниченный отрицате</w:t>
      </w:r>
      <w:r>
        <w:t>льный результат, не доказательство невозможности любых боковых систем при любом телосложении. Дополнительную пространственную информацию далее исследуют по поясной ЭИТ и КТ.</w:t>
      </w:r>
    </w:p>
    <w:p w14:paraId="500DC920" w14:textId="77777777" w:rsidR="00E9381C" w:rsidRDefault="00FA6B03">
      <w:pPr>
        <w:pStyle w:val="af"/>
      </w:pPr>
      <w:r>
        <w:t>На рисунке 8.1 приведён дополнительный результат из сохранённого расчётного отчёта</w:t>
      </w:r>
      <w:r>
        <w:t xml:space="preserve"> [88]; элемент изображения 2 в HTML, нумерация от нуля.</w:t>
      </w:r>
    </w:p>
    <w:p w14:paraId="3BE9A418" w14:textId="77777777" w:rsidR="00E9381C" w:rsidRDefault="00FA6B03">
      <w:pPr>
        <w:pStyle w:val="af"/>
        <w:keepNext/>
        <w:ind w:firstLine="0"/>
        <w:jc w:val="center"/>
      </w:pPr>
      <w:r>
        <w:rPr>
          <w:noProof/>
        </w:rPr>
        <w:drawing>
          <wp:inline distT="0" distB="0" distL="0" distR="0" wp14:anchorId="6631B608" wp14:editId="1C213CF5">
            <wp:extent cx="5868000" cy="1906371"/>
            <wp:effectExtent l="0" t="0" r="0" b="0"/>
            <wp:docPr id="196" name="Picture" descr="Локальная различимость четырёх сопротивлений по расчётным наборам отведений"/>
            <wp:cNvGraphicFramePr/>
            <a:graphic xmlns:a="http://schemas.openxmlformats.org/drawingml/2006/main">
              <a:graphicData uri="http://schemas.openxmlformats.org/drawingml/2006/picture">
                <pic:pic xmlns:pic="http://schemas.openxmlformats.org/drawingml/2006/picture">
                  <pic:nvPicPr>
                    <pic:cNvPr id="197" name="Picture" descr="figures/4cea2f4a2687.png"/>
                    <pic:cNvPicPr>
                      <a:picLocks noChangeAspect="1" noChangeArrowheads="1"/>
                    </pic:cNvPicPr>
                  </pic:nvPicPr>
                  <pic:blipFill>
                    <a:blip r:embed="rId85"/>
                    <a:stretch>
                      <a:fillRect/>
                    </a:stretch>
                  </pic:blipFill>
                  <pic:spPr bwMode="auto">
                    <a:xfrm>
                      <a:off x="0" y="0"/>
                      <a:ext cx="5868000" cy="1906371"/>
                    </a:xfrm>
                    <a:prstGeom prst="rect">
                      <a:avLst/>
                    </a:prstGeom>
                    <a:noFill/>
                    <a:ln w="9525">
                      <a:noFill/>
                      <a:headEnd/>
                      <a:tailEnd/>
                    </a:ln>
                  </pic:spPr>
                </pic:pic>
              </a:graphicData>
            </a:graphic>
          </wp:inline>
        </w:drawing>
      </w:r>
    </w:p>
    <w:p w14:paraId="0D4913E6" w14:textId="77777777" w:rsidR="00E9381C" w:rsidRDefault="00FA6B03">
      <w:pPr>
        <w:pStyle w:val="af5"/>
        <w:jc w:val="center"/>
      </w:pPr>
      <w:r>
        <w:t>Рисунок 8.1 — Локальная различимость четырёх сопротивлений по расчётным наборам отведений</w:t>
      </w:r>
    </w:p>
    <w:p w14:paraId="478D169A" w14:textId="77777777" w:rsidR="00E9381C" w:rsidRDefault="00FA6B03">
      <w:pPr>
        <w:pStyle w:val="af"/>
      </w:pPr>
      <w:r>
        <w:lastRenderedPageBreak/>
        <w:t>Сингулярные числа безразмерной матрицы E на вдохе в индивидуальных КТ/FEM-моделях, логарифмическая шкала. Сплошные линии соответствуют боковым отведениям, ТТРКГ и совместному набору; пунктирные уровни — спектральной норме разности E при q = 4096 и q = 1024</w:t>
      </w:r>
      <w:r>
        <w:t xml:space="preserve"> для соответствующего набора. Слабейшее совместное направление у всех трёх участников преимущественно связано с эффективным сопротивлением всего сердца. Раздельная практическая оценка четырёх сопротивлений не установлена.</w:t>
      </w:r>
    </w:p>
    <w:p w14:paraId="0AA8E6B1" w14:textId="77777777" w:rsidR="00E9381C" w:rsidRDefault="00FA6B03">
      <w:pPr>
        <w:pStyle w:val="af"/>
      </w:pPr>
      <w:r>
        <w:t>Разность правил интегрирования — н</w:t>
      </w:r>
      <w:r>
        <w:t>аблюдаемый численный контроль, а не строгая граница ошибки. Шум и неопределённость положения электродов в этом сравнении численно не оценены. Объединение боковых отведений с ТТРКГ не является сравнением точности с поясом PulmoVista.</w:t>
      </w:r>
    </w:p>
    <w:p w14:paraId="0CA6D87D" w14:textId="77777777" w:rsidR="00E9381C" w:rsidRDefault="00FA6B03">
      <w:pPr>
        <w:pStyle w:val="af"/>
      </w:pPr>
      <w:r>
        <w:t>На рисунке 8.2 приведён</w:t>
      </w:r>
      <w:r>
        <w:t xml:space="preserve"> дополнительный результат из сохранённого расчётного отчёта [88]; элемент изображения 1 в HTML, нумерация от нуля.</w:t>
      </w:r>
    </w:p>
    <w:p w14:paraId="77CBF21F" w14:textId="77777777" w:rsidR="00E9381C" w:rsidRDefault="00FA6B03">
      <w:pPr>
        <w:pStyle w:val="af"/>
        <w:keepNext/>
        <w:ind w:firstLine="0"/>
        <w:jc w:val="center"/>
      </w:pPr>
      <w:r>
        <w:rPr>
          <w:noProof/>
        </w:rPr>
        <w:drawing>
          <wp:inline distT="0" distB="0" distL="0" distR="0" wp14:anchorId="422C4145" wp14:editId="36D0CBBC">
            <wp:extent cx="5868000" cy="3149234"/>
            <wp:effectExtent l="0" t="0" r="0" b="0"/>
            <wp:docPr id="199" name="Picture" descr="Наблюдаемый дыхательный контраст и модельный вклад лёгкого"/>
            <wp:cNvGraphicFramePr/>
            <a:graphic xmlns:a="http://schemas.openxmlformats.org/drawingml/2006/main">
              <a:graphicData uri="http://schemas.openxmlformats.org/drawingml/2006/picture">
                <pic:pic xmlns:pic="http://schemas.openxmlformats.org/drawingml/2006/picture">
                  <pic:nvPicPr>
                    <pic:cNvPr id="200" name="Picture" descr="figures/5491d23b0690.png"/>
                    <pic:cNvPicPr>
                      <a:picLocks noChangeAspect="1" noChangeArrowheads="1"/>
                    </pic:cNvPicPr>
                  </pic:nvPicPr>
                  <pic:blipFill>
                    <a:blip r:embed="rId86"/>
                    <a:stretch>
                      <a:fillRect/>
                    </a:stretch>
                  </pic:blipFill>
                  <pic:spPr bwMode="auto">
                    <a:xfrm>
                      <a:off x="0" y="0"/>
                      <a:ext cx="5868000" cy="3149234"/>
                    </a:xfrm>
                    <a:prstGeom prst="rect">
                      <a:avLst/>
                    </a:prstGeom>
                    <a:noFill/>
                    <a:ln w="9525">
                      <a:noFill/>
                      <a:headEnd/>
                      <a:tailEnd/>
                    </a:ln>
                  </pic:spPr>
                </pic:pic>
              </a:graphicData>
            </a:graphic>
          </wp:inline>
        </w:drawing>
      </w:r>
    </w:p>
    <w:p w14:paraId="661490BC" w14:textId="77777777" w:rsidR="00E9381C" w:rsidRDefault="00FA6B03">
      <w:pPr>
        <w:pStyle w:val="af5"/>
        <w:jc w:val="center"/>
      </w:pPr>
      <w:r>
        <w:t>Рисунок 8.2 — Наблюдаемый дыхательный контраст и модельный вклад лёгкого</w:t>
      </w:r>
    </w:p>
    <w:p w14:paraId="3E0177B4" w14:textId="77777777" w:rsidR="00E9381C" w:rsidRDefault="00FA6B03">
      <w:pPr>
        <w:pStyle w:val="af"/>
      </w:pPr>
      <w:r>
        <w:t>Парные дыхательные разности в эксперименте и индивидуальной модели</w:t>
      </w:r>
      <w:r>
        <w:t xml:space="preserve"> при временном разделении отведений: синим показана медиана наблюдаемых парных разностей, оранжевым — модельный контраст при изменении только лёгочного компартмента. Категории обозначают базу </w:t>
      </w:r>
      <w:r>
        <w:lastRenderedPageBreak/>
        <w:t>боковой сборки в миллиметрах и вариант ТТРКГ. Расхождение величи</w:t>
      </w:r>
      <w:r>
        <w:t>ны, а для части боковых монтажей участника Г и знака, сохраняется. Изменение геометрии грудной клетки в этом сценарии не рассчитывалось; такое сопоставление не подтверждает индивидуальную точность тканевой модели.</w:t>
      </w:r>
    </w:p>
    <w:p w14:paraId="595A1473" w14:textId="77777777" w:rsidR="00E9381C" w:rsidRDefault="00FA6B03">
      <w:pPr>
        <w:pStyle w:val="af"/>
      </w:pPr>
      <w:r>
        <w:t>Дыхательная разметка ретроспективная; монт</w:t>
      </w:r>
      <w:r>
        <w:t>ажи регистрировались последовательно. Межсессионная неопределённость не оценена. Изменение только лёгкого не подменяет полную модель всех дыхательных вкладов.</w:t>
      </w:r>
    </w:p>
    <w:p w14:paraId="6FCF545E" w14:textId="77777777" w:rsidR="00E9381C" w:rsidRDefault="00FA6B03">
      <w:pPr>
        <w:pStyle w:val="21"/>
      </w:pPr>
      <w:bookmarkStart w:id="154" w:name="абсолютная-и-относительная-эит"/>
      <w:bookmarkStart w:id="155" w:name="_Toc244127238"/>
      <w:bookmarkEnd w:id="152"/>
      <w:r>
        <w:t>8.4 Абсолютная и относительная ЭИТ</w:t>
      </w:r>
      <w:bookmarkEnd w:id="155"/>
    </w:p>
    <w:p w14:paraId="7FE49D1F" w14:textId="77777777" w:rsidR="00E9381C" w:rsidRDefault="00FA6B03">
      <w:pPr>
        <w:pStyle w:val="FirstParagraph"/>
      </w:pPr>
      <w:r>
        <w:t>В компартментной модели области назначается эффективная скаляр</w:t>
      </w:r>
      <w:r>
        <w:t xml:space="preserve">ная проводимость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&gt;</m:t>
        </m:r>
        <m:r>
          <w:rPr>
            <w:rFonts w:ascii="Cambria Math" w:hAnsi="Cambria Math"/>
          </w:rPr>
          <m:t>0</m:t>
        </m:r>
      </m:oMath>
      <w:r>
        <w:t xml:space="preserve"> в См/м. При геометрии одной КТ </w:t>
      </w:r>
      <m:oMath>
        <m:sSub>
          <m:sSubPr>
            <m:ctrlPr>
              <w:rPr>
                <w:rFonts w:ascii="Cambria Math" w:hAnsi="Cambria Math"/>
              </w:rPr>
            </m:ctrlPr>
          </m:sSubPr>
          <m:e>
            <m:r>
              <w:rPr>
                <w:rFonts w:ascii="Cambria Math" w:hAnsi="Cambria Math"/>
              </w:rPr>
              <m:t>G</m:t>
            </m:r>
          </m:e>
          <m:sub>
            <m:r>
              <m:rPr>
                <m:sty m:val="p"/>
              </m:rPr>
              <w:rPr>
                <w:rFonts w:ascii="Cambria Math" w:hAnsi="Cambria Math"/>
              </w:rPr>
              <m:t>*</m:t>
            </m:r>
          </m:sub>
        </m:sSub>
      </m:oMath>
      <w:r>
        <w:t xml:space="preserve">, параметрах пояса </w:t>
      </w:r>
      <m:oMath>
        <m:sSub>
          <m:sSubPr>
            <m:ctrlPr>
              <w:rPr>
                <w:rFonts w:ascii="Cambria Math" w:hAnsi="Cambria Math"/>
              </w:rPr>
            </m:ctrlPr>
          </m:sSubPr>
          <m:e>
            <m:r>
              <w:rPr>
                <w:rFonts w:ascii="Cambria Math" w:hAnsi="Cambria Math"/>
              </w:rPr>
              <m:t>e</m:t>
            </m:r>
          </m:e>
          <m:sub>
            <m:r>
              <w:rPr>
                <w:rFonts w:ascii="Cambria Math" w:hAnsi="Cambria Math"/>
              </w:rPr>
              <m:t>E</m:t>
            </m:r>
          </m:sub>
        </m:sSub>
      </m:oMath>
      <w:r>
        <w:t xml:space="preserve">, токе </w:t>
      </w:r>
      <m:oMath>
        <m:sSub>
          <m:sSubPr>
            <m:ctrlPr>
              <w:rPr>
                <w:rFonts w:ascii="Cambria Math" w:hAnsi="Cambria Math"/>
              </w:rPr>
            </m:ctrlPr>
          </m:sSubPr>
          <m:e>
            <m:r>
              <w:rPr>
                <w:rFonts w:ascii="Cambria Math" w:hAnsi="Cambria Math"/>
              </w:rPr>
              <m:t>I</m:t>
            </m:r>
          </m:e>
          <m:sub>
            <m:r>
              <w:rPr>
                <w:rFonts w:ascii="Cambria Math" w:hAnsi="Cambria Math"/>
              </w:rPr>
              <m:t>E</m:t>
            </m:r>
          </m:sub>
        </m:sSub>
      </m:oMath>
      <w:r>
        <w:t xml:space="preserve"> в амперах и частоте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в герцах абсолютные измерения имеют модель</w:t>
      </w:r>
    </w:p>
    <w:p w14:paraId="006C9B96"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0</m:t>
              </m:r>
            </m:sub>
          </m:sSub>
          <m:r>
            <m:rPr>
              <m:sty m:val="p"/>
            </m:rPr>
            <w:rPr>
              <w:rFonts w:ascii="Cambria Math" w:hAnsi="Cambria Math"/>
            </w:rPr>
            <m:t>.</m:t>
          </m:r>
          <m:r>
            <w:rPr>
              <w:rFonts w:ascii="Cambria Math" w:hAnsi="Cambria Math"/>
            </w:rPr>
            <m:t>  </m:t>
          </m:r>
          <m:r>
            <m:rPr>
              <m:nor/>
            </m:rPr>
            <m:t>(8.7)</m:t>
          </m:r>
        </m:oMath>
      </m:oMathPara>
    </w:p>
    <w:p w14:paraId="61997D91" w14:textId="77777777" w:rsidR="00E9381C" w:rsidRDefault="00FA6B03">
      <w:pPr>
        <w:pStyle w:val="FirstParagraph"/>
      </w:pPr>
      <w:r>
        <w:t xml:space="preserve">Измерения и прогноз выражены в вольтах; </w:t>
      </w:r>
      <m:oMath>
        <m:sSub>
          <m:sSubPr>
            <m:ctrlPr>
              <w:rPr>
                <w:rFonts w:ascii="Cambria Math" w:hAnsi="Cambria Math"/>
              </w:rPr>
            </m:ctrlPr>
          </m:sSubPr>
          <m:e>
            <m:r>
              <m:rPr>
                <m:sty m:val="bi"/>
              </m:rPr>
              <w:rPr>
                <w:rFonts w:ascii="Cambria Math" w:hAnsi="Cambria Math"/>
              </w:rPr>
              <m:t>ε</m:t>
            </m:r>
          </m:e>
          <m:sub>
            <m:r>
              <w:rPr>
                <w:rFonts w:ascii="Cambria Math" w:hAnsi="Cambria Math"/>
              </w:rPr>
              <m:t>0</m:t>
            </m:r>
          </m:sub>
        </m:sSub>
      </m:oMath>
      <w:r>
        <w:t xml:space="preserve"> включа</w:t>
      </w:r>
      <w:r>
        <w:t>ет измерительные и модельные ошибки. Подбор базы по (8.7) остаётся абсолютной инверсией при относительных весах критерия. Относительное изображение или изменение напряжений сами по себе не определяют абсолютные сопротивления.</w:t>
      </w:r>
    </w:p>
    <w:p w14:paraId="587306BB" w14:textId="77777777" w:rsidR="00E9381C" w:rsidRDefault="00FA6B03">
      <w:pPr>
        <w:pStyle w:val="af"/>
        <w:keepNext/>
      </w:pPr>
      <w:r>
        <w:t>Для выбранного состояния связь</w:t>
      </w:r>
      <w:r>
        <w:t xml:space="preserve"> проводимости и удельного сопротивления точна:</w:t>
      </w:r>
    </w:p>
    <w:p w14:paraId="4FD61E2E"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r>
            <m:rPr>
              <m:nor/>
            </m:rPr>
            <m:t>(8.8)</m:t>
          </m:r>
        </m:oMath>
      </m:oMathPara>
    </w:p>
    <w:p w14:paraId="6450BA47" w14:textId="77777777" w:rsidR="00E9381C" w:rsidRDefault="00FA6B03">
      <w:pPr>
        <w:pStyle w:val="FirstParagraph"/>
      </w:pPr>
      <w:r>
        <w:t xml:space="preserve">Сопротивления выражены в Ом·м. Обращение разности </w:t>
      </w:r>
      <m:oMath>
        <m:r>
          <w:rPr>
            <w:rFonts w:ascii="Cambria Math" w:hAnsi="Cambria Math"/>
          </w:rPr>
          <m:t>1</m:t>
        </m:r>
        <m:r>
          <m:rPr>
            <m:sty m:val="p"/>
          </m:rPr>
          <w:rPr>
            <w:rFonts w:ascii="Cambria Math" w:hAnsi="Cambria Math"/>
          </w:rPr>
          <m:t>/Δ</m:t>
        </m:r>
        <m:r>
          <w:rPr>
            <w:rFonts w:ascii="Cambria Math" w:hAnsi="Cambria Math"/>
          </w:rPr>
          <m:t>σ</m:t>
        </m:r>
      </m:oMath>
      <w:r>
        <w:t xml:space="preserve"> не даёт </w:t>
      </w:r>
      <m:oMath>
        <m:r>
          <m:rPr>
            <m:sty m:val="p"/>
          </m:rPr>
          <w:rPr>
            <w:rFonts w:ascii="Cambria Math" w:hAnsi="Cambria Math"/>
          </w:rPr>
          <m:t>Δ</m:t>
        </m:r>
        <m:r>
          <w:rPr>
            <w:rFonts w:ascii="Cambria Math" w:hAnsi="Cambria Math"/>
          </w:rPr>
          <m:t>ρ</m:t>
        </m:r>
      </m:oMath>
      <w:r>
        <w:t xml:space="preserve">. При </w:t>
      </w:r>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oMath>
      <w:r>
        <w:t xml:space="preserve"> допустимо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up>
        </m:sSubSup>
      </m:oMath>
      <w:r>
        <w:t xml:space="preserve">. Неположительное </w:t>
      </w:r>
      <m:oMath>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отмечается как выход линейной оценки за физическую область.</w:t>
      </w:r>
    </w:p>
    <w:p w14:paraId="08072165" w14:textId="77777777" w:rsidR="00E9381C" w:rsidRDefault="00FA6B03">
      <w:pPr>
        <w:pStyle w:val="af"/>
      </w:pPr>
      <w:r>
        <w:t xml:space="preserve">Дыхательное изменение базы и пульсация внутри задержки требуют собственных опор. Перенос единственного якобиана на другую базу — </w:t>
      </w:r>
      <w:r>
        <w:lastRenderedPageBreak/>
        <w:t>допущение. Один лёгочный комп</w:t>
      </w:r>
      <w:r>
        <w:t xml:space="preserve">артмент не означает </w:t>
      </w:r>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0</m:t>
        </m:r>
      </m:oMath>
      <w:r>
        <w:t>; фиксация жира и костей не обнуляет весь мягкотканный фон.</w:t>
      </w:r>
    </w:p>
    <w:p w14:paraId="1498CCE0" w14:textId="77777777" w:rsidR="00E9381C" w:rsidRDefault="00FA6B03">
      <w:pPr>
        <w:pStyle w:val="af"/>
        <w:keepNext/>
      </w:pPr>
      <w:r>
        <w:t>Компартментный якобиан получается из элементного якобиана FEM по правилу цепочки:</w:t>
      </w:r>
    </w:p>
    <w:p w14:paraId="44F87528"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σ</m:t>
              </m:r>
            </m:e>
            <m:sub>
              <m:r>
                <m:rPr>
                  <m:sty m:val="p"/>
                </m:rPr>
                <w:rPr>
                  <w:rFonts w:ascii="Cambria Math" w:hAnsi="Cambria Math"/>
                </w:rPr>
                <m:t>elem</m:t>
              </m:r>
            </m:sub>
          </m:sSub>
          <m:r>
            <m:rPr>
              <m:sty m:val="p"/>
            </m:rPr>
            <w:rPr>
              <w:rFonts w:ascii="Cambria Math" w:hAnsi="Cambria Math"/>
            </w:rPr>
            <m:t>=</m:t>
          </m:r>
          <m:r>
            <w:rPr>
              <w:rFonts w:ascii="Cambria Math" w:hAnsi="Cambria Math"/>
            </w:rPr>
            <m:t>C</m:t>
          </m:r>
          <m:r>
            <m:rPr>
              <m:sty m:val="bi"/>
            </m:rPr>
            <w:rPr>
              <w:rFonts w:ascii="Cambria Math" w:hAnsi="Cambria Math"/>
            </w:rPr>
            <m:t>σ</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elem</m:t>
              </m:r>
            </m:sub>
          </m:sSub>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r>
                    <m:rPr>
                      <m:sty m:val="p"/>
                    </m:rPr>
                    <w:rPr>
                      <w:rFonts w:ascii="Cambria Math" w:hAnsi="Cambria Math"/>
                    </w:rPr>
                    <m:t>,</m:t>
                  </m:r>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r>
            <w:rPr>
              <w:rFonts w:ascii="Cambria Math" w:hAnsi="Cambria Math"/>
            </w:rPr>
            <m:t>  </m:t>
          </m:r>
          <m:r>
            <m:rPr>
              <m:nor/>
            </m:rPr>
            <m:t>(8.9)</m:t>
          </m:r>
        </m:oMath>
      </m:oMathPara>
    </w:p>
    <w:p w14:paraId="0AB359D3" w14:textId="77777777" w:rsidR="00E9381C" w:rsidRDefault="00FA6B03">
      <w:pPr>
        <w:pStyle w:val="FirstParagraph"/>
      </w:pPr>
      <w:r>
        <w:t xml:space="preserve">Матрица </w:t>
      </w:r>
      <m:oMath>
        <m:r>
          <w:rPr>
            <w:rFonts w:ascii="Cambria Math" w:hAnsi="Cambria Math"/>
          </w:rPr>
          <m:t>C</m:t>
        </m:r>
      </m:oMath>
      <w:r>
        <w:t xml:space="preserve"> </w:t>
      </w:r>
      <w:r>
        <w:t xml:space="preserve">задаёт принадлежность элементов областям либо их материальные доли. В первоначальной постановке использованы центроиды. Размерность </w:t>
      </w:r>
      <m:oMath>
        <m:r>
          <w:rPr>
            <w:rFonts w:ascii="Cambria Math" w:hAnsi="Cambria Math"/>
          </w:rPr>
          <m:t>S</m:t>
        </m:r>
      </m:oMath>
      <w:r>
        <w:t xml:space="preserve"> </w:t>
      </w:r>
      <w:r>
        <w:t xml:space="preserve">— В/(См/м); столбцы суммируются, усреднение изменило бы масштаб параметра. Производная по логарифму проводимости равна </w:t>
      </w:r>
      <m:oMath>
        <m:r>
          <w:rPr>
            <w:rFonts w:ascii="Cambria Math" w:hAnsi="Cambria Math"/>
          </w:rPr>
          <m:t>S</m:t>
        </m:r>
        <m:r>
          <m:rPr>
            <m:sty m:val="p"/>
          </m:rPr>
          <w:rPr>
            <w:rFonts w:ascii="Cambria Math" w:hAnsi="Cambria Math"/>
          </w:rPr>
          <m:t>diag(</m:t>
        </m:r>
        <m:sSub>
          <m:sSubPr>
            <m:ctrlPr>
              <w:rPr>
                <w:rFonts w:ascii="Cambria Math" w:hAnsi="Cambria Math"/>
              </w:rPr>
            </m:ctrlPr>
          </m:sSubPr>
          <m:e>
            <m:r>
              <m:rPr>
                <m:sty m:val="bi"/>
              </m:rPr>
              <w:rPr>
                <w:rFonts w:ascii="Cambria Math" w:hAnsi="Cambria Math"/>
              </w:rPr>
              <m:t>σ</m:t>
            </m:r>
          </m:e>
          <m:sub>
            <m:r>
              <w:rPr>
                <w:rFonts w:ascii="Cambria Math" w:hAnsi="Cambria Math"/>
              </w:rPr>
              <m:t>0</m:t>
            </m:r>
          </m:sub>
        </m:sSub>
        <m:r>
          <m:rPr>
            <m:sty m:val="p"/>
          </m:rPr>
          <w:rPr>
            <w:rFonts w:ascii="Cambria Math" w:hAnsi="Cambria Math"/>
          </w:rPr>
          <m:t>)</m:t>
        </m:r>
      </m:oMath>
      <w:r>
        <w:t>.</w:t>
      </w:r>
    </w:p>
    <w:p w14:paraId="1D89A269" w14:textId="77777777" w:rsidR="00E9381C" w:rsidRDefault="00FA6B03">
      <w:pPr>
        <w:pStyle w:val="21"/>
      </w:pPr>
      <w:bookmarkStart w:id="156" w:name="X6f591d413fe06f35e0cc85702f3fae3588d32e5"/>
      <w:bookmarkStart w:id="157" w:name="_Toc244127239"/>
      <w:bookmarkEnd w:id="154"/>
      <w:r>
        <w:t>8.5 Нормировка прямого расчёта, якобиана и критерия</w:t>
      </w:r>
      <w:bookmarkEnd w:id="157"/>
    </w:p>
    <w:p w14:paraId="442856CF" w14:textId="77777777" w:rsidR="00E9381C" w:rsidRDefault="00FA6B03">
      <w:pPr>
        <w:pStyle w:val="FirstParagraph"/>
      </w:pPr>
      <w:r>
        <w:t>В индивидуальном построителе внутренняя нормировка EIDORS отключена: пря</w:t>
      </w:r>
      <w:r>
        <w:t>мой расчёт возвращает вольты, якобиан — производные напряжений по проводимостям. Перед внешней нормировкой необходимо проверить эту настройку: двойное деление строк или преобразование только данных нарушает масштаб решения.</w:t>
      </w:r>
    </w:p>
    <w:p w14:paraId="5A9713AC" w14:textId="77777777" w:rsidR="00E9381C" w:rsidRDefault="00FA6B03">
      <w:pPr>
        <w:pStyle w:val="af"/>
        <w:keepNext/>
      </w:pPr>
      <w:r>
        <w:t xml:space="preserve">Если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 фиксированная диагона</w:t>
      </w:r>
      <w:r>
        <w:t>льная матрица нормировки, то данные, прямой прогноз и якобиан преобразуются согласованно:</w:t>
      </w:r>
    </w:p>
    <w:p w14:paraId="70DA8A78" w14:textId="77777777" w:rsidR="00E9381C" w:rsidRDefault="00FA6B03">
      <w:pPr>
        <w:pStyle w:val="af"/>
        <w:spacing w:before="120" w:after="120" w:line="264" w:lineRule="auto"/>
        <w:ind w:firstLine="0"/>
      </w:pPr>
      <m:oMathPara>
        <m:oMathParaPr>
          <m:jc m:val="center"/>
        </m:oMathParaPr>
        <m:oMath>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Δ</m:t>
          </m:r>
          <m:r>
            <m:rPr>
              <m:sty m:val="bi"/>
            </m:rP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m:rPr>
              <m:sty m:val="bi"/>
            </m:rP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S</m:t>
          </m:r>
          <m:r>
            <m:rPr>
              <m:sty m:val="p"/>
            </m:rPr>
            <w:rPr>
              <w:rFonts w:ascii="Cambria Math" w:hAnsi="Cambria Math"/>
            </w:rPr>
            <m:t>.</m:t>
          </m:r>
          <m:r>
            <w:rPr>
              <w:rFonts w:ascii="Cambria Math" w:hAnsi="Cambria Math"/>
            </w:rPr>
            <m:t>  </m:t>
          </m:r>
          <m:r>
            <m:rPr>
              <m:nor/>
            </m:rPr>
            <m:t>(8.10)</m:t>
          </m:r>
        </m:oMath>
      </m:oMathPara>
    </w:p>
    <w:p w14:paraId="0AFF0765" w14:textId="77777777" w:rsidR="00E9381C" w:rsidRDefault="00FA6B03">
      <w:pPr>
        <w:pStyle w:val="FirstParagraph"/>
      </w:pPr>
      <w:r>
        <w:t xml:space="preserve">Для относительных величин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=diag(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i</m:t>
            </m:r>
          </m:sub>
        </m:sSub>
        <m:r>
          <m:rPr>
            <m:sty m:val="p"/>
          </m:rPr>
          <w:rPr>
            <w:rFonts w:ascii="Cambria Math" w:hAnsi="Cambria Math"/>
          </w:rPr>
          <m:t>)</m:t>
        </m:r>
      </m:oMath>
      <w:r>
        <w:t xml:space="preserve"> имеет единицы В⁻¹ и сохраняет знак базы. Вес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i</m:t>
            </m:r>
          </m:sub>
        </m:sSub>
        <m:r>
          <m:rPr>
            <m:sty m:val="p"/>
          </m:rPr>
          <w:rPr>
            <w:rFonts w:ascii="Cambria Math" w:hAnsi="Cambria Math"/>
          </w:rPr>
          <m:t>|</m:t>
        </m:r>
      </m:oMath>
      <w:r>
        <w:t xml:space="preserve"> в но</w:t>
      </w:r>
      <w:r>
        <w:t>рме задаёт модуль масштабирования. Нулевые и малые базы требуют явного ограничения веса либо исключения; они усиливают ошибки отношения.</w:t>
      </w:r>
    </w:p>
    <w:p w14:paraId="74CB7372" w14:textId="77777777" w:rsidR="00E9381C" w:rsidRDefault="00FA6B03">
      <w:pPr>
        <w:pStyle w:val="af"/>
      </w:pPr>
      <w:r>
        <w:t xml:space="preserve">В базовой нелинейной подгонке знаменатель зависит от текущего прогноза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xml:space="preserve">, где </w:t>
      </w:r>
      <m:oMath>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,ref</m:t>
            </m:r>
          </m:sub>
        </m:sSub>
        <m:r>
          <m:rPr>
            <m:sty m:val="p"/>
          </m:rPr>
          <w:rPr>
            <w:rFonts w:ascii="Cambria Math" w:hAnsi="Cambria Math"/>
          </w:rPr>
          <m:t>)</m:t>
        </m:r>
      </m:oMath>
      <w:r>
        <w:t>. При фикси</w:t>
      </w:r>
      <w:r>
        <w:t xml:space="preserve">рованном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и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|&gt;</m:t>
        </m:r>
        <m:r>
          <w:rPr>
            <w:rFonts w:ascii="Cambria Math" w:hAnsi="Cambria Math"/>
          </w:rPr>
          <m:t>ϵ</m:t>
        </m:r>
      </m:oMath>
      <w:r>
        <w:t xml:space="preserve"> остаток и отрицательная производная равны</w:t>
      </w:r>
    </w:p>
    <w:p w14:paraId="3C18E0BD"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sign(</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r>
            <w:rPr>
              <w:rFonts w:ascii="Cambria Math" w:hAnsi="Cambria Math"/>
            </w:rPr>
            <m:t>  </m:t>
          </m:r>
          <m:r>
            <m:rPr>
              <m:nor/>
            </m:rPr>
            <m:t>(8.11)</m:t>
          </m:r>
        </m:oMath>
      </m:oMathPara>
    </w:p>
    <w:p w14:paraId="2172841C" w14:textId="77777777" w:rsidR="00E9381C" w:rsidRDefault="00FA6B03">
      <w:pPr>
        <w:pStyle w:val="FirstParagraph"/>
      </w:pPr>
      <w:r>
        <w:lastRenderedPageBreak/>
        <w:t xml:space="preserve">Остаток и </w:t>
      </w:r>
      <m:oMath>
        <m:r>
          <w:rPr>
            <w:rFonts w:ascii="Cambria Math" w:hAnsi="Cambria Math"/>
          </w:rPr>
          <m:t>B</m:t>
        </m:r>
      </m:oMath>
      <w:r>
        <w:t xml:space="preserve"> </w:t>
      </w:r>
      <w:r>
        <w:t xml:space="preserve">безразмерны. На ветви постоянного знаменателя </w:t>
      </w:r>
      <m:oMath>
        <m:r>
          <w:rPr>
            <w:rFonts w:ascii="Cambria Math" w:hAnsi="Cambria Math"/>
          </w:rPr>
          <m:t>ϵ</m:t>
        </m:r>
      </m:oMath>
      <w:r>
        <w:t xml:space="preserve"> производная равна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ϵ</m:t>
        </m:r>
      </m:oMath>
      <w:r>
        <w:t xml:space="preserve">. Прежде производная делилась только на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w:r>
        <w:t xml:space="preserve">, хотя проверка шага пересчитывала знаменатель. Ошибка исчезает при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r>
        <w:t>, поэтому точный синтетический тест не гарантирова</w:t>
      </w:r>
      <w:r>
        <w:t>л её обнаружения на реальных данных.</w:t>
      </w:r>
    </w:p>
    <w:p w14:paraId="4142EAA8" w14:textId="77777777" w:rsidR="00E9381C" w:rsidRDefault="00FA6B03">
      <w:pPr>
        <w:pStyle w:val="af"/>
        <w:keepNext/>
      </w:pPr>
      <w:r>
        <w:t>Исправленный шаг Гаусса — Ньютона использует именно (8.11):</w:t>
      </w:r>
    </w:p>
    <w:p w14:paraId="3F31099F"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B</m:t>
          </m:r>
          <m:r>
            <m:rPr>
              <m:sty m:val="p"/>
            </m:rPr>
            <w:rPr>
              <w:rFonts w:ascii="Cambria Math" w:hAnsi="Cambria Math"/>
            </w:rPr>
            <m:t>+</m:t>
          </m:r>
          <m:r>
            <w:rPr>
              <w:rFonts w:ascii="Cambria Math" w:hAnsi="Cambria Math"/>
            </w:rPr>
            <m:t>μ</m:t>
          </m:r>
          <m:r>
            <m:rPr>
              <m:sty m:val="p"/>
            </m:rPr>
            <w:rPr>
              <w:rFonts w:ascii="Cambria Math" w:hAnsi="Cambria Math"/>
            </w:rPr>
            <m:t>diag(</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B</m:t>
          </m:r>
          <m:r>
            <m:rPr>
              <m:sty m:val="p"/>
            </m:rPr>
            <w:rPr>
              <w:rFonts w:ascii="Cambria Math" w:hAnsi="Cambria Math"/>
            </w:rPr>
            <m:t>))Δ</m:t>
          </m:r>
          <m:r>
            <m:rPr>
              <m:sty m:val="bi"/>
            </m:rP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m:rPr>
              <m:sty m:val="bi"/>
            </m:rPr>
            <w:rPr>
              <w:rFonts w:ascii="Cambria Math" w:hAnsi="Cambria Math"/>
            </w:rPr>
            <m:t>r</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k</m:t>
              </m:r>
            </m:sub>
            <m:sup>
              <m:r>
                <m:rPr>
                  <m:sty m:val="p"/>
                </m:rPr>
                <w:rPr>
                  <w:rFonts w:ascii="Cambria Math" w:hAnsi="Cambria Math"/>
                </w:rPr>
                <m:t>new</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exp(Δ</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r>
            <w:rPr>
              <w:rFonts w:ascii="Cambria Math" w:hAnsi="Cambria Math"/>
            </w:rPr>
            <m:t>  </m:t>
          </m:r>
          <m:r>
            <m:rPr>
              <m:nor/>
            </m:rPr>
            <m:t>(8.12)</m:t>
          </m:r>
        </m:oMath>
      </m:oMathPara>
    </w:p>
    <w:p w14:paraId="574AE364" w14:textId="77777777" w:rsidR="00E9381C" w:rsidRDefault="00FA6B03">
      <w:pPr>
        <w:pStyle w:val="FirstParagraph"/>
      </w:pPr>
      <w:r>
        <w:t xml:space="preserve">Начальное демпфирование </w:t>
      </w:r>
      <m:oMath>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при отклонённом шаге оно умножается на 5, после принятого </w:t>
      </w:r>
      <w:r>
        <w:t xml:space="preserve">делится на 3 с нижним пределом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На итерацию допускается до восьми проб; нечисловые шаги, неположительные кандидаты и </w:t>
      </w:r>
      <m:oMath>
        <m:r>
          <m:rPr>
            <m:sty m:val="p"/>
          </m:rPr>
          <w:rPr>
            <w:rFonts w:ascii="Cambria Math" w:hAnsi="Cambria Math"/>
          </w:rPr>
          <m:t>max|Δ</m:t>
        </m:r>
        <m:r>
          <w:rPr>
            <w:rFonts w:ascii="Cambria Math" w:hAnsi="Cambria Math"/>
          </w:rPr>
          <m:t>θ</m:t>
        </m:r>
        <m:r>
          <m:rPr>
            <m:sty m:val="p"/>
          </m:rPr>
          <w:rPr>
            <w:rFonts w:ascii="Cambria Math" w:hAnsi="Cambria Math"/>
          </w:rPr>
          <m:t>|&gt;</m:t>
        </m:r>
        <m:r>
          <w:rPr>
            <w:rFonts w:ascii="Cambria Math" w:hAnsi="Cambria Math"/>
          </w:rPr>
          <m:t>2</m:t>
        </m:r>
      </m:oMath>
      <w:r>
        <w:t xml:space="preserve"> отклоняются. Уменьшение нормы пересчитанного относительного остатка является условием принятия. Остановка задаётся </w:t>
      </w:r>
      <m:oMath>
        <m:r>
          <m:rPr>
            <m:sty m:val="p"/>
          </m:rPr>
          <w:rPr>
            <w:rFonts w:ascii="Cambria Math" w:hAnsi="Cambria Math"/>
          </w:rPr>
          <m:t>max|Δ</m:t>
        </m:r>
        <m:r>
          <w:rPr>
            <w:rFonts w:ascii="Cambria Math" w:hAnsi="Cambria Math"/>
          </w:rPr>
          <m:t>θ</m:t>
        </m:r>
        <m:r>
          <m:rPr>
            <m:sty m:val="p"/>
          </m:rPr>
          <w:rPr>
            <w:rFonts w:ascii="Cambria Math" w:hAnsi="Cambria Math"/>
          </w:rPr>
          <m:t>|</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Эти числа описывают алгоритм, а не физиологические пределы проводимости.</w:t>
      </w:r>
    </w:p>
    <w:p w14:paraId="6F0249DE" w14:textId="77777777" w:rsidR="00E9381C" w:rsidRDefault="00FA6B03">
      <w:pPr>
        <w:pStyle w:val="af"/>
      </w:pPr>
      <w:r>
        <w:t xml:space="preserve">На ненулевом остатке со знакопеременными напряжениями центральные разности дали относительные ошибки прежней и исправленной производных 0,465171 и </w:t>
      </w:r>
      <m:oMath>
        <m:r>
          <w:rPr>
            <w:rFonts w:ascii="Cambria Math" w:hAnsi="Cambria Math"/>
          </w:rPr>
          <m:t>2</m:t>
        </m:r>
        <m:r>
          <m:rPr>
            <m:sty m:val="p"/>
          </m:rPr>
          <w:rPr>
            <w:rFonts w:ascii="Cambria Math" w:hAnsi="Cambria Math"/>
          </w:rPr>
          <m:t>,</m:t>
        </m:r>
        <m:r>
          <w:rPr>
            <w:rFonts w:ascii="Cambria Math" w:hAnsi="Cambria Math"/>
          </w:rPr>
          <m:t>2493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После исправления синтетическая ошибка проводимости составила </w:t>
      </w:r>
      <m:oMath>
        <m:r>
          <w:rPr>
            <w:rFonts w:ascii="Cambria Math" w:hAnsi="Cambria Math"/>
          </w:rPr>
          <m:t>2</m:t>
        </m:r>
        <m:r>
          <m:rPr>
            <m:sty m:val="p"/>
          </m:rPr>
          <w:rPr>
            <w:rFonts w:ascii="Cambria Math" w:hAnsi="Cambria Math"/>
          </w:rPr>
          <m:t>,</m:t>
        </m:r>
        <m:r>
          <w:rPr>
            <w:rFonts w:ascii="Cambria Math" w:hAnsi="Cambria Math"/>
          </w:rPr>
          <m:t>2446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невязка — </w:t>
      </w:r>
      <m:oMath>
        <m:r>
          <w:rPr>
            <w:rFonts w:ascii="Cambria Math" w:hAnsi="Cambria Math"/>
          </w:rPr>
          <m:t>5</m:t>
        </m:r>
        <m:r>
          <m:rPr>
            <m:sty m:val="p"/>
          </m:rPr>
          <w:rPr>
            <w:rFonts w:ascii="Cambria Math" w:hAnsi="Cambria Math"/>
          </w:rPr>
          <m:t>,</m:t>
        </m:r>
        <m:r>
          <w:rPr>
            <w:rFonts w:ascii="Cambria Math" w:hAnsi="Cambria Math"/>
          </w:rPr>
          <m:t>8085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Различие прямого решения с EIDORS равно </w:t>
      </w:r>
      <m:oMath>
        <m:r>
          <w:rPr>
            <w:rFonts w:ascii="Cambria Math" w:hAnsi="Cambria Math"/>
          </w:rPr>
          <m:t>6</m:t>
        </m:r>
        <m:r>
          <m:rPr>
            <m:sty m:val="p"/>
          </m:rPr>
          <w:rPr>
            <w:rFonts w:ascii="Cambria Math" w:hAnsi="Cambria Math"/>
          </w:rPr>
          <m:t>,</m:t>
        </m:r>
        <m:r>
          <w:rPr>
            <w:rFonts w:ascii="Cambria Math" w:hAnsi="Cambria Math"/>
          </w:rPr>
          <m:t>5019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ошибки трёх производных конечными разностями — не более </w:t>
      </w:r>
      <m:oMath>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[82]. Это проверки реализации в указанных случаях.</w:t>
      </w:r>
    </w:p>
    <w:p w14:paraId="45D8C1FC" w14:textId="77777777" w:rsidR="00E9381C" w:rsidRDefault="00FA6B03">
      <w:pPr>
        <w:pStyle w:val="af"/>
      </w:pPr>
      <w:r>
        <w:t>Нормировка (8.11) не задаёт измеренную ковариацию шума. Её критерий может уменьша</w:t>
      </w:r>
      <w:r>
        <w:t>ться при росте вольтовой ошибки. Поэтому далее различаются</w:t>
      </w:r>
    </w:p>
    <w:p w14:paraId="2796AF99"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100</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e>
              </m:nary>
            </m:e>
          </m:rad>
          <m:r>
            <m:rPr>
              <m:sty m:val="p"/>
            </m:rPr>
            <w:rPr>
              <w:rFonts w:ascii="Cambria Math" w:hAnsi="Cambria Math"/>
            </w:rPr>
            <m:t>.</m:t>
          </m:r>
          <m:r>
            <w:rPr>
              <w:rFonts w:ascii="Cambria Math" w:hAnsi="Cambria Math"/>
            </w:rPr>
            <m:t>  </m:t>
          </m:r>
          <m:r>
            <m:rPr>
              <m:nor/>
            </m:rPr>
            <m:t>(8.13)</m:t>
          </m:r>
        </m:oMath>
      </m:oMathPara>
    </w:p>
    <w:p w14:paraId="5ADB4C42" w14:textId="77777777" w:rsidR="00E9381C" w:rsidRDefault="00FA6B03">
      <w:pPr>
        <w:pStyle w:val="FirstParagraph"/>
      </w:pPr>
      <w:r>
        <w:lastRenderedPageBreak/>
        <w:t xml:space="preserve">Оба показателя выражены в процентах, но знаменатели различаются; </w:t>
      </w:r>
      <m:oMath>
        <m:r>
          <w:rPr>
            <w:rFonts w:ascii="Cambria Math" w:hAnsi="Cambria Math"/>
          </w:rPr>
          <m:t>M</m:t>
        </m:r>
        <m:r>
          <m:rPr>
            <m:sty m:val="p"/>
          </m:rPr>
          <w:rPr>
            <w:rFonts w:ascii="Cambria Math" w:hAnsi="Cambria Math"/>
          </w:rPr>
          <m:t>=</m:t>
        </m:r>
        <m:r>
          <w:rPr>
            <w:rFonts w:ascii="Cambria Math" w:hAnsi="Cambria Math"/>
          </w:rPr>
          <m:t>208</m:t>
        </m:r>
      </m:oMath>
      <w:r>
        <w:t xml:space="preserve"> — число измерительных строк. Ни один показатель не является ошибкой</w:t>
      </w:r>
      <w:r>
        <w:t xml:space="preserve"> сопротивления или объёма.</w:t>
      </w:r>
    </w:p>
    <w:p w14:paraId="2A096B5A" w14:textId="77777777" w:rsidR="00E9381C" w:rsidRDefault="00FA6B03">
      <w:pPr>
        <w:pStyle w:val="21"/>
      </w:pPr>
      <w:bookmarkStart w:id="158" w:name="различимость-параметров-и-регуляризация"/>
      <w:bookmarkStart w:id="159" w:name="_Toc244127240"/>
      <w:bookmarkEnd w:id="156"/>
      <w:r>
        <w:t>8.6 Различимость параметров и регуляризация</w:t>
      </w:r>
      <w:bookmarkEnd w:id="159"/>
    </w:p>
    <w:p w14:paraId="46681A56" w14:textId="77777777" w:rsidR="00E9381C" w:rsidRDefault="00FA6B03">
      <w:pPr>
        <w:pStyle w:val="FirstParagraph"/>
      </w:pPr>
      <w:r>
        <w:t xml:space="preserve">Для локальной различимости используется </w:t>
      </w:r>
      <m:oMath>
        <m:r>
          <w:rPr>
            <w:rFonts w:ascii="Cambria Math" w:hAnsi="Cambria Math"/>
          </w:rPr>
          <m:t>A</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σ</m:t>
            </m:r>
          </m:sub>
        </m:sSub>
      </m:oMath>
      <w:r>
        <w:t xml:space="preserve">, где </w:t>
      </w:r>
      <m:oMath>
        <m:sSub>
          <m:sSubPr>
            <m:ctrlPr>
              <w:rPr>
                <w:rFonts w:ascii="Cambria Math" w:hAnsi="Cambria Math"/>
              </w:rPr>
            </m:ctrlPr>
          </m:sSubPr>
          <m:e>
            <m:r>
              <w:rPr>
                <w:rFonts w:ascii="Cambria Math" w:hAnsi="Cambria Math"/>
              </w:rPr>
              <m:t>S</m:t>
            </m:r>
          </m:e>
          <m:sub>
            <m:r>
              <w:rPr>
                <w:rFonts w:ascii="Cambria Math" w:hAnsi="Cambria Math"/>
              </w:rPr>
              <m:t>f</m:t>
            </m:r>
          </m:sub>
        </m:sSub>
      </m:oMath>
      <w:r>
        <w:t xml:space="preserve"> — свободные столбцы, </w:t>
      </w:r>
      <m:oMath>
        <m:sSub>
          <m:sSubPr>
            <m:ctrlPr>
              <w:rPr>
                <w:rFonts w:ascii="Cambria Math" w:hAnsi="Cambria Math"/>
              </w:rPr>
            </m:ctrlPr>
          </m:sSubPr>
          <m:e>
            <m:r>
              <w:rPr>
                <w:rFonts w:ascii="Cambria Math" w:hAnsi="Cambria Math"/>
              </w:rPr>
              <m:t>D</m:t>
            </m:r>
          </m:e>
          <m:sub>
            <m:r>
              <w:rPr>
                <w:rFonts w:ascii="Cambria Math" w:hAnsi="Cambria Math"/>
              </w:rPr>
              <m:t>σ</m:t>
            </m:r>
          </m:sub>
        </m:sSub>
        <m:r>
          <m:rPr>
            <m:sty m:val="p"/>
          </m:rPr>
          <w:rPr>
            <w:rFonts w:ascii="Cambria Math" w:hAnsi="Cambria Math"/>
          </w:rPr>
          <m:t>=diag(</m:t>
        </m:r>
        <m:sSub>
          <m:sSubPr>
            <m:ctrlPr>
              <w:rPr>
                <w:rFonts w:ascii="Cambria Math" w:hAnsi="Cambria Math"/>
              </w:rPr>
            </m:ctrlPr>
          </m:sSubPr>
          <m:e>
            <m:r>
              <m:rPr>
                <m:sty m:val="bi"/>
              </m:rPr>
              <w:rPr>
                <w:rFonts w:ascii="Cambria Math" w:hAnsi="Cambria Math"/>
              </w:rPr>
              <m:t>σ</m:t>
            </m:r>
          </m:e>
          <m:sub>
            <m:r>
              <w:rPr>
                <w:rFonts w:ascii="Cambria Math" w:hAnsi="Cambria Math"/>
              </w:rPr>
              <m:t>0</m:t>
            </m:r>
            <m:r>
              <m:rPr>
                <m:sty m:val="p"/>
              </m:rPr>
              <w:rPr>
                <w:rFonts w:ascii="Cambria Math" w:hAnsi="Cambria Math"/>
              </w:rPr>
              <m:t>,</m:t>
            </m:r>
            <m:r>
              <w:rPr>
                <w:rFonts w:ascii="Cambria Math" w:hAnsi="Cambria Math"/>
              </w:rPr>
              <m:t>f</m:t>
            </m:r>
          </m:sub>
        </m:sSub>
        <m:r>
          <m:rPr>
            <m:sty m:val="p"/>
          </m:rPr>
          <w:rPr>
            <w:rFonts w:ascii="Cambria Math" w:hAnsi="Cambria Math"/>
          </w:rPr>
          <m:t>)</m:t>
        </m:r>
      </m:oMath>
      <w:r>
        <w:t xml:space="preserve">, </w:t>
      </w:r>
      <m:oMath>
        <m:r>
          <w:rPr>
            <w:rFonts w:ascii="Cambria Math" w:hAnsi="Cambria Math"/>
          </w:rPr>
          <m:t>W</m:t>
        </m:r>
      </m:oMath>
      <w:r>
        <w:t xml:space="preserve"> — веса строк. В разложении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diag(</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oMath>
      <w:r>
        <w:t xml:space="preserve"> </w:t>
      </w:r>
      <w:r>
        <w:t xml:space="preserve">малое сингулярное число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означает усиление ошибки в соответствующей комбинации параметров. Число измерений само по себе устойчивости не гарантирует.</w:t>
      </w:r>
    </w:p>
    <w:p w14:paraId="22C72964" w14:textId="77777777" w:rsidR="00E9381C" w:rsidRDefault="00FA6B03">
      <w:pPr>
        <w:pStyle w:val="af"/>
        <w:keepNext/>
      </w:pPr>
      <w:r>
        <w:t>Регуляризованный линейный шаг при фиксированных весах может быть записан как</w:t>
      </w:r>
    </w:p>
    <w:p w14:paraId="4D8B9421"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Δ</m:t>
                    </m:r>
                    <m:r>
                      <m:rPr>
                        <m:scr m:val="script"/>
                        <m:sty m:val="bi"/>
                      </m:rPr>
                      <w:rPr>
                        <w:rFonts w:ascii="Cambria Math" w:hAnsi="Cambria Math"/>
                      </w:rPr>
                      <m:t>l</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x</m:t>
                    </m:r>
                  </m:lim>
                </m:limLow>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bi"/>
                      </m:rPr>
                      <w:rPr>
                        <w:rFonts w:ascii="Cambria Math" w:hAnsi="Cambria Math"/>
                      </w:rPr>
                      <m:t>x</m:t>
                    </m:r>
                    <m:r>
                      <m:rPr>
                        <m:sty m:val="p"/>
                      </m:rPr>
                      <w:rPr>
                        <w:rFonts w:ascii="Cambria Math" w:hAnsi="Cambria Math"/>
                      </w:rPr>
                      <m:t>-</m:t>
                    </m:r>
                    <m:r>
                      <w:rPr>
                        <w:rFonts w:ascii="Cambria Math" w:hAnsi="Cambria Math"/>
                      </w:rPr>
                      <m:t>W</m:t>
                    </m:r>
                    <m:r>
                      <m:rPr>
                        <m:sty m:val="p"/>
                      </m:rPr>
                      <w:rPr>
                        <w:rFonts w:ascii="Cambria Math" w:hAnsi="Cambria Math"/>
                      </w:rPr>
                      <m:t>Δ</m:t>
                    </m:r>
                    <m:r>
                      <m:rPr>
                        <m:sty m:val="bi"/>
                      </m:rPr>
                      <w:rPr>
                        <w:rFonts w:ascii="Cambria Math" w:hAnsi="Cambria Math"/>
                      </w:rPr>
                      <m:t>u</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m:t>
                    </m:r>
                    <m:r>
                      <w:rPr>
                        <w:rFonts w:ascii="Cambria Math" w:hAnsi="Cambria Math"/>
                      </w:rPr>
                      <m:t>L</m:t>
                    </m:r>
                    <m:r>
                      <m:rPr>
                        <m:sty m:val="bi"/>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e>
            </m:mr>
            <m:mr>
              <m:e>
                <m:acc>
                  <m:accPr>
                    <m:ctrlPr>
                      <w:rPr>
                        <w:rFonts w:ascii="Cambria Math" w:hAnsi="Cambria Math"/>
                      </w:rPr>
                    </m:ctrlPr>
                  </m:accPr>
                  <m:e>
                    <m:r>
                      <m:rPr>
                        <m:sty m:val="p"/>
                      </m:rPr>
                      <w:rPr>
                        <w:rFonts w:ascii="Cambria Math" w:hAnsi="Cambria Math"/>
                      </w:rPr>
                      <m:t>Δ</m:t>
                    </m:r>
                    <m:r>
                      <m:rPr>
                        <m:scr m:val="script"/>
                        <m:sty m:val="bi"/>
                      </m:rPr>
                      <w:rPr>
                        <w:rFonts w:ascii="Cambria Math" w:hAnsi="Cambria Math"/>
                      </w:rPr>
                      <m:t>l</m:t>
                    </m:r>
                  </m:e>
                </m:acc>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T</m:t>
                    </m:r>
                  </m:sup>
                </m:sSup>
                <m:r>
                  <w:rPr>
                    <w:rFonts w:ascii="Cambria Math" w:hAnsi="Cambria Math"/>
                  </w:rPr>
                  <m:t>L</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m:t>
                </m:r>
                <m:r>
                  <m:rPr>
                    <m:sty m:val="p"/>
                  </m:rPr>
                  <w:rPr>
                    <w:rFonts w:ascii="Cambria Math" w:hAnsi="Cambria Math"/>
                  </w:rPr>
                  <m:t>Δ</m:t>
                </m:r>
                <m:r>
                  <m:rPr>
                    <m:sty m:val="bi"/>
                  </m:rPr>
                  <w:rPr>
                    <w:rFonts w:ascii="Cambria Math" w:hAnsi="Cambria Math"/>
                  </w:rPr>
                  <m:t>u</m:t>
                </m:r>
                <m:r>
                  <m:rPr>
                    <m:sty m:val="p"/>
                  </m:rPr>
                  <w:rPr>
                    <w:rFonts w:ascii="Cambria Math" w:hAnsi="Cambria Math"/>
                  </w:rPr>
                  <m:t>.</m:t>
                </m:r>
              </m:e>
            </m:mr>
          </m:m>
          <m:r>
            <w:rPr>
              <w:rFonts w:ascii="Cambria Math" w:hAnsi="Cambria Math"/>
            </w:rPr>
            <m:t>  </m:t>
          </m:r>
          <m:r>
            <m:rPr>
              <m:nor/>
            </m:rPr>
            <m:t>(8.14)</m:t>
          </m:r>
        </m:oMath>
      </m:oMathPara>
    </w:p>
    <w:p w14:paraId="7EBE95AB" w14:textId="77777777" w:rsidR="00E9381C" w:rsidRDefault="00FA6B03">
      <w:pPr>
        <w:pStyle w:val="FirstParagraph"/>
      </w:pPr>
      <w:r>
        <w:t xml:space="preserve">Второе равенство требует обратимости матрицы. Здесь </w:t>
      </w:r>
      <m:oMath>
        <m:r>
          <m:rPr>
            <m:scr m:val="script"/>
            <m:sty m:val="bi"/>
          </m:rPr>
          <w:rPr>
            <w:rFonts w:ascii="Cambria Math" w:hAnsi="Cambria Math"/>
          </w:rPr>
          <m:t>l</m:t>
        </m:r>
        <m:r>
          <m:rPr>
            <m:sty m:val="p"/>
          </m:rPr>
          <w:rPr>
            <w:rFonts w:ascii="Cambria Math" w:hAnsi="Cambria Math"/>
          </w:rPr>
          <m:t>=log(</m:t>
        </m:r>
        <m:r>
          <m:rPr>
            <m:sty m:val="bi"/>
          </m:rPr>
          <w:rPr>
            <w:rFonts w:ascii="Cambria Math" w:hAnsi="Cambria Math"/>
          </w:rPr>
          <m:t>σ</m:t>
        </m:r>
        <m:r>
          <m:rPr>
            <m:sty m:val="p"/>
          </m:rPr>
          <w:rPr>
            <w:rFonts w:ascii="Cambria Math" w:hAnsi="Cambria Math"/>
          </w:rPr>
          <m:t>/</m:t>
        </m:r>
        <m:sSub>
          <m:sSubPr>
            <m:ctrlPr>
              <w:rPr>
                <w:rFonts w:ascii="Cambria Math" w:hAnsi="Cambria Math"/>
              </w:rPr>
            </m:ctrlPr>
          </m:sSubPr>
          <m:e>
            <m:r>
              <m:rPr>
                <m:sty m:val="bi"/>
              </m:rPr>
              <w:rPr>
                <w:rFonts w:ascii="Cambria Math" w:hAnsi="Cambria Math"/>
              </w:rPr>
              <m:t>σ</m:t>
            </m:r>
          </m:e>
          <m:sub>
            <m:r>
              <m:rPr>
                <m:sty m:val="p"/>
              </m:rPr>
              <w:rPr>
                <w:rFonts w:ascii="Cambria Math" w:hAnsi="Cambria Math"/>
              </w:rPr>
              <m:t>ref</m:t>
            </m:r>
          </m:sub>
        </m:sSub>
        <m:r>
          <m:rPr>
            <m:sty m:val="p"/>
          </m:rPr>
          <w:rPr>
            <w:rFonts w:ascii="Cambria Math" w:hAnsi="Cambria Math"/>
          </w:rPr>
          <m:t>)</m:t>
        </m:r>
      </m:oMath>
      <w:r>
        <w:t xml:space="preserve">, </w:t>
      </w:r>
      <m:oMath>
        <m:r>
          <w:rPr>
            <w:rFonts w:ascii="Cambria Math" w:hAnsi="Cambria Math"/>
          </w:rPr>
          <m:t>L</m:t>
        </m:r>
      </m:oMath>
      <w:r>
        <w:t xml:space="preserve"> задаёт штраф, </w:t>
      </w:r>
      <m:oMath>
        <m:r>
          <w:rPr>
            <w:rFonts w:ascii="Cambria Math" w:hAnsi="Cambria Math"/>
          </w:rPr>
          <m:t>α</m:t>
        </m:r>
      </m:oMath>
      <w:r>
        <w:t xml:space="preserve"> — его масштаб. В библиотеке предусмотрены </w:t>
      </w:r>
      <m:oMath>
        <m:r>
          <w:rPr>
            <w:rFonts w:ascii="Cambria Math" w:hAnsi="Cambria Math"/>
          </w:rPr>
          <m:t>L</m:t>
        </m:r>
        <m:r>
          <m:rPr>
            <m:sty m:val="p"/>
          </m:rPr>
          <w:rPr>
            <w:rFonts w:ascii="Cambria Math" w:hAnsi="Cambria Math"/>
          </w:rPr>
          <m:t>=</m:t>
        </m:r>
        <m:r>
          <w:rPr>
            <w:rFonts w:ascii="Cambria Math" w:hAnsi="Cambria Math"/>
          </w:rPr>
          <m:t>I</m:t>
        </m:r>
      </m:oMath>
      <w:r>
        <w:t xml:space="preserve">, </w:t>
      </w:r>
      <m:oMath>
        <m:r>
          <w:rPr>
            <w:rFonts w:ascii="Cambria Math" w:hAnsi="Cambria Math"/>
          </w:rPr>
          <m:t>α</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t xml:space="preserve">; при </w:t>
      </w:r>
      <m:oMath>
        <m:r>
          <w:rPr>
            <w:rFonts w:ascii="Cambria Math" w:hAnsi="Cambria Math"/>
          </w:rPr>
          <m:t>λ</m:t>
        </m:r>
        <m:r>
          <m:rPr>
            <m:sty m:val="p"/>
          </m:rPr>
          <w:rPr>
            <w:rFonts w:ascii="Cambria Math" w:hAnsi="Cambria Math"/>
          </w:rPr>
          <m:t>=</m:t>
        </m:r>
        <m:r>
          <w:rPr>
            <w:rFonts w:ascii="Cambria Math" w:hAnsi="Cambria Math"/>
          </w:rPr>
          <m:t>0</m:t>
        </m:r>
      </m:oMath>
      <w:r>
        <w:t xml:space="preserve"> используется псевдообращение. Пульсовая про</w:t>
      </w:r>
      <w:r>
        <w:t>екция ниже выполнена без штрафа. Демпфирование итераций (8.12) и фиксирование тканей не являются независимой информацией о параметрах.</w:t>
      </w:r>
    </w:p>
    <w:p w14:paraId="7080BF99" w14:textId="77777777" w:rsidR="00E9381C" w:rsidRDefault="00FA6B03">
      <w:pPr>
        <w:pStyle w:val="af"/>
      </w:pPr>
      <w:r>
        <w:t>Нормировка столбцов на единичную длину оценивает сходство направлений, теряя абсолютный масштаб чувствительности. Для сра</w:t>
      </w:r>
      <w:r>
        <w:t>внения физических эффектов отдельно задаются возмущения: 1% базового объёма, 1 мм сдвига и 1% базового сопротивления. Это диагностические масштабы, не физиологические распределения.</w:t>
      </w:r>
    </w:p>
    <w:p w14:paraId="164341CD" w14:textId="77777777" w:rsidR="00E9381C" w:rsidRDefault="00FA6B03">
      <w:pPr>
        <w:pStyle w:val="af"/>
      </w:pPr>
      <w:r>
        <w:t xml:space="preserve">Остаточная различимость направления </w:t>
      </w:r>
      <m:oMath>
        <m:r>
          <w:rPr>
            <w:rFonts w:ascii="Cambria Math" w:hAnsi="Cambria Math"/>
          </w:rPr>
          <m:t>j</m:t>
        </m:r>
      </m:oMath>
      <w:r>
        <w:t xml:space="preserve"> относительно остальных описывается </w:t>
      </w:r>
      <w:r>
        <w:t>величиной</w:t>
      </w:r>
    </w:p>
    <w:p w14:paraId="2D401AA2"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(8.15)</m:t>
          </m:r>
        </m:oMath>
      </m:oMathPara>
    </w:p>
    <w:p w14:paraId="0F4A856E" w14:textId="77777777" w:rsidR="00E9381C" w:rsidRDefault="00FA6B03">
      <w:pPr>
        <w:pStyle w:val="FirstParagraph"/>
      </w:pPr>
      <w:r>
        <w:lastRenderedPageBreak/>
        <w:t xml:space="preserve">Здесь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j</m:t>
            </m:r>
          </m:sub>
        </m:sSub>
      </m:oMath>
      <w:r>
        <w:t xml:space="preserve"> проецирует на остальные столбцы. Безразмерная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определена при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 малое значение означает воспроизводимость направления другими параметрами. Это отношение норм, не доля дисперсии. Полный машинный ранг ещё не устанавливает практическую различимость при контактных и анатомических ошибках.</w:t>
      </w:r>
    </w:p>
    <w:p w14:paraId="38ED98DD" w14:textId="77777777" w:rsidR="00E9381C" w:rsidRDefault="00FA6B03">
      <w:pPr>
        <w:pStyle w:val="af"/>
      </w:pPr>
      <w:r>
        <w:t xml:space="preserve">Если </w:t>
      </w:r>
      <m:oMath>
        <m:r>
          <m:rPr>
            <m:sty m:val="bi"/>
          </m:rPr>
          <w:rPr>
            <w:rFonts w:ascii="Cambria Math" w:hAnsi="Cambria Math"/>
          </w:rPr>
          <m:t>n</m:t>
        </m:r>
      </m:oMath>
      <w:r>
        <w:t xml:space="preserve"> лежит в нуль-пространств</w:t>
      </w:r>
      <w:r>
        <w:t xml:space="preserve">е тканевого оператора, ЭИТ не различает параметры с добавкой </w:t>
      </w:r>
      <m:oMath>
        <m:r>
          <m:rPr>
            <m:sty m:val="bi"/>
          </m:rPr>
          <w:rPr>
            <w:rFonts w:ascii="Cambria Math" w:hAnsi="Cambria Math"/>
          </w:rPr>
          <m:t>n</m:t>
        </m:r>
      </m:oMath>
      <w:r>
        <w:t xml:space="preserve">. Поправка ТТРКГ определима лишь при </w:t>
      </w:r>
      <m:oMath>
        <m:r>
          <w:rPr>
            <w:rFonts w:ascii="Cambria Math" w:hAnsi="Cambria Math"/>
          </w:rPr>
          <m:t>K</m:t>
        </m:r>
        <m:r>
          <m:rPr>
            <m:sty m:val="bi"/>
          </m:rPr>
          <w:rPr>
            <w:rFonts w:ascii="Cambria Math" w:hAnsi="Cambria Math"/>
          </w:rPr>
          <m:t>n</m:t>
        </m:r>
        <m:r>
          <m:rPr>
            <m:sty m:val="p"/>
          </m:rPr>
          <w:rPr>
            <w:rFonts w:ascii="Cambria Math" w:hAnsi="Cambria Math"/>
          </w:rPr>
          <m:t>=</m:t>
        </m:r>
        <m:r>
          <w:rPr>
            <w:rFonts w:ascii="Cambria Math" w:hAnsi="Cambria Math"/>
          </w:rPr>
          <m:t>0</m:t>
        </m:r>
      </m:oMath>
      <w:r>
        <w:t xml:space="preserve"> для всех таких направлений. Определимость функционала проверяется отдельно от определимости каждой ткани и не устраняет смещения из-за геометрии.</w:t>
      </w:r>
    </w:p>
    <w:p w14:paraId="0E0E3034" w14:textId="77777777" w:rsidR="00E9381C" w:rsidRDefault="00FA6B03">
      <w:pPr>
        <w:pStyle w:val="21"/>
      </w:pPr>
      <w:bookmarkStart w:id="160" w:name="индивидуальная-базовая-подгонка-эит"/>
      <w:bookmarkStart w:id="161" w:name="_Toc244127241"/>
      <w:bookmarkEnd w:id="158"/>
      <w:r>
        <w:t>8.7 Индивидуальная базовая подгонка ЭИТ</w:t>
      </w:r>
      <w:bookmarkEnd w:id="161"/>
    </w:p>
    <w:p w14:paraId="515BED2B" w14:textId="77777777" w:rsidR="00E9381C" w:rsidRDefault="00FA6B03">
      <w:pPr>
        <w:pStyle w:val="FirstParagraph"/>
      </w:pPr>
      <w:r>
        <w:t>Прочитаны 32 файла ЭИТ, 31 уникальная запись по хэшам. Четыре июльские записи Н содержат 208 измерений при 20 кадрах/с. Заголовки задают ток 7,234 мА и частоту 79,505 кГц; умолчание читателя 5 мА заменено. Коэффициен</w:t>
      </w:r>
      <w:r>
        <w:t>ты перевода отсчётов в вольты в читателе обозначены оценочными. Независимая калибровка отсутствует; свободное усиление не подбиралось.</w:t>
      </w:r>
    </w:p>
    <w:p w14:paraId="4EA65FE4" w14:textId="77777777" w:rsidR="00E9381C" w:rsidRDefault="00FA6B03">
      <w:pPr>
        <w:pStyle w:val="af"/>
      </w:pPr>
      <w:r>
        <w:t>Использована сетка 494 051 узла и 2 266 380 тетраэдров с цилиндрическими продолжениями рук; координаты переведены из мм в</w:t>
      </w:r>
      <w:r>
        <w:t xml:space="preserve"> м. По центроидам назначены фон, единые лёгкие, кости, сердце и жир. Сердечная маска получена автоматической сегментацией статической КТ; полнота камер и миокарда не подтверждена. Её сопротивление не является сопротивлением чистой крови.</w:t>
      </w:r>
    </w:p>
    <w:p w14:paraId="5FB97C6D" w14:textId="77777777" w:rsidR="00E9381C" w:rsidRDefault="00FA6B03">
      <w:pPr>
        <w:pStyle w:val="af"/>
      </w:pPr>
      <w:r>
        <w:t>Пояс из 16 контакт</w:t>
      </w:r>
      <w:r>
        <w:t xml:space="preserve">ов алгоритмически размещён на </w:t>
      </w:r>
      <m:oMath>
        <m:r>
          <w:rPr>
            <w:rFonts w:ascii="Cambria Math" w:hAnsi="Cambria Math"/>
          </w:rPr>
          <m:t>z</m:t>
        </m:r>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49</m:t>
        </m:r>
      </m:oMath>
      <w:r>
        <w:t xml:space="preserve"> мм. Прямоугольники 30×40 мм и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Ом·м² — допущения. Связность и площади контактов проверены, физическое положение пояса неизвестно. Смежный порядок возбуждения и измерений согласован с читателем; независимая </w:t>
      </w:r>
      <w:r>
        <w:t>аппаратная проверка не выполнена.</w:t>
      </w:r>
    </w:p>
    <w:p w14:paraId="69E75031" w14:textId="77777777" w:rsidR="00E9381C" w:rsidRDefault="00FA6B03">
      <w:pPr>
        <w:pStyle w:val="af"/>
      </w:pPr>
      <w:r>
        <w:lastRenderedPageBreak/>
        <w:t>Опора — среднее 161 кадра записи 02, 36–44 с, индексы 721–881 включительно; кадровая сетка сверена с временем. Свободны фон, лёгкие и сердце, фиксированы кости и жир. Исправленный подбор продолжен из прежнего решения; стар</w:t>
      </w:r>
      <w:r>
        <w:t xml:space="preserve">т в порядке «фон, лёгкие, кости, сердце, жир» равен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363939019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091002479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052225581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097441714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043359087</m:t>
        </m:r>
        <m:r>
          <m:rPr>
            <m:sty m:val="p"/>
          </m:rPr>
          <w:rPr>
            <w:rFonts w:ascii="Cambria Math" w:hAnsi="Cambria Math"/>
          </w:rPr>
          <m:t>)</m:t>
        </m:r>
      </m:oMath>
      <w:r>
        <w:t xml:space="preserve"> См/м. Исходное литературное назначение при 79,505 кГц остаётся сценарием.</w:t>
      </w:r>
    </w:p>
    <w:p w14:paraId="69FC4589" w14:textId="77777777" w:rsidR="00E9381C" w:rsidRDefault="00FA6B03">
      <w:pPr>
        <w:pStyle w:val="af"/>
      </w:pPr>
      <w:r>
        <w:t>В таблице 8.2 сопоставлены два подбора при одинаковых геометрии, кон</w:t>
      </w:r>
      <w:r>
        <w:t>тактах и фиксированных тканях. Вторая опора — 141 кадр записи 04, 30–37 с; началом служило исправленное решение записи 02.</w:t>
      </w:r>
    </w:p>
    <w:p w14:paraId="0E047B87" w14:textId="77777777" w:rsidR="00E9381C" w:rsidRDefault="00FA6B03">
      <w:pPr>
        <w:pStyle w:val="af5"/>
        <w:keepNext/>
      </w:pPr>
      <w:r>
        <w:t>Таблица 8.2 — Условные базовые параметры Н при двух кандидатных высоких плато</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918"/>
        <w:gridCol w:w="1765"/>
        <w:gridCol w:w="1729"/>
        <w:gridCol w:w="1729"/>
        <w:gridCol w:w="2354"/>
      </w:tblGrid>
      <w:tr w:rsidR="00E9381C" w14:paraId="2758B5C1" w14:textId="77777777">
        <w:trPr>
          <w:cantSplit/>
          <w:tblHeader/>
        </w:trPr>
        <w:tc>
          <w:tcPr>
            <w:tcW w:w="1890" w:type="dxa"/>
            <w:shd w:val="clear" w:color="auto" w:fill="EDEDED"/>
          </w:tcPr>
          <w:p w14:paraId="5D03ACF4" w14:textId="77777777" w:rsidR="00E9381C" w:rsidRDefault="00FA6B03">
            <w:pPr>
              <w:keepNext/>
              <w:spacing w:before="60" w:after="60" w:line="240" w:lineRule="auto"/>
              <w:ind w:firstLine="0"/>
              <w:jc w:val="left"/>
            </w:pPr>
            <w:r>
              <w:rPr>
                <w:b/>
                <w:sz w:val="22"/>
              </w:rPr>
              <w:t>Область</w:t>
            </w:r>
          </w:p>
        </w:tc>
        <w:tc>
          <w:tcPr>
            <w:tcW w:w="1739" w:type="dxa"/>
            <w:shd w:val="clear" w:color="auto" w:fill="EDEDED"/>
          </w:tcPr>
          <w:p w14:paraId="710EEE58"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σ</m:t>
                  </m:r>
                </m:e>
                <m:sub>
                  <m:r>
                    <w:rPr>
                      <w:rFonts w:ascii="Cambria Math" w:hAnsi="Cambria Math"/>
                      <w:sz w:val="22"/>
                    </w:rPr>
                    <m:t>0</m:t>
                  </m:r>
                </m:sub>
              </m:sSub>
            </m:oMath>
            <w:r>
              <w:rPr>
                <w:b/>
                <w:sz w:val="22"/>
              </w:rPr>
              <w:t xml:space="preserve"> записи 02, См/м</w:t>
            </w:r>
          </w:p>
        </w:tc>
        <w:tc>
          <w:tcPr>
            <w:tcW w:w="1703" w:type="dxa"/>
            <w:shd w:val="clear" w:color="auto" w:fill="EDEDED"/>
          </w:tcPr>
          <w:p w14:paraId="64DAA0C6"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0</m:t>
                  </m:r>
                </m:sub>
              </m:sSub>
            </m:oMath>
            <w:r>
              <w:rPr>
                <w:b/>
                <w:sz w:val="22"/>
              </w:rPr>
              <w:t xml:space="preserve"> </w:t>
            </w:r>
            <w:r>
              <w:rPr>
                <w:b/>
                <w:sz w:val="22"/>
              </w:rPr>
              <w:t>записи 02, Ом·м</w:t>
            </w:r>
          </w:p>
        </w:tc>
        <w:tc>
          <w:tcPr>
            <w:tcW w:w="1703" w:type="dxa"/>
            <w:shd w:val="clear" w:color="auto" w:fill="EDEDED"/>
          </w:tcPr>
          <w:p w14:paraId="3256C10B"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0</m:t>
                  </m:r>
                </m:sub>
              </m:sSub>
            </m:oMath>
            <w:r>
              <w:rPr>
                <w:b/>
                <w:sz w:val="22"/>
              </w:rPr>
              <w:t xml:space="preserve"> записи 04, Ом·м</w:t>
            </w:r>
          </w:p>
        </w:tc>
        <w:tc>
          <w:tcPr>
            <w:tcW w:w="2319" w:type="dxa"/>
            <w:shd w:val="clear" w:color="auto" w:fill="EDEDED"/>
          </w:tcPr>
          <w:p w14:paraId="4538992A" w14:textId="77777777" w:rsidR="00E9381C" w:rsidRDefault="00FA6B03">
            <w:pPr>
              <w:keepNext/>
              <w:spacing w:before="60" w:after="60" w:line="240" w:lineRule="auto"/>
              <w:ind w:firstLine="0"/>
              <w:jc w:val="left"/>
            </w:pPr>
            <w:r>
              <w:rPr>
                <w:b/>
                <w:sz w:val="22"/>
              </w:rPr>
              <w:t>Условие</w:t>
            </w:r>
          </w:p>
        </w:tc>
      </w:tr>
      <w:tr w:rsidR="00E9381C" w14:paraId="52FAFBBA" w14:textId="77777777">
        <w:trPr>
          <w:cantSplit/>
        </w:trPr>
        <w:tc>
          <w:tcPr>
            <w:tcW w:w="1890" w:type="dxa"/>
          </w:tcPr>
          <w:p w14:paraId="11416A42" w14:textId="77777777" w:rsidR="00E9381C" w:rsidRDefault="00FA6B03">
            <w:pPr>
              <w:spacing w:before="60" w:after="60" w:line="240" w:lineRule="auto"/>
              <w:ind w:firstLine="0"/>
              <w:jc w:val="left"/>
            </w:pPr>
            <w:r>
              <w:rPr>
                <w:sz w:val="22"/>
              </w:rPr>
              <w:t>Мягкотканный фон</w:t>
            </w:r>
          </w:p>
        </w:tc>
        <w:tc>
          <w:tcPr>
            <w:tcW w:w="1739" w:type="dxa"/>
          </w:tcPr>
          <w:p w14:paraId="159621D9" w14:textId="77777777" w:rsidR="00E9381C" w:rsidRDefault="00FA6B03">
            <w:pPr>
              <w:spacing w:before="60" w:after="60" w:line="240" w:lineRule="auto"/>
              <w:ind w:firstLine="0"/>
              <w:jc w:val="left"/>
            </w:pPr>
            <w:r>
              <w:rPr>
                <w:sz w:val="22"/>
              </w:rPr>
              <w:t>0,350389211</w:t>
            </w:r>
          </w:p>
        </w:tc>
        <w:tc>
          <w:tcPr>
            <w:tcW w:w="1703" w:type="dxa"/>
          </w:tcPr>
          <w:p w14:paraId="3B9D3A54" w14:textId="77777777" w:rsidR="00E9381C" w:rsidRDefault="00FA6B03">
            <w:pPr>
              <w:spacing w:before="60" w:after="60" w:line="240" w:lineRule="auto"/>
              <w:ind w:firstLine="0"/>
              <w:jc w:val="left"/>
            </w:pPr>
            <w:r>
              <w:rPr>
                <w:sz w:val="22"/>
              </w:rPr>
              <w:t>2,853969</w:t>
            </w:r>
          </w:p>
        </w:tc>
        <w:tc>
          <w:tcPr>
            <w:tcW w:w="1703" w:type="dxa"/>
          </w:tcPr>
          <w:p w14:paraId="19D380B5" w14:textId="77777777" w:rsidR="00E9381C" w:rsidRDefault="00FA6B03">
            <w:pPr>
              <w:spacing w:before="60" w:after="60" w:line="240" w:lineRule="auto"/>
              <w:ind w:firstLine="0"/>
              <w:jc w:val="left"/>
            </w:pPr>
            <w:r>
              <w:rPr>
                <w:sz w:val="22"/>
              </w:rPr>
              <w:t>2,724398</w:t>
            </w:r>
          </w:p>
        </w:tc>
        <w:tc>
          <w:tcPr>
            <w:tcW w:w="2319" w:type="dxa"/>
          </w:tcPr>
          <w:p w14:paraId="61FD7193" w14:textId="77777777" w:rsidR="00E9381C" w:rsidRDefault="00FA6B03">
            <w:pPr>
              <w:spacing w:before="60" w:after="60" w:line="240" w:lineRule="auto"/>
              <w:ind w:firstLine="0"/>
              <w:jc w:val="left"/>
            </w:pPr>
            <w:r>
              <w:rPr>
                <w:sz w:val="22"/>
              </w:rPr>
              <w:t>Подбор</w:t>
            </w:r>
          </w:p>
        </w:tc>
      </w:tr>
      <w:tr w:rsidR="00E9381C" w14:paraId="48C91160" w14:textId="77777777">
        <w:trPr>
          <w:cantSplit/>
        </w:trPr>
        <w:tc>
          <w:tcPr>
            <w:tcW w:w="1890" w:type="dxa"/>
          </w:tcPr>
          <w:p w14:paraId="0197FAEC" w14:textId="77777777" w:rsidR="00E9381C" w:rsidRDefault="00FA6B03">
            <w:pPr>
              <w:spacing w:before="60" w:after="60" w:line="240" w:lineRule="auto"/>
              <w:ind w:firstLine="0"/>
              <w:jc w:val="left"/>
            </w:pPr>
            <w:r>
              <w:rPr>
                <w:sz w:val="22"/>
              </w:rPr>
              <w:t>Единые лёгкие</w:t>
            </w:r>
          </w:p>
        </w:tc>
        <w:tc>
          <w:tcPr>
            <w:tcW w:w="1739" w:type="dxa"/>
          </w:tcPr>
          <w:p w14:paraId="3E81D5E0" w14:textId="77777777" w:rsidR="00E9381C" w:rsidRDefault="00FA6B03">
            <w:pPr>
              <w:spacing w:before="60" w:after="60" w:line="240" w:lineRule="auto"/>
              <w:ind w:firstLine="0"/>
              <w:jc w:val="left"/>
            </w:pPr>
            <w:r>
              <w:rPr>
                <w:sz w:val="22"/>
              </w:rPr>
              <w:t>0,054144991</w:t>
            </w:r>
          </w:p>
        </w:tc>
        <w:tc>
          <w:tcPr>
            <w:tcW w:w="1703" w:type="dxa"/>
          </w:tcPr>
          <w:p w14:paraId="15F6B750" w14:textId="77777777" w:rsidR="00E9381C" w:rsidRDefault="00FA6B03">
            <w:pPr>
              <w:spacing w:before="60" w:after="60" w:line="240" w:lineRule="auto"/>
              <w:ind w:firstLine="0"/>
              <w:jc w:val="left"/>
            </w:pPr>
            <w:r>
              <w:rPr>
                <w:sz w:val="22"/>
              </w:rPr>
              <w:t>18,468929</w:t>
            </w:r>
          </w:p>
        </w:tc>
        <w:tc>
          <w:tcPr>
            <w:tcW w:w="1703" w:type="dxa"/>
          </w:tcPr>
          <w:p w14:paraId="34E33B33" w14:textId="77777777" w:rsidR="00E9381C" w:rsidRDefault="00FA6B03">
            <w:pPr>
              <w:spacing w:before="60" w:after="60" w:line="240" w:lineRule="auto"/>
              <w:ind w:firstLine="0"/>
              <w:jc w:val="left"/>
            </w:pPr>
            <w:r>
              <w:rPr>
                <w:sz w:val="22"/>
              </w:rPr>
              <w:t>18,143062</w:t>
            </w:r>
          </w:p>
        </w:tc>
        <w:tc>
          <w:tcPr>
            <w:tcW w:w="2319" w:type="dxa"/>
          </w:tcPr>
          <w:p w14:paraId="0C62E3C7" w14:textId="77777777" w:rsidR="00E9381C" w:rsidRDefault="00FA6B03">
            <w:pPr>
              <w:spacing w:before="60" w:after="60" w:line="240" w:lineRule="auto"/>
              <w:ind w:firstLine="0"/>
              <w:jc w:val="left"/>
            </w:pPr>
            <w:r>
              <w:rPr>
                <w:sz w:val="22"/>
              </w:rPr>
              <w:t>Подбор</w:t>
            </w:r>
          </w:p>
        </w:tc>
      </w:tr>
      <w:tr w:rsidR="00E9381C" w14:paraId="1A773209" w14:textId="77777777">
        <w:trPr>
          <w:cantSplit/>
        </w:trPr>
        <w:tc>
          <w:tcPr>
            <w:tcW w:w="1890" w:type="dxa"/>
          </w:tcPr>
          <w:p w14:paraId="64AC5FAC" w14:textId="77777777" w:rsidR="00E9381C" w:rsidRDefault="00FA6B03">
            <w:pPr>
              <w:spacing w:before="60" w:after="60" w:line="240" w:lineRule="auto"/>
              <w:ind w:firstLine="0"/>
              <w:jc w:val="left"/>
            </w:pPr>
            <w:r>
              <w:rPr>
                <w:sz w:val="22"/>
              </w:rPr>
              <w:t>Кости</w:t>
            </w:r>
          </w:p>
        </w:tc>
        <w:tc>
          <w:tcPr>
            <w:tcW w:w="1739" w:type="dxa"/>
          </w:tcPr>
          <w:p w14:paraId="43DF347B" w14:textId="77777777" w:rsidR="00E9381C" w:rsidRDefault="00FA6B03">
            <w:pPr>
              <w:spacing w:before="60" w:after="60" w:line="240" w:lineRule="auto"/>
              <w:ind w:firstLine="0"/>
              <w:jc w:val="left"/>
            </w:pPr>
            <w:r>
              <w:rPr>
                <w:sz w:val="22"/>
              </w:rPr>
              <w:t>0,052225581</w:t>
            </w:r>
          </w:p>
        </w:tc>
        <w:tc>
          <w:tcPr>
            <w:tcW w:w="1703" w:type="dxa"/>
          </w:tcPr>
          <w:p w14:paraId="64ED3B35" w14:textId="77777777" w:rsidR="00E9381C" w:rsidRDefault="00FA6B03">
            <w:pPr>
              <w:spacing w:before="60" w:after="60" w:line="240" w:lineRule="auto"/>
              <w:ind w:firstLine="0"/>
              <w:jc w:val="left"/>
            </w:pPr>
            <w:r>
              <w:rPr>
                <w:sz w:val="22"/>
              </w:rPr>
              <w:t>19,147705</w:t>
            </w:r>
          </w:p>
        </w:tc>
        <w:tc>
          <w:tcPr>
            <w:tcW w:w="1703" w:type="dxa"/>
          </w:tcPr>
          <w:p w14:paraId="7C054900" w14:textId="77777777" w:rsidR="00E9381C" w:rsidRDefault="00FA6B03">
            <w:pPr>
              <w:spacing w:before="60" w:after="60" w:line="240" w:lineRule="auto"/>
              <w:ind w:firstLine="0"/>
              <w:jc w:val="left"/>
            </w:pPr>
            <w:r>
              <w:rPr>
                <w:sz w:val="22"/>
              </w:rPr>
              <w:t>19,147705</w:t>
            </w:r>
          </w:p>
        </w:tc>
        <w:tc>
          <w:tcPr>
            <w:tcW w:w="2319" w:type="dxa"/>
          </w:tcPr>
          <w:p w14:paraId="71CE82A7" w14:textId="77777777" w:rsidR="00E9381C" w:rsidRDefault="00FA6B03">
            <w:pPr>
              <w:spacing w:before="60" w:after="60" w:line="240" w:lineRule="auto"/>
              <w:ind w:firstLine="0"/>
              <w:jc w:val="left"/>
            </w:pPr>
            <w:r>
              <w:rPr>
                <w:sz w:val="22"/>
              </w:rPr>
              <w:t>Фиксированный сценарий</w:t>
            </w:r>
          </w:p>
        </w:tc>
      </w:tr>
      <w:tr w:rsidR="00E9381C" w14:paraId="24623259" w14:textId="77777777">
        <w:trPr>
          <w:cantSplit/>
        </w:trPr>
        <w:tc>
          <w:tcPr>
            <w:tcW w:w="1890" w:type="dxa"/>
          </w:tcPr>
          <w:p w14:paraId="69C7565D" w14:textId="77777777" w:rsidR="00E9381C" w:rsidRDefault="00FA6B03">
            <w:pPr>
              <w:spacing w:before="60" w:after="60" w:line="240" w:lineRule="auto"/>
              <w:ind w:firstLine="0"/>
              <w:jc w:val="left"/>
            </w:pPr>
            <w:r>
              <w:rPr>
                <w:sz w:val="22"/>
              </w:rPr>
              <w:t>Сердечная область</w:t>
            </w:r>
          </w:p>
        </w:tc>
        <w:tc>
          <w:tcPr>
            <w:tcW w:w="1739" w:type="dxa"/>
          </w:tcPr>
          <w:p w14:paraId="1F49187C" w14:textId="77777777" w:rsidR="00E9381C" w:rsidRDefault="00FA6B03">
            <w:pPr>
              <w:spacing w:before="60" w:after="60" w:line="240" w:lineRule="auto"/>
              <w:ind w:firstLine="0"/>
              <w:jc w:val="left"/>
            </w:pPr>
            <w:r>
              <w:rPr>
                <w:sz w:val="22"/>
              </w:rPr>
              <w:t>0,045683817</w:t>
            </w:r>
          </w:p>
        </w:tc>
        <w:tc>
          <w:tcPr>
            <w:tcW w:w="1703" w:type="dxa"/>
          </w:tcPr>
          <w:p w14:paraId="523D19B3" w14:textId="77777777" w:rsidR="00E9381C" w:rsidRDefault="00FA6B03">
            <w:pPr>
              <w:spacing w:before="60" w:after="60" w:line="240" w:lineRule="auto"/>
              <w:ind w:firstLine="0"/>
              <w:jc w:val="left"/>
            </w:pPr>
            <w:r>
              <w:rPr>
                <w:sz w:val="22"/>
              </w:rPr>
              <w:t>21,889590</w:t>
            </w:r>
          </w:p>
        </w:tc>
        <w:tc>
          <w:tcPr>
            <w:tcW w:w="1703" w:type="dxa"/>
          </w:tcPr>
          <w:p w14:paraId="0D0FBAE7" w14:textId="77777777" w:rsidR="00E9381C" w:rsidRDefault="00FA6B03">
            <w:pPr>
              <w:spacing w:before="60" w:after="60" w:line="240" w:lineRule="auto"/>
              <w:ind w:firstLine="0"/>
              <w:jc w:val="left"/>
            </w:pPr>
            <w:r>
              <w:rPr>
                <w:sz w:val="22"/>
              </w:rPr>
              <w:t>40,097267</w:t>
            </w:r>
          </w:p>
        </w:tc>
        <w:tc>
          <w:tcPr>
            <w:tcW w:w="2319" w:type="dxa"/>
          </w:tcPr>
          <w:p w14:paraId="2F81DF59" w14:textId="77777777" w:rsidR="00E9381C" w:rsidRDefault="00FA6B03">
            <w:pPr>
              <w:spacing w:before="60" w:after="60" w:line="240" w:lineRule="auto"/>
              <w:ind w:firstLine="0"/>
              <w:jc w:val="left"/>
            </w:pPr>
            <w:r>
              <w:rPr>
                <w:sz w:val="22"/>
              </w:rPr>
              <w:t>Подбор эффективного параметра маски</w:t>
            </w:r>
          </w:p>
        </w:tc>
      </w:tr>
      <w:tr w:rsidR="00E9381C" w14:paraId="5EF585D8" w14:textId="77777777">
        <w:trPr>
          <w:cantSplit/>
        </w:trPr>
        <w:tc>
          <w:tcPr>
            <w:tcW w:w="1890" w:type="dxa"/>
          </w:tcPr>
          <w:p w14:paraId="66325214" w14:textId="77777777" w:rsidR="00E9381C" w:rsidRDefault="00FA6B03">
            <w:pPr>
              <w:spacing w:before="60" w:after="60" w:line="240" w:lineRule="auto"/>
              <w:ind w:firstLine="0"/>
              <w:jc w:val="left"/>
            </w:pPr>
            <w:r>
              <w:rPr>
                <w:sz w:val="22"/>
              </w:rPr>
              <w:t>Жир</w:t>
            </w:r>
          </w:p>
        </w:tc>
        <w:tc>
          <w:tcPr>
            <w:tcW w:w="1739" w:type="dxa"/>
          </w:tcPr>
          <w:p w14:paraId="3383A9A0" w14:textId="77777777" w:rsidR="00E9381C" w:rsidRDefault="00FA6B03">
            <w:pPr>
              <w:spacing w:before="60" w:after="60" w:line="240" w:lineRule="auto"/>
              <w:ind w:firstLine="0"/>
              <w:jc w:val="left"/>
            </w:pPr>
            <w:r>
              <w:rPr>
                <w:sz w:val="22"/>
              </w:rPr>
              <w:t>0,043359087</w:t>
            </w:r>
          </w:p>
        </w:tc>
        <w:tc>
          <w:tcPr>
            <w:tcW w:w="1703" w:type="dxa"/>
          </w:tcPr>
          <w:p w14:paraId="5D0F293A" w14:textId="77777777" w:rsidR="00E9381C" w:rsidRDefault="00FA6B03">
            <w:pPr>
              <w:spacing w:before="60" w:after="60" w:line="240" w:lineRule="auto"/>
              <w:ind w:firstLine="0"/>
              <w:jc w:val="left"/>
            </w:pPr>
            <w:r>
              <w:rPr>
                <w:sz w:val="22"/>
              </w:rPr>
              <w:t>23,063216</w:t>
            </w:r>
          </w:p>
        </w:tc>
        <w:tc>
          <w:tcPr>
            <w:tcW w:w="1703" w:type="dxa"/>
          </w:tcPr>
          <w:p w14:paraId="29AD8890" w14:textId="77777777" w:rsidR="00E9381C" w:rsidRDefault="00FA6B03">
            <w:pPr>
              <w:spacing w:before="60" w:after="60" w:line="240" w:lineRule="auto"/>
              <w:ind w:firstLine="0"/>
              <w:jc w:val="left"/>
            </w:pPr>
            <w:r>
              <w:rPr>
                <w:sz w:val="22"/>
              </w:rPr>
              <w:t>23,063216</w:t>
            </w:r>
          </w:p>
        </w:tc>
        <w:tc>
          <w:tcPr>
            <w:tcW w:w="2319" w:type="dxa"/>
          </w:tcPr>
          <w:p w14:paraId="015CC4C6" w14:textId="77777777" w:rsidR="00E9381C" w:rsidRDefault="00FA6B03">
            <w:pPr>
              <w:spacing w:before="60" w:after="60" w:line="240" w:lineRule="auto"/>
              <w:ind w:firstLine="0"/>
              <w:jc w:val="left"/>
            </w:pPr>
            <w:r>
              <w:rPr>
                <w:sz w:val="22"/>
              </w:rPr>
              <w:t>Фиксированный сценарий</w:t>
            </w:r>
          </w:p>
        </w:tc>
      </w:tr>
      <w:tr w:rsidR="00E9381C" w14:paraId="5F0FC8E6" w14:textId="77777777">
        <w:trPr>
          <w:cantSplit/>
        </w:trPr>
        <w:tc>
          <w:tcPr>
            <w:tcW w:w="1890" w:type="dxa"/>
          </w:tcPr>
          <w:p w14:paraId="0C1C85DE" w14:textId="77777777" w:rsidR="00E9381C" w:rsidRDefault="00FA6B03">
            <w:pPr>
              <w:spacing w:before="60" w:after="60" w:line="240" w:lineRule="auto"/>
              <w:ind w:firstLine="0"/>
              <w:jc w:val="left"/>
            </w:pPr>
            <w:r>
              <w:rPr>
                <w:sz w:val="22"/>
              </w:rPr>
              <w:t xml:space="preserve">Невзвешенная невязка </w:t>
            </w:r>
            <m:oMath>
              <m:sSub>
                <m:sSubPr>
                  <m:ctrlPr>
                    <w:rPr>
                      <w:rFonts w:ascii="Cambria Math" w:hAnsi="Cambria Math"/>
                    </w:rPr>
                  </m:ctrlPr>
                </m:sSubPr>
                <m:e>
                  <m:r>
                    <w:rPr>
                      <w:rFonts w:ascii="Cambria Math" w:hAnsi="Cambria Math"/>
                      <w:sz w:val="22"/>
                    </w:rPr>
                    <m:t>e</m:t>
                  </m:r>
                </m:e>
                <m:sub>
                  <m:r>
                    <w:rPr>
                      <w:rFonts w:ascii="Cambria Math" w:hAnsi="Cambria Math"/>
                      <w:sz w:val="22"/>
                    </w:rPr>
                    <m:t>V</m:t>
                  </m:r>
                </m:sub>
              </m:sSub>
            </m:oMath>
            <w:r>
              <w:rPr>
                <w:sz w:val="22"/>
              </w:rPr>
              <w:t>, %</w:t>
            </w:r>
          </w:p>
        </w:tc>
        <w:tc>
          <w:tcPr>
            <w:tcW w:w="1739" w:type="dxa"/>
          </w:tcPr>
          <w:p w14:paraId="3D483EC9" w14:textId="77777777" w:rsidR="00E9381C" w:rsidRDefault="00FA6B03">
            <w:pPr>
              <w:spacing w:before="60" w:after="60" w:line="240" w:lineRule="auto"/>
              <w:ind w:firstLine="0"/>
              <w:jc w:val="left"/>
            </w:pPr>
            <w:r>
              <w:rPr>
                <w:sz w:val="22"/>
              </w:rPr>
              <w:t>—</w:t>
            </w:r>
          </w:p>
        </w:tc>
        <w:tc>
          <w:tcPr>
            <w:tcW w:w="1703" w:type="dxa"/>
          </w:tcPr>
          <w:p w14:paraId="179D7426" w14:textId="77777777" w:rsidR="00E9381C" w:rsidRDefault="00FA6B03">
            <w:pPr>
              <w:spacing w:before="60" w:after="60" w:line="240" w:lineRule="auto"/>
              <w:ind w:firstLine="0"/>
              <w:jc w:val="left"/>
            </w:pPr>
            <w:r>
              <w:rPr>
                <w:sz w:val="22"/>
              </w:rPr>
              <w:t>32,436531</w:t>
            </w:r>
          </w:p>
        </w:tc>
        <w:tc>
          <w:tcPr>
            <w:tcW w:w="1703" w:type="dxa"/>
          </w:tcPr>
          <w:p w14:paraId="0E7D8217" w14:textId="77777777" w:rsidR="00E9381C" w:rsidRDefault="00FA6B03">
            <w:pPr>
              <w:spacing w:before="60" w:after="60" w:line="240" w:lineRule="auto"/>
              <w:ind w:firstLine="0"/>
              <w:jc w:val="left"/>
            </w:pPr>
            <w:r>
              <w:rPr>
                <w:sz w:val="22"/>
              </w:rPr>
              <w:t>30,288275</w:t>
            </w:r>
          </w:p>
        </w:tc>
        <w:tc>
          <w:tcPr>
            <w:tcW w:w="2319" w:type="dxa"/>
          </w:tcPr>
          <w:p w14:paraId="7FF46D3D" w14:textId="77777777" w:rsidR="00E9381C" w:rsidRDefault="00FA6B03">
            <w:pPr>
              <w:spacing w:before="60" w:after="60" w:line="240" w:lineRule="auto"/>
              <w:ind w:firstLine="0"/>
              <w:jc w:val="left"/>
            </w:pPr>
            <w:r>
              <w:rPr>
                <w:sz w:val="22"/>
              </w:rPr>
              <w:t>Сравнение в одинаковой метрике</w:t>
            </w:r>
          </w:p>
        </w:tc>
      </w:tr>
    </w:tbl>
    <w:p w14:paraId="7B9B169D" w14:textId="77777777" w:rsidR="00E9381C" w:rsidRDefault="00FA6B03">
      <w:pPr>
        <w:pStyle w:val="af"/>
      </w:pPr>
      <w:r>
        <w:t xml:space="preserve">После девяти шагов выполнена остановка: </w:t>
      </w: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4365</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6594</m:t>
        </m:r>
      </m:oMath>
      <w:r>
        <w:t>%. Начальные значения составляли 25,6142% и 41,0961% соответственно. Относительный критерий уменьшился, вольтовый вырос; прежние 25,61% не характеризуют итог исправленной инверсии.</w:t>
      </w:r>
    </w:p>
    <w:p w14:paraId="07BF76EE" w14:textId="77777777" w:rsidR="00E9381C" w:rsidRDefault="00FA6B03">
      <w:pPr>
        <w:pStyle w:val="af"/>
      </w:pPr>
      <w:r>
        <w:t>Рисунок 8.3 показывает распределение невязки по измерительным строкам без п</w:t>
      </w:r>
      <w:r>
        <w:t>одгонки усиления.</w:t>
      </w:r>
    </w:p>
    <w:p w14:paraId="57423F88" w14:textId="77777777" w:rsidR="00E9381C" w:rsidRDefault="00FA6B03">
      <w:pPr>
        <w:pStyle w:val="af"/>
        <w:keepNext/>
        <w:ind w:firstLine="0"/>
        <w:jc w:val="center"/>
      </w:pPr>
      <w:r>
        <w:rPr>
          <w:noProof/>
        </w:rPr>
        <w:lastRenderedPageBreak/>
        <w:drawing>
          <wp:inline distT="0" distB="0" distL="0" distR="0" wp14:anchorId="0324B2B5" wp14:editId="31E88134">
            <wp:extent cx="5868000" cy="3422999"/>
            <wp:effectExtent l="0" t="0" r="0" b="0"/>
            <wp:docPr id="206" name="Picture" descr="Базовые напряжения и остатки индивидуальной подгонки"/>
            <wp:cNvGraphicFramePr/>
            <a:graphic xmlns:a="http://schemas.openxmlformats.org/drawingml/2006/main">
              <a:graphicData uri="http://schemas.openxmlformats.org/drawingml/2006/picture">
                <pic:pic xmlns:pic="http://schemas.openxmlformats.org/drawingml/2006/picture">
                  <pic:nvPicPr>
                    <pic:cNvPr id="207" name="Picture" descr="figures/f1a30147ff07.png"/>
                    <pic:cNvPicPr>
                      <a:picLocks noChangeAspect="1" noChangeArrowheads="1"/>
                    </pic:cNvPicPr>
                  </pic:nvPicPr>
                  <pic:blipFill>
                    <a:blip r:embed="rId87"/>
                    <a:stretch>
                      <a:fillRect/>
                    </a:stretch>
                  </pic:blipFill>
                  <pic:spPr bwMode="auto">
                    <a:xfrm>
                      <a:off x="0" y="0"/>
                      <a:ext cx="5868000" cy="3422999"/>
                    </a:xfrm>
                    <a:prstGeom prst="rect">
                      <a:avLst/>
                    </a:prstGeom>
                    <a:noFill/>
                    <a:ln w="9525">
                      <a:noFill/>
                      <a:headEnd/>
                      <a:tailEnd/>
                    </a:ln>
                  </pic:spPr>
                </pic:pic>
              </a:graphicData>
            </a:graphic>
          </wp:inline>
        </w:drawing>
      </w:r>
    </w:p>
    <w:p w14:paraId="238C31A7" w14:textId="77777777" w:rsidR="00E9381C" w:rsidRDefault="00FA6B03">
      <w:pPr>
        <w:pStyle w:val="af5"/>
        <w:jc w:val="center"/>
      </w:pPr>
      <w:r>
        <w:t>Рисунок 8.3 — Базовая подгонка ЭИТ участника Н, запись 02, 36–44 с. По горизонтали — номер измерения из 208, безразмерный; по вертикали — напряжение в мВ. Синяя линия показывает измерения после чтения, оранжевая — FEM-прогноз; нижняя красная линия — измере</w:t>
      </w:r>
      <w:r>
        <w:t>ние минус расчёт. Числа относятся к исправленной трёхпараметрической инверсии при фиксированных костях и жире.</w:t>
      </w:r>
    </w:p>
    <w:p w14:paraId="5459A710" w14:textId="77777777" w:rsidR="00E9381C" w:rsidRDefault="00FA6B03">
      <w:pPr>
        <w:pStyle w:val="af"/>
      </w:pPr>
      <w:r>
        <w:t xml:space="preserve">На рисунке 8.3 воспроизводится общая структура, но сохраняются различия максимумов. Взаимность FEM выполнена с расхождением </w:t>
      </w:r>
      <m:oMath>
        <m:r>
          <w:rPr>
            <w:rFonts w:ascii="Cambria Math" w:hAnsi="Cambria Math"/>
          </w:rPr>
          <m:t>2</m:t>
        </m:r>
        <m:r>
          <m:rPr>
            <m:sty m:val="p"/>
          </m:rPr>
          <w:rPr>
            <w:rFonts w:ascii="Cambria Math" w:hAnsi="Cambria Math"/>
          </w:rPr>
          <m:t>,</m:t>
        </m:r>
        <m:r>
          <w:rPr>
            <w:rFonts w:ascii="Cambria Math" w:hAnsi="Cambria Math"/>
          </w:rPr>
          <m:t>91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Асимметри</w:t>
      </w:r>
      <w:r>
        <w:t>я взаимных измерений равна 0,1772%, нижняя граница ошибки симметричного описания — 0,0886%. Это не полный шум прибора и не объяснение невязки 32,44%.</w:t>
      </w:r>
    </w:p>
    <w:p w14:paraId="0E6AF106" w14:textId="77777777" w:rsidR="00E9381C" w:rsidRDefault="00FA6B03">
      <w:pPr>
        <w:pStyle w:val="af"/>
      </w:pPr>
      <w:r>
        <w:t xml:space="preserve">Векторы двух плато различаются на 1,65238% от нормы первого; сопротивления сердца, фона и лёгких меняются </w:t>
      </w:r>
      <w:r>
        <w:t>на +83,1796%, −4,5400% и −1,7644%. Параметры имеют неодинаковую устойчивость. Физиологическое изменение не отделено от ошибок геометрии и контактов. Значения сердца 21,89 и 40,10 Ом·м отвергнуты как установленные свойства смеси крови и миокарда.</w:t>
      </w:r>
    </w:p>
    <w:p w14:paraId="37AD2F59" w14:textId="77777777" w:rsidR="00E9381C" w:rsidRDefault="00FA6B03">
      <w:pPr>
        <w:pStyle w:val="af"/>
      </w:pPr>
      <w:r>
        <w:t>Освобожден</w:t>
      </w:r>
      <w:r>
        <w:t xml:space="preserve">ие пяти областей снизило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до 26,4698%, но сходимость не достигнута: </w:t>
      </w:r>
      <m:oMath>
        <m:r>
          <w:rPr>
            <w:rFonts w:ascii="Cambria Math" w:hAnsi="Cambria Math"/>
          </w:rPr>
          <m:t>σ</m:t>
        </m:r>
      </m:oMath>
      <w:r>
        <w:t xml:space="preserve"> кости упала до </w:t>
      </w:r>
      <m:oMath>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См/м, формальное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Ом·м сопровождалось вырождением матриц. Решение отвергнуто. Положительная параметризация и предел шага не исключают накопленн</w:t>
      </w:r>
      <w:r>
        <w:t xml:space="preserve">ого </w:t>
      </w:r>
      <w:r>
        <w:lastRenderedPageBreak/>
        <w:t>ухода. Локальная обусловленность пяти взвешенных логарифмических столбцов 30,65 не гарантирует нелинейной устойчивости.</w:t>
      </w:r>
    </w:p>
    <w:p w14:paraId="09FE3DB4" w14:textId="77777777" w:rsidR="00E9381C" w:rsidRDefault="00FA6B03">
      <w:pPr>
        <w:pStyle w:val="21"/>
      </w:pPr>
      <w:bookmarkStart w:id="162" w:name="Xe5d4639076c3c2a65c63985c62696888b5d4c7e"/>
      <w:bookmarkStart w:id="163" w:name="_Toc244127242"/>
      <w:bookmarkEnd w:id="160"/>
      <w:r>
        <w:t>8.8 Пульсовая инверсия и сопоставление нормировок</w:t>
      </w:r>
      <w:bookmarkEnd w:id="163"/>
    </w:p>
    <w:p w14:paraId="7991EA18" w14:textId="77777777" w:rsidR="00E9381C" w:rsidRDefault="00FA6B03">
      <w:pPr>
        <w:pStyle w:val="FirstParagraph"/>
      </w:pPr>
      <w:r>
        <w:t>Полоса 0,7–3 Гц выделена фильтром Баттерворта третьего порядка вперёд и назад. В к</w:t>
      </w:r>
      <w:r>
        <w:t>раевой диагностике исключены первые и последние 2 с; запись 03 длиной 4,95 с слишком коротка. Полоса не считается чисто сердечной: фильтрация не разделяет источники пульсации.</w:t>
      </w:r>
    </w:p>
    <w:p w14:paraId="6DCE9466" w14:textId="77777777" w:rsidR="00E9381C" w:rsidRDefault="00FA6B03">
      <w:pPr>
        <w:pStyle w:val="af"/>
      </w:pPr>
      <w:r>
        <w:t>Эта процедура относится к записям ЭИТ и отличается от обработки импеданса собств</w:t>
      </w:r>
      <w:r>
        <w:t>енной системы в полосе 0,7–12 Гц. Настройки не взаимозаменяются при сопоставлении амплитуд. Выполненное чтение кадров и выделение полосы подтверждают техническую обработку, тогда как дыхательная принадлежность плато, тканевое происхождение колебаний и точн</w:t>
      </w:r>
      <w:r>
        <w:t>ость переноса в ТТРКГ оцениваются отдельно.</w:t>
      </w:r>
    </w:p>
    <w:p w14:paraId="29200CA9" w14:textId="77777777" w:rsidR="00E9381C" w:rsidRDefault="00FA6B03">
      <w:pPr>
        <w:pStyle w:val="af"/>
      </w:pPr>
      <w:r>
        <w:t>При фиксированных весах опоры записи 02 выполнялась проекция</w:t>
      </w:r>
    </w:p>
    <w:p w14:paraId="4D926FC2"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σ</m:t>
                  </m:r>
                </m:e>
              </m:acc>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r>
            <m:rPr>
              <m:sty m:val="p"/>
            </m:rPr>
            <w:rPr>
              <w:rFonts w:ascii="Cambria Math" w:hAnsi="Cambria Math"/>
            </w:rPr>
            <m:t>Δ</m:t>
          </m:r>
          <m:sSub>
            <m:sSubPr>
              <m:ctrlPr>
                <w:rPr>
                  <w:rFonts w:ascii="Cambria Math" w:hAnsi="Cambria Math"/>
                </w:rPr>
              </m:ctrlPr>
            </m:sSubPr>
            <m:e>
              <m:r>
                <m:rPr>
                  <m:sty m:val="bi"/>
                </m:rPr>
                <w:rPr>
                  <w:rFonts w:ascii="Cambria Math" w:hAnsi="Cambria Math"/>
                </w:rPr>
                <m:t>u</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max(|</m:t>
              </m:r>
              <m:sSubSup>
                <m:sSubSupPr>
                  <m:ctrlPr>
                    <w:rPr>
                      <w:rFonts w:ascii="Cambria Math" w:hAnsi="Cambria Math"/>
                    </w:rPr>
                  </m:ctrlPr>
                </m:sSubSupPr>
                <m:e>
                  <m:r>
                    <w:rPr>
                      <w:rFonts w:ascii="Cambria Math" w:hAnsi="Cambria Math"/>
                    </w:rPr>
                    <m:t>u</m:t>
                  </m:r>
                </m:e>
                <m:sub>
                  <m:r>
                    <w:rPr>
                      <w:rFonts w:ascii="Cambria Math" w:hAnsi="Cambria Math"/>
                    </w:rPr>
                    <m:t>0</m:t>
                  </m:r>
                  <m:r>
                    <w:rPr>
                      <w:rFonts w:ascii="Cambria Math" w:hAnsi="Cambria Math"/>
                    </w:rPr>
                    <m:t>i</m:t>
                  </m:r>
                </m:sub>
                <m:sup>
                  <m:r>
                    <m:rPr>
                      <m:sty m:val="p"/>
                    </m:rPr>
                    <w:rPr>
                      <w:rFonts w:ascii="Cambria Math" w:hAnsi="Cambria Math"/>
                    </w:rPr>
                    <m:t>mod</m:t>
                  </m:r>
                </m:sup>
              </m:sSubSup>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r>
            <w:rPr>
              <w:rFonts w:ascii="Cambria Math" w:hAnsi="Cambria Math"/>
            </w:rPr>
            <m:t>  </m:t>
          </m:r>
          <m:r>
            <m:rPr>
              <m:nor/>
            </m:rPr>
            <m:t>(8.16)</m:t>
          </m:r>
        </m:oMath>
      </m:oMathPara>
    </w:p>
    <w:p w14:paraId="05D64072" w14:textId="77777777" w:rsidR="00E9381C" w:rsidRDefault="00FA6B03">
      <w:pPr>
        <w:pStyle w:val="FirstParagraph"/>
        <w:keepNext/>
      </w:pPr>
      <w:r>
        <w:t>Псевдообращение (знак «+») оценивает фон, лёгкие и сердце; изменения костей и ж</w:t>
      </w:r>
      <w:r>
        <w:t>ира заданы нулевыми. Вес фиксирован, в отличие от (8.11). Для других участков повторная база не подбиралась. Остаток и величина колебания описаны как</w:t>
      </w:r>
    </w:p>
    <w:p w14:paraId="0772F629"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band</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w:rPr>
                  <w:rFonts w:ascii="Cambria Math" w:hAnsi="Cambria Math"/>
                </w:rPr>
                <m:t>W</m:t>
              </m:r>
              <m:r>
                <m:rPr>
                  <m:sty m:val="p"/>
                </m:rPr>
                <w:rPr>
                  <w:rFonts w:ascii="Cambria Math" w:hAnsi="Cambria Math"/>
                </w:rPr>
                <m:t>(Δ</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ΔΣ</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r>
                <w:rPr>
                  <w:rFonts w:ascii="Cambria Math" w:hAnsi="Cambria Math"/>
                </w:rPr>
                <m:t>W</m:t>
              </m:r>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r>
            <m:rPr>
              <m:sty m:val="p"/>
            </m:rPr>
            <w:rPr>
              <w:rFonts w:ascii="Cambria Math" w:hAnsi="Cambria Math"/>
            </w:rPr>
            <m:t>RMS(</m:t>
          </m:r>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x</m:t>
                  </m:r>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r>
            <m:rPr>
              <m:nor/>
            </m:rPr>
            <m:t>(8.17)</m:t>
          </m:r>
        </m:oMath>
      </m:oMathPara>
    </w:p>
    <w:p w14:paraId="605A44D4" w14:textId="77777777" w:rsidR="00E9381C" w:rsidRDefault="00FA6B03">
      <w:pPr>
        <w:pStyle w:val="FirstParagraph"/>
      </w:pPr>
      <w:r>
        <w:t xml:space="preserve">Здесь </w:t>
      </w:r>
      <m:oMath>
        <m:r>
          <m:rPr>
            <m:sty m:val="p"/>
          </m:rPr>
          <w:rPr>
            <w:rFonts w:ascii="Cambria Math" w:hAnsi="Cambria Math"/>
          </w:rPr>
          <m:t>Δ</m:t>
        </m:r>
        <m:r>
          <w:rPr>
            <w:rFonts w:ascii="Cambria Math" w:hAnsi="Cambria Math"/>
          </w:rPr>
          <m:t>U</m:t>
        </m:r>
      </m:oMath>
      <w:r>
        <w:t xml:space="preserve"> </w:t>
      </w:r>
      <w:r>
        <w:t xml:space="preserve">— матрица напряжений в В,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Σ</m:t>
            </m:r>
          </m:e>
          <m:sub>
            <m:r>
              <w:rPr>
                <w:rFonts w:ascii="Cambria Math" w:hAnsi="Cambria Math"/>
              </w:rPr>
              <m:t>f</m:t>
            </m:r>
          </m:sub>
        </m:sSub>
      </m:oMath>
      <w:r>
        <w:t xml:space="preserve"> — проводимостей в См/м, </w:t>
      </w:r>
      <m:oMath>
        <m:r>
          <w:rPr>
            <w:rFonts w:ascii="Cambria Math" w:hAnsi="Cambria Math"/>
          </w:rPr>
          <m:t>T</m:t>
        </m:r>
      </m:oMath>
      <w:r>
        <w:t xml:space="preserve"> — число отсчётов,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 норма Фробениуса. RMS не является ошибкой относительно истинного сигнала. Таблица 8.3 содержит остатки ЭИТ и проекции через оператор ТТРКГ §8.9.</w:t>
      </w:r>
    </w:p>
    <w:p w14:paraId="020F733A" w14:textId="77777777" w:rsidR="00E9381C" w:rsidRDefault="00FA6B03">
      <w:pPr>
        <w:pStyle w:val="af5"/>
        <w:keepNext/>
      </w:pPr>
      <w:r>
        <w:lastRenderedPageBreak/>
        <w:t>Таблица 8.3 — Диагностическ</w:t>
      </w:r>
      <w:r>
        <w:t>ая полоса и условная проекция тканевых изменений в ТТРКГ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44"/>
        <w:gridCol w:w="1707"/>
        <w:gridCol w:w="1811"/>
        <w:gridCol w:w="1850"/>
        <w:gridCol w:w="1983"/>
      </w:tblGrid>
      <w:tr w:rsidR="00E9381C" w14:paraId="783CCA71" w14:textId="77777777">
        <w:trPr>
          <w:cantSplit/>
          <w:tblHeader/>
        </w:trPr>
        <w:tc>
          <w:tcPr>
            <w:tcW w:w="2111" w:type="dxa"/>
            <w:shd w:val="clear" w:color="auto" w:fill="EDEDED"/>
          </w:tcPr>
          <w:p w14:paraId="25C4355D" w14:textId="77777777" w:rsidR="00E9381C" w:rsidRDefault="00FA6B03">
            <w:pPr>
              <w:keepNext/>
              <w:spacing w:before="60" w:after="60" w:line="240" w:lineRule="auto"/>
              <w:ind w:firstLine="0"/>
              <w:jc w:val="left"/>
            </w:pPr>
            <w:r>
              <w:rPr>
                <w:b/>
                <w:sz w:val="22"/>
              </w:rPr>
              <w:t>Запись, интервал, с</w:t>
            </w:r>
          </w:p>
        </w:tc>
        <w:tc>
          <w:tcPr>
            <w:tcW w:w="1682" w:type="dxa"/>
            <w:shd w:val="clear" w:color="auto" w:fill="EDEDED"/>
          </w:tcPr>
          <w:p w14:paraId="733FFA97"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band</m:t>
                  </m:r>
                </m:sub>
              </m:sSub>
            </m:oMath>
            <w:r>
              <w:rPr>
                <w:b/>
                <w:sz w:val="22"/>
              </w:rPr>
              <w:t>, %</w:t>
            </w:r>
          </w:p>
        </w:tc>
        <w:tc>
          <w:tcPr>
            <w:tcW w:w="1784" w:type="dxa"/>
            <w:shd w:val="clear" w:color="auto" w:fill="EDEDED"/>
          </w:tcPr>
          <w:p w14:paraId="787D6079" w14:textId="77777777" w:rsidR="00E9381C" w:rsidRDefault="00FA6B03">
            <w:pPr>
              <w:keepNext/>
              <w:spacing w:before="60" w:after="60" w:line="240" w:lineRule="auto"/>
              <w:ind w:firstLine="0"/>
              <w:jc w:val="left"/>
            </w:pPr>
            <w:r>
              <w:rPr>
                <w:b/>
                <w:sz w:val="22"/>
              </w:rPr>
              <w:t>RMS фона, мОм</w:t>
            </w:r>
          </w:p>
        </w:tc>
        <w:tc>
          <w:tcPr>
            <w:tcW w:w="1823" w:type="dxa"/>
            <w:shd w:val="clear" w:color="auto" w:fill="EDEDED"/>
          </w:tcPr>
          <w:p w14:paraId="7CEAF844" w14:textId="77777777" w:rsidR="00E9381C" w:rsidRDefault="00FA6B03">
            <w:pPr>
              <w:keepNext/>
              <w:spacing w:before="60" w:after="60" w:line="240" w:lineRule="auto"/>
              <w:ind w:firstLine="0"/>
              <w:jc w:val="left"/>
            </w:pPr>
            <w:r>
              <w:rPr>
                <w:b/>
                <w:sz w:val="22"/>
              </w:rPr>
              <w:t>RMS лёгких, мОм</w:t>
            </w:r>
          </w:p>
        </w:tc>
        <w:tc>
          <w:tcPr>
            <w:tcW w:w="1954" w:type="dxa"/>
            <w:shd w:val="clear" w:color="auto" w:fill="EDEDED"/>
          </w:tcPr>
          <w:p w14:paraId="5D4341B6" w14:textId="77777777" w:rsidR="00E9381C" w:rsidRDefault="00FA6B03">
            <w:pPr>
              <w:keepNext/>
              <w:spacing w:before="60" w:after="60" w:line="240" w:lineRule="auto"/>
              <w:ind w:firstLine="0"/>
              <w:jc w:val="left"/>
            </w:pPr>
            <w:r>
              <w:rPr>
                <w:b/>
                <w:sz w:val="22"/>
              </w:rPr>
              <w:t>RMS сердечной области, мОм</w:t>
            </w:r>
          </w:p>
        </w:tc>
      </w:tr>
      <w:tr w:rsidR="00E9381C" w14:paraId="426A56B6" w14:textId="77777777">
        <w:trPr>
          <w:cantSplit/>
        </w:trPr>
        <w:tc>
          <w:tcPr>
            <w:tcW w:w="2111" w:type="dxa"/>
          </w:tcPr>
          <w:p w14:paraId="4F2F3D66" w14:textId="77777777" w:rsidR="00E9381C" w:rsidRDefault="00FA6B03">
            <w:pPr>
              <w:spacing w:before="60" w:after="60" w:line="240" w:lineRule="auto"/>
              <w:ind w:firstLine="0"/>
              <w:jc w:val="left"/>
            </w:pPr>
            <w:r>
              <w:rPr>
                <w:sz w:val="22"/>
              </w:rPr>
              <w:t>02-A, 36–44</w:t>
            </w:r>
          </w:p>
        </w:tc>
        <w:tc>
          <w:tcPr>
            <w:tcW w:w="1682" w:type="dxa"/>
          </w:tcPr>
          <w:p w14:paraId="62533EB4" w14:textId="77777777" w:rsidR="00E9381C" w:rsidRDefault="00FA6B03">
            <w:pPr>
              <w:spacing w:before="60" w:after="60" w:line="240" w:lineRule="auto"/>
              <w:ind w:firstLine="0"/>
              <w:jc w:val="left"/>
            </w:pPr>
            <w:r>
              <w:rPr>
                <w:sz w:val="22"/>
              </w:rPr>
              <w:t>61,12698</w:t>
            </w:r>
          </w:p>
        </w:tc>
        <w:tc>
          <w:tcPr>
            <w:tcW w:w="1784" w:type="dxa"/>
          </w:tcPr>
          <w:p w14:paraId="2E9978A0" w14:textId="77777777" w:rsidR="00E9381C" w:rsidRDefault="00FA6B03">
            <w:pPr>
              <w:spacing w:before="60" w:after="60" w:line="240" w:lineRule="auto"/>
              <w:ind w:firstLine="0"/>
              <w:jc w:val="left"/>
            </w:pPr>
            <w:r>
              <w:rPr>
                <w:sz w:val="22"/>
              </w:rPr>
              <w:t>73,03796</w:t>
            </w:r>
          </w:p>
        </w:tc>
        <w:tc>
          <w:tcPr>
            <w:tcW w:w="1823" w:type="dxa"/>
          </w:tcPr>
          <w:p w14:paraId="50B567EB" w14:textId="77777777" w:rsidR="00E9381C" w:rsidRDefault="00FA6B03">
            <w:pPr>
              <w:spacing w:before="60" w:after="60" w:line="240" w:lineRule="auto"/>
              <w:ind w:firstLine="0"/>
              <w:jc w:val="left"/>
            </w:pPr>
            <w:r>
              <w:rPr>
                <w:sz w:val="22"/>
              </w:rPr>
              <w:t>32,53379</w:t>
            </w:r>
          </w:p>
        </w:tc>
        <w:tc>
          <w:tcPr>
            <w:tcW w:w="1954" w:type="dxa"/>
          </w:tcPr>
          <w:p w14:paraId="5A607B62" w14:textId="77777777" w:rsidR="00E9381C" w:rsidRDefault="00FA6B03">
            <w:pPr>
              <w:spacing w:before="60" w:after="60" w:line="240" w:lineRule="auto"/>
              <w:ind w:firstLine="0"/>
              <w:jc w:val="left"/>
            </w:pPr>
            <w:r>
              <w:rPr>
                <w:sz w:val="22"/>
              </w:rPr>
              <w:t>2,35676</w:t>
            </w:r>
          </w:p>
        </w:tc>
      </w:tr>
      <w:tr w:rsidR="00E9381C" w14:paraId="118299AF" w14:textId="77777777">
        <w:trPr>
          <w:cantSplit/>
        </w:trPr>
        <w:tc>
          <w:tcPr>
            <w:tcW w:w="2111" w:type="dxa"/>
          </w:tcPr>
          <w:p w14:paraId="048D647B" w14:textId="77777777" w:rsidR="00E9381C" w:rsidRDefault="00FA6B03">
            <w:pPr>
              <w:spacing w:before="60" w:after="60" w:line="240" w:lineRule="auto"/>
              <w:ind w:firstLine="0"/>
              <w:jc w:val="left"/>
            </w:pPr>
            <w:r>
              <w:rPr>
                <w:sz w:val="22"/>
              </w:rPr>
              <w:t>02-B, 51–59</w:t>
            </w:r>
          </w:p>
        </w:tc>
        <w:tc>
          <w:tcPr>
            <w:tcW w:w="1682" w:type="dxa"/>
          </w:tcPr>
          <w:p w14:paraId="3F54666D" w14:textId="77777777" w:rsidR="00E9381C" w:rsidRDefault="00FA6B03">
            <w:pPr>
              <w:spacing w:before="60" w:after="60" w:line="240" w:lineRule="auto"/>
              <w:ind w:firstLine="0"/>
              <w:jc w:val="left"/>
            </w:pPr>
            <w:r>
              <w:rPr>
                <w:sz w:val="22"/>
              </w:rPr>
              <w:t>77,61856</w:t>
            </w:r>
          </w:p>
        </w:tc>
        <w:tc>
          <w:tcPr>
            <w:tcW w:w="1784" w:type="dxa"/>
          </w:tcPr>
          <w:p w14:paraId="23EA2FBA" w14:textId="77777777" w:rsidR="00E9381C" w:rsidRDefault="00FA6B03">
            <w:pPr>
              <w:spacing w:before="60" w:after="60" w:line="240" w:lineRule="auto"/>
              <w:ind w:firstLine="0"/>
              <w:jc w:val="left"/>
            </w:pPr>
            <w:r>
              <w:rPr>
                <w:sz w:val="22"/>
              </w:rPr>
              <w:t>32,39835</w:t>
            </w:r>
          </w:p>
        </w:tc>
        <w:tc>
          <w:tcPr>
            <w:tcW w:w="1823" w:type="dxa"/>
          </w:tcPr>
          <w:p w14:paraId="6A35BB06" w14:textId="77777777" w:rsidR="00E9381C" w:rsidRDefault="00FA6B03">
            <w:pPr>
              <w:spacing w:before="60" w:after="60" w:line="240" w:lineRule="auto"/>
              <w:ind w:firstLine="0"/>
              <w:jc w:val="left"/>
            </w:pPr>
            <w:r>
              <w:rPr>
                <w:sz w:val="22"/>
              </w:rPr>
              <w:t>45,93089</w:t>
            </w:r>
          </w:p>
        </w:tc>
        <w:tc>
          <w:tcPr>
            <w:tcW w:w="1954" w:type="dxa"/>
          </w:tcPr>
          <w:p w14:paraId="2A54C7D2" w14:textId="77777777" w:rsidR="00E9381C" w:rsidRDefault="00FA6B03">
            <w:pPr>
              <w:spacing w:before="60" w:after="60" w:line="240" w:lineRule="auto"/>
              <w:ind w:firstLine="0"/>
              <w:jc w:val="left"/>
            </w:pPr>
            <w:r>
              <w:rPr>
                <w:sz w:val="22"/>
              </w:rPr>
              <w:t>1,27104</w:t>
            </w:r>
          </w:p>
        </w:tc>
      </w:tr>
      <w:tr w:rsidR="00E9381C" w14:paraId="51A9A95D" w14:textId="77777777">
        <w:trPr>
          <w:cantSplit/>
        </w:trPr>
        <w:tc>
          <w:tcPr>
            <w:tcW w:w="2111" w:type="dxa"/>
          </w:tcPr>
          <w:p w14:paraId="5A4E929C" w14:textId="77777777" w:rsidR="00E9381C" w:rsidRDefault="00FA6B03">
            <w:pPr>
              <w:spacing w:before="60" w:after="60" w:line="240" w:lineRule="auto"/>
              <w:ind w:firstLine="0"/>
              <w:jc w:val="left"/>
            </w:pPr>
            <w:r>
              <w:rPr>
                <w:sz w:val="22"/>
              </w:rPr>
              <w:t>04-A, 19–25</w:t>
            </w:r>
          </w:p>
        </w:tc>
        <w:tc>
          <w:tcPr>
            <w:tcW w:w="1682" w:type="dxa"/>
          </w:tcPr>
          <w:p w14:paraId="135B41D1" w14:textId="77777777" w:rsidR="00E9381C" w:rsidRDefault="00FA6B03">
            <w:pPr>
              <w:spacing w:before="60" w:after="60" w:line="240" w:lineRule="auto"/>
              <w:ind w:firstLine="0"/>
              <w:jc w:val="left"/>
            </w:pPr>
            <w:r>
              <w:rPr>
                <w:sz w:val="22"/>
              </w:rPr>
              <w:t>81,04188</w:t>
            </w:r>
          </w:p>
        </w:tc>
        <w:tc>
          <w:tcPr>
            <w:tcW w:w="1784" w:type="dxa"/>
          </w:tcPr>
          <w:p w14:paraId="2EF8ABEB" w14:textId="77777777" w:rsidR="00E9381C" w:rsidRDefault="00FA6B03">
            <w:pPr>
              <w:spacing w:before="60" w:after="60" w:line="240" w:lineRule="auto"/>
              <w:ind w:firstLine="0"/>
              <w:jc w:val="left"/>
            </w:pPr>
            <w:r>
              <w:rPr>
                <w:sz w:val="22"/>
              </w:rPr>
              <w:t>33,99802</w:t>
            </w:r>
          </w:p>
        </w:tc>
        <w:tc>
          <w:tcPr>
            <w:tcW w:w="1823" w:type="dxa"/>
          </w:tcPr>
          <w:p w14:paraId="14E82AAB" w14:textId="77777777" w:rsidR="00E9381C" w:rsidRDefault="00FA6B03">
            <w:pPr>
              <w:spacing w:before="60" w:after="60" w:line="240" w:lineRule="auto"/>
              <w:ind w:firstLine="0"/>
              <w:jc w:val="left"/>
            </w:pPr>
            <w:r>
              <w:rPr>
                <w:sz w:val="22"/>
              </w:rPr>
              <w:t>42,77910</w:t>
            </w:r>
          </w:p>
        </w:tc>
        <w:tc>
          <w:tcPr>
            <w:tcW w:w="1954" w:type="dxa"/>
          </w:tcPr>
          <w:p w14:paraId="29B9A2DC" w14:textId="77777777" w:rsidR="00E9381C" w:rsidRDefault="00FA6B03">
            <w:pPr>
              <w:spacing w:before="60" w:after="60" w:line="240" w:lineRule="auto"/>
              <w:ind w:firstLine="0"/>
              <w:jc w:val="left"/>
            </w:pPr>
            <w:r>
              <w:rPr>
                <w:sz w:val="22"/>
              </w:rPr>
              <w:t>1,79885</w:t>
            </w:r>
          </w:p>
        </w:tc>
      </w:tr>
      <w:tr w:rsidR="00E9381C" w14:paraId="41F6898D" w14:textId="77777777">
        <w:trPr>
          <w:cantSplit/>
        </w:trPr>
        <w:tc>
          <w:tcPr>
            <w:tcW w:w="2111" w:type="dxa"/>
          </w:tcPr>
          <w:p w14:paraId="74D32DA6" w14:textId="77777777" w:rsidR="00E9381C" w:rsidRDefault="00FA6B03">
            <w:pPr>
              <w:spacing w:before="60" w:after="60" w:line="240" w:lineRule="auto"/>
              <w:ind w:firstLine="0"/>
              <w:jc w:val="left"/>
            </w:pPr>
            <w:r>
              <w:rPr>
                <w:sz w:val="22"/>
              </w:rPr>
              <w:t>04-B, 30–37</w:t>
            </w:r>
          </w:p>
        </w:tc>
        <w:tc>
          <w:tcPr>
            <w:tcW w:w="1682" w:type="dxa"/>
          </w:tcPr>
          <w:p w14:paraId="648B237A" w14:textId="77777777" w:rsidR="00E9381C" w:rsidRDefault="00FA6B03">
            <w:pPr>
              <w:spacing w:before="60" w:after="60" w:line="240" w:lineRule="auto"/>
              <w:ind w:firstLine="0"/>
              <w:jc w:val="left"/>
            </w:pPr>
            <w:r>
              <w:rPr>
                <w:sz w:val="22"/>
              </w:rPr>
              <w:t>62,75856</w:t>
            </w:r>
          </w:p>
        </w:tc>
        <w:tc>
          <w:tcPr>
            <w:tcW w:w="1784" w:type="dxa"/>
          </w:tcPr>
          <w:p w14:paraId="48DCE7FF" w14:textId="77777777" w:rsidR="00E9381C" w:rsidRDefault="00FA6B03">
            <w:pPr>
              <w:spacing w:before="60" w:after="60" w:line="240" w:lineRule="auto"/>
              <w:ind w:firstLine="0"/>
              <w:jc w:val="left"/>
            </w:pPr>
            <w:r>
              <w:rPr>
                <w:sz w:val="22"/>
              </w:rPr>
              <w:t>63,77619</w:t>
            </w:r>
          </w:p>
        </w:tc>
        <w:tc>
          <w:tcPr>
            <w:tcW w:w="1823" w:type="dxa"/>
          </w:tcPr>
          <w:p w14:paraId="5DBCF1F5" w14:textId="77777777" w:rsidR="00E9381C" w:rsidRDefault="00FA6B03">
            <w:pPr>
              <w:spacing w:before="60" w:after="60" w:line="240" w:lineRule="auto"/>
              <w:ind w:firstLine="0"/>
              <w:jc w:val="left"/>
            </w:pPr>
            <w:r>
              <w:rPr>
                <w:sz w:val="22"/>
              </w:rPr>
              <w:t>26,41297</w:t>
            </w:r>
          </w:p>
        </w:tc>
        <w:tc>
          <w:tcPr>
            <w:tcW w:w="1954" w:type="dxa"/>
          </w:tcPr>
          <w:p w14:paraId="349B396B" w14:textId="77777777" w:rsidR="00E9381C" w:rsidRDefault="00FA6B03">
            <w:pPr>
              <w:spacing w:before="60" w:after="60" w:line="240" w:lineRule="auto"/>
              <w:ind w:firstLine="0"/>
              <w:jc w:val="left"/>
            </w:pPr>
            <w:r>
              <w:rPr>
                <w:sz w:val="22"/>
              </w:rPr>
              <w:t>1,77044</w:t>
            </w:r>
          </w:p>
        </w:tc>
      </w:tr>
    </w:tbl>
    <w:p w14:paraId="2A07AB3C" w14:textId="77777777" w:rsidR="00E9381C" w:rsidRDefault="00FA6B03">
      <w:pPr>
        <w:pStyle w:val="af"/>
      </w:pPr>
      <w:r>
        <w:t>Большой остаток таблицы 8.3 исключает интерпретацию её столбцов как измеренных физиологических долей. A/B — метки участков, не подтверждённые состояния дыхания.</w:t>
      </w:r>
    </w:p>
    <w:p w14:paraId="0340DB71" w14:textId="77777777" w:rsidR="00E9381C" w:rsidRDefault="00FA6B03">
      <w:pPr>
        <w:pStyle w:val="af"/>
      </w:pPr>
      <w:r>
        <w:t>Знак и фаза, потерянные в RMS, показаны на рисунке 8.4.</w:t>
      </w:r>
    </w:p>
    <w:p w14:paraId="6A2F2BD4" w14:textId="77777777" w:rsidR="00E9381C" w:rsidRDefault="00FA6B03">
      <w:pPr>
        <w:pStyle w:val="af"/>
        <w:keepNext/>
        <w:ind w:firstLine="0"/>
        <w:jc w:val="center"/>
      </w:pPr>
      <w:r>
        <w:rPr>
          <w:noProof/>
        </w:rPr>
        <w:lastRenderedPageBreak/>
        <w:drawing>
          <wp:inline distT="0" distB="0" distL="0" distR="0" wp14:anchorId="3FB16B41" wp14:editId="146C7269">
            <wp:extent cx="5868000" cy="4889999"/>
            <wp:effectExtent l="0" t="0" r="0" b="0"/>
            <wp:docPr id="210" name="Picture" descr="Условные тканевые вклады диагностической полосы"/>
            <wp:cNvGraphicFramePr/>
            <a:graphic xmlns:a="http://schemas.openxmlformats.org/drawingml/2006/main">
              <a:graphicData uri="http://schemas.openxmlformats.org/drawingml/2006/picture">
                <pic:pic xmlns:pic="http://schemas.openxmlformats.org/drawingml/2006/picture">
                  <pic:nvPicPr>
                    <pic:cNvPr id="211" name="Picture" descr="figures/ee60fc3b2861.png"/>
                    <pic:cNvPicPr>
                      <a:picLocks noChangeAspect="1" noChangeArrowheads="1"/>
                    </pic:cNvPicPr>
                  </pic:nvPicPr>
                  <pic:blipFill>
                    <a:blip r:embed="rId88"/>
                    <a:stretch>
                      <a:fillRect/>
                    </a:stretch>
                  </pic:blipFill>
                  <pic:spPr bwMode="auto">
                    <a:xfrm>
                      <a:off x="0" y="0"/>
                      <a:ext cx="5868000" cy="4889999"/>
                    </a:xfrm>
                    <a:prstGeom prst="rect">
                      <a:avLst/>
                    </a:prstGeom>
                    <a:noFill/>
                    <a:ln w="9525">
                      <a:noFill/>
                      <a:headEnd/>
                      <a:tailEnd/>
                    </a:ln>
                  </pic:spPr>
                </pic:pic>
              </a:graphicData>
            </a:graphic>
          </wp:inline>
        </w:drawing>
      </w:r>
    </w:p>
    <w:p w14:paraId="2EB1638C" w14:textId="77777777" w:rsidR="00E9381C" w:rsidRDefault="00FA6B03">
      <w:pPr>
        <w:pStyle w:val="af5"/>
        <w:jc w:val="center"/>
      </w:pPr>
      <w:r>
        <w:t xml:space="preserve">Рисунок 8.4 — Расчётные вклады фона, </w:t>
      </w:r>
      <w:r>
        <w:t>единых лёгких и сердечной области в отдельное отведение «рука–рука» для четырёх плато Н. По горизонтали — время внутри соответствующей записи ЭИТ, с; по вертикали — вклад в мОм. Синие линии — мягкий фон, оранжевые — лёгкие, зелёные — сердечная область. Пол</w:t>
      </w:r>
      <w:r>
        <w:t>оса 0,7–3 Гц, общая опора записи 02, частота электрической модели 79,505 кГц. Одновременно измеренная ТТРКГ на рисунке отсутствует.</w:t>
      </w:r>
    </w:p>
    <w:p w14:paraId="6644C22E" w14:textId="77777777" w:rsidR="00E9381C" w:rsidRDefault="00FA6B03">
      <w:pPr>
        <w:pStyle w:val="af"/>
      </w:pPr>
      <w:r>
        <w:t>Кривые рисунка 8.4 различаются по фазе и амплитуде: RMS нельзя складывать как синхронные амплитуды. Малый сердечный вклад зд</w:t>
      </w:r>
      <w:r>
        <w:t>есь относится к проводимости фиксированной области и не ограничивает вклад изменения формы и положения.</w:t>
      </w:r>
    </w:p>
    <w:p w14:paraId="76DA541F" w14:textId="77777777" w:rsidR="00E9381C" w:rsidRDefault="00FA6B03">
      <w:pPr>
        <w:pStyle w:val="af"/>
        <w:keepNext/>
      </w:pPr>
      <w:r>
        <w:lastRenderedPageBreak/>
        <w:t xml:space="preserve">Позднее сравнивались две нормировки. Первая минимизирует </w:t>
      </w:r>
      <m:oMath>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mod</m:t>
            </m:r>
          </m:sup>
        </m:sSubSup>
        <m:r>
          <m:rPr>
            <m:sty m:val="p"/>
          </m:rPr>
          <w:rPr>
            <w:rFonts w:ascii="Cambria Math" w:hAnsi="Cambria Math"/>
          </w:rPr>
          <m:t>|)(Δ</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где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 физические производные. Вторая нормирует каждую</w:t>
      </w:r>
      <w:r>
        <w:t xml:space="preserve"> пару на собственные измеренную и модельную базы:</w:t>
      </w:r>
    </w:p>
    <w:p w14:paraId="30DA1B4E"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r>
                      <m:rPr>
                        <m:sty m:val="bi"/>
                      </m:rPr>
                      <w:rPr>
                        <w:rFonts w:ascii="Cambria Math" w:hAnsi="Cambria Math"/>
                      </w:rPr>
                      <m:t>r</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meas</m:t>
                    </m:r>
                  </m:sup>
                </m:sSup>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meas</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mod</m:t>
                    </m:r>
                  </m:sup>
                </m:sSubSup>
                <m:r>
                  <m:rPr>
                    <m:sty m:val="p"/>
                  </m:rPr>
                  <w:rPr>
                    <w:rFonts w:ascii="Cambria Math" w:hAnsi="Cambria Math"/>
                  </w:rPr>
                  <m:t>),</m:t>
                </m:r>
              </m:e>
            </m:mr>
            <m:mr>
              <m:e>
                <m:acc>
                  <m:accPr>
                    <m:ctrlPr>
                      <w:rPr>
                        <w:rFonts w:ascii="Cambria Math" w:hAnsi="Cambria Math"/>
                      </w:rPr>
                    </m:ctrlPr>
                  </m:accPr>
                  <m:e>
                    <m:r>
                      <m:rPr>
                        <m:sty m:val="bi"/>
                      </m:rPr>
                      <w:rPr>
                        <w:rFonts w:ascii="Cambria Math" w:hAnsi="Cambria Math"/>
                      </w:rPr>
                      <m:t>x</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x</m:t>
                    </m:r>
                  </m:lim>
                </m:limLow>
                <m:r>
                  <m:rPr>
                    <m:sty m:val="p"/>
                  </m:rPr>
                  <w:rPr>
                    <w:rFonts w:ascii="Cambria Math" w:hAnsi="Cambria Math"/>
                  </w:rPr>
                  <m:t>∥</m:t>
                </m:r>
                <m:sSup>
                  <m:sSupPr>
                    <m:ctrlPr>
                      <w:rPr>
                        <w:rFonts w:ascii="Cambria Math" w:hAnsi="Cambria Math"/>
                      </w:rPr>
                    </m:ctrlPr>
                  </m:sSupPr>
                  <m:e>
                    <m:r>
                      <m:rPr>
                        <m:sty m:val="bi"/>
                      </m:rPr>
                      <w:rPr>
                        <w:rFonts w:ascii="Cambria Math" w:hAnsi="Cambria Math"/>
                      </w:rPr>
                      <m:t>r</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r>
                  <m:rPr>
                    <m:sty m:val="bi"/>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(8.18)</m:t>
          </m:r>
        </m:oMath>
      </m:oMathPara>
    </w:p>
    <w:p w14:paraId="3A56447F"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w:t>
      </w:r>
      <w:r>
        <w:t>содержит геометрический сердечный столбец, при заданном законе состава — с его проводимостной производной, и тканевые столбцы фона и лёгкого. Эта совместная инверсия ЭИТ является диагностикой нормировки и смешения, не операционным восстановлением объёма по</w:t>
      </w:r>
      <w:r>
        <w:t xml:space="preserve"> ЭИТ.</w:t>
      </w:r>
    </w:p>
    <w:p w14:paraId="1A8E88B7" w14:textId="77777777" w:rsidR="00E9381C" w:rsidRDefault="00FA6B03">
      <w:pPr>
        <w:pStyle w:val="af"/>
      </w:pPr>
      <w:r>
        <w:t xml:space="preserve">Постоянное усиление пары сокращается в </w:t>
      </w:r>
      <m:oMath>
        <m:r>
          <m:rPr>
            <m:sty m:val="p"/>
          </m:rPr>
          <w:rPr>
            <w:rFonts w:ascii="Cambria Math" w:hAnsi="Cambria Math"/>
          </w:rPr>
          <m:t>Δ</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oMath>
      <w:r>
        <w:t>, если одинаково в числителе и знаменателе. Смещения, переменное усиление и межканальное смешение остаются. Поскольку модельная база ранее подбиралась по абсолютным напряжениям, вся методика не становится</w:t>
      </w:r>
      <w:r>
        <w:t xml:space="preserve"> независимой от абсолютной калибровки.</w:t>
      </w:r>
    </w:p>
    <w:p w14:paraId="691FA061" w14:textId="77777777" w:rsidR="00E9381C" w:rsidRDefault="00FA6B03">
      <w:pPr>
        <w:pStyle w:val="af"/>
        <w:keepNext/>
      </w:pPr>
      <w:r>
        <w:t>Оба результата сравнивались в общей измеренной относительной метрике:</w:t>
      </w:r>
    </w:p>
    <w:p w14:paraId="7D58A983"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rel</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w:rPr>
                      <w:rFonts w:ascii="Cambria Math" w:hAnsi="Cambria Math"/>
                    </w:rPr>
                    <m:t>U</m:t>
                  </m:r>
                </m:e>
                <m:sup>
                  <m:r>
                    <m:rPr>
                      <m:sty m:val="p"/>
                    </m:rPr>
                    <w:rPr>
                      <w:rFonts w:ascii="Cambria Math" w:hAnsi="Cambria Math"/>
                    </w:rPr>
                    <m:t>meas</m:t>
                  </m:r>
                </m:sup>
              </m:sSup>
              <m:r>
                <m:rPr>
                  <m:sty m:val="p"/>
                </m:rPr>
                <w:rPr>
                  <w:rFonts w:ascii="Cambria Math" w:hAnsi="Cambria Math"/>
                </w:rPr>
                <m:t>-Δ</m:t>
              </m:r>
              <m:sSup>
                <m:sSupPr>
                  <m:ctrlPr>
                    <w:rPr>
                      <w:rFonts w:ascii="Cambria Math" w:hAnsi="Cambria Math"/>
                    </w:rPr>
                  </m:ctrlPr>
                </m:sSupPr>
                <m:e>
                  <m:acc>
                    <m:accPr>
                      <m:ctrlPr>
                        <w:rPr>
                          <w:rFonts w:ascii="Cambria Math" w:hAnsi="Cambria Math"/>
                        </w:rPr>
                      </m:ctrlPr>
                    </m:accPr>
                    <m:e>
                      <m:r>
                        <w:rPr>
                          <w:rFonts w:ascii="Cambria Math" w:hAnsi="Cambria Math"/>
                        </w:rPr>
                        <m:t>U</m:t>
                      </m:r>
                    </m:e>
                  </m:acc>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w:rPr>
                      <w:rFonts w:ascii="Cambria Math" w:hAnsi="Cambria Math"/>
                    </w:rPr>
                    <m:t>U</m:t>
                  </m:r>
                </m:e>
                <m:sup>
                  <m:r>
                    <m:rPr>
                      <m:sty m:val="p"/>
                    </m:rPr>
                    <w:rPr>
                      <w:rFonts w:ascii="Cambria Math" w:hAnsi="Cambria Math"/>
                    </w:rPr>
                    <m:t>meas</m:t>
                  </m:r>
                </m:sup>
              </m:sSup>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r>
            <m:rPr>
              <m:nor/>
            </m:rPr>
            <m:t>(8.19)</m:t>
          </m:r>
        </m:oMath>
      </m:oMathPara>
    </w:p>
    <w:p w14:paraId="4D6C0598" w14:textId="77777777" w:rsidR="00E9381C" w:rsidRDefault="00FA6B03">
      <w:pPr>
        <w:pStyle w:val="FirstParagraph"/>
      </w:pPr>
      <w:r>
        <w:t xml:space="preserve">Для (8.18) прогноз в измеренной шкале равен </w:t>
      </w:r>
      <m:oMath>
        <m:r>
          <m:rPr>
            <m:sty m:val="p"/>
          </m:rPr>
          <w:rPr>
            <w:rFonts w:ascii="Cambria Math" w:hAnsi="Cambria Math"/>
          </w:rPr>
          <m:t>Δ</m:t>
        </m:r>
        <m:sSup>
          <m:sSupPr>
            <m:ctrlPr>
              <w:rPr>
                <w:rFonts w:ascii="Cambria Math" w:hAnsi="Cambria Math"/>
              </w:rPr>
            </m:ctrlPr>
          </m:sSupPr>
          <m:e>
            <m:acc>
              <m:accPr>
                <m:ctrlPr>
                  <w:rPr>
                    <w:rFonts w:ascii="Cambria Math" w:hAnsi="Cambria Math"/>
                  </w:rPr>
                </m:ctrlPr>
              </m:accPr>
              <m:e>
                <m:r>
                  <w:rPr>
                    <w:rFonts w:ascii="Cambria Math" w:hAnsi="Cambria Math"/>
                  </w:rPr>
                  <m:t>U</m:t>
                </m:r>
              </m:e>
            </m:acc>
          </m:e>
          <m:sup>
            <m:r>
              <m:rPr>
                <m:sty m:val="p"/>
              </m:rPr>
              <w:rPr>
                <w:rFonts w:ascii="Cambria Math" w:hAnsi="Cambria Math"/>
              </w:rPr>
              <m:t>meas</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D</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acc>
          <m:accPr>
            <m:ctrlPr>
              <w:rPr>
                <w:rFonts w:ascii="Cambria Math" w:hAnsi="Cambria Math"/>
              </w:rPr>
            </m:ctrlPr>
          </m:accPr>
          <m:e>
            <m:r>
              <w:rPr>
                <w:rFonts w:ascii="Cambria Math" w:hAnsi="Cambria Math"/>
              </w:rPr>
              <m:t>X</m:t>
            </m:r>
          </m:e>
        </m:acc>
      </m:oMath>
      <w:r>
        <w:t>. Исключались восемь групп строк с сохранением взаимных измерений вместе: 208 строк образуют 104 пары. База определена по всем строкам; проверка независима только от исключённых пульсовых строк.</w:t>
      </w:r>
    </w:p>
    <w:p w14:paraId="441F6D90" w14:textId="77777777" w:rsidR="00E9381C" w:rsidRDefault="00FA6B03">
      <w:pPr>
        <w:pStyle w:val="af"/>
      </w:pPr>
      <w:r>
        <w:t>Таблица 8.4 относится к постоянной доле крови с нулевой произ</w:t>
      </w:r>
      <w:r>
        <w:t>водной состава. Полные 336 вариантов — комбинации шести опор, семи законов, двух правил смеси, двух нормировок и двух записей, не независимые эксперименты.</w:t>
      </w:r>
    </w:p>
    <w:p w14:paraId="04BB02E2" w14:textId="77777777" w:rsidR="00E9381C" w:rsidRDefault="00FA6B03">
      <w:pPr>
        <w:pStyle w:val="af5"/>
        <w:keepNext/>
      </w:pPr>
      <w:r>
        <w:lastRenderedPageBreak/>
        <w:t>Таблица 8.4 — Влияние нормировки на пульсовой расчёт при постоянной доле крови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95"/>
        <w:gridCol w:w="1200"/>
        <w:gridCol w:w="1420"/>
        <w:gridCol w:w="1981"/>
        <w:gridCol w:w="1599"/>
        <w:gridCol w:w="1200"/>
      </w:tblGrid>
      <w:tr w:rsidR="00E9381C" w14:paraId="107F4BFE" w14:textId="77777777">
        <w:trPr>
          <w:cantSplit/>
          <w:tblHeader/>
        </w:trPr>
        <w:tc>
          <w:tcPr>
            <w:tcW w:w="2065" w:type="dxa"/>
            <w:shd w:val="clear" w:color="auto" w:fill="EDEDED"/>
          </w:tcPr>
          <w:p w14:paraId="156A5C37" w14:textId="77777777" w:rsidR="00E9381C" w:rsidRDefault="00FA6B03">
            <w:pPr>
              <w:keepNext/>
              <w:spacing w:before="60" w:after="60" w:line="240" w:lineRule="auto"/>
              <w:ind w:firstLine="0"/>
              <w:jc w:val="left"/>
            </w:pPr>
            <w:r>
              <w:rPr>
                <w:b/>
                <w:sz w:val="22"/>
              </w:rPr>
              <w:t>Геометрия и условия</w:t>
            </w:r>
          </w:p>
        </w:tc>
        <w:tc>
          <w:tcPr>
            <w:tcW w:w="1182" w:type="dxa"/>
            <w:shd w:val="clear" w:color="auto" w:fill="EDEDED"/>
          </w:tcPr>
          <w:p w14:paraId="2C6061BB" w14:textId="77777777" w:rsidR="00E9381C" w:rsidRDefault="00FA6B03">
            <w:pPr>
              <w:keepNext/>
              <w:spacing w:before="60" w:after="60" w:line="240" w:lineRule="auto"/>
              <w:ind w:firstLine="0"/>
              <w:jc w:val="left"/>
            </w:pPr>
            <w:r>
              <w:rPr>
                <w:b/>
                <w:sz w:val="22"/>
              </w:rPr>
              <w:t>З</w:t>
            </w:r>
            <w:r>
              <w:rPr>
                <w:b/>
                <w:sz w:val="22"/>
              </w:rPr>
              <w:t>апись</w:t>
            </w:r>
          </w:p>
        </w:tc>
        <w:tc>
          <w:tcPr>
            <w:tcW w:w="1399" w:type="dxa"/>
            <w:shd w:val="clear" w:color="auto" w:fill="EDEDED"/>
          </w:tcPr>
          <w:p w14:paraId="0891FBCF" w14:textId="77777777" w:rsidR="00E9381C" w:rsidRDefault="00FA6B03">
            <w:pPr>
              <w:keepNext/>
              <w:spacing w:before="60" w:after="60" w:line="240" w:lineRule="auto"/>
              <w:ind w:firstLine="0"/>
              <w:jc w:val="left"/>
            </w:pPr>
            <w:r>
              <w:rPr>
                <w:b/>
                <w:sz w:val="22"/>
              </w:rPr>
              <w:t xml:space="preserve">RMS </w:t>
            </w:r>
            <m:oMath>
              <m:r>
                <m:rPr>
                  <m:sty m:val="p"/>
                </m:rPr>
                <w:rPr>
                  <w:rFonts w:ascii="Cambria Math" w:hAnsi="Cambria Math"/>
                  <w:sz w:val="22"/>
                </w:rPr>
                <m:t>Δ</m:t>
              </m:r>
              <m:r>
                <w:rPr>
                  <w:rFonts w:ascii="Cambria Math" w:hAnsi="Cambria Math"/>
                  <w:sz w:val="22"/>
                </w:rPr>
                <m:t>V</m:t>
              </m:r>
            </m:oMath>
            <w:r>
              <w:rPr>
                <w:b/>
                <w:sz w:val="22"/>
              </w:rPr>
              <w:t>, мл, относительная задача</w:t>
            </w:r>
          </w:p>
        </w:tc>
        <w:tc>
          <w:tcPr>
            <w:tcW w:w="1952" w:type="dxa"/>
            <w:shd w:val="clear" w:color="auto" w:fill="EDEDED"/>
          </w:tcPr>
          <w:p w14:paraId="6375E281"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rel</m:t>
                  </m:r>
                </m:sub>
              </m:sSub>
            </m:oMath>
            <w:r>
              <w:rPr>
                <w:b/>
                <w:sz w:val="22"/>
              </w:rPr>
              <w:t xml:space="preserve"> на исключённых парах, прежняя → относительная, %</w:t>
            </w:r>
          </w:p>
        </w:tc>
        <w:tc>
          <w:tcPr>
            <w:tcW w:w="1575" w:type="dxa"/>
            <w:shd w:val="clear" w:color="auto" w:fill="EDEDED"/>
          </w:tcPr>
          <w:p w14:paraId="3C7F5272" w14:textId="77777777" w:rsidR="00E9381C" w:rsidRDefault="00FA6B03">
            <w:pPr>
              <w:keepNext/>
              <w:spacing w:before="60" w:after="60" w:line="240" w:lineRule="auto"/>
              <w:ind w:firstLine="0"/>
              <w:jc w:val="left"/>
            </w:pPr>
            <w:r>
              <w:rPr>
                <w:b/>
                <w:sz w:val="22"/>
              </w:rPr>
              <w:t>Вольтовый остаток относительного решения, %</w:t>
            </w:r>
          </w:p>
        </w:tc>
        <w:tc>
          <w:tcPr>
            <w:tcW w:w="1182" w:type="dxa"/>
            <w:shd w:val="clear" w:color="auto" w:fill="EDEDED"/>
          </w:tcPr>
          <w:p w14:paraId="7B8AA23F" w14:textId="77777777" w:rsidR="00E9381C" w:rsidRDefault="00FA6B03">
            <w:pPr>
              <w:keepNext/>
              <w:spacing w:before="60" w:after="60" w:line="240" w:lineRule="auto"/>
              <w:ind w:firstLine="0"/>
              <w:jc w:val="left"/>
            </w:pPr>
            <w:r>
              <w:rPr>
                <w:b/>
                <w:sz w:val="22"/>
              </w:rPr>
              <w:t>Отсчёты вне объёмных проб, %</w:t>
            </w:r>
          </w:p>
        </w:tc>
      </w:tr>
      <w:tr w:rsidR="00E9381C" w14:paraId="441FF943" w14:textId="77777777">
        <w:trPr>
          <w:cantSplit/>
        </w:trPr>
        <w:tc>
          <w:tcPr>
            <w:tcW w:w="2065" w:type="dxa"/>
          </w:tcPr>
          <w:p w14:paraId="7E93018C" w14:textId="77777777" w:rsidR="00E9381C" w:rsidRDefault="00FA6B03">
            <w:pPr>
              <w:spacing w:before="60" w:after="60" w:line="240" w:lineRule="auto"/>
              <w:ind w:firstLine="0"/>
              <w:jc w:val="left"/>
            </w:pPr>
            <w:r>
              <w:rPr>
                <w:sz w:val="22"/>
              </w:rPr>
              <w:t>Исходная STL, исходный пояс, собственная условная база</w:t>
            </w:r>
          </w:p>
        </w:tc>
        <w:tc>
          <w:tcPr>
            <w:tcW w:w="1182" w:type="dxa"/>
          </w:tcPr>
          <w:p w14:paraId="68AF537D" w14:textId="77777777" w:rsidR="00E9381C" w:rsidRDefault="00FA6B03">
            <w:pPr>
              <w:spacing w:before="60" w:after="60" w:line="240" w:lineRule="auto"/>
              <w:ind w:firstLine="0"/>
              <w:jc w:val="left"/>
            </w:pPr>
            <w:r>
              <w:rPr>
                <w:sz w:val="22"/>
              </w:rPr>
              <w:t>02</w:t>
            </w:r>
          </w:p>
        </w:tc>
        <w:tc>
          <w:tcPr>
            <w:tcW w:w="1399" w:type="dxa"/>
          </w:tcPr>
          <w:p w14:paraId="2922D786" w14:textId="77777777" w:rsidR="00E9381C" w:rsidRDefault="00FA6B03">
            <w:pPr>
              <w:spacing w:before="60" w:after="60" w:line="240" w:lineRule="auto"/>
              <w:ind w:firstLine="0"/>
              <w:jc w:val="left"/>
            </w:pPr>
            <w:r>
              <w:rPr>
                <w:sz w:val="22"/>
              </w:rPr>
              <w:t>2,8129</w:t>
            </w:r>
          </w:p>
        </w:tc>
        <w:tc>
          <w:tcPr>
            <w:tcW w:w="1952" w:type="dxa"/>
          </w:tcPr>
          <w:p w14:paraId="38B305D9" w14:textId="77777777" w:rsidR="00E9381C" w:rsidRDefault="00FA6B03">
            <w:pPr>
              <w:spacing w:before="60" w:after="60" w:line="240" w:lineRule="auto"/>
              <w:ind w:firstLine="0"/>
              <w:jc w:val="left"/>
            </w:pPr>
            <w:r>
              <w:rPr>
                <w:sz w:val="22"/>
              </w:rPr>
              <w:t>71,973 → 50,493</w:t>
            </w:r>
          </w:p>
        </w:tc>
        <w:tc>
          <w:tcPr>
            <w:tcW w:w="1575" w:type="dxa"/>
          </w:tcPr>
          <w:p w14:paraId="46F42B53" w14:textId="77777777" w:rsidR="00E9381C" w:rsidRDefault="00FA6B03">
            <w:pPr>
              <w:spacing w:before="60" w:after="60" w:line="240" w:lineRule="auto"/>
              <w:ind w:firstLine="0"/>
              <w:jc w:val="left"/>
            </w:pPr>
            <w:r>
              <w:rPr>
                <w:sz w:val="22"/>
              </w:rPr>
              <w:t>132,679</w:t>
            </w:r>
          </w:p>
        </w:tc>
        <w:tc>
          <w:tcPr>
            <w:tcW w:w="1182" w:type="dxa"/>
          </w:tcPr>
          <w:p w14:paraId="202EF2A9" w14:textId="77777777" w:rsidR="00E9381C" w:rsidRDefault="00FA6B03">
            <w:pPr>
              <w:spacing w:before="60" w:after="60" w:line="240" w:lineRule="auto"/>
              <w:ind w:firstLine="0"/>
              <w:jc w:val="left"/>
            </w:pPr>
            <w:r>
              <w:rPr>
                <w:sz w:val="22"/>
              </w:rPr>
              <w:t>0</w:t>
            </w:r>
          </w:p>
        </w:tc>
      </w:tr>
      <w:tr w:rsidR="00E9381C" w14:paraId="494527D4" w14:textId="77777777">
        <w:trPr>
          <w:cantSplit/>
        </w:trPr>
        <w:tc>
          <w:tcPr>
            <w:tcW w:w="2065" w:type="dxa"/>
          </w:tcPr>
          <w:p w14:paraId="19AA5E34" w14:textId="77777777" w:rsidR="00E9381C" w:rsidRDefault="00FA6B03">
            <w:pPr>
              <w:spacing w:before="60" w:after="60" w:line="240" w:lineRule="auto"/>
              <w:ind w:firstLine="0"/>
              <w:jc w:val="left"/>
            </w:pPr>
            <w:r>
              <w:rPr>
                <w:sz w:val="22"/>
              </w:rPr>
              <w:t>То же</w:t>
            </w:r>
          </w:p>
        </w:tc>
        <w:tc>
          <w:tcPr>
            <w:tcW w:w="1182" w:type="dxa"/>
          </w:tcPr>
          <w:p w14:paraId="37ECA2B8" w14:textId="77777777" w:rsidR="00E9381C" w:rsidRDefault="00FA6B03">
            <w:pPr>
              <w:spacing w:before="60" w:after="60" w:line="240" w:lineRule="auto"/>
              <w:ind w:firstLine="0"/>
              <w:jc w:val="left"/>
            </w:pPr>
            <w:r>
              <w:rPr>
                <w:sz w:val="22"/>
              </w:rPr>
              <w:t>04</w:t>
            </w:r>
          </w:p>
        </w:tc>
        <w:tc>
          <w:tcPr>
            <w:tcW w:w="1399" w:type="dxa"/>
          </w:tcPr>
          <w:p w14:paraId="0C2B3EAB" w14:textId="77777777" w:rsidR="00E9381C" w:rsidRDefault="00FA6B03">
            <w:pPr>
              <w:spacing w:before="60" w:after="60" w:line="240" w:lineRule="auto"/>
              <w:ind w:firstLine="0"/>
              <w:jc w:val="left"/>
            </w:pPr>
            <w:r>
              <w:rPr>
                <w:sz w:val="22"/>
              </w:rPr>
              <w:t>2,1081</w:t>
            </w:r>
          </w:p>
        </w:tc>
        <w:tc>
          <w:tcPr>
            <w:tcW w:w="1952" w:type="dxa"/>
          </w:tcPr>
          <w:p w14:paraId="720FE715" w14:textId="77777777" w:rsidR="00E9381C" w:rsidRDefault="00FA6B03">
            <w:pPr>
              <w:spacing w:before="60" w:after="60" w:line="240" w:lineRule="auto"/>
              <w:ind w:firstLine="0"/>
              <w:jc w:val="left"/>
            </w:pPr>
            <w:r>
              <w:rPr>
                <w:sz w:val="22"/>
              </w:rPr>
              <w:t>73,632 → 52,385</w:t>
            </w:r>
          </w:p>
        </w:tc>
        <w:tc>
          <w:tcPr>
            <w:tcW w:w="1575" w:type="dxa"/>
          </w:tcPr>
          <w:p w14:paraId="6720FCF9" w14:textId="77777777" w:rsidR="00E9381C" w:rsidRDefault="00FA6B03">
            <w:pPr>
              <w:spacing w:before="60" w:after="60" w:line="240" w:lineRule="auto"/>
              <w:ind w:firstLine="0"/>
              <w:jc w:val="left"/>
            </w:pPr>
            <w:r>
              <w:rPr>
                <w:sz w:val="22"/>
              </w:rPr>
              <w:t>126,465</w:t>
            </w:r>
          </w:p>
        </w:tc>
        <w:tc>
          <w:tcPr>
            <w:tcW w:w="1182" w:type="dxa"/>
          </w:tcPr>
          <w:p w14:paraId="7795CF78" w14:textId="77777777" w:rsidR="00E9381C" w:rsidRDefault="00FA6B03">
            <w:pPr>
              <w:spacing w:before="60" w:after="60" w:line="240" w:lineRule="auto"/>
              <w:ind w:firstLine="0"/>
              <w:jc w:val="left"/>
            </w:pPr>
            <w:r>
              <w:rPr>
                <w:sz w:val="22"/>
              </w:rPr>
              <w:t>0</w:t>
            </w:r>
          </w:p>
        </w:tc>
      </w:tr>
      <w:tr w:rsidR="00E9381C" w14:paraId="06C75558" w14:textId="77777777">
        <w:trPr>
          <w:cantSplit/>
        </w:trPr>
        <w:tc>
          <w:tcPr>
            <w:tcW w:w="2065" w:type="dxa"/>
          </w:tcPr>
          <w:p w14:paraId="7D15C5F4" w14:textId="77777777" w:rsidR="00E9381C" w:rsidRDefault="00FA6B03">
            <w:pPr>
              <w:spacing w:before="60" w:after="60" w:line="240" w:lineRule="auto"/>
              <w:ind w:firstLine="0"/>
              <w:jc w:val="left"/>
            </w:pPr>
            <w:r>
              <w:rPr>
                <w:sz w:val="22"/>
              </w:rPr>
              <w:t xml:space="preserve">Исходная STL, пояс ниже на 20 мм, </w:t>
            </w: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r>
                <m:rPr>
                  <m:sty m:val="p"/>
                </m:rPr>
                <w:rPr>
                  <w:rFonts w:ascii="Cambria Math" w:hAnsi="Cambria Math"/>
                  <w:sz w:val="22"/>
                </w:rPr>
                <m:t>=</m:t>
              </m:r>
              <m:r>
                <w:rPr>
                  <w:rFonts w:ascii="Cambria Math" w:hAnsi="Cambria Math"/>
                  <w:sz w:val="22"/>
                </w:rPr>
                <m:t>4</m:t>
              </m:r>
            </m:oMath>
            <w:r>
              <w:rPr>
                <w:sz w:val="22"/>
              </w:rPr>
              <w:t xml:space="preserve"> Ом·м</w:t>
            </w:r>
          </w:p>
        </w:tc>
        <w:tc>
          <w:tcPr>
            <w:tcW w:w="1182" w:type="dxa"/>
          </w:tcPr>
          <w:p w14:paraId="47582EF5" w14:textId="77777777" w:rsidR="00E9381C" w:rsidRDefault="00FA6B03">
            <w:pPr>
              <w:spacing w:before="60" w:after="60" w:line="240" w:lineRule="auto"/>
              <w:ind w:firstLine="0"/>
              <w:jc w:val="left"/>
            </w:pPr>
            <w:r>
              <w:rPr>
                <w:sz w:val="22"/>
              </w:rPr>
              <w:t>02</w:t>
            </w:r>
          </w:p>
        </w:tc>
        <w:tc>
          <w:tcPr>
            <w:tcW w:w="1399" w:type="dxa"/>
          </w:tcPr>
          <w:p w14:paraId="1D0E36A9" w14:textId="77777777" w:rsidR="00E9381C" w:rsidRDefault="00FA6B03">
            <w:pPr>
              <w:spacing w:before="60" w:after="60" w:line="240" w:lineRule="auto"/>
              <w:ind w:firstLine="0"/>
              <w:jc w:val="left"/>
            </w:pPr>
            <w:r>
              <w:rPr>
                <w:sz w:val="22"/>
              </w:rPr>
              <w:t>43,4365</w:t>
            </w:r>
          </w:p>
        </w:tc>
        <w:tc>
          <w:tcPr>
            <w:tcW w:w="1952" w:type="dxa"/>
          </w:tcPr>
          <w:p w14:paraId="4553BA13" w14:textId="77777777" w:rsidR="00E9381C" w:rsidRDefault="00FA6B03">
            <w:pPr>
              <w:spacing w:before="60" w:after="60" w:line="240" w:lineRule="auto"/>
              <w:ind w:firstLine="0"/>
              <w:jc w:val="left"/>
            </w:pPr>
            <w:r>
              <w:rPr>
                <w:sz w:val="22"/>
              </w:rPr>
              <w:t>73,376 → 58,379</w:t>
            </w:r>
          </w:p>
        </w:tc>
        <w:tc>
          <w:tcPr>
            <w:tcW w:w="1575" w:type="dxa"/>
          </w:tcPr>
          <w:p w14:paraId="38164C16" w14:textId="77777777" w:rsidR="00E9381C" w:rsidRDefault="00FA6B03">
            <w:pPr>
              <w:spacing w:before="60" w:after="60" w:line="240" w:lineRule="auto"/>
              <w:ind w:firstLine="0"/>
              <w:jc w:val="left"/>
            </w:pPr>
            <w:r>
              <w:rPr>
                <w:sz w:val="22"/>
              </w:rPr>
              <w:t>148,908</w:t>
            </w:r>
          </w:p>
        </w:tc>
        <w:tc>
          <w:tcPr>
            <w:tcW w:w="1182" w:type="dxa"/>
          </w:tcPr>
          <w:p w14:paraId="4A71B205" w14:textId="77777777" w:rsidR="00E9381C" w:rsidRDefault="00FA6B03">
            <w:pPr>
              <w:spacing w:before="60" w:after="60" w:line="240" w:lineRule="auto"/>
              <w:ind w:firstLine="0"/>
              <w:jc w:val="left"/>
            </w:pPr>
            <w:r>
              <w:rPr>
                <w:sz w:val="22"/>
              </w:rPr>
              <w:t>53,42</w:t>
            </w:r>
          </w:p>
        </w:tc>
      </w:tr>
      <w:tr w:rsidR="00E9381C" w14:paraId="54A2BBC8" w14:textId="77777777">
        <w:trPr>
          <w:cantSplit/>
        </w:trPr>
        <w:tc>
          <w:tcPr>
            <w:tcW w:w="2065" w:type="dxa"/>
          </w:tcPr>
          <w:p w14:paraId="2821B72F" w14:textId="77777777" w:rsidR="00E9381C" w:rsidRDefault="00FA6B03">
            <w:pPr>
              <w:spacing w:before="60" w:after="60" w:line="240" w:lineRule="auto"/>
              <w:ind w:firstLine="0"/>
              <w:jc w:val="left"/>
            </w:pPr>
            <w:r>
              <w:rPr>
                <w:sz w:val="22"/>
              </w:rPr>
              <w:t>То же</w:t>
            </w:r>
          </w:p>
        </w:tc>
        <w:tc>
          <w:tcPr>
            <w:tcW w:w="1182" w:type="dxa"/>
          </w:tcPr>
          <w:p w14:paraId="307D51FA" w14:textId="77777777" w:rsidR="00E9381C" w:rsidRDefault="00FA6B03">
            <w:pPr>
              <w:spacing w:before="60" w:after="60" w:line="240" w:lineRule="auto"/>
              <w:ind w:firstLine="0"/>
              <w:jc w:val="left"/>
            </w:pPr>
            <w:r>
              <w:rPr>
                <w:sz w:val="22"/>
              </w:rPr>
              <w:t>04</w:t>
            </w:r>
          </w:p>
        </w:tc>
        <w:tc>
          <w:tcPr>
            <w:tcW w:w="1399" w:type="dxa"/>
          </w:tcPr>
          <w:p w14:paraId="52BEBDBC" w14:textId="77777777" w:rsidR="00E9381C" w:rsidRDefault="00FA6B03">
            <w:pPr>
              <w:spacing w:before="60" w:after="60" w:line="240" w:lineRule="auto"/>
              <w:ind w:firstLine="0"/>
              <w:jc w:val="left"/>
            </w:pPr>
            <w:r>
              <w:rPr>
                <w:sz w:val="22"/>
              </w:rPr>
              <w:t>22,7022</w:t>
            </w:r>
          </w:p>
        </w:tc>
        <w:tc>
          <w:tcPr>
            <w:tcW w:w="1952" w:type="dxa"/>
          </w:tcPr>
          <w:p w14:paraId="7A81ADEF" w14:textId="77777777" w:rsidR="00E9381C" w:rsidRDefault="00FA6B03">
            <w:pPr>
              <w:spacing w:before="60" w:after="60" w:line="240" w:lineRule="auto"/>
              <w:ind w:firstLine="0"/>
              <w:jc w:val="left"/>
            </w:pPr>
            <w:r>
              <w:rPr>
                <w:sz w:val="22"/>
              </w:rPr>
              <w:t>73,771 → 58,534</w:t>
            </w:r>
          </w:p>
        </w:tc>
        <w:tc>
          <w:tcPr>
            <w:tcW w:w="1575" w:type="dxa"/>
          </w:tcPr>
          <w:p w14:paraId="5BFAA574" w14:textId="77777777" w:rsidR="00E9381C" w:rsidRDefault="00FA6B03">
            <w:pPr>
              <w:spacing w:before="60" w:after="60" w:line="240" w:lineRule="auto"/>
              <w:ind w:firstLine="0"/>
              <w:jc w:val="left"/>
            </w:pPr>
            <w:r>
              <w:rPr>
                <w:sz w:val="22"/>
              </w:rPr>
              <w:t>144,581</w:t>
            </w:r>
          </w:p>
        </w:tc>
        <w:tc>
          <w:tcPr>
            <w:tcW w:w="1182" w:type="dxa"/>
          </w:tcPr>
          <w:p w14:paraId="39AA4841" w14:textId="77777777" w:rsidR="00E9381C" w:rsidRDefault="00FA6B03">
            <w:pPr>
              <w:spacing w:before="60" w:after="60" w:line="240" w:lineRule="auto"/>
              <w:ind w:firstLine="0"/>
              <w:jc w:val="left"/>
            </w:pPr>
            <w:r>
              <w:rPr>
                <w:sz w:val="22"/>
              </w:rPr>
              <w:t>18,44</w:t>
            </w:r>
          </w:p>
        </w:tc>
      </w:tr>
    </w:tbl>
    <w:p w14:paraId="020ABD27" w14:textId="77777777" w:rsidR="00E9381C" w:rsidRDefault="00FA6B03">
      <w:pPr>
        <w:pStyle w:val="af"/>
      </w:pPr>
      <w:r>
        <w:t xml:space="preserve">Относительная инверсия улучшила </w:t>
      </w:r>
      <m:oMath>
        <m:sSub>
          <m:sSubPr>
            <m:ctrlPr>
              <w:rPr>
                <w:rFonts w:ascii="Cambria Math" w:hAnsi="Cambria Math"/>
              </w:rPr>
            </m:ctrlPr>
          </m:sSubPr>
          <m:e>
            <m:r>
              <w:rPr>
                <w:rFonts w:ascii="Cambria Math" w:hAnsi="Cambria Math"/>
              </w:rPr>
              <m:t>E</m:t>
            </m:r>
          </m:e>
          <m:sub>
            <m:r>
              <m:rPr>
                <m:sty m:val="p"/>
              </m:rPr>
              <w:rPr>
                <w:rFonts w:ascii="Cambria Math" w:hAnsi="Cambria Math"/>
              </w:rPr>
              <m:t>rel</m:t>
            </m:r>
          </m:sub>
        </m:sSub>
      </m:oMath>
      <w:r>
        <w:t xml:space="preserve"> на исключённых парах, но вольтовые остатки превышают 100%: в этой норме результат хуже нулевого пульсового прогноза. RMS </w:t>
      </w:r>
      <m:oMath>
        <m:r>
          <m:rPr>
            <m:sty m:val="p"/>
          </m:rPr>
          <w:rPr>
            <w:rFonts w:ascii="Cambria Math" w:hAnsi="Cambria Math"/>
          </w:rPr>
          <m:t>Δ</m:t>
        </m:r>
        <m:r>
          <w:rPr>
            <w:rFonts w:ascii="Cambria Math" w:hAnsi="Cambria Math"/>
          </w:rPr>
          <m:t>V</m:t>
        </m:r>
      </m:oMath>
      <w:r>
        <w:t xml:space="preserve"> не является ошибкой или УО. При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большая доля отсчё</w:t>
      </w:r>
      <w:r>
        <w:t>тов выходит за объёмные пробы; объёмная интерпретация решения не подтверждена. Это не универсальный отказ от выбранной формы.</w:t>
      </w:r>
    </w:p>
    <w:p w14:paraId="71073E4F" w14:textId="77777777" w:rsidR="00E9381C" w:rsidRDefault="00FA6B03">
      <w:pPr>
        <w:pStyle w:val="21"/>
      </w:pPr>
      <w:bookmarkStart w:id="164" w:name="Xc16b73ecd3fd50cd0d2f8b354870bfbedc5cc62"/>
      <w:bookmarkStart w:id="165" w:name="_Toc244127243"/>
      <w:bookmarkEnd w:id="162"/>
      <w:r>
        <w:t>8.9 Перенос тканевых изменений в монтаж «рука–рука»</w:t>
      </w:r>
      <w:bookmarkEnd w:id="165"/>
    </w:p>
    <w:p w14:paraId="3DEE3EEF" w14:textId="77777777" w:rsidR="00E9381C" w:rsidRDefault="00FA6B03">
      <w:pPr>
        <w:pStyle w:val="FirstParagraph"/>
      </w:pPr>
      <w:r>
        <w:t>Для перевода Ом·м в импеданс необходим оператор фактического монтажа ТТРКГ. Пу</w:t>
      </w:r>
      <w:r>
        <w:t xml:space="preserve">сть </w:t>
      </w:r>
      <m:oMath>
        <m:sSub>
          <m:sSubPr>
            <m:ctrlPr>
              <w:rPr>
                <w:rFonts w:ascii="Cambria Math" w:hAnsi="Cambria Math"/>
              </w:rPr>
            </m:ctrlPr>
          </m:sSubPr>
          <m:e>
            <m:r>
              <w:rPr>
                <w:rFonts w:ascii="Cambria Math" w:hAnsi="Cambria Math"/>
              </w:rPr>
              <m:t>F</m:t>
            </m:r>
          </m:e>
          <m:sub>
            <m:r>
              <w:rPr>
                <w:rFonts w:ascii="Cambria Math" w:hAnsi="Cambria Math"/>
              </w:rPr>
              <m:t>TT</m:t>
            </m:r>
          </m:sub>
        </m:sSub>
      </m:oMath>
      <w:r>
        <w:t xml:space="preserve"> возвращает напряжение в В при токе </w:t>
      </w:r>
      <m:oMath>
        <m:sSub>
          <m:sSubPr>
            <m:ctrlPr>
              <w:rPr>
                <w:rFonts w:ascii="Cambria Math" w:hAnsi="Cambria Math"/>
              </w:rPr>
            </m:ctrlPr>
          </m:sSubPr>
          <m:e>
            <m:r>
              <w:rPr>
                <w:rFonts w:ascii="Cambria Math" w:hAnsi="Cambria Math"/>
              </w:rPr>
              <m:t>I</m:t>
            </m:r>
          </m:e>
          <m:sub>
            <m:r>
              <w:rPr>
                <w:rFonts w:ascii="Cambria Math" w:hAnsi="Cambria Math"/>
              </w:rPr>
              <m:t>TT</m:t>
            </m:r>
          </m:sub>
        </m:sSub>
      </m:oMath>
      <w:r>
        <w:t xml:space="preserve">, </w:t>
      </w:r>
      <m:oMath>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TT</m:t>
            </m:r>
          </m:sub>
        </m:sSub>
      </m:oMath>
      <w:r>
        <w:t>. Тогда</w:t>
      </w:r>
    </w:p>
    <w:p w14:paraId="77F12652"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TT</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num>
                  <m:den>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e>
            </m:mr>
            <m:mr>
              <m:e>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up>
                </m:sSubSup>
                <m:r>
                  <m:rPr>
                    <m:sty m:val="p"/>
                  </m:rPr>
                  <w:rPr>
                    <w:rFonts w:ascii="Cambria Math" w:hAnsi="Cambria Math"/>
                  </w:rPr>
                  <m:t>,</m:t>
                </m:r>
              </m:e>
            </m:mr>
            <m:mr>
              <m:e>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e>
            </m:mr>
          </m:m>
          <m:r>
            <w:rPr>
              <w:rFonts w:ascii="Cambria Math" w:hAnsi="Cambria Math"/>
            </w:rPr>
            <m:t>  </m:t>
          </m:r>
          <m:r>
            <m:rPr>
              <m:nor/>
            </m:rPr>
            <m:t>(8.20)</m:t>
          </m:r>
        </m:oMath>
      </m:oMathPara>
    </w:p>
    <w:p w14:paraId="79580D46" w14:textId="77777777" w:rsidR="00E9381C" w:rsidRDefault="00FA6B03">
      <w:pPr>
        <w:pStyle w:val="FirstParagraph"/>
      </w:pPr>
      <w:r>
        <w:t xml:space="preserve">Размерности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и </w:t>
      </w:r>
      <m:oMath>
        <m:sSub>
          <m:sSubPr>
            <m:ctrlPr>
              <w:rPr>
                <w:rFonts w:ascii="Cambria Math" w:hAnsi="Cambria Math"/>
              </w:rPr>
            </m:ctrlPr>
          </m:sSubPr>
          <m:e>
            <m:r>
              <w:rPr>
                <w:rFonts w:ascii="Cambria Math" w:hAnsi="Cambria Math"/>
              </w:rPr>
              <m:t>K</m:t>
            </m:r>
          </m:e>
          <m:sub>
            <m:r>
              <w:rPr>
                <w:rFonts w:ascii="Cambria Math" w:hAnsi="Cambria Math"/>
              </w:rPr>
              <m:t>ρ</m:t>
            </m:r>
          </m:sub>
        </m:sSub>
      </m:oMath>
      <w:r>
        <w:t xml:space="preserve"> </w:t>
      </w:r>
      <w:r>
        <w:t>— Ом/(См/м) и м⁻¹; обращение параметра меняет знак производной. Поясной якобиан ЭИТ не заменяет коэффициенты другого возбуждения и измерительного монтажа.</w:t>
      </w:r>
    </w:p>
    <w:p w14:paraId="42022F70" w14:textId="77777777" w:rsidR="00E9381C" w:rsidRDefault="00FA6B03">
      <w:pPr>
        <w:pStyle w:val="af"/>
      </w:pPr>
      <w:r>
        <w:lastRenderedPageBreak/>
        <w:t>На той же сетке построено отдельное четырёхконтактное отведение на продолжениях рук без пояса ЭИТ. Ра</w:t>
      </w:r>
      <w:r>
        <w:t>сстояние ток–напряжение — 100 мм на каждой стороне; диаметр дисков — 5 мм, площади — 19,85–20,25 мм². Центры модельные, их соответствие записи не подтверждено. Частота 79,505 кГц сохранена; перенос на 100 кГц собственной системы не выполнен.</w:t>
      </w:r>
    </w:p>
    <w:p w14:paraId="68E2C303" w14:textId="77777777" w:rsidR="00E9381C" w:rsidRDefault="00FA6B03">
      <w:pPr>
        <w:pStyle w:val="af"/>
      </w:pPr>
      <w:r>
        <w:t>База отведения равна 93,5165 Ом. Таблица 8.5 даёт оператор при свойствах записи 02 из таблицы 8.2; он использован в рисунке 8.4.</w:t>
      </w:r>
    </w:p>
    <w:p w14:paraId="5E60366F" w14:textId="77777777" w:rsidR="00E9381C" w:rsidRDefault="00FA6B03">
      <w:pPr>
        <w:pStyle w:val="af5"/>
        <w:keepNext/>
      </w:pPr>
      <w:r>
        <w:t>Таблица 8.5 — Чувствительность расчётного отведения «рука–рука» к тканевым свойствам</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231"/>
        <w:gridCol w:w="3257"/>
        <w:gridCol w:w="2866"/>
      </w:tblGrid>
      <w:tr w:rsidR="00E9381C" w14:paraId="05363226" w14:textId="77777777">
        <w:trPr>
          <w:cantSplit/>
          <w:tblHeader/>
        </w:trPr>
        <w:tc>
          <w:tcPr>
            <w:tcW w:w="3231" w:type="dxa"/>
            <w:shd w:val="clear" w:color="auto" w:fill="EDEDED"/>
          </w:tcPr>
          <w:p w14:paraId="2C153331" w14:textId="77777777" w:rsidR="00E9381C" w:rsidRDefault="00FA6B03">
            <w:pPr>
              <w:keepNext/>
              <w:spacing w:before="60" w:after="60" w:line="240" w:lineRule="auto"/>
              <w:ind w:firstLine="0"/>
              <w:jc w:val="left"/>
            </w:pPr>
            <w:r>
              <w:rPr>
                <w:b/>
                <w:sz w:val="22"/>
              </w:rPr>
              <w:t>Область</w:t>
            </w:r>
          </w:p>
        </w:tc>
        <w:tc>
          <w:tcPr>
            <w:tcW w:w="3257" w:type="dxa"/>
            <w:shd w:val="clear" w:color="auto" w:fill="EDEDED"/>
          </w:tcPr>
          <w:p w14:paraId="4459A3BC"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σ</m:t>
                  </m:r>
                </m:sub>
              </m:sSub>
            </m:oMath>
            <w:r>
              <w:rPr>
                <w:b/>
                <w:sz w:val="22"/>
              </w:rPr>
              <w:t>, Ом/(См/м)</w:t>
            </w:r>
          </w:p>
        </w:tc>
        <w:tc>
          <w:tcPr>
            <w:tcW w:w="2866" w:type="dxa"/>
            <w:shd w:val="clear" w:color="auto" w:fill="EDEDED"/>
          </w:tcPr>
          <w:p w14:paraId="3DEB4155"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ρ</m:t>
                  </m:r>
                </m:sub>
              </m:sSub>
            </m:oMath>
            <w:r>
              <w:rPr>
                <w:b/>
                <w:sz w:val="22"/>
              </w:rPr>
              <w:t>, м⁻¹</w:t>
            </w:r>
          </w:p>
        </w:tc>
      </w:tr>
      <w:tr w:rsidR="00E9381C" w14:paraId="3831E52B" w14:textId="77777777">
        <w:trPr>
          <w:cantSplit/>
        </w:trPr>
        <w:tc>
          <w:tcPr>
            <w:tcW w:w="3231" w:type="dxa"/>
          </w:tcPr>
          <w:p w14:paraId="0B2E8E3C" w14:textId="77777777" w:rsidR="00E9381C" w:rsidRDefault="00FA6B03">
            <w:pPr>
              <w:spacing w:before="60" w:after="60" w:line="240" w:lineRule="auto"/>
              <w:ind w:firstLine="0"/>
              <w:jc w:val="left"/>
            </w:pPr>
            <w:r>
              <w:rPr>
                <w:sz w:val="22"/>
              </w:rPr>
              <w:t>Мягкотк</w:t>
            </w:r>
            <w:r>
              <w:rPr>
                <w:sz w:val="22"/>
              </w:rPr>
              <w:t>анный фон</w:t>
            </w:r>
          </w:p>
        </w:tc>
        <w:tc>
          <w:tcPr>
            <w:tcW w:w="3257" w:type="dxa"/>
          </w:tcPr>
          <w:p w14:paraId="141350A4" w14:textId="77777777" w:rsidR="00E9381C" w:rsidRDefault="00FA6B03">
            <w:pPr>
              <w:spacing w:before="60" w:after="60" w:line="240" w:lineRule="auto"/>
              <w:ind w:firstLine="0"/>
              <w:jc w:val="left"/>
            </w:pPr>
            <w:r>
              <w:rPr>
                <w:sz w:val="22"/>
              </w:rPr>
              <w:t>−221,763732</w:t>
            </w:r>
          </w:p>
        </w:tc>
        <w:tc>
          <w:tcPr>
            <w:tcW w:w="2866" w:type="dxa"/>
          </w:tcPr>
          <w:p w14:paraId="440969F0" w14:textId="77777777" w:rsidR="00E9381C" w:rsidRDefault="00FA6B03">
            <w:pPr>
              <w:spacing w:before="60" w:after="60" w:line="240" w:lineRule="auto"/>
              <w:ind w:firstLine="0"/>
              <w:jc w:val="left"/>
            </w:pPr>
            <w:r>
              <w:rPr>
                <w:sz w:val="22"/>
              </w:rPr>
              <w:t>27,226510</w:t>
            </w:r>
          </w:p>
        </w:tc>
      </w:tr>
      <w:tr w:rsidR="00E9381C" w14:paraId="341DB164" w14:textId="77777777">
        <w:trPr>
          <w:cantSplit/>
        </w:trPr>
        <w:tc>
          <w:tcPr>
            <w:tcW w:w="3231" w:type="dxa"/>
          </w:tcPr>
          <w:p w14:paraId="6D317950" w14:textId="77777777" w:rsidR="00E9381C" w:rsidRDefault="00FA6B03">
            <w:pPr>
              <w:spacing w:before="60" w:after="60" w:line="240" w:lineRule="auto"/>
              <w:ind w:firstLine="0"/>
              <w:jc w:val="left"/>
            </w:pPr>
            <w:r>
              <w:rPr>
                <w:sz w:val="22"/>
              </w:rPr>
              <w:t>Единые лёгкие</w:t>
            </w:r>
          </w:p>
        </w:tc>
        <w:tc>
          <w:tcPr>
            <w:tcW w:w="3257" w:type="dxa"/>
          </w:tcPr>
          <w:p w14:paraId="1E07D1F9" w14:textId="77777777" w:rsidR="00E9381C" w:rsidRDefault="00FA6B03">
            <w:pPr>
              <w:spacing w:before="60" w:after="60" w:line="240" w:lineRule="auto"/>
              <w:ind w:firstLine="0"/>
              <w:jc w:val="left"/>
            </w:pPr>
            <w:r>
              <w:rPr>
                <w:sz w:val="22"/>
              </w:rPr>
              <w:t>−92,458766</w:t>
            </w:r>
          </w:p>
        </w:tc>
        <w:tc>
          <w:tcPr>
            <w:tcW w:w="2866" w:type="dxa"/>
          </w:tcPr>
          <w:p w14:paraId="2D0F041E" w14:textId="77777777" w:rsidR="00E9381C" w:rsidRDefault="00FA6B03">
            <w:pPr>
              <w:spacing w:before="60" w:after="60" w:line="240" w:lineRule="auto"/>
              <w:ind w:firstLine="0"/>
              <w:jc w:val="left"/>
            </w:pPr>
            <w:r>
              <w:rPr>
                <w:sz w:val="22"/>
              </w:rPr>
              <w:t>0,271060</w:t>
            </w:r>
          </w:p>
        </w:tc>
      </w:tr>
      <w:tr w:rsidR="00E9381C" w14:paraId="64D56E63" w14:textId="77777777">
        <w:trPr>
          <w:cantSplit/>
        </w:trPr>
        <w:tc>
          <w:tcPr>
            <w:tcW w:w="3231" w:type="dxa"/>
          </w:tcPr>
          <w:p w14:paraId="722B0F88" w14:textId="77777777" w:rsidR="00E9381C" w:rsidRDefault="00FA6B03">
            <w:pPr>
              <w:spacing w:before="60" w:after="60" w:line="240" w:lineRule="auto"/>
              <w:ind w:firstLine="0"/>
              <w:jc w:val="left"/>
            </w:pPr>
            <w:r>
              <w:rPr>
                <w:sz w:val="22"/>
              </w:rPr>
              <w:t>Кости</w:t>
            </w:r>
          </w:p>
        </w:tc>
        <w:tc>
          <w:tcPr>
            <w:tcW w:w="3257" w:type="dxa"/>
          </w:tcPr>
          <w:p w14:paraId="78FFDC2C" w14:textId="77777777" w:rsidR="00E9381C" w:rsidRDefault="00FA6B03">
            <w:pPr>
              <w:spacing w:before="60" w:after="60" w:line="240" w:lineRule="auto"/>
              <w:ind w:firstLine="0"/>
              <w:jc w:val="left"/>
            </w:pPr>
            <w:r>
              <w:rPr>
                <w:sz w:val="22"/>
              </w:rPr>
              <w:t>−68,813282</w:t>
            </w:r>
          </w:p>
        </w:tc>
        <w:tc>
          <w:tcPr>
            <w:tcW w:w="2866" w:type="dxa"/>
          </w:tcPr>
          <w:p w14:paraId="0AAE8949" w14:textId="77777777" w:rsidR="00E9381C" w:rsidRDefault="00FA6B03">
            <w:pPr>
              <w:spacing w:before="60" w:after="60" w:line="240" w:lineRule="auto"/>
              <w:ind w:firstLine="0"/>
              <w:jc w:val="left"/>
            </w:pPr>
            <w:r>
              <w:rPr>
                <w:sz w:val="22"/>
              </w:rPr>
              <w:t>0,187689</w:t>
            </w:r>
          </w:p>
        </w:tc>
      </w:tr>
      <w:tr w:rsidR="00E9381C" w14:paraId="346D1252" w14:textId="77777777">
        <w:trPr>
          <w:cantSplit/>
        </w:trPr>
        <w:tc>
          <w:tcPr>
            <w:tcW w:w="3231" w:type="dxa"/>
          </w:tcPr>
          <w:p w14:paraId="6AF8C6FF" w14:textId="77777777" w:rsidR="00E9381C" w:rsidRDefault="00FA6B03">
            <w:pPr>
              <w:spacing w:before="60" w:after="60" w:line="240" w:lineRule="auto"/>
              <w:ind w:firstLine="0"/>
              <w:jc w:val="left"/>
            </w:pPr>
            <w:r>
              <w:rPr>
                <w:sz w:val="22"/>
              </w:rPr>
              <w:t>Сердечная область</w:t>
            </w:r>
          </w:p>
        </w:tc>
        <w:tc>
          <w:tcPr>
            <w:tcW w:w="3257" w:type="dxa"/>
          </w:tcPr>
          <w:p w14:paraId="64F70837" w14:textId="77777777" w:rsidR="00E9381C" w:rsidRDefault="00FA6B03">
            <w:pPr>
              <w:spacing w:before="60" w:after="60" w:line="240" w:lineRule="auto"/>
              <w:ind w:firstLine="0"/>
              <w:jc w:val="left"/>
            </w:pPr>
            <w:r>
              <w:rPr>
                <w:sz w:val="22"/>
              </w:rPr>
              <w:t>−3,206831</w:t>
            </w:r>
          </w:p>
        </w:tc>
        <w:tc>
          <w:tcPr>
            <w:tcW w:w="2866" w:type="dxa"/>
          </w:tcPr>
          <w:p w14:paraId="74030F40" w14:textId="77777777" w:rsidR="00E9381C" w:rsidRDefault="00FA6B03">
            <w:pPr>
              <w:spacing w:before="60" w:after="60" w:line="240" w:lineRule="auto"/>
              <w:ind w:firstLine="0"/>
              <w:jc w:val="left"/>
            </w:pPr>
            <w:r>
              <w:rPr>
                <w:sz w:val="22"/>
              </w:rPr>
              <w:t>0,006693</w:t>
            </w:r>
          </w:p>
        </w:tc>
      </w:tr>
      <w:tr w:rsidR="00E9381C" w14:paraId="6D06D925" w14:textId="77777777">
        <w:trPr>
          <w:cantSplit/>
        </w:trPr>
        <w:tc>
          <w:tcPr>
            <w:tcW w:w="3231" w:type="dxa"/>
          </w:tcPr>
          <w:p w14:paraId="5764A83B" w14:textId="77777777" w:rsidR="00E9381C" w:rsidRDefault="00FA6B03">
            <w:pPr>
              <w:spacing w:before="60" w:after="60" w:line="240" w:lineRule="auto"/>
              <w:ind w:firstLine="0"/>
              <w:jc w:val="left"/>
            </w:pPr>
            <w:r>
              <w:rPr>
                <w:sz w:val="22"/>
              </w:rPr>
              <w:t>Жир</w:t>
            </w:r>
          </w:p>
        </w:tc>
        <w:tc>
          <w:tcPr>
            <w:tcW w:w="3257" w:type="dxa"/>
          </w:tcPr>
          <w:p w14:paraId="4B96D479" w14:textId="77777777" w:rsidR="00E9381C" w:rsidRDefault="00FA6B03">
            <w:pPr>
              <w:spacing w:before="60" w:after="60" w:line="240" w:lineRule="auto"/>
              <w:ind w:firstLine="0"/>
              <w:jc w:val="left"/>
            </w:pPr>
            <w:r>
              <w:rPr>
                <w:sz w:val="22"/>
              </w:rPr>
              <w:t>−162,987128</w:t>
            </w:r>
          </w:p>
        </w:tc>
        <w:tc>
          <w:tcPr>
            <w:tcW w:w="2866" w:type="dxa"/>
          </w:tcPr>
          <w:p w14:paraId="7461F527" w14:textId="77777777" w:rsidR="00E9381C" w:rsidRDefault="00FA6B03">
            <w:pPr>
              <w:spacing w:before="60" w:after="60" w:line="240" w:lineRule="auto"/>
              <w:ind w:firstLine="0"/>
              <w:jc w:val="left"/>
            </w:pPr>
            <w:r>
              <w:rPr>
                <w:sz w:val="22"/>
              </w:rPr>
              <w:t>0,306418</w:t>
            </w:r>
          </w:p>
        </w:tc>
      </w:tr>
    </w:tbl>
    <w:p w14:paraId="3AC54392" w14:textId="77777777" w:rsidR="00E9381C" w:rsidRDefault="00FA6B03">
      <w:pPr>
        <w:pStyle w:val="af"/>
      </w:pPr>
      <w:r>
        <w:t xml:space="preserve">Сердечная производная проверена центральными разностями EIDORS с относительным шагом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расхождение </w:t>
      </w:r>
      <m:oMath>
        <m:r>
          <w:rPr>
            <w:rFonts w:ascii="Cambria Math" w:hAnsi="Cambria Math"/>
          </w:rPr>
          <m:t>2</m:t>
        </m:r>
        <m:r>
          <m:rPr>
            <m:sty m:val="p"/>
          </m:rPr>
          <w:rPr>
            <w:rFonts w:ascii="Cambria Math" w:hAnsi="Cambria Math"/>
          </w:rPr>
          <m:t>,</m:t>
        </m:r>
        <m:r>
          <w:rPr>
            <w:rFonts w:ascii="Cambria Math" w:hAnsi="Cambria Math"/>
          </w:rPr>
          <m:t>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Это проверка реализации и единиц. Сравнение физиологических вкладов требует ещё масштабов </w:t>
      </w:r>
      <m:oMath>
        <m:r>
          <m:rPr>
            <m:sty m:val="p"/>
          </m:rPr>
          <w:rPr>
            <w:rFonts w:ascii="Cambria Math" w:hAnsi="Cambria Math"/>
          </w:rPr>
          <m:t>Δ</m:t>
        </m:r>
        <m:r>
          <w:rPr>
            <w:rFonts w:ascii="Cambria Math" w:hAnsi="Cambria Math"/>
          </w:rPr>
          <m:t>σ</m:t>
        </m:r>
      </m:oMath>
      <w:r>
        <w:t xml:space="preserve"> или </w:t>
      </w:r>
      <m:oMath>
        <m:r>
          <m:rPr>
            <m:sty m:val="p"/>
          </m:rPr>
          <w:rPr>
            <w:rFonts w:ascii="Cambria Math" w:hAnsi="Cambria Math"/>
          </w:rPr>
          <m:t>Δ</m:t>
        </m:r>
        <m:r>
          <w:rPr>
            <w:rFonts w:ascii="Cambria Math" w:hAnsi="Cambria Math"/>
          </w:rPr>
          <m:t>ρ</m:t>
        </m:r>
      </m:oMath>
      <w:r>
        <w:t>, а также проверки монтажа и частоты.</w:t>
      </w:r>
    </w:p>
    <w:p w14:paraId="3CBE1DDE" w14:textId="77777777" w:rsidR="00E9381C" w:rsidRDefault="00FA6B03">
      <w:pPr>
        <w:pStyle w:val="af"/>
        <w:keepNext/>
      </w:pPr>
      <w:r>
        <w:t>В нелинейной постановке тканевая поправка при фиксированной геометрии определяется разностью прямых решений:</w:t>
      </w:r>
    </w:p>
    <w:p w14:paraId="648CA1B7"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rPr>
                  <m:t>),</m:t>
                </m:r>
              </m:e>
            </m:mr>
            <m:mr>
              <m:e>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e>
            </m:mr>
          </m:m>
          <m:r>
            <w:rPr>
              <w:rFonts w:ascii="Cambria Math" w:hAnsi="Cambria Math"/>
            </w:rPr>
            <m:t>  </m:t>
          </m:r>
          <m:r>
            <m:rPr>
              <m:nor/>
            </m:rPr>
            <m:t>(8.21)</m:t>
          </m:r>
        </m:oMath>
      </m:oMathPara>
    </w:p>
    <w:p w14:paraId="0224E20B" w14:textId="77777777" w:rsidR="00E9381C" w:rsidRDefault="00FA6B03">
      <w:pPr>
        <w:pStyle w:val="FirstParagraph"/>
      </w:pPr>
      <w:r>
        <w:t>Слагаемые имеют единицы Ом. Геометрия, контакты и частота двух решений должны совпадать; совместное изменение свойств и геометрии создаёт нелинейный остаток. Сердечное сопротивление включается в поправку только при отделении его изменения от г</w:t>
      </w:r>
      <w:r>
        <w:t>еометрии и закона состава: один эффект нельзя повторно учесть независимыми параметрами.</w:t>
      </w:r>
    </w:p>
    <w:p w14:paraId="5C007D70" w14:textId="77777777" w:rsidR="00E9381C" w:rsidRDefault="00FA6B03">
      <w:pPr>
        <w:pStyle w:val="af"/>
      </w:pPr>
      <w:r>
        <w:t xml:space="preserve">Будущая синхронная регистрация требует общей временной шкалы, проверки задержек и базового интервала. ЭКГ задаёт время, но не локализует </w:t>
      </w:r>
      <w:r>
        <w:lastRenderedPageBreak/>
        <w:t>источник. Фазовое совмещение ны</w:t>
      </w:r>
      <w:r>
        <w:t>нешних раздельных сеансов не создаёт синхронной поправки.</w:t>
      </w:r>
    </w:p>
    <w:p w14:paraId="19D9096F" w14:textId="77777777" w:rsidR="00E9381C" w:rsidRDefault="00FA6B03">
      <w:pPr>
        <w:pStyle w:val="21"/>
      </w:pPr>
      <w:bookmarkStart w:id="166" w:name="X83c3937b9266e37b3f1a8e5e01254cf03c6748f"/>
      <w:bookmarkStart w:id="167" w:name="_Toc244127244"/>
      <w:bookmarkEnd w:id="164"/>
      <w:r>
        <w:t>8.10 Геометрический сигнал в тканевой инверсии</w:t>
      </w:r>
      <w:bookmarkEnd w:id="167"/>
    </w:p>
    <w:p w14:paraId="364BA657" w14:textId="77777777" w:rsidR="00E9381C" w:rsidRDefault="00FA6B03">
      <w:pPr>
        <w:pStyle w:val="FirstParagraph"/>
        <w:keepNext/>
      </w:pPr>
      <w:r>
        <w:t xml:space="preserve">В контрольном FEM-опыте свойства постоянны, меняется только геометрия. Пусть </w:t>
      </w:r>
      <m:oMath>
        <m:r>
          <m:rPr>
            <m:sty m:val="bi"/>
          </m:rP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где </w:t>
      </w:r>
      <m:oMath>
        <m:r>
          <w:rPr>
            <w:rFonts w:ascii="Cambria Math" w:hAnsi="Cambria Math"/>
          </w:rPr>
          <m:t>V</m:t>
        </m:r>
      </m:oMath>
      <w:r>
        <w:t xml:space="preserve"> задан в мл, координаты — в мм; </w:t>
      </w:r>
      <m:oMath>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содержит пр</w:t>
      </w:r>
      <w:r>
        <w:t xml:space="preserve">оизводные напряжений ЭИТ по этим параметрам, </w:t>
      </w:r>
      <m:oMath>
        <m:sSub>
          <m:sSubPr>
            <m:ctrlPr>
              <w:rPr>
                <w:rFonts w:ascii="Cambria Math" w:hAnsi="Cambria Math"/>
              </w:rPr>
            </m:ctrlPr>
          </m:sSubPr>
          <m:e>
            <m:r>
              <w:rPr>
                <w:rFonts w:ascii="Cambria Math" w:hAnsi="Cambria Math"/>
              </w:rPr>
              <m:t>S</m:t>
            </m:r>
          </m:e>
          <m:sub>
            <m:r>
              <w:rPr>
                <w:rFonts w:ascii="Cambria Math" w:hAnsi="Cambria Math"/>
              </w:rPr>
              <m:t>ρ</m:t>
            </m:r>
          </m:sub>
        </m:sSub>
      </m:oMath>
      <w:r>
        <w:t xml:space="preserve"> — по сопротивлениям в Ом·м. Инверсия при неподвижной геометрии даёт ложные тканевые изменения:</w:t>
      </w:r>
    </w:p>
    <w:p w14:paraId="0F39283B"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false</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r>
            <w:rPr>
              <w:rFonts w:ascii="Cambria Math" w:hAnsi="Cambria Math"/>
            </w:rPr>
            <m:t>  </m:t>
          </m:r>
          <m:r>
            <m:rPr>
              <m:nor/>
            </m:rPr>
            <m:t>(8.22)</m:t>
          </m:r>
        </m:oMath>
      </m:oMathPara>
    </w:p>
    <w:p w14:paraId="1EC923FF"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K</m:t>
            </m:r>
          </m:e>
          <m:sub>
            <m:r>
              <w:rPr>
                <w:rFonts w:ascii="Cambria Math" w:hAnsi="Cambria Math"/>
              </w:rPr>
              <m:t>q</m:t>
            </m:r>
          </m:sub>
        </m:sSub>
      </m:oMath>
      <w:r>
        <w:t xml:space="preserve"> и </w:t>
      </w:r>
      <m:oMath>
        <m:sSub>
          <m:sSubPr>
            <m:ctrlPr>
              <w:rPr>
                <w:rFonts w:ascii="Cambria Math" w:hAnsi="Cambria Math"/>
              </w:rPr>
            </m:ctrlPr>
          </m:sSubPr>
          <m:e>
            <m:r>
              <w:rPr>
                <w:rFonts w:ascii="Cambria Math" w:hAnsi="Cambria Math"/>
              </w:rPr>
              <m:t>K</m:t>
            </m:r>
          </m:e>
          <m:sub>
            <m:r>
              <w:rPr>
                <w:rFonts w:ascii="Cambria Math" w:hAnsi="Cambria Math"/>
              </w:rPr>
              <m:t>ρ</m:t>
            </m:r>
          </m:sub>
        </m:sSub>
      </m:oMath>
      <w:r>
        <w:t xml:space="preserve"> </w:t>
      </w:r>
      <w:r>
        <w:t xml:space="preserve">— геометрические и тканевые производные ТТРКГ. Подстановка тканевой проекции в (8.21) даёт остаточный оператор </w:t>
      </w:r>
      <m:oMath>
        <m:sSub>
          <m:sSubPr>
            <m:ctrlPr>
              <w:rPr>
                <w:rFonts w:ascii="Cambria Math" w:hAnsi="Cambria Math"/>
              </w:rPr>
            </m:ctrlPr>
          </m:sSubPr>
          <m:e>
            <m:r>
              <w:rPr>
                <w:rFonts w:ascii="Cambria Math" w:hAnsi="Cambria Math"/>
              </w:rPr>
              <m:t>K</m:t>
            </m:r>
          </m:e>
          <m:sub>
            <m:r>
              <m:rPr>
                <m:sty m:val="p"/>
              </m:rPr>
              <w:rPr>
                <w:rFonts w:ascii="Cambria Math" w:hAnsi="Cambria Math"/>
              </w:rPr>
              <m:t>eff</m:t>
            </m:r>
          </m:sub>
        </m:sSub>
      </m:oMath>
      <w:r>
        <w:t xml:space="preserve">. Истинное </w:t>
      </w:r>
      <m:oMath>
        <m:r>
          <m:rPr>
            <m:sty m:val="p"/>
          </m:rPr>
          <w:rPr>
            <w:rFonts w:ascii="Cambria Math" w:hAnsi="Cambria Math"/>
          </w:rPr>
          <m:t>Δ</m:t>
        </m:r>
        <m:r>
          <m:rPr>
            <m:sty m:val="bi"/>
          </m:rPr>
          <w:rPr>
            <w:rFonts w:ascii="Cambria Math" w:hAnsi="Cambria Math"/>
          </w:rPr>
          <m:t>ρ</m:t>
        </m:r>
        <m:r>
          <m:rPr>
            <m:sty m:val="p"/>
          </m:rPr>
          <w:rPr>
            <w:rFonts w:ascii="Cambria Math" w:hAnsi="Cambria Math"/>
          </w:rPr>
          <m:t>=</m:t>
        </m:r>
        <m:r>
          <w:rPr>
            <w:rFonts w:ascii="Cambria Math" w:hAnsi="Cambria Math"/>
          </w:rPr>
          <m:t>0</m:t>
        </m:r>
      </m:oMath>
      <w:r>
        <w:t>, поэтому найденное изменение является смешением эффектов.</w:t>
      </w:r>
    </w:p>
    <w:p w14:paraId="2576A8D5" w14:textId="77777777" w:rsidR="00E9381C" w:rsidRDefault="00FA6B03">
      <w:pPr>
        <w:pStyle w:val="af"/>
      </w:pPr>
      <w:r>
        <w:t xml:space="preserve">Сравниваются STL, равновеликая сфера G1 и моментный эллипсоид L1 </w:t>
      </w:r>
      <w:r>
        <w:t xml:space="preserve">при общих свойствах. Первая опора: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фон 2,853969, лёгкие 18,468929 Ом·м. Вторая: условная подгонка STL с сердцем 23,468976, фоном 2,888793, лёгкими 17,997668 Ом·м. Кости и жир в обеих равны 19,147705 и 23,063216 Ом·м. Это сценарии; различие опор не </w:t>
      </w:r>
      <w:r>
        <w:t>изолирует только сердечное сопротивление.</w:t>
      </w:r>
    </w:p>
    <w:p w14:paraId="5437B9E3" w14:textId="77777777" w:rsidR="00E9381C" w:rsidRDefault="00FA6B03">
      <w:pPr>
        <w:pStyle w:val="af"/>
      </w:pPr>
      <w:r>
        <w:t>Номинальный объём — 578,720801 мл; воздействия — 0,95 и 1,05 исходного объёма и сдвиги ±5 мм. Фон одинаков, сердечная квадратура q64. Таблица 8.6 использует общие относительные веса STL и поправку численного измене</w:t>
      </w:r>
      <w:r>
        <w:t>ния объёма при переносе; сходимость этим не доказана. S3 — свободные фон, лёгкие, сердце; S2 — фон и лёгкие при фиксированном сердце.</w:t>
      </w:r>
    </w:p>
    <w:p w14:paraId="78E31061" w14:textId="77777777" w:rsidR="00E9381C" w:rsidRDefault="00FA6B03">
      <w:pPr>
        <w:pStyle w:val="af5"/>
        <w:keepNext/>
      </w:pPr>
      <w:r>
        <w:lastRenderedPageBreak/>
        <w:t>Таблица 8.6 — Объёмный коэффициент ТТРКГ до и после ложной тканевой поправки, мОм/мл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17"/>
        <w:gridCol w:w="1794"/>
        <w:gridCol w:w="1902"/>
        <w:gridCol w:w="1825"/>
        <w:gridCol w:w="1857"/>
      </w:tblGrid>
      <w:tr w:rsidR="00E9381C" w14:paraId="6FACDC35" w14:textId="77777777">
        <w:trPr>
          <w:cantSplit/>
          <w:tblHeader/>
        </w:trPr>
        <w:tc>
          <w:tcPr>
            <w:tcW w:w="2086" w:type="dxa"/>
            <w:shd w:val="clear" w:color="auto" w:fill="EDEDED"/>
          </w:tcPr>
          <w:p w14:paraId="39F84E0D" w14:textId="77777777" w:rsidR="00E9381C" w:rsidRDefault="00FA6B03">
            <w:pPr>
              <w:keepNext/>
              <w:spacing w:before="60" w:after="60" w:line="240" w:lineRule="auto"/>
              <w:ind w:firstLine="0"/>
              <w:jc w:val="left"/>
            </w:pPr>
            <w:r>
              <w:rPr>
                <w:b/>
                <w:sz w:val="22"/>
              </w:rPr>
              <w:t>Материальная опора</w:t>
            </w:r>
          </w:p>
        </w:tc>
        <w:tc>
          <w:tcPr>
            <w:tcW w:w="1767" w:type="dxa"/>
            <w:shd w:val="clear" w:color="auto" w:fill="EDEDED"/>
          </w:tcPr>
          <w:p w14:paraId="05D72975" w14:textId="77777777" w:rsidR="00E9381C" w:rsidRDefault="00FA6B03">
            <w:pPr>
              <w:keepNext/>
              <w:spacing w:before="60" w:after="60" w:line="240" w:lineRule="auto"/>
              <w:ind w:firstLine="0"/>
              <w:jc w:val="left"/>
            </w:pPr>
            <w:r>
              <w:rPr>
                <w:b/>
                <w:sz w:val="22"/>
              </w:rPr>
              <w:t>Форма</w:t>
            </w:r>
          </w:p>
        </w:tc>
        <w:tc>
          <w:tcPr>
            <w:tcW w:w="1874" w:type="dxa"/>
            <w:shd w:val="clear" w:color="auto" w:fill="EDEDED"/>
          </w:tcPr>
          <w:p w14:paraId="2A5E3417" w14:textId="77777777" w:rsidR="00E9381C" w:rsidRDefault="00FA6B03">
            <w:pPr>
              <w:keepNext/>
              <w:spacing w:before="60" w:after="60" w:line="240" w:lineRule="auto"/>
              <w:ind w:firstLine="0"/>
              <w:jc w:val="left"/>
            </w:pPr>
            <w:r>
              <w:rPr>
                <w:b/>
                <w:sz w:val="22"/>
              </w:rPr>
              <w:t xml:space="preserve">Исходный </w:t>
            </w: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p>
        </w:tc>
        <w:tc>
          <w:tcPr>
            <w:tcW w:w="1798" w:type="dxa"/>
            <w:shd w:val="clear" w:color="auto" w:fill="EDEDED"/>
          </w:tcPr>
          <w:p w14:paraId="7B010DE0"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m:rPr>
                      <m:sty m:val="p"/>
                    </m:rPr>
                    <w:rPr>
                      <w:rFonts w:ascii="Cambria Math" w:hAnsi="Cambria Math"/>
                      <w:sz w:val="22"/>
                    </w:rPr>
                    <m:t>eff,</m:t>
                  </m:r>
                  <m:r>
                    <w:rPr>
                      <w:rFonts w:ascii="Cambria Math" w:hAnsi="Cambria Math"/>
                      <w:sz w:val="22"/>
                    </w:rPr>
                    <m:t>V</m:t>
                  </m:r>
                </m:sub>
              </m:sSub>
            </m:oMath>
            <w:r>
              <w:rPr>
                <w:b/>
                <w:sz w:val="22"/>
              </w:rPr>
              <w:t>, S3</w:t>
            </w:r>
          </w:p>
        </w:tc>
        <w:tc>
          <w:tcPr>
            <w:tcW w:w="1829" w:type="dxa"/>
            <w:shd w:val="clear" w:color="auto" w:fill="EDEDED"/>
          </w:tcPr>
          <w:p w14:paraId="727E3B10"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m:rPr>
                      <m:sty m:val="p"/>
                    </m:rPr>
                    <w:rPr>
                      <w:rFonts w:ascii="Cambria Math" w:hAnsi="Cambria Math"/>
                      <w:sz w:val="22"/>
                    </w:rPr>
                    <m:t>eff,</m:t>
                  </m:r>
                  <m:r>
                    <w:rPr>
                      <w:rFonts w:ascii="Cambria Math" w:hAnsi="Cambria Math"/>
                      <w:sz w:val="22"/>
                    </w:rPr>
                    <m:t>V</m:t>
                  </m:r>
                </m:sub>
              </m:sSub>
            </m:oMath>
            <w:r>
              <w:rPr>
                <w:b/>
                <w:sz w:val="22"/>
              </w:rPr>
              <w:t>, S2</w:t>
            </w:r>
          </w:p>
        </w:tc>
      </w:tr>
      <w:tr w:rsidR="00E9381C" w14:paraId="2F39F265" w14:textId="77777777">
        <w:trPr>
          <w:cantSplit/>
        </w:trPr>
        <w:tc>
          <w:tcPr>
            <w:tcW w:w="2086" w:type="dxa"/>
          </w:tcPr>
          <w:p w14:paraId="5588BFC9" w14:textId="77777777" w:rsidR="00E9381C" w:rsidRDefault="00FA6B03">
            <w:pPr>
              <w:spacing w:before="60" w:after="60" w:line="240" w:lineRule="auto"/>
              <w:ind w:firstLine="0"/>
              <w:jc w:val="left"/>
            </w:pPr>
            <w:r>
              <w:rPr>
                <w:sz w:val="22"/>
              </w:rPr>
              <w:t>Сердце 4 Ом·м</w:t>
            </w:r>
          </w:p>
        </w:tc>
        <w:tc>
          <w:tcPr>
            <w:tcW w:w="1767" w:type="dxa"/>
          </w:tcPr>
          <w:p w14:paraId="7A325676" w14:textId="77777777" w:rsidR="00E9381C" w:rsidRDefault="00FA6B03">
            <w:pPr>
              <w:spacing w:before="60" w:after="60" w:line="240" w:lineRule="auto"/>
              <w:ind w:firstLine="0"/>
              <w:jc w:val="left"/>
            </w:pPr>
            <w:r>
              <w:rPr>
                <w:sz w:val="22"/>
              </w:rPr>
              <w:t>STL</w:t>
            </w:r>
          </w:p>
        </w:tc>
        <w:tc>
          <w:tcPr>
            <w:tcW w:w="1874" w:type="dxa"/>
          </w:tcPr>
          <w:p w14:paraId="782BE1E7" w14:textId="77777777" w:rsidR="00E9381C" w:rsidRDefault="00FA6B03">
            <w:pPr>
              <w:spacing w:before="60" w:after="60" w:line="240" w:lineRule="auto"/>
              <w:ind w:firstLine="0"/>
              <w:jc w:val="left"/>
            </w:pPr>
            <w:r>
              <w:rPr>
                <w:sz w:val="22"/>
              </w:rPr>
              <w:t>+0,175416</w:t>
            </w:r>
          </w:p>
        </w:tc>
        <w:tc>
          <w:tcPr>
            <w:tcW w:w="1798" w:type="dxa"/>
          </w:tcPr>
          <w:p w14:paraId="468650A1" w14:textId="77777777" w:rsidR="00E9381C" w:rsidRDefault="00FA6B03">
            <w:pPr>
              <w:spacing w:before="60" w:after="60" w:line="240" w:lineRule="auto"/>
              <w:ind w:firstLine="0"/>
              <w:jc w:val="left"/>
            </w:pPr>
            <w:r>
              <w:rPr>
                <w:sz w:val="22"/>
              </w:rPr>
              <w:t>−0,129348</w:t>
            </w:r>
          </w:p>
        </w:tc>
        <w:tc>
          <w:tcPr>
            <w:tcW w:w="1829" w:type="dxa"/>
          </w:tcPr>
          <w:p w14:paraId="29D0181E" w14:textId="77777777" w:rsidR="00E9381C" w:rsidRDefault="00FA6B03">
            <w:pPr>
              <w:spacing w:before="60" w:after="60" w:line="240" w:lineRule="auto"/>
              <w:ind w:firstLine="0"/>
              <w:jc w:val="left"/>
            </w:pPr>
            <w:r>
              <w:rPr>
                <w:sz w:val="22"/>
              </w:rPr>
              <w:t>−1,125556</w:t>
            </w:r>
          </w:p>
        </w:tc>
      </w:tr>
      <w:tr w:rsidR="00E9381C" w14:paraId="0E2E7856" w14:textId="77777777">
        <w:trPr>
          <w:cantSplit/>
        </w:trPr>
        <w:tc>
          <w:tcPr>
            <w:tcW w:w="2086" w:type="dxa"/>
          </w:tcPr>
          <w:p w14:paraId="5D14C8B5" w14:textId="77777777" w:rsidR="00E9381C" w:rsidRDefault="00FA6B03">
            <w:pPr>
              <w:spacing w:before="60" w:after="60" w:line="240" w:lineRule="auto"/>
              <w:ind w:firstLine="0"/>
              <w:jc w:val="left"/>
            </w:pPr>
            <w:r>
              <w:rPr>
                <w:sz w:val="22"/>
              </w:rPr>
              <w:t>Та же</w:t>
            </w:r>
          </w:p>
        </w:tc>
        <w:tc>
          <w:tcPr>
            <w:tcW w:w="1767" w:type="dxa"/>
          </w:tcPr>
          <w:p w14:paraId="0164B48E" w14:textId="77777777" w:rsidR="00E9381C" w:rsidRDefault="00FA6B03">
            <w:pPr>
              <w:spacing w:before="60" w:after="60" w:line="240" w:lineRule="auto"/>
              <w:ind w:firstLine="0"/>
              <w:jc w:val="left"/>
            </w:pPr>
            <w:r>
              <w:rPr>
                <w:sz w:val="22"/>
              </w:rPr>
              <w:t>G1</w:t>
            </w:r>
          </w:p>
        </w:tc>
        <w:tc>
          <w:tcPr>
            <w:tcW w:w="1874" w:type="dxa"/>
          </w:tcPr>
          <w:p w14:paraId="0F6F552D" w14:textId="77777777" w:rsidR="00E9381C" w:rsidRDefault="00FA6B03">
            <w:pPr>
              <w:spacing w:before="60" w:after="60" w:line="240" w:lineRule="auto"/>
              <w:ind w:firstLine="0"/>
              <w:jc w:val="left"/>
            </w:pPr>
            <w:r>
              <w:rPr>
                <w:sz w:val="22"/>
              </w:rPr>
              <w:t>−0,141640</w:t>
            </w:r>
          </w:p>
        </w:tc>
        <w:tc>
          <w:tcPr>
            <w:tcW w:w="1798" w:type="dxa"/>
          </w:tcPr>
          <w:p w14:paraId="3D234B8F" w14:textId="77777777" w:rsidR="00E9381C" w:rsidRDefault="00FA6B03">
            <w:pPr>
              <w:spacing w:before="60" w:after="60" w:line="240" w:lineRule="auto"/>
              <w:ind w:firstLine="0"/>
              <w:jc w:val="left"/>
            </w:pPr>
            <w:r>
              <w:rPr>
                <w:sz w:val="22"/>
              </w:rPr>
              <w:t>−0,063944</w:t>
            </w:r>
          </w:p>
        </w:tc>
        <w:tc>
          <w:tcPr>
            <w:tcW w:w="1829" w:type="dxa"/>
          </w:tcPr>
          <w:p w14:paraId="0E167260" w14:textId="77777777" w:rsidR="00E9381C" w:rsidRDefault="00FA6B03">
            <w:pPr>
              <w:spacing w:before="60" w:after="60" w:line="240" w:lineRule="auto"/>
              <w:ind w:firstLine="0"/>
              <w:jc w:val="left"/>
            </w:pPr>
            <w:r>
              <w:rPr>
                <w:sz w:val="22"/>
              </w:rPr>
              <w:t>+0,777780</w:t>
            </w:r>
          </w:p>
        </w:tc>
      </w:tr>
      <w:tr w:rsidR="00E9381C" w14:paraId="4BBC6082" w14:textId="77777777">
        <w:trPr>
          <w:cantSplit/>
        </w:trPr>
        <w:tc>
          <w:tcPr>
            <w:tcW w:w="2086" w:type="dxa"/>
          </w:tcPr>
          <w:p w14:paraId="27CB3C35" w14:textId="77777777" w:rsidR="00E9381C" w:rsidRDefault="00FA6B03">
            <w:pPr>
              <w:spacing w:before="60" w:after="60" w:line="240" w:lineRule="auto"/>
              <w:ind w:firstLine="0"/>
              <w:jc w:val="left"/>
            </w:pPr>
            <w:r>
              <w:rPr>
                <w:sz w:val="22"/>
              </w:rPr>
              <w:t>Та же</w:t>
            </w:r>
          </w:p>
        </w:tc>
        <w:tc>
          <w:tcPr>
            <w:tcW w:w="1767" w:type="dxa"/>
          </w:tcPr>
          <w:p w14:paraId="3AD1833D" w14:textId="77777777" w:rsidR="00E9381C" w:rsidRDefault="00FA6B03">
            <w:pPr>
              <w:spacing w:before="60" w:after="60" w:line="240" w:lineRule="auto"/>
              <w:ind w:firstLine="0"/>
              <w:jc w:val="left"/>
            </w:pPr>
            <w:r>
              <w:rPr>
                <w:sz w:val="22"/>
              </w:rPr>
              <w:t>L1</w:t>
            </w:r>
          </w:p>
        </w:tc>
        <w:tc>
          <w:tcPr>
            <w:tcW w:w="1874" w:type="dxa"/>
          </w:tcPr>
          <w:p w14:paraId="12A487AA" w14:textId="77777777" w:rsidR="00E9381C" w:rsidRDefault="00FA6B03">
            <w:pPr>
              <w:spacing w:before="60" w:after="60" w:line="240" w:lineRule="auto"/>
              <w:ind w:firstLine="0"/>
              <w:jc w:val="left"/>
            </w:pPr>
            <w:r>
              <w:rPr>
                <w:sz w:val="22"/>
              </w:rPr>
              <w:t>+0,023567</w:t>
            </w:r>
          </w:p>
        </w:tc>
        <w:tc>
          <w:tcPr>
            <w:tcW w:w="1798" w:type="dxa"/>
          </w:tcPr>
          <w:p w14:paraId="4CF549B1" w14:textId="77777777" w:rsidR="00E9381C" w:rsidRDefault="00FA6B03">
            <w:pPr>
              <w:spacing w:before="60" w:after="60" w:line="240" w:lineRule="auto"/>
              <w:ind w:firstLine="0"/>
              <w:jc w:val="left"/>
            </w:pPr>
            <w:r>
              <w:rPr>
                <w:sz w:val="22"/>
              </w:rPr>
              <w:t>−0,284175</w:t>
            </w:r>
          </w:p>
        </w:tc>
        <w:tc>
          <w:tcPr>
            <w:tcW w:w="1829" w:type="dxa"/>
          </w:tcPr>
          <w:p w14:paraId="7918E955" w14:textId="77777777" w:rsidR="00E9381C" w:rsidRDefault="00FA6B03">
            <w:pPr>
              <w:spacing w:before="60" w:after="60" w:line="240" w:lineRule="auto"/>
              <w:ind w:firstLine="0"/>
              <w:jc w:val="left"/>
            </w:pPr>
            <w:r>
              <w:rPr>
                <w:sz w:val="22"/>
              </w:rPr>
              <w:t>−0,826592</w:t>
            </w:r>
          </w:p>
        </w:tc>
      </w:tr>
      <w:tr w:rsidR="00E9381C" w14:paraId="3831D8C2" w14:textId="77777777">
        <w:trPr>
          <w:cantSplit/>
        </w:trPr>
        <w:tc>
          <w:tcPr>
            <w:tcW w:w="2086" w:type="dxa"/>
          </w:tcPr>
          <w:p w14:paraId="14CF342B" w14:textId="77777777" w:rsidR="00E9381C" w:rsidRDefault="00FA6B03">
            <w:pPr>
              <w:spacing w:before="60" w:after="60" w:line="240" w:lineRule="auto"/>
              <w:ind w:firstLine="0"/>
              <w:jc w:val="left"/>
            </w:pPr>
            <w:r>
              <w:rPr>
                <w:sz w:val="22"/>
              </w:rPr>
              <w:t>Общая условная подгонка STL</w:t>
            </w:r>
          </w:p>
        </w:tc>
        <w:tc>
          <w:tcPr>
            <w:tcW w:w="1767" w:type="dxa"/>
          </w:tcPr>
          <w:p w14:paraId="6C112066" w14:textId="77777777" w:rsidR="00E9381C" w:rsidRDefault="00FA6B03">
            <w:pPr>
              <w:spacing w:before="60" w:after="60" w:line="240" w:lineRule="auto"/>
              <w:ind w:firstLine="0"/>
              <w:jc w:val="left"/>
            </w:pPr>
            <w:r>
              <w:rPr>
                <w:sz w:val="22"/>
              </w:rPr>
              <w:t>STL</w:t>
            </w:r>
          </w:p>
        </w:tc>
        <w:tc>
          <w:tcPr>
            <w:tcW w:w="1874" w:type="dxa"/>
          </w:tcPr>
          <w:p w14:paraId="6814CD88" w14:textId="77777777" w:rsidR="00E9381C" w:rsidRDefault="00FA6B03">
            <w:pPr>
              <w:spacing w:before="60" w:after="60" w:line="240" w:lineRule="auto"/>
              <w:ind w:firstLine="0"/>
              <w:jc w:val="left"/>
            </w:pPr>
            <w:r>
              <w:rPr>
                <w:sz w:val="22"/>
              </w:rPr>
              <w:t>+1,294387</w:t>
            </w:r>
          </w:p>
        </w:tc>
        <w:tc>
          <w:tcPr>
            <w:tcW w:w="1798" w:type="dxa"/>
          </w:tcPr>
          <w:p w14:paraId="011DCA94" w14:textId="77777777" w:rsidR="00E9381C" w:rsidRDefault="00FA6B03">
            <w:pPr>
              <w:spacing w:before="60" w:after="60" w:line="240" w:lineRule="auto"/>
              <w:ind w:firstLine="0"/>
              <w:jc w:val="left"/>
            </w:pPr>
            <w:r>
              <w:rPr>
                <w:sz w:val="22"/>
              </w:rPr>
              <w:t>−1,005816</w:t>
            </w:r>
          </w:p>
        </w:tc>
        <w:tc>
          <w:tcPr>
            <w:tcW w:w="1829" w:type="dxa"/>
          </w:tcPr>
          <w:p w14:paraId="6EF14004" w14:textId="77777777" w:rsidR="00E9381C" w:rsidRDefault="00FA6B03">
            <w:pPr>
              <w:spacing w:before="60" w:after="60" w:line="240" w:lineRule="auto"/>
              <w:ind w:firstLine="0"/>
              <w:jc w:val="left"/>
            </w:pPr>
            <w:r>
              <w:rPr>
                <w:sz w:val="22"/>
              </w:rPr>
              <w:t>−13,459414</w:t>
            </w:r>
          </w:p>
        </w:tc>
      </w:tr>
      <w:tr w:rsidR="00E9381C" w14:paraId="2EC34A4C" w14:textId="77777777">
        <w:trPr>
          <w:cantSplit/>
        </w:trPr>
        <w:tc>
          <w:tcPr>
            <w:tcW w:w="2086" w:type="dxa"/>
          </w:tcPr>
          <w:p w14:paraId="6B5560DE" w14:textId="77777777" w:rsidR="00E9381C" w:rsidRDefault="00FA6B03">
            <w:pPr>
              <w:spacing w:before="60" w:after="60" w:line="240" w:lineRule="auto"/>
              <w:ind w:firstLine="0"/>
              <w:jc w:val="left"/>
            </w:pPr>
            <w:r>
              <w:rPr>
                <w:sz w:val="22"/>
              </w:rPr>
              <w:t>Та же</w:t>
            </w:r>
          </w:p>
        </w:tc>
        <w:tc>
          <w:tcPr>
            <w:tcW w:w="1767" w:type="dxa"/>
          </w:tcPr>
          <w:p w14:paraId="45720F0C" w14:textId="77777777" w:rsidR="00E9381C" w:rsidRDefault="00FA6B03">
            <w:pPr>
              <w:spacing w:before="60" w:after="60" w:line="240" w:lineRule="auto"/>
              <w:ind w:firstLine="0"/>
              <w:jc w:val="left"/>
            </w:pPr>
            <w:r>
              <w:rPr>
                <w:sz w:val="22"/>
              </w:rPr>
              <w:t>G1</w:t>
            </w:r>
          </w:p>
        </w:tc>
        <w:tc>
          <w:tcPr>
            <w:tcW w:w="1874" w:type="dxa"/>
          </w:tcPr>
          <w:p w14:paraId="43B81680" w14:textId="77777777" w:rsidR="00E9381C" w:rsidRDefault="00FA6B03">
            <w:pPr>
              <w:spacing w:before="60" w:after="60" w:line="240" w:lineRule="auto"/>
              <w:ind w:firstLine="0"/>
              <w:jc w:val="left"/>
            </w:pPr>
            <w:r>
              <w:rPr>
                <w:sz w:val="22"/>
              </w:rPr>
              <w:t>+0,776577</w:t>
            </w:r>
          </w:p>
        </w:tc>
        <w:tc>
          <w:tcPr>
            <w:tcW w:w="1798" w:type="dxa"/>
          </w:tcPr>
          <w:p w14:paraId="08440FDC" w14:textId="77777777" w:rsidR="00E9381C" w:rsidRDefault="00FA6B03">
            <w:pPr>
              <w:spacing w:before="60" w:after="60" w:line="240" w:lineRule="auto"/>
              <w:ind w:firstLine="0"/>
              <w:jc w:val="left"/>
            </w:pPr>
            <w:r>
              <w:rPr>
                <w:sz w:val="22"/>
              </w:rPr>
              <w:t>+0,227571</w:t>
            </w:r>
          </w:p>
        </w:tc>
        <w:tc>
          <w:tcPr>
            <w:tcW w:w="1829" w:type="dxa"/>
          </w:tcPr>
          <w:p w14:paraId="362118DB" w14:textId="77777777" w:rsidR="00E9381C" w:rsidRDefault="00FA6B03">
            <w:pPr>
              <w:spacing w:before="60" w:after="60" w:line="240" w:lineRule="auto"/>
              <w:ind w:firstLine="0"/>
              <w:jc w:val="left"/>
            </w:pPr>
            <w:r>
              <w:rPr>
                <w:sz w:val="22"/>
              </w:rPr>
              <w:t>−9,252966</w:t>
            </w:r>
          </w:p>
        </w:tc>
      </w:tr>
      <w:tr w:rsidR="00E9381C" w14:paraId="59812989" w14:textId="77777777">
        <w:trPr>
          <w:cantSplit/>
        </w:trPr>
        <w:tc>
          <w:tcPr>
            <w:tcW w:w="2086" w:type="dxa"/>
          </w:tcPr>
          <w:p w14:paraId="15061D0E" w14:textId="77777777" w:rsidR="00E9381C" w:rsidRDefault="00FA6B03">
            <w:pPr>
              <w:spacing w:before="60" w:after="60" w:line="240" w:lineRule="auto"/>
              <w:ind w:firstLine="0"/>
              <w:jc w:val="left"/>
            </w:pPr>
            <w:r>
              <w:rPr>
                <w:sz w:val="22"/>
              </w:rPr>
              <w:t>Та же</w:t>
            </w:r>
          </w:p>
        </w:tc>
        <w:tc>
          <w:tcPr>
            <w:tcW w:w="1767" w:type="dxa"/>
          </w:tcPr>
          <w:p w14:paraId="26955497" w14:textId="77777777" w:rsidR="00E9381C" w:rsidRDefault="00FA6B03">
            <w:pPr>
              <w:spacing w:before="60" w:after="60" w:line="240" w:lineRule="auto"/>
              <w:ind w:firstLine="0"/>
              <w:jc w:val="left"/>
            </w:pPr>
            <w:r>
              <w:rPr>
                <w:sz w:val="22"/>
              </w:rPr>
              <w:t>L1</w:t>
            </w:r>
          </w:p>
        </w:tc>
        <w:tc>
          <w:tcPr>
            <w:tcW w:w="1874" w:type="dxa"/>
          </w:tcPr>
          <w:p w14:paraId="49DAE8AA" w14:textId="77777777" w:rsidR="00E9381C" w:rsidRDefault="00FA6B03">
            <w:pPr>
              <w:spacing w:before="60" w:after="60" w:line="240" w:lineRule="auto"/>
              <w:ind w:firstLine="0"/>
              <w:jc w:val="left"/>
            </w:pPr>
            <w:r>
              <w:rPr>
                <w:sz w:val="22"/>
              </w:rPr>
              <w:t>+0,906762</w:t>
            </w:r>
          </w:p>
        </w:tc>
        <w:tc>
          <w:tcPr>
            <w:tcW w:w="1798" w:type="dxa"/>
          </w:tcPr>
          <w:p w14:paraId="6E1CAA5B" w14:textId="77777777" w:rsidR="00E9381C" w:rsidRDefault="00FA6B03">
            <w:pPr>
              <w:spacing w:before="60" w:after="60" w:line="240" w:lineRule="auto"/>
              <w:ind w:firstLine="0"/>
              <w:jc w:val="left"/>
            </w:pPr>
            <w:r>
              <w:rPr>
                <w:sz w:val="22"/>
              </w:rPr>
              <w:t>−1,083965</w:t>
            </w:r>
          </w:p>
        </w:tc>
        <w:tc>
          <w:tcPr>
            <w:tcW w:w="1829" w:type="dxa"/>
          </w:tcPr>
          <w:p w14:paraId="5CC054C6" w14:textId="77777777" w:rsidR="00E9381C" w:rsidRDefault="00FA6B03">
            <w:pPr>
              <w:spacing w:before="60" w:after="60" w:line="240" w:lineRule="auto"/>
              <w:ind w:firstLine="0"/>
              <w:jc w:val="left"/>
            </w:pPr>
            <w:r>
              <w:rPr>
                <w:sz w:val="22"/>
              </w:rPr>
              <w:t>−10,934691</w:t>
            </w:r>
          </w:p>
        </w:tc>
      </w:tr>
    </w:tbl>
    <w:p w14:paraId="4B236567" w14:textId="77777777" w:rsidR="00E9381C" w:rsidRDefault="00FA6B03">
      <w:pPr>
        <w:pStyle w:val="af"/>
      </w:pPr>
      <w:r>
        <w:t xml:space="preserve">У STL во второй опоре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меняется с +1,294387 до −1,005816 мОм/мл после S3. Фиксация сердца не устраняет смешение: S2 даёт −13,459414 мОм/мл. Рисунок 8.5 показывает коэффициенты в мОм/мл.</w:t>
      </w:r>
    </w:p>
    <w:p w14:paraId="27F60B31" w14:textId="77777777" w:rsidR="00E9381C" w:rsidRDefault="00FA6B03">
      <w:pPr>
        <w:pStyle w:val="af"/>
        <w:keepNext/>
        <w:ind w:firstLine="0"/>
        <w:jc w:val="center"/>
      </w:pPr>
      <w:r>
        <w:rPr>
          <w:noProof/>
        </w:rPr>
        <w:lastRenderedPageBreak/>
        <w:drawing>
          <wp:inline distT="0" distB="0" distL="0" distR="0" wp14:anchorId="1F6DD8CC" wp14:editId="5422DBDB">
            <wp:extent cx="5868000" cy="4084497"/>
            <wp:effectExtent l="0" t="0" r="0" b="0"/>
            <wp:docPr id="215" name="Picture" descr="Влияние ложной тканевой поправки на объёмную чувствительность"/>
            <wp:cNvGraphicFramePr/>
            <a:graphic xmlns:a="http://schemas.openxmlformats.org/drawingml/2006/main">
              <a:graphicData uri="http://schemas.openxmlformats.org/drawingml/2006/picture">
                <pic:pic xmlns:pic="http://schemas.openxmlformats.org/drawingml/2006/picture">
                  <pic:nvPicPr>
                    <pic:cNvPr id="216" name="Picture" descr="figures/4af36cf17afe.png"/>
                    <pic:cNvPicPr>
                      <a:picLocks noChangeAspect="1" noChangeArrowheads="1"/>
                    </pic:cNvPicPr>
                  </pic:nvPicPr>
                  <pic:blipFill>
                    <a:blip r:embed="rId89"/>
                    <a:stretch>
                      <a:fillRect/>
                    </a:stretch>
                  </pic:blipFill>
                  <pic:spPr bwMode="auto">
                    <a:xfrm>
                      <a:off x="0" y="0"/>
                      <a:ext cx="5868000" cy="4084497"/>
                    </a:xfrm>
                    <a:prstGeom prst="rect">
                      <a:avLst/>
                    </a:prstGeom>
                    <a:noFill/>
                    <a:ln w="9525">
                      <a:noFill/>
                      <a:headEnd/>
                      <a:tailEnd/>
                    </a:ln>
                  </pic:spPr>
                </pic:pic>
              </a:graphicData>
            </a:graphic>
          </wp:inline>
        </w:drawing>
      </w:r>
    </w:p>
    <w:p w14:paraId="25182A6C" w14:textId="77777777" w:rsidR="00E9381C" w:rsidRDefault="00FA6B03">
      <w:pPr>
        <w:pStyle w:val="af5"/>
        <w:jc w:val="center"/>
      </w:pPr>
      <w:r>
        <w:t>Рисунок 8.5 — Модельное изменение объёмной чувствительности после тканевой инверсии при неподвижной геометрии. Слева — сценарий сердечного сопротивления 4 Ом·м, справа — общая условная подгонка STL; по горизонтали — формы STL, G1, L1, по вертикали — мОм/мл</w:t>
      </w:r>
      <w:r>
        <w:t>. Серый столбец — исходный коэффициент, зелёный — после S2, оранжевый — после S3. Веса общие по базе STL, истинные изменения тканевых свойств отсутствуют. Обозначения Д4 и О-STL соответствуют двум наборам таблицы 8.6.</w:t>
      </w:r>
    </w:p>
    <w:p w14:paraId="2B203FFC" w14:textId="77777777" w:rsidR="00E9381C" w:rsidRDefault="00FA6B03">
      <w:pPr>
        <w:pStyle w:val="af"/>
      </w:pPr>
      <w:r>
        <w:t>Рисунок 8.5 показывает изменение знака</w:t>
      </w:r>
      <w:r>
        <w:t xml:space="preserve"> и масштаба остатка в зависимости от формы и опоры. Безусловное вычитание любых найденных </w:t>
      </w:r>
      <m:oMath>
        <m:r>
          <m:rPr>
            <m:sty m:val="p"/>
          </m:rPr>
          <w:rPr>
            <w:rFonts w:ascii="Cambria Math" w:hAnsi="Cambria Math"/>
          </w:rPr>
          <m:t>Δ</m:t>
        </m:r>
        <m:r>
          <w:rPr>
            <w:rFonts w:ascii="Cambria Math" w:hAnsi="Cambria Math"/>
          </w:rPr>
          <m:t>ρ</m:t>
        </m:r>
      </m:oMath>
      <w:r>
        <w:t xml:space="preserve"> как тканевых не подтверждено. Это не отказ от ЭИТ и не основание отвергать сферу по одному знаку при 4 Ом·м. Общие свойства и собственная подгонка каждой формы — </w:t>
      </w:r>
      <w:r>
        <w:t>разные сравнения.</w:t>
      </w:r>
    </w:p>
    <w:p w14:paraId="0F437CB8" w14:textId="77777777" w:rsidR="00E9381C" w:rsidRDefault="00FA6B03">
      <w:pPr>
        <w:pStyle w:val="af"/>
      </w:pPr>
      <w:r>
        <w:t>Модельное смешение установлено в данном опыте, его величина в реальной синхронной записи неизвестна. Сохранённый расчётный срез не означает полной валидации поправки.</w:t>
      </w:r>
    </w:p>
    <w:p w14:paraId="2B144DFA" w14:textId="77777777" w:rsidR="00E9381C" w:rsidRDefault="00FA6B03">
      <w:pPr>
        <w:pStyle w:val="21"/>
      </w:pPr>
      <w:bookmarkStart w:id="168" w:name="X660370debc93f866173377915cec28cc36e4c98"/>
      <w:bookmarkStart w:id="169" w:name="_Toc244127245"/>
      <w:bookmarkEnd w:id="166"/>
      <w:r>
        <w:t>8.11 Неопределённость поправки и зависимость ошибок</w:t>
      </w:r>
      <w:bookmarkEnd w:id="169"/>
    </w:p>
    <w:p w14:paraId="45002CF6" w14:textId="77777777" w:rsidR="00E9381C" w:rsidRDefault="00FA6B03">
      <w:pPr>
        <w:pStyle w:val="FirstParagraph"/>
      </w:pPr>
      <w:r>
        <w:t>Неопределённости ба</w:t>
      </w:r>
      <w:r>
        <w:t xml:space="preserve">зовых свойств, пульсовых изменений, геометрии, контактов, частоты и временной опоры связаны: базовые свойства </w:t>
      </w:r>
      <w:r>
        <w:lastRenderedPageBreak/>
        <w:t xml:space="preserve">определяют и пульсовой якобиан, и перенос; движение влияет на ЭИТ, ложные </w:t>
      </w:r>
      <m:oMath>
        <m:r>
          <m:rPr>
            <m:sty m:val="p"/>
          </m:rPr>
          <w:rPr>
            <w:rFonts w:ascii="Cambria Math" w:hAnsi="Cambria Math"/>
          </w:rPr>
          <m:t>Δ</m:t>
        </m:r>
        <m:r>
          <w:rPr>
            <w:rFonts w:ascii="Cambria Math" w:hAnsi="Cambria Math"/>
          </w:rPr>
          <m:t>ρ</m:t>
        </m:r>
      </m:oMath>
      <w:r>
        <w:t xml:space="preserve"> и остаток ТТРКГ. Независимость ошибок не предполагается.</w:t>
      </w:r>
    </w:p>
    <w:p w14:paraId="32C9BB99" w14:textId="77777777" w:rsidR="00E9381C" w:rsidRDefault="00FA6B03">
      <w:pPr>
        <w:pStyle w:val="af"/>
      </w:pPr>
      <w:r>
        <w:t xml:space="preserve">При </w:t>
      </w:r>
      <m:oMath>
        <m:r>
          <w:rPr>
            <w:rFonts w:ascii="Cambria Math" w:hAnsi="Cambria Math"/>
          </w:rPr>
          <m:t>c</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r>
          <m:rPr>
            <m:sty m:val="bi"/>
          </m:rPr>
          <w:rPr>
            <w:rFonts w:ascii="Cambria Math" w:hAnsi="Cambria Math"/>
          </w:rPr>
          <m:t>d</m:t>
        </m:r>
      </m:oMath>
      <w:r>
        <w:t xml:space="preserve">, где </w:t>
      </w:r>
      <m:oMath>
        <m:r>
          <m:rPr>
            <m:sty m:val="bi"/>
          </m:rPr>
          <w:rPr>
            <w:rFonts w:ascii="Cambria Math" w:hAnsi="Cambria Math"/>
          </w:rPr>
          <m:t>k</m:t>
        </m:r>
      </m:oMath>
      <w:r>
        <w:t xml:space="preserve"> — столбец коэффициентов </w:t>
      </w:r>
      <m:oMath>
        <m:sSub>
          <m:sSubPr>
            <m:ctrlPr>
              <w:rPr>
                <w:rFonts w:ascii="Cambria Math" w:hAnsi="Cambria Math"/>
              </w:rPr>
            </m:ctrlPr>
          </m:sSubPr>
          <m:e>
            <m:r>
              <w:rPr>
                <w:rFonts w:ascii="Cambria Math" w:hAnsi="Cambria Math"/>
              </w:rPr>
              <m:t>K</m:t>
            </m:r>
          </m:e>
          <m:sub>
            <m:r>
              <w:rPr>
                <w:rFonts w:ascii="Cambria Math" w:hAnsi="Cambria Math"/>
              </w:rPr>
              <m:t>ρ</m:t>
            </m:r>
          </m:sub>
        </m:sSub>
      </m:oMath>
      <w:r>
        <w:t xml:space="preserve"> в м⁻¹ и </w:t>
      </w:r>
      <m:oMath>
        <m:r>
          <m:rPr>
            <m:sty m:val="bi"/>
          </m:rPr>
          <w:rPr>
            <w:rFonts w:ascii="Cambria Math" w:hAnsi="Cambria Math"/>
          </w:rPr>
          <m:t>d</m:t>
        </m:r>
        <m:r>
          <m:rPr>
            <m:sty m:val="p"/>
          </m:rPr>
          <w:rPr>
            <w:rFonts w:ascii="Cambria Math" w:hAnsi="Cambria Math"/>
          </w:rPr>
          <m:t>=Δ</m:t>
        </m:r>
        <m:r>
          <m:rPr>
            <m:sty m:val="bi"/>
          </m:rPr>
          <w:rPr>
            <w:rFonts w:ascii="Cambria Math" w:hAnsi="Cambria Math"/>
          </w:rPr>
          <m:t>ρ</m:t>
        </m:r>
      </m:oMath>
      <w:r>
        <w:t xml:space="preserve"> в Ом·м, дифференциал </w:t>
      </w:r>
      <m:oMath>
        <m:r>
          <w:rPr>
            <w:rFonts w:ascii="Cambria Math" w:hAnsi="Cambria Math"/>
          </w:rPr>
          <m:t>δc</m:t>
        </m:r>
        <m:r>
          <m:rPr>
            <m:sty m:val="p"/>
          </m:rPr>
          <w:rPr>
            <w:rFonts w:ascii="Cambria Math" w:hAnsi="Cambria Math"/>
          </w:rPr>
          <m:t>=</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r>
          <w:rPr>
            <w:rFonts w:ascii="Cambria Math" w:hAnsi="Cambria Math"/>
          </w:rPr>
          <m:t>δ</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r>
          <w:rPr>
            <w:rFonts w:ascii="Cambria Math" w:hAnsi="Cambria Math"/>
          </w:rPr>
          <m:t>δ</m:t>
        </m:r>
        <m:r>
          <m:rPr>
            <m:sty m:val="bi"/>
          </m:rPr>
          <w:rPr>
            <w:rFonts w:ascii="Cambria Math" w:hAnsi="Cambria Math"/>
          </w:rPr>
          <m:t>d</m:t>
        </m:r>
      </m:oMath>
      <w:r>
        <w:t xml:space="preserve"> даёт</w:t>
      </w:r>
    </w:p>
    <w:p w14:paraId="002EBB72"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Var(</m:t>
          </m:r>
          <m:r>
            <w:rPr>
              <w:rFonts w:ascii="Cambria Math" w:hAnsi="Cambria Math"/>
            </w:rPr>
            <m:t>c</m:t>
          </m:r>
          <m:r>
            <m:rPr>
              <m:sty m:val="p"/>
            </m:rPr>
            <w:rPr>
              <w:rFonts w:ascii="Cambria Math" w:hAnsi="Cambria Math"/>
            </w:rPr>
            <m:t>)≃</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kk</m:t>
              </m:r>
            </m:sub>
          </m:sSub>
          <m:r>
            <m:rPr>
              <m:sty m:val="bi"/>
            </m:rPr>
            <w:rPr>
              <w:rFonts w:ascii="Cambria Math" w:hAnsi="Cambria Math"/>
            </w:rPr>
            <m:t>d</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dd</m:t>
              </m:r>
            </m:sub>
          </m:sSub>
          <m:r>
            <m:rPr>
              <m:sty m:val="bi"/>
            </m:rPr>
            <w:rPr>
              <w:rFonts w:ascii="Cambria Math" w:hAnsi="Cambria Math"/>
            </w:rPr>
            <m:t>k</m:t>
          </m:r>
          <m:r>
            <m:rPr>
              <m:sty m:val="p"/>
            </m:rPr>
            <w:rPr>
              <w:rFonts w:ascii="Cambria Math" w:hAnsi="Cambria Math"/>
            </w:rPr>
            <m:t>+</m:t>
          </m:r>
          <m:r>
            <w:rPr>
              <w:rFonts w:ascii="Cambria Math" w:hAnsi="Cambria Math"/>
            </w:rPr>
            <m:t>2</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kd</m:t>
              </m:r>
            </m:sub>
          </m:sSub>
          <m:r>
            <m:rPr>
              <m:sty m:val="bi"/>
            </m:rPr>
            <w:rPr>
              <w:rFonts w:ascii="Cambria Math" w:hAnsi="Cambria Math"/>
            </w:rPr>
            <m:t>k</m:t>
          </m:r>
          <m:r>
            <m:rPr>
              <m:sty m:val="p"/>
            </m:rPr>
            <w:rPr>
              <w:rFonts w:ascii="Cambria Math" w:hAnsi="Cambria Math"/>
            </w:rPr>
            <m:t>.</m:t>
          </m:r>
          <m:r>
            <w:rPr>
              <w:rFonts w:ascii="Cambria Math" w:hAnsi="Cambria Math"/>
            </w:rPr>
            <m:t>  </m:t>
          </m:r>
          <m:r>
            <m:rPr>
              <m:nor/>
            </m:rPr>
            <m:t>(8.23)</m:t>
          </m:r>
        </m:oMath>
      </m:oMathPara>
    </w:p>
    <w:p w14:paraId="1BD9B63E" w14:textId="77777777" w:rsidR="00E9381C" w:rsidRDefault="00FA6B03">
      <w:pPr>
        <w:pStyle w:val="FirstParagraph"/>
      </w:pPr>
      <w:r>
        <w:t xml:space="preserve">Результат — в Ом². </w:t>
      </w:r>
      <m:oMath>
        <m:sSub>
          <m:sSubPr>
            <m:ctrlPr>
              <w:rPr>
                <w:rFonts w:ascii="Cambria Math" w:hAnsi="Cambria Math"/>
              </w:rPr>
            </m:ctrlPr>
          </m:sSubPr>
          <m:e>
            <m:r>
              <m:rPr>
                <m:sty m:val="p"/>
              </m:rPr>
              <w:rPr>
                <w:rFonts w:ascii="Cambria Math" w:hAnsi="Cambria Math"/>
              </w:rPr>
              <m:t>Σ</m:t>
            </m:r>
          </m:e>
          <m:sub>
            <m:r>
              <w:rPr>
                <w:rFonts w:ascii="Cambria Math" w:hAnsi="Cambria Math"/>
              </w:rPr>
              <m:t>kk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dd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kd</m:t>
            </m:r>
          </m:sub>
        </m:sSub>
      </m:oMath>
      <w:r>
        <w:t xml:space="preserve"> </w:t>
      </w:r>
      <w:r>
        <w:t>описывают неопределённости коэффициентов, изменений и их связь. Это правило распространения, не выполненная оценка: ковариации не измерены, систематическая ошибка анатомии не объявляется шумом.</w:t>
      </w:r>
    </w:p>
    <w:p w14:paraId="0A313A5A" w14:textId="77777777" w:rsidR="00E9381C" w:rsidRDefault="00FA6B03">
      <w:pPr>
        <w:pStyle w:val="af"/>
        <w:keepNext/>
      </w:pPr>
      <w:r>
        <w:t>Для остатка после вычитания зависимость с наблюдаемой ТТРКГ та</w:t>
      </w:r>
      <w:r>
        <w:t>кже сохраняется:</w:t>
      </w:r>
    </w:p>
    <w:p w14:paraId="1D9837AF"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Var(Δ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)=Var(Δ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)+Var(</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Cov(Δ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nor/>
            </m:rPr>
            <m:t>(8.24)</m:t>
          </m:r>
        </m:oMath>
      </m:oMathPara>
    </w:p>
    <w:p w14:paraId="739CF5C2" w14:textId="77777777" w:rsidR="00E9381C" w:rsidRDefault="00FA6B03">
      <w:pPr>
        <w:pStyle w:val="FirstParagraph"/>
      </w:pPr>
      <w:r>
        <w:t>Даже независимые электронные шумы не устраняют общие модельные ошибки. Совмещение раздельных сеансов не даёт эмпирической ковариации синхронных сигналов. При неизвестной вероятностн</w:t>
      </w:r>
      <w:r>
        <w:t>ой модели остаются явно заданные сценарии, не доверительные интервалы.</w:t>
      </w:r>
    </w:p>
    <w:p w14:paraId="678D14BA" w14:textId="77777777" w:rsidR="00E9381C" w:rsidRDefault="00FA6B03">
      <w:pPr>
        <w:pStyle w:val="af"/>
        <w:keepNext/>
      </w:pPr>
      <w:r>
        <w:t>При последовательном переводе скорректированного сигнала в изменение объёма локальная ошибка имеет вид</w:t>
      </w:r>
    </w:p>
    <w:p w14:paraId="2A610A26" w14:textId="77777777" w:rsidR="00E9381C" w:rsidRDefault="00FA6B03">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sSub>
                <m:sSubPr>
                  <m:ctrlPr>
                    <w:rPr>
                      <w:rFonts w:ascii="Cambria Math" w:hAnsi="Cambria Math"/>
                    </w:rPr>
                  </m:ctrlPr>
                </m:sSubPr>
                <m:e>
                  <m:r>
                    <m:rPr>
                      <m:sty m:val="bi"/>
                    </m:rPr>
                    <w:rPr>
                      <w:rFonts w:ascii="Cambria Math" w:hAnsi="Cambria Math"/>
                    </w:rPr>
                    <m:t>ε</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ε</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r>
            <m:rPr>
              <m:sty m:val="p"/>
            </m:rPr>
            <w:rPr>
              <w:rFonts w:ascii="Cambria Math" w:hAnsi="Cambria Math"/>
            </w:rPr>
            <m:t>.</m:t>
          </m:r>
          <m:r>
            <w:rPr>
              <w:rFonts w:ascii="Cambria Math" w:hAnsi="Cambria Math"/>
            </w:rPr>
            <m:t>  </m:t>
          </m:r>
          <m:r>
            <m:rPr>
              <m:nor/>
            </m:rPr>
            <m:t>(8.25)</m:t>
          </m:r>
        </m:oMath>
      </m:oMathPara>
    </w:p>
    <w:p w14:paraId="67CF20D4" w14:textId="77777777" w:rsidR="00E9381C" w:rsidRDefault="00FA6B03">
      <w:pPr>
        <w:pStyle w:val="FirstParagraph"/>
      </w:pPr>
      <w:r>
        <w:t xml:space="preserve">Здесь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oMath>
      <w:r>
        <w:t xml:space="preserve"> </w:t>
      </w:r>
      <w:r>
        <w:t xml:space="preserve">— неучтённое смещение в мм,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oMath>
      <w:r>
        <w:t xml:space="preserve"> — Ом/мм,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Ом/мл, </w:t>
      </w:r>
      <m:oMath>
        <m:sSub>
          <m:sSubPr>
            <m:ctrlPr>
              <w:rPr>
                <w:rFonts w:ascii="Cambria Math" w:hAnsi="Cambria Math"/>
              </w:rPr>
            </m:ctrlPr>
          </m:sSubPr>
          <m:e>
            <m:r>
              <w:rPr>
                <w:rFonts w:ascii="Cambria Math" w:hAnsi="Cambria Math"/>
              </w:rPr>
              <m:t>ε</m:t>
            </m:r>
          </m:e>
          <m:sub>
            <m:r>
              <w:rPr>
                <w:rFonts w:ascii="Cambria Math" w:hAnsi="Cambria Math"/>
              </w:rPr>
              <m:t>Z</m:t>
            </m:r>
          </m:sub>
        </m:sSub>
      </m:oMath>
      <w:r>
        <w:t xml:space="preserve"> — Ом. Ошибка объёма в мл усиливается 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Вследствие (8.22) тканевая ошибка зависит от геометрии; независимое квадратичное сложение СКО не обосновано.</w:t>
      </w:r>
    </w:p>
    <w:p w14:paraId="102B5ABB" w14:textId="77777777" w:rsidR="00E9381C" w:rsidRDefault="00FA6B03">
      <w:pPr>
        <w:pStyle w:val="af"/>
      </w:pPr>
      <w:r>
        <w:rPr>
          <w:b/>
          <w:bCs/>
        </w:rPr>
        <w:t>Условный модельный результат: изо</w:t>
      </w:r>
      <w:r>
        <w:rPr>
          <w:b/>
          <w:bCs/>
        </w:rPr>
        <w:t>лированные требования к остаточной поправке.</w:t>
      </w:r>
      <w:r>
        <w:t xml:space="preserve"> В сохранённой монтажной серии [87] выражение (8.25) исследовано при поочерёдном сохранении только одного неучтённого вклада. Для каждой пары «форма — материальная опора» остальные параметры и поправки считаются </w:t>
      </w:r>
      <w:r>
        <w:t xml:space="preserve">точно известными, а прочие остатки — </w:t>
      </w:r>
      <w:r>
        <w:lastRenderedPageBreak/>
        <w:t>точно устранёнными. Это условие вычислительного контроля; его выполнение в реальных записях не установлено.</w:t>
      </w:r>
    </w:p>
    <w:p w14:paraId="6A44791E" w14:textId="77777777" w:rsidR="00E9381C" w:rsidRDefault="00FA6B03">
      <w:pPr>
        <w:pStyle w:val="af"/>
      </w:pPr>
      <w:r>
        <w:t xml:space="preserve">Использованы три формы и две общие материальные опоры §8.10: Д4 соответствует набору diagnostic4 с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w:t>
      </w:r>
      <w:r>
        <w:t xml:space="preserve"> О-STL — набору commonSTLfit с условными параметрами исходной STL. При переходе между опорами меняются также фон и лёгкие. Таблицы 8.7–8.8 относятся к исходному четырёхконтактному монтажу с промежутком ток–напряжение 100 мм, частоте 79,505 кГц, квадратуре </w:t>
      </w:r>
      <w:r>
        <w:t>q256 и наименьшим геометрическим пробам: ±1% номинального объёма и ±1 мм по каждой координате LPS. Координатные производные исправлены на численное изменение интегрированного объёма. Уточнение квадратуры не означает сгущения пространственной сетки; сходимо</w:t>
      </w:r>
      <w:r>
        <w:t>сть всех коэффициентов не установлена.</w:t>
      </w:r>
    </w:p>
    <w:p w14:paraId="5FE77526" w14:textId="77777777" w:rsidR="00E9381C" w:rsidRDefault="00FA6B03">
      <w:pPr>
        <w:pStyle w:val="af"/>
        <w:keepNext/>
      </w:pPr>
      <w:r>
        <w:t xml:space="preserve">Для единственного остаточного параметра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линейный эквивалент ошибки и изолированное ограничение имеют вид</w:t>
      </w:r>
    </w:p>
    <w:p w14:paraId="4D86194E"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ε</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(8.26)</m:t>
          </m:r>
        </m:oMath>
      </m:oMathPara>
    </w:p>
    <w:p w14:paraId="2C85B1C2"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i</m:t>
            </m:r>
          </m:sub>
        </m:sSub>
      </m:oMath>
      <w:r>
        <w:t xml:space="preserve"> и иллюстративный пре</w:t>
      </w:r>
      <w:r>
        <w:t xml:space="preserve">дел </w:t>
      </w:r>
      <m:oMath>
        <m:sSub>
          <m:sSubPr>
            <m:ctrlPr>
              <w:rPr>
                <w:rFonts w:ascii="Cambria Math" w:hAnsi="Cambria Math"/>
              </w:rPr>
            </m:ctrlPr>
          </m:sSubPr>
          <m:e>
            <m:r>
              <w:rPr>
                <w:rFonts w:ascii="Cambria Math" w:hAnsi="Cambria Math"/>
              </w:rPr>
              <m:t>B</m:t>
            </m:r>
          </m:e>
          <m:sub>
            <m:r>
              <w:rPr>
                <w:rFonts w:ascii="Cambria Math" w:hAnsi="Cambria Math"/>
              </w:rPr>
              <m:t>V</m:t>
            </m:r>
          </m:sub>
        </m:sSub>
      </m:oMath>
      <w:r>
        <w:t xml:space="preserve"> выражены в мл;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 производная импеданса по соответствующему параметру;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 его неучтённое изменение либо ошибка поправки. Для координат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выражено в мм, для сопротивления — в Ом·м. В последнем случае это разность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m:t>
                </m:r>
              </m:sub>
            </m:sSub>
          </m:e>
        </m:acc>
      </m:oMath>
      <w:r>
        <w:t xml:space="preserve"> из (8.25). Е</w:t>
      </w:r>
      <w:r>
        <w:t xml:space="preserve">сли вклад вообще не корректируется, остаток равен всему заданному изменению; при выполненной коррекции он равен её ошибке. Проценты в таблицах нормированы на базовое </w:t>
      </w:r>
      <m:oMath>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rPr>
              <m:t>,</m:t>
            </m:r>
            <m:r>
              <w:rPr>
                <w:rFonts w:ascii="Cambria Math" w:hAnsi="Cambria Math"/>
              </w:rPr>
              <m:t>0</m:t>
            </m:r>
          </m:sub>
        </m:sSub>
      </m:oMath>
      <w:r>
        <w:t xml:space="preserve">, а не на пульсовую амплитуду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m:t>
            </m:r>
          </m:sub>
        </m:sSub>
      </m:oMath>
      <w:r>
        <w:t>.</w:t>
      </w:r>
    </w:p>
    <w:p w14:paraId="200132F3" w14:textId="77777777" w:rsidR="00E9381C" w:rsidRDefault="00FA6B03">
      <w:pPr>
        <w:pStyle w:val="af"/>
      </w:pPr>
      <w:r>
        <w:t xml:space="preserve">Таблица 8.7 сохраняет знак линейного пересчёта </w:t>
      </w:r>
      <w:r>
        <w:t>для положительного остатка +1 мм либо +1% базового сопротивления. Эти масштабы задают сопоставимые диагностические воздействия, а не физиологические распределения или измеренную неопределённость.</w:t>
      </w:r>
    </w:p>
    <w:p w14:paraId="690C5517" w14:textId="77777777" w:rsidR="00E9381C" w:rsidRDefault="00FA6B03">
      <w:pPr>
        <w:pStyle w:val="af5"/>
        <w:keepNext/>
      </w:pPr>
      <w:r>
        <w:lastRenderedPageBreak/>
        <w:t>Таблица 8.7 — Линейная эквивалентная ошибка объёма при одном</w:t>
      </w:r>
      <w:r>
        <w:t xml:space="preserve"> неучтённом вкладе и остальных точных входах,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186"/>
        <w:gridCol w:w="1187"/>
        <w:gridCol w:w="1187"/>
        <w:gridCol w:w="1187"/>
        <w:gridCol w:w="1187"/>
        <w:gridCol w:w="1187"/>
        <w:gridCol w:w="1187"/>
        <w:gridCol w:w="1187"/>
      </w:tblGrid>
      <w:tr w:rsidR="00E9381C" w14:paraId="1837F9E9" w14:textId="77777777">
        <w:trPr>
          <w:cantSplit/>
          <w:tblHeader/>
        </w:trPr>
        <w:tc>
          <w:tcPr>
            <w:tcW w:w="1169" w:type="dxa"/>
            <w:shd w:val="clear" w:color="auto" w:fill="EDEDED"/>
          </w:tcPr>
          <w:p w14:paraId="192931C5" w14:textId="77777777" w:rsidR="00E9381C" w:rsidRDefault="00FA6B03">
            <w:pPr>
              <w:keepNext/>
              <w:spacing w:before="60" w:after="60" w:line="240" w:lineRule="auto"/>
              <w:ind w:firstLine="0"/>
              <w:jc w:val="left"/>
            </w:pPr>
            <w:r>
              <w:rPr>
                <w:b/>
                <w:sz w:val="22"/>
              </w:rPr>
              <w:t>Опора</w:t>
            </w:r>
          </w:p>
        </w:tc>
        <w:tc>
          <w:tcPr>
            <w:tcW w:w="1169" w:type="dxa"/>
            <w:shd w:val="clear" w:color="auto" w:fill="EDEDED"/>
          </w:tcPr>
          <w:p w14:paraId="5C6700F2" w14:textId="77777777" w:rsidR="00E9381C" w:rsidRDefault="00FA6B03">
            <w:pPr>
              <w:keepNext/>
              <w:spacing w:before="60" w:after="60" w:line="240" w:lineRule="auto"/>
              <w:ind w:firstLine="0"/>
              <w:jc w:val="left"/>
            </w:pPr>
            <w:r>
              <w:rPr>
                <w:b/>
                <w:sz w:val="22"/>
              </w:rPr>
              <w:t>Форма</w:t>
            </w:r>
          </w:p>
        </w:tc>
        <w:tc>
          <w:tcPr>
            <w:tcW w:w="1169" w:type="dxa"/>
            <w:shd w:val="clear" w:color="auto" w:fill="EDEDED"/>
          </w:tcPr>
          <w:p w14:paraId="769C2E76" w14:textId="77777777" w:rsidR="00E9381C" w:rsidRDefault="00FA6B03">
            <w:pPr>
              <w:keepNext/>
              <w:spacing w:before="60" w:after="60" w:line="240" w:lineRule="auto"/>
              <w:ind w:firstLine="0"/>
              <w:jc w:val="left"/>
            </w:pPr>
            <w:r>
              <w:rPr>
                <w:b/>
                <w:sz w:val="22"/>
              </w:rPr>
              <w:t>X: +1 мм</w:t>
            </w:r>
          </w:p>
        </w:tc>
        <w:tc>
          <w:tcPr>
            <w:tcW w:w="1169" w:type="dxa"/>
            <w:shd w:val="clear" w:color="auto" w:fill="EDEDED"/>
          </w:tcPr>
          <w:p w14:paraId="60AF49F2" w14:textId="77777777" w:rsidR="00E9381C" w:rsidRDefault="00FA6B03">
            <w:pPr>
              <w:keepNext/>
              <w:spacing w:before="60" w:after="60" w:line="240" w:lineRule="auto"/>
              <w:ind w:firstLine="0"/>
              <w:jc w:val="left"/>
            </w:pPr>
            <w:r>
              <w:rPr>
                <w:b/>
                <w:sz w:val="22"/>
              </w:rPr>
              <w:t>Y: +1 мм</w:t>
            </w:r>
          </w:p>
        </w:tc>
        <w:tc>
          <w:tcPr>
            <w:tcW w:w="1169" w:type="dxa"/>
            <w:shd w:val="clear" w:color="auto" w:fill="EDEDED"/>
          </w:tcPr>
          <w:p w14:paraId="3FB4A41A" w14:textId="77777777" w:rsidR="00E9381C" w:rsidRDefault="00FA6B03">
            <w:pPr>
              <w:keepNext/>
              <w:spacing w:before="60" w:after="60" w:line="240" w:lineRule="auto"/>
              <w:ind w:firstLine="0"/>
              <w:jc w:val="left"/>
            </w:pPr>
            <w:r>
              <w:rPr>
                <w:b/>
                <w:sz w:val="22"/>
              </w:rPr>
              <w:t>Z: +1 мм</w:t>
            </w:r>
          </w:p>
        </w:tc>
        <w:tc>
          <w:tcPr>
            <w:tcW w:w="1169" w:type="dxa"/>
            <w:shd w:val="clear" w:color="auto" w:fill="EDEDED"/>
          </w:tcPr>
          <w:p w14:paraId="10085576" w14:textId="77777777" w:rsidR="00E9381C" w:rsidRDefault="00FA6B03">
            <w:pPr>
              <w:keepNext/>
              <w:spacing w:before="60" w:after="60" w:line="240" w:lineRule="auto"/>
              <w:ind w:firstLine="0"/>
              <w:jc w:val="left"/>
            </w:pPr>
            <w:r>
              <w:rPr>
                <w:b/>
                <w:sz w:val="22"/>
              </w:rPr>
              <w:t>ρH: +1%</w:t>
            </w:r>
          </w:p>
        </w:tc>
        <w:tc>
          <w:tcPr>
            <w:tcW w:w="1169" w:type="dxa"/>
            <w:shd w:val="clear" w:color="auto" w:fill="EDEDED"/>
          </w:tcPr>
          <w:p w14:paraId="2AC34571" w14:textId="77777777" w:rsidR="00E9381C" w:rsidRDefault="00FA6B03">
            <w:pPr>
              <w:keepNext/>
              <w:spacing w:before="60" w:after="60" w:line="240" w:lineRule="auto"/>
              <w:ind w:firstLine="0"/>
              <w:jc w:val="left"/>
            </w:pPr>
            <w:r>
              <w:rPr>
                <w:b/>
                <w:sz w:val="22"/>
              </w:rPr>
              <w:t>ρS: +1%</w:t>
            </w:r>
          </w:p>
        </w:tc>
        <w:tc>
          <w:tcPr>
            <w:tcW w:w="1169" w:type="dxa"/>
            <w:shd w:val="clear" w:color="auto" w:fill="EDEDED"/>
          </w:tcPr>
          <w:p w14:paraId="204BD506" w14:textId="77777777" w:rsidR="00E9381C" w:rsidRDefault="00FA6B03">
            <w:pPr>
              <w:keepNext/>
              <w:spacing w:before="60" w:after="60" w:line="240" w:lineRule="auto"/>
              <w:ind w:firstLine="0"/>
              <w:jc w:val="left"/>
            </w:pPr>
            <w:r>
              <w:rPr>
                <w:b/>
                <w:sz w:val="22"/>
              </w:rPr>
              <w:t>ρL: +1%</w:t>
            </w:r>
          </w:p>
        </w:tc>
      </w:tr>
      <w:tr w:rsidR="00E9381C" w14:paraId="02E97BF5" w14:textId="77777777">
        <w:trPr>
          <w:cantSplit/>
        </w:trPr>
        <w:tc>
          <w:tcPr>
            <w:tcW w:w="1169" w:type="dxa"/>
          </w:tcPr>
          <w:p w14:paraId="367B11FF" w14:textId="77777777" w:rsidR="00E9381C" w:rsidRDefault="00FA6B03">
            <w:pPr>
              <w:spacing w:before="60" w:after="60" w:line="240" w:lineRule="auto"/>
              <w:ind w:firstLine="0"/>
              <w:jc w:val="left"/>
            </w:pPr>
            <w:r>
              <w:rPr>
                <w:sz w:val="22"/>
              </w:rPr>
              <w:t>Д4</w:t>
            </w:r>
          </w:p>
        </w:tc>
        <w:tc>
          <w:tcPr>
            <w:tcW w:w="1169" w:type="dxa"/>
          </w:tcPr>
          <w:p w14:paraId="2A6E3FE0" w14:textId="77777777" w:rsidR="00E9381C" w:rsidRDefault="00FA6B03">
            <w:pPr>
              <w:spacing w:before="60" w:after="60" w:line="240" w:lineRule="auto"/>
              <w:ind w:firstLine="0"/>
              <w:jc w:val="left"/>
            </w:pPr>
            <w:r>
              <w:rPr>
                <w:sz w:val="22"/>
              </w:rPr>
              <w:t>STL</w:t>
            </w:r>
          </w:p>
        </w:tc>
        <w:tc>
          <w:tcPr>
            <w:tcW w:w="1169" w:type="dxa"/>
          </w:tcPr>
          <w:p w14:paraId="62953EDA" w14:textId="77777777" w:rsidR="00E9381C" w:rsidRDefault="00FA6B03">
            <w:pPr>
              <w:spacing w:before="60" w:after="60" w:line="240" w:lineRule="auto"/>
              <w:ind w:firstLine="0"/>
              <w:jc w:val="left"/>
            </w:pPr>
            <w:r>
              <w:rPr>
                <w:sz w:val="22"/>
              </w:rPr>
              <w:t>3,332</w:t>
            </w:r>
          </w:p>
        </w:tc>
        <w:tc>
          <w:tcPr>
            <w:tcW w:w="1169" w:type="dxa"/>
          </w:tcPr>
          <w:p w14:paraId="1299202B" w14:textId="77777777" w:rsidR="00E9381C" w:rsidRDefault="00FA6B03">
            <w:pPr>
              <w:spacing w:before="60" w:after="60" w:line="240" w:lineRule="auto"/>
              <w:ind w:firstLine="0"/>
              <w:jc w:val="left"/>
            </w:pPr>
            <w:r>
              <w:rPr>
                <w:sz w:val="22"/>
              </w:rPr>
              <w:t>0,5389</w:t>
            </w:r>
          </w:p>
        </w:tc>
        <w:tc>
          <w:tcPr>
            <w:tcW w:w="1169" w:type="dxa"/>
          </w:tcPr>
          <w:p w14:paraId="1773C579" w14:textId="77777777" w:rsidR="00E9381C" w:rsidRDefault="00FA6B03">
            <w:pPr>
              <w:spacing w:before="60" w:after="60" w:line="240" w:lineRule="auto"/>
              <w:ind w:firstLine="0"/>
              <w:jc w:val="left"/>
            </w:pPr>
            <w:r>
              <w:rPr>
                <w:sz w:val="22"/>
              </w:rPr>
              <w:t>5,898</w:t>
            </w:r>
          </w:p>
        </w:tc>
        <w:tc>
          <w:tcPr>
            <w:tcW w:w="1169" w:type="dxa"/>
          </w:tcPr>
          <w:p w14:paraId="4F6B811B" w14:textId="77777777" w:rsidR="00E9381C" w:rsidRDefault="00FA6B03">
            <w:pPr>
              <w:spacing w:before="60" w:after="60" w:line="240" w:lineRule="auto"/>
              <w:ind w:firstLine="0"/>
              <w:jc w:val="left"/>
            </w:pPr>
            <w:r>
              <w:rPr>
                <w:sz w:val="22"/>
              </w:rPr>
              <w:t>12,91</w:t>
            </w:r>
          </w:p>
        </w:tc>
        <w:tc>
          <w:tcPr>
            <w:tcW w:w="1169" w:type="dxa"/>
          </w:tcPr>
          <w:p w14:paraId="6A44D3F4" w14:textId="77777777" w:rsidR="00E9381C" w:rsidRDefault="00FA6B03">
            <w:pPr>
              <w:spacing w:before="60" w:after="60" w:line="240" w:lineRule="auto"/>
              <w:ind w:firstLine="0"/>
              <w:jc w:val="left"/>
            </w:pPr>
            <w:r>
              <w:rPr>
                <w:sz w:val="22"/>
              </w:rPr>
              <w:t>3982</w:t>
            </w:r>
          </w:p>
        </w:tc>
        <w:tc>
          <w:tcPr>
            <w:tcW w:w="1169" w:type="dxa"/>
          </w:tcPr>
          <w:p w14:paraId="6D842E1A" w14:textId="77777777" w:rsidR="00E9381C" w:rsidRDefault="00FA6B03">
            <w:pPr>
              <w:spacing w:before="60" w:after="60" w:line="240" w:lineRule="auto"/>
              <w:ind w:firstLine="0"/>
              <w:jc w:val="left"/>
            </w:pPr>
            <w:r>
              <w:rPr>
                <w:sz w:val="22"/>
              </w:rPr>
              <w:t>265,5</w:t>
            </w:r>
          </w:p>
        </w:tc>
      </w:tr>
      <w:tr w:rsidR="00E9381C" w14:paraId="0AEF770E" w14:textId="77777777">
        <w:trPr>
          <w:cantSplit/>
        </w:trPr>
        <w:tc>
          <w:tcPr>
            <w:tcW w:w="1169" w:type="dxa"/>
          </w:tcPr>
          <w:p w14:paraId="524517AE" w14:textId="77777777" w:rsidR="00E9381C" w:rsidRDefault="00FA6B03">
            <w:pPr>
              <w:spacing w:before="60" w:after="60" w:line="240" w:lineRule="auto"/>
              <w:ind w:firstLine="0"/>
              <w:jc w:val="left"/>
            </w:pPr>
            <w:r>
              <w:rPr>
                <w:sz w:val="22"/>
              </w:rPr>
              <w:t>Д4</w:t>
            </w:r>
          </w:p>
        </w:tc>
        <w:tc>
          <w:tcPr>
            <w:tcW w:w="1169" w:type="dxa"/>
          </w:tcPr>
          <w:p w14:paraId="3FAA5876" w14:textId="77777777" w:rsidR="00E9381C" w:rsidRDefault="00FA6B03">
            <w:pPr>
              <w:spacing w:before="60" w:after="60" w:line="240" w:lineRule="auto"/>
              <w:ind w:firstLine="0"/>
              <w:jc w:val="left"/>
            </w:pPr>
            <w:r>
              <w:rPr>
                <w:sz w:val="22"/>
              </w:rPr>
              <w:t>G1</w:t>
            </w:r>
          </w:p>
        </w:tc>
        <w:tc>
          <w:tcPr>
            <w:tcW w:w="1169" w:type="dxa"/>
          </w:tcPr>
          <w:p w14:paraId="05108714" w14:textId="77777777" w:rsidR="00E9381C" w:rsidRDefault="00FA6B03">
            <w:pPr>
              <w:spacing w:before="60" w:after="60" w:line="240" w:lineRule="auto"/>
              <w:ind w:firstLine="0"/>
              <w:jc w:val="left"/>
            </w:pPr>
            <w:r>
              <w:rPr>
                <w:sz w:val="22"/>
              </w:rPr>
              <w:t>31,75</w:t>
            </w:r>
          </w:p>
        </w:tc>
        <w:tc>
          <w:tcPr>
            <w:tcW w:w="1169" w:type="dxa"/>
          </w:tcPr>
          <w:p w14:paraId="661AC66E" w14:textId="77777777" w:rsidR="00E9381C" w:rsidRDefault="00FA6B03">
            <w:pPr>
              <w:spacing w:before="60" w:after="60" w:line="240" w:lineRule="auto"/>
              <w:ind w:firstLine="0"/>
              <w:jc w:val="left"/>
            </w:pPr>
            <w:r>
              <w:rPr>
                <w:sz w:val="22"/>
              </w:rPr>
              <w:t>−8,361</w:t>
            </w:r>
          </w:p>
        </w:tc>
        <w:tc>
          <w:tcPr>
            <w:tcW w:w="1169" w:type="dxa"/>
          </w:tcPr>
          <w:p w14:paraId="2C3B64B2" w14:textId="77777777" w:rsidR="00E9381C" w:rsidRDefault="00FA6B03">
            <w:pPr>
              <w:spacing w:before="60" w:after="60" w:line="240" w:lineRule="auto"/>
              <w:ind w:firstLine="0"/>
              <w:jc w:val="left"/>
            </w:pPr>
            <w:r>
              <w:rPr>
                <w:sz w:val="22"/>
              </w:rPr>
              <w:t>22,38</w:t>
            </w:r>
          </w:p>
        </w:tc>
        <w:tc>
          <w:tcPr>
            <w:tcW w:w="1169" w:type="dxa"/>
          </w:tcPr>
          <w:p w14:paraId="7D92C85E" w14:textId="77777777" w:rsidR="00E9381C" w:rsidRDefault="00FA6B03">
            <w:pPr>
              <w:spacing w:before="60" w:after="60" w:line="240" w:lineRule="auto"/>
              <w:ind w:firstLine="0"/>
              <w:jc w:val="left"/>
            </w:pPr>
            <w:r>
              <w:rPr>
                <w:sz w:val="22"/>
              </w:rPr>
              <w:t>−18,67</w:t>
            </w:r>
          </w:p>
        </w:tc>
        <w:tc>
          <w:tcPr>
            <w:tcW w:w="1169" w:type="dxa"/>
          </w:tcPr>
          <w:p w14:paraId="031DB7D6" w14:textId="77777777" w:rsidR="00E9381C" w:rsidRDefault="00FA6B03">
            <w:pPr>
              <w:spacing w:before="60" w:after="60" w:line="240" w:lineRule="auto"/>
              <w:ind w:firstLine="0"/>
              <w:jc w:val="left"/>
            </w:pPr>
            <w:r>
              <w:rPr>
                <w:sz w:val="22"/>
              </w:rPr>
              <w:t>−5695</w:t>
            </w:r>
          </w:p>
        </w:tc>
        <w:tc>
          <w:tcPr>
            <w:tcW w:w="1169" w:type="dxa"/>
          </w:tcPr>
          <w:p w14:paraId="26223F9F" w14:textId="77777777" w:rsidR="00E9381C" w:rsidRDefault="00FA6B03">
            <w:pPr>
              <w:spacing w:before="60" w:after="60" w:line="240" w:lineRule="auto"/>
              <w:ind w:firstLine="0"/>
              <w:jc w:val="left"/>
            </w:pPr>
            <w:r>
              <w:rPr>
                <w:sz w:val="22"/>
              </w:rPr>
              <w:t>−380,2</w:t>
            </w:r>
          </w:p>
        </w:tc>
      </w:tr>
      <w:tr w:rsidR="00E9381C" w14:paraId="31526D0F" w14:textId="77777777">
        <w:trPr>
          <w:cantSplit/>
        </w:trPr>
        <w:tc>
          <w:tcPr>
            <w:tcW w:w="1169" w:type="dxa"/>
          </w:tcPr>
          <w:p w14:paraId="1FB718B9" w14:textId="77777777" w:rsidR="00E9381C" w:rsidRDefault="00FA6B03">
            <w:pPr>
              <w:spacing w:before="60" w:after="60" w:line="240" w:lineRule="auto"/>
              <w:ind w:firstLine="0"/>
              <w:jc w:val="left"/>
            </w:pPr>
            <w:r>
              <w:rPr>
                <w:sz w:val="22"/>
              </w:rPr>
              <w:t>Д4</w:t>
            </w:r>
          </w:p>
        </w:tc>
        <w:tc>
          <w:tcPr>
            <w:tcW w:w="1169" w:type="dxa"/>
          </w:tcPr>
          <w:p w14:paraId="4E3C335E" w14:textId="77777777" w:rsidR="00E9381C" w:rsidRDefault="00FA6B03">
            <w:pPr>
              <w:spacing w:before="60" w:after="60" w:line="240" w:lineRule="auto"/>
              <w:ind w:firstLine="0"/>
              <w:jc w:val="left"/>
            </w:pPr>
            <w:r>
              <w:rPr>
                <w:sz w:val="22"/>
              </w:rPr>
              <w:t>L1</w:t>
            </w:r>
          </w:p>
        </w:tc>
        <w:tc>
          <w:tcPr>
            <w:tcW w:w="1169" w:type="dxa"/>
          </w:tcPr>
          <w:p w14:paraId="768B85E5" w14:textId="77777777" w:rsidR="00E9381C" w:rsidRDefault="00FA6B03">
            <w:pPr>
              <w:spacing w:before="60" w:after="60" w:line="240" w:lineRule="auto"/>
              <w:ind w:firstLine="0"/>
              <w:jc w:val="left"/>
            </w:pPr>
            <w:r>
              <w:rPr>
                <w:sz w:val="22"/>
              </w:rPr>
              <w:t>−113,3</w:t>
            </w:r>
          </w:p>
        </w:tc>
        <w:tc>
          <w:tcPr>
            <w:tcW w:w="1169" w:type="dxa"/>
          </w:tcPr>
          <w:p w14:paraId="619C9FD8" w14:textId="77777777" w:rsidR="00E9381C" w:rsidRDefault="00FA6B03">
            <w:pPr>
              <w:spacing w:before="60" w:after="60" w:line="240" w:lineRule="auto"/>
              <w:ind w:firstLine="0"/>
              <w:jc w:val="left"/>
            </w:pPr>
            <w:r>
              <w:rPr>
                <w:sz w:val="22"/>
              </w:rPr>
              <w:t>0,1402</w:t>
            </w:r>
          </w:p>
        </w:tc>
        <w:tc>
          <w:tcPr>
            <w:tcW w:w="1169" w:type="dxa"/>
          </w:tcPr>
          <w:p w14:paraId="50AD12D6" w14:textId="77777777" w:rsidR="00E9381C" w:rsidRDefault="00FA6B03">
            <w:pPr>
              <w:spacing w:before="60" w:after="60" w:line="240" w:lineRule="auto"/>
              <w:ind w:firstLine="0"/>
              <w:jc w:val="left"/>
            </w:pPr>
            <w:r>
              <w:rPr>
                <w:sz w:val="22"/>
              </w:rPr>
              <w:t>−59,46</w:t>
            </w:r>
          </w:p>
        </w:tc>
        <w:tc>
          <w:tcPr>
            <w:tcW w:w="1169" w:type="dxa"/>
          </w:tcPr>
          <w:p w14:paraId="1AB86EC4" w14:textId="77777777" w:rsidR="00E9381C" w:rsidRDefault="00FA6B03">
            <w:pPr>
              <w:spacing w:before="60" w:after="60" w:line="240" w:lineRule="auto"/>
              <w:ind w:firstLine="0"/>
              <w:jc w:val="left"/>
            </w:pPr>
            <w:r>
              <w:rPr>
                <w:sz w:val="22"/>
              </w:rPr>
              <w:t>107,9</w:t>
            </w:r>
          </w:p>
        </w:tc>
        <w:tc>
          <w:tcPr>
            <w:tcW w:w="1169" w:type="dxa"/>
          </w:tcPr>
          <w:p w14:paraId="307E1292" w14:textId="77777777" w:rsidR="00E9381C" w:rsidRDefault="00FA6B03">
            <w:pPr>
              <w:spacing w:before="60" w:after="60" w:line="240" w:lineRule="auto"/>
              <w:ind w:firstLine="0"/>
              <w:jc w:val="left"/>
            </w:pPr>
            <w:r>
              <w:rPr>
                <w:sz w:val="22"/>
              </w:rPr>
              <w:t>3,449·10⁴</w:t>
            </w:r>
          </w:p>
        </w:tc>
        <w:tc>
          <w:tcPr>
            <w:tcW w:w="1169" w:type="dxa"/>
          </w:tcPr>
          <w:p w14:paraId="6F9B3BCF" w14:textId="77777777" w:rsidR="00E9381C" w:rsidRDefault="00FA6B03">
            <w:pPr>
              <w:spacing w:before="60" w:after="60" w:line="240" w:lineRule="auto"/>
              <w:ind w:firstLine="0"/>
              <w:jc w:val="left"/>
            </w:pPr>
            <w:r>
              <w:rPr>
                <w:sz w:val="22"/>
              </w:rPr>
              <w:t>2304</w:t>
            </w:r>
          </w:p>
        </w:tc>
      </w:tr>
      <w:tr w:rsidR="00E9381C" w14:paraId="56B04261" w14:textId="77777777">
        <w:trPr>
          <w:cantSplit/>
        </w:trPr>
        <w:tc>
          <w:tcPr>
            <w:tcW w:w="1169" w:type="dxa"/>
          </w:tcPr>
          <w:p w14:paraId="422EB1D7" w14:textId="77777777" w:rsidR="00E9381C" w:rsidRDefault="00FA6B03">
            <w:pPr>
              <w:spacing w:before="60" w:after="60" w:line="240" w:lineRule="auto"/>
              <w:ind w:firstLine="0"/>
              <w:jc w:val="left"/>
            </w:pPr>
            <w:r>
              <w:rPr>
                <w:sz w:val="22"/>
              </w:rPr>
              <w:t>О-STL</w:t>
            </w:r>
          </w:p>
        </w:tc>
        <w:tc>
          <w:tcPr>
            <w:tcW w:w="1169" w:type="dxa"/>
          </w:tcPr>
          <w:p w14:paraId="14695355" w14:textId="77777777" w:rsidR="00E9381C" w:rsidRDefault="00FA6B03">
            <w:pPr>
              <w:spacing w:before="60" w:after="60" w:line="240" w:lineRule="auto"/>
              <w:ind w:firstLine="0"/>
              <w:jc w:val="left"/>
            </w:pPr>
            <w:r>
              <w:rPr>
                <w:sz w:val="22"/>
              </w:rPr>
              <w:t>STL</w:t>
            </w:r>
          </w:p>
        </w:tc>
        <w:tc>
          <w:tcPr>
            <w:tcW w:w="1169" w:type="dxa"/>
          </w:tcPr>
          <w:p w14:paraId="27AEAFA2" w14:textId="77777777" w:rsidR="00E9381C" w:rsidRDefault="00FA6B03">
            <w:pPr>
              <w:spacing w:before="60" w:after="60" w:line="240" w:lineRule="auto"/>
              <w:ind w:firstLine="0"/>
              <w:jc w:val="left"/>
            </w:pPr>
            <w:r>
              <w:rPr>
                <w:sz w:val="22"/>
              </w:rPr>
              <w:t>4,116</w:t>
            </w:r>
          </w:p>
        </w:tc>
        <w:tc>
          <w:tcPr>
            <w:tcW w:w="1169" w:type="dxa"/>
          </w:tcPr>
          <w:p w14:paraId="7394A5D3" w14:textId="77777777" w:rsidR="00E9381C" w:rsidRDefault="00FA6B03">
            <w:pPr>
              <w:spacing w:before="60" w:after="60" w:line="240" w:lineRule="auto"/>
              <w:ind w:firstLine="0"/>
              <w:jc w:val="left"/>
            </w:pPr>
            <w:r>
              <w:rPr>
                <w:sz w:val="22"/>
              </w:rPr>
              <w:t>−0,38</w:t>
            </w:r>
          </w:p>
        </w:tc>
        <w:tc>
          <w:tcPr>
            <w:tcW w:w="1169" w:type="dxa"/>
          </w:tcPr>
          <w:p w14:paraId="28AA96E6" w14:textId="77777777" w:rsidR="00E9381C" w:rsidRDefault="00FA6B03">
            <w:pPr>
              <w:spacing w:before="60" w:after="60" w:line="240" w:lineRule="auto"/>
              <w:ind w:firstLine="0"/>
              <w:jc w:val="left"/>
            </w:pPr>
            <w:r>
              <w:rPr>
                <w:sz w:val="22"/>
              </w:rPr>
              <w:t>6,684</w:t>
            </w:r>
          </w:p>
        </w:tc>
        <w:tc>
          <w:tcPr>
            <w:tcW w:w="1169" w:type="dxa"/>
          </w:tcPr>
          <w:p w14:paraId="336BCA26" w14:textId="77777777" w:rsidR="00E9381C" w:rsidRDefault="00FA6B03">
            <w:pPr>
              <w:spacing w:before="60" w:after="60" w:line="240" w:lineRule="auto"/>
              <w:ind w:firstLine="0"/>
              <w:jc w:val="left"/>
            </w:pPr>
            <w:r>
              <w:rPr>
                <w:sz w:val="22"/>
              </w:rPr>
              <w:t>1,052</w:t>
            </w:r>
          </w:p>
        </w:tc>
        <w:tc>
          <w:tcPr>
            <w:tcW w:w="1169" w:type="dxa"/>
          </w:tcPr>
          <w:p w14:paraId="4936F06A" w14:textId="77777777" w:rsidR="00E9381C" w:rsidRDefault="00FA6B03">
            <w:pPr>
              <w:spacing w:before="60" w:after="60" w:line="240" w:lineRule="auto"/>
              <w:ind w:firstLine="0"/>
              <w:jc w:val="left"/>
            </w:pPr>
            <w:r>
              <w:rPr>
                <w:sz w:val="22"/>
              </w:rPr>
              <w:t>594,2</w:t>
            </w:r>
          </w:p>
        </w:tc>
        <w:tc>
          <w:tcPr>
            <w:tcW w:w="1169" w:type="dxa"/>
          </w:tcPr>
          <w:p w14:paraId="5BB1FFD4" w14:textId="77777777" w:rsidR="00E9381C" w:rsidRDefault="00FA6B03">
            <w:pPr>
              <w:spacing w:before="60" w:after="60" w:line="240" w:lineRule="auto"/>
              <w:ind w:firstLine="0"/>
              <w:jc w:val="left"/>
            </w:pPr>
            <w:r>
              <w:rPr>
                <w:sz w:val="22"/>
              </w:rPr>
              <w:t>38,86</w:t>
            </w:r>
          </w:p>
        </w:tc>
      </w:tr>
      <w:tr w:rsidR="00E9381C" w14:paraId="685A5EEB" w14:textId="77777777">
        <w:trPr>
          <w:cantSplit/>
        </w:trPr>
        <w:tc>
          <w:tcPr>
            <w:tcW w:w="1169" w:type="dxa"/>
          </w:tcPr>
          <w:p w14:paraId="42EF5F53" w14:textId="77777777" w:rsidR="00E9381C" w:rsidRDefault="00FA6B03">
            <w:pPr>
              <w:spacing w:before="60" w:after="60" w:line="240" w:lineRule="auto"/>
              <w:ind w:firstLine="0"/>
              <w:jc w:val="left"/>
            </w:pPr>
            <w:r>
              <w:rPr>
                <w:sz w:val="22"/>
              </w:rPr>
              <w:t>О-STL</w:t>
            </w:r>
          </w:p>
        </w:tc>
        <w:tc>
          <w:tcPr>
            <w:tcW w:w="1169" w:type="dxa"/>
          </w:tcPr>
          <w:p w14:paraId="7428D60E" w14:textId="77777777" w:rsidR="00E9381C" w:rsidRDefault="00FA6B03">
            <w:pPr>
              <w:spacing w:before="60" w:after="60" w:line="240" w:lineRule="auto"/>
              <w:ind w:firstLine="0"/>
              <w:jc w:val="left"/>
            </w:pPr>
            <w:r>
              <w:rPr>
                <w:sz w:val="22"/>
              </w:rPr>
              <w:t>G1</w:t>
            </w:r>
          </w:p>
        </w:tc>
        <w:tc>
          <w:tcPr>
            <w:tcW w:w="1169" w:type="dxa"/>
          </w:tcPr>
          <w:p w14:paraId="5DA8CE4C" w14:textId="77777777" w:rsidR="00E9381C" w:rsidRDefault="00FA6B03">
            <w:pPr>
              <w:spacing w:before="60" w:after="60" w:line="240" w:lineRule="auto"/>
              <w:ind w:firstLine="0"/>
              <w:jc w:val="left"/>
            </w:pPr>
            <w:r>
              <w:rPr>
                <w:sz w:val="22"/>
              </w:rPr>
              <w:t>1,752</w:t>
            </w:r>
          </w:p>
        </w:tc>
        <w:tc>
          <w:tcPr>
            <w:tcW w:w="1169" w:type="dxa"/>
          </w:tcPr>
          <w:p w14:paraId="2FFF1326" w14:textId="77777777" w:rsidR="00E9381C" w:rsidRDefault="00FA6B03">
            <w:pPr>
              <w:spacing w:before="60" w:after="60" w:line="240" w:lineRule="auto"/>
              <w:ind w:firstLine="0"/>
              <w:jc w:val="left"/>
            </w:pPr>
            <w:r>
              <w:rPr>
                <w:sz w:val="22"/>
              </w:rPr>
              <w:t>0,8521</w:t>
            </w:r>
          </w:p>
        </w:tc>
        <w:tc>
          <w:tcPr>
            <w:tcW w:w="1169" w:type="dxa"/>
          </w:tcPr>
          <w:p w14:paraId="678E74F7" w14:textId="77777777" w:rsidR="00E9381C" w:rsidRDefault="00FA6B03">
            <w:pPr>
              <w:spacing w:before="60" w:after="60" w:line="240" w:lineRule="auto"/>
              <w:ind w:firstLine="0"/>
              <w:jc w:val="left"/>
            </w:pPr>
            <w:r>
              <w:rPr>
                <w:sz w:val="22"/>
              </w:rPr>
              <w:t>3,895</w:t>
            </w:r>
          </w:p>
        </w:tc>
        <w:tc>
          <w:tcPr>
            <w:tcW w:w="1169" w:type="dxa"/>
          </w:tcPr>
          <w:p w14:paraId="5F2A119A" w14:textId="77777777" w:rsidR="00E9381C" w:rsidRDefault="00FA6B03">
            <w:pPr>
              <w:spacing w:before="60" w:after="60" w:line="240" w:lineRule="auto"/>
              <w:ind w:firstLine="0"/>
              <w:jc w:val="left"/>
            </w:pPr>
            <w:r>
              <w:rPr>
                <w:sz w:val="22"/>
              </w:rPr>
              <w:t>1,657</w:t>
            </w:r>
          </w:p>
        </w:tc>
        <w:tc>
          <w:tcPr>
            <w:tcW w:w="1169" w:type="dxa"/>
          </w:tcPr>
          <w:p w14:paraId="6BF23408" w14:textId="77777777" w:rsidR="00E9381C" w:rsidRDefault="00FA6B03">
            <w:pPr>
              <w:spacing w:before="60" w:after="60" w:line="240" w:lineRule="auto"/>
              <w:ind w:firstLine="0"/>
              <w:jc w:val="left"/>
            </w:pPr>
            <w:r>
              <w:rPr>
                <w:sz w:val="22"/>
              </w:rPr>
              <w:t>1002</w:t>
            </w:r>
          </w:p>
        </w:tc>
        <w:tc>
          <w:tcPr>
            <w:tcW w:w="1169" w:type="dxa"/>
          </w:tcPr>
          <w:p w14:paraId="45C3171C" w14:textId="77777777" w:rsidR="00E9381C" w:rsidRDefault="00FA6B03">
            <w:pPr>
              <w:spacing w:before="60" w:after="60" w:line="240" w:lineRule="auto"/>
              <w:ind w:firstLine="0"/>
              <w:jc w:val="left"/>
            </w:pPr>
            <w:r>
              <w:rPr>
                <w:sz w:val="22"/>
              </w:rPr>
              <w:t>66,08</w:t>
            </w:r>
          </w:p>
        </w:tc>
      </w:tr>
      <w:tr w:rsidR="00E9381C" w14:paraId="0427E5F4" w14:textId="77777777">
        <w:trPr>
          <w:cantSplit/>
        </w:trPr>
        <w:tc>
          <w:tcPr>
            <w:tcW w:w="1169" w:type="dxa"/>
          </w:tcPr>
          <w:p w14:paraId="6DF83DBA" w14:textId="77777777" w:rsidR="00E9381C" w:rsidRDefault="00FA6B03">
            <w:pPr>
              <w:spacing w:before="60" w:after="60" w:line="240" w:lineRule="auto"/>
              <w:ind w:firstLine="0"/>
              <w:jc w:val="left"/>
            </w:pPr>
            <w:r>
              <w:rPr>
                <w:sz w:val="22"/>
              </w:rPr>
              <w:t>О-STL</w:t>
            </w:r>
          </w:p>
        </w:tc>
        <w:tc>
          <w:tcPr>
            <w:tcW w:w="1169" w:type="dxa"/>
          </w:tcPr>
          <w:p w14:paraId="6764F909" w14:textId="77777777" w:rsidR="00E9381C" w:rsidRDefault="00FA6B03">
            <w:pPr>
              <w:spacing w:before="60" w:after="60" w:line="240" w:lineRule="auto"/>
              <w:ind w:firstLine="0"/>
              <w:jc w:val="left"/>
            </w:pPr>
            <w:r>
              <w:rPr>
                <w:sz w:val="22"/>
              </w:rPr>
              <w:t>L1</w:t>
            </w:r>
          </w:p>
        </w:tc>
        <w:tc>
          <w:tcPr>
            <w:tcW w:w="1169" w:type="dxa"/>
          </w:tcPr>
          <w:p w14:paraId="27B2C0D6" w14:textId="77777777" w:rsidR="00E9381C" w:rsidRDefault="00FA6B03">
            <w:pPr>
              <w:spacing w:before="60" w:after="60" w:line="240" w:lineRule="auto"/>
              <w:ind w:firstLine="0"/>
              <w:jc w:val="left"/>
            </w:pPr>
            <w:r>
              <w:rPr>
                <w:sz w:val="22"/>
              </w:rPr>
              <w:t>3,013</w:t>
            </w:r>
          </w:p>
        </w:tc>
        <w:tc>
          <w:tcPr>
            <w:tcW w:w="1169" w:type="dxa"/>
          </w:tcPr>
          <w:p w14:paraId="0F9CA12B" w14:textId="77777777" w:rsidR="00E9381C" w:rsidRDefault="00FA6B03">
            <w:pPr>
              <w:spacing w:before="60" w:after="60" w:line="240" w:lineRule="auto"/>
              <w:ind w:firstLine="0"/>
              <w:jc w:val="left"/>
            </w:pPr>
            <w:r>
              <w:rPr>
                <w:sz w:val="22"/>
              </w:rPr>
              <w:t>−0,06946</w:t>
            </w:r>
          </w:p>
        </w:tc>
        <w:tc>
          <w:tcPr>
            <w:tcW w:w="1169" w:type="dxa"/>
          </w:tcPr>
          <w:p w14:paraId="06DFB6C8" w14:textId="77777777" w:rsidR="00E9381C" w:rsidRDefault="00FA6B03">
            <w:pPr>
              <w:spacing w:before="60" w:after="60" w:line="240" w:lineRule="auto"/>
              <w:ind w:firstLine="0"/>
              <w:jc w:val="left"/>
            </w:pPr>
            <w:r>
              <w:rPr>
                <w:sz w:val="22"/>
              </w:rPr>
              <w:t>4,221</w:t>
            </w:r>
          </w:p>
        </w:tc>
        <w:tc>
          <w:tcPr>
            <w:tcW w:w="1169" w:type="dxa"/>
          </w:tcPr>
          <w:p w14:paraId="4F73C70F" w14:textId="77777777" w:rsidR="00E9381C" w:rsidRDefault="00FA6B03">
            <w:pPr>
              <w:spacing w:before="60" w:after="60" w:line="240" w:lineRule="auto"/>
              <w:ind w:firstLine="0"/>
              <w:jc w:val="left"/>
            </w:pPr>
            <w:r>
              <w:rPr>
                <w:sz w:val="22"/>
              </w:rPr>
              <w:t>1,282</w:t>
            </w:r>
          </w:p>
        </w:tc>
        <w:tc>
          <w:tcPr>
            <w:tcW w:w="1169" w:type="dxa"/>
          </w:tcPr>
          <w:p w14:paraId="27A87154" w14:textId="77777777" w:rsidR="00E9381C" w:rsidRDefault="00FA6B03">
            <w:pPr>
              <w:spacing w:before="60" w:after="60" w:line="240" w:lineRule="auto"/>
              <w:ind w:firstLine="0"/>
              <w:jc w:val="left"/>
            </w:pPr>
            <w:r>
              <w:rPr>
                <w:sz w:val="22"/>
              </w:rPr>
              <w:t>864,3</w:t>
            </w:r>
          </w:p>
        </w:tc>
        <w:tc>
          <w:tcPr>
            <w:tcW w:w="1169" w:type="dxa"/>
          </w:tcPr>
          <w:p w14:paraId="0410660E" w14:textId="77777777" w:rsidR="00E9381C" w:rsidRDefault="00FA6B03">
            <w:pPr>
              <w:spacing w:before="60" w:after="60" w:line="240" w:lineRule="auto"/>
              <w:ind w:firstLine="0"/>
              <w:jc w:val="left"/>
            </w:pPr>
            <w:r>
              <w:rPr>
                <w:sz w:val="22"/>
              </w:rPr>
              <w:t>56,83</w:t>
            </w:r>
          </w:p>
        </w:tc>
      </w:tr>
    </w:tbl>
    <w:p w14:paraId="09AD8455" w14:textId="77777777" w:rsidR="00E9381C" w:rsidRDefault="00FA6B03">
      <w:pPr>
        <w:pStyle w:val="af"/>
      </w:pPr>
      <w:r>
        <w:t>H — эффективный материал целого сердца, S — мягкотканный фон, L — единый лёгочный компартмент. Источник: таблица 18.3 приложения [87], CSV omission_units, q256, исходный монтаж. Кости и жир фиксированы в данном контроле. Значения являются линейными эквивал</w:t>
      </w:r>
      <w:r>
        <w:t>ентами, а не результатами нелинейного восстановления этих объёмов.</w:t>
      </w:r>
    </w:p>
    <w:p w14:paraId="60BA5751" w14:textId="77777777" w:rsidR="00E9381C" w:rsidRDefault="00FA6B03">
      <w:pPr>
        <w:pStyle w:val="af"/>
      </w:pPr>
      <w:r>
        <w:t>Например, для STL/О-STL остаточная ошибка поправки мягкого фона +1% его базового сопротивления даёт эквивалент +594,2 мл; для лёгкого — +38,86 мл. Число 594,2 мл получено делением линейного</w:t>
      </w:r>
      <w:r>
        <w:t xml:space="preserve"> электрического вклада фона на объёмную чувствительность сердца. Оно характеризует усиление ошибки при таком пересчёте. Оно не предсказывает физиологический прирост объёма на 594,2 мл и не подтверждает применимость линейной модели на столь большом объёмном</w:t>
      </w:r>
      <w:r>
        <w:t xml:space="preserve"> интервале. Аналогично значения в тысячи мл показывают ограниченность точечной объёмной интерпретации остатка. Они не являются измеренными ошибками УО.</w:t>
      </w:r>
    </w:p>
    <w:p w14:paraId="67B49F3B" w14:textId="77777777" w:rsidR="00E9381C" w:rsidRDefault="00FA6B03">
      <w:pPr>
        <w:pStyle w:val="af"/>
      </w:pPr>
      <w:r>
        <w:t>Рисунок 8.6 сопоставляет те же изолированные воздействия в трёх альтернативных расчётных монтажах. Их со</w:t>
      </w:r>
      <w:r>
        <w:t>вместное измерение в настоящем корпусе отсутствует.</w:t>
      </w:r>
    </w:p>
    <w:p w14:paraId="174D8E5A" w14:textId="77777777" w:rsidR="00E9381C" w:rsidRDefault="00FA6B03">
      <w:pPr>
        <w:pStyle w:val="af"/>
        <w:keepNext/>
        <w:ind w:firstLine="0"/>
        <w:jc w:val="center"/>
      </w:pPr>
      <w:r>
        <w:rPr>
          <w:noProof/>
        </w:rPr>
        <w:lastRenderedPageBreak/>
        <w:drawing>
          <wp:inline distT="0" distB="0" distL="0" distR="0" wp14:anchorId="585940EA" wp14:editId="731C4179">
            <wp:extent cx="5868000" cy="3911999"/>
            <wp:effectExtent l="0" t="0" r="0" b="0"/>
            <wp:docPr id="219" name="Picture" descr="Условные эквивалентные ошибки объёма при одном неучтённом вкладе"/>
            <wp:cNvGraphicFramePr/>
            <a:graphic xmlns:a="http://schemas.openxmlformats.org/drawingml/2006/main">
              <a:graphicData uri="http://schemas.openxmlformats.org/drawingml/2006/picture">
                <pic:pic xmlns:pic="http://schemas.openxmlformats.org/drawingml/2006/picture">
                  <pic:nvPicPr>
                    <pic:cNvPr id="220" name="Picture" descr="figures/521811eaca2a.png"/>
                    <pic:cNvPicPr>
                      <a:picLocks noChangeAspect="1" noChangeArrowheads="1"/>
                    </pic:cNvPicPr>
                  </pic:nvPicPr>
                  <pic:blipFill>
                    <a:blip r:embed="rId90"/>
                    <a:stretch>
                      <a:fillRect/>
                    </a:stretch>
                  </pic:blipFill>
                  <pic:spPr bwMode="auto">
                    <a:xfrm>
                      <a:off x="0" y="0"/>
                      <a:ext cx="5868000" cy="3911999"/>
                    </a:xfrm>
                    <a:prstGeom prst="rect">
                      <a:avLst/>
                    </a:prstGeom>
                    <a:noFill/>
                    <a:ln w="9525">
                      <a:noFill/>
                      <a:headEnd/>
                      <a:tailEnd/>
                    </a:ln>
                  </pic:spPr>
                </pic:pic>
              </a:graphicData>
            </a:graphic>
          </wp:inline>
        </w:drawing>
      </w:r>
    </w:p>
    <w:p w14:paraId="155AC619" w14:textId="77777777" w:rsidR="00E9381C" w:rsidRDefault="00FA6B03">
      <w:pPr>
        <w:pStyle w:val="af5"/>
        <w:jc w:val="center"/>
      </w:pPr>
      <w:r>
        <w:t>Рисунок 8.6 — Линейный эквивалент одного неучтённого вклада при точном устранении остальных: q256, три формы, две материальные опоры и три альтернативных монтажа. По горизонтали — остатки координат +1 мм и сопротивлений +1% базы; по вертикали внутри каждой</w:t>
      </w:r>
      <w:r>
        <w:t xml:space="preserve"> панели — исходный монтаж 100 мм, вариант 95 мм и вариант с поворотом контактов на одной руке. Числа и цвет обозначают знаковую ошибку объёма в мл; цветовая шкала симметричная логарифмическая. Слева — Д4, справа — О-STL. Источник — сохранённые таблицы [87]</w:t>
      </w:r>
      <w:r>
        <w:t>; физиологические диапазоны воздействий не установлены.</w:t>
      </w:r>
    </w:p>
    <w:p w14:paraId="566E77C9" w14:textId="77777777" w:rsidR="00E9381C" w:rsidRDefault="00FA6B03">
      <w:pPr>
        <w:pStyle w:val="af"/>
      </w:pPr>
      <w:r>
        <w:t>Во всех показанных конфигурациях пересчёт остатка мягкотканной поправки требует особого контроля. Различия между формами и опорами показывают, что требование к поправке зависит от выбранной физической</w:t>
      </w:r>
      <w:r>
        <w:t xml:space="preserve"> модели. По одному цвету или модулю изолированной ошибки нельзя выбрать лучший монтаж: для этого необходимы совместная различимость и обоснованные ошибки всех входов (глава 9).</w:t>
      </w:r>
    </w:p>
    <w:p w14:paraId="66F63787" w14:textId="77777777" w:rsidR="00E9381C" w:rsidRDefault="00FA6B03">
      <w:pPr>
        <w:pStyle w:val="af"/>
      </w:pPr>
      <w:r>
        <w:t xml:space="preserve">Таблица 8.8 обращает тот же локальный пересчёт для </w:t>
      </w:r>
      <m:oMath>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r>
          <w:rPr>
            <w:rFonts w:ascii="Cambria Math" w:hAnsi="Cambria Math"/>
          </w:rPr>
          <m:t>5</m:t>
        </m:r>
      </m:oMath>
      <w:r>
        <w:t xml:space="preserve"> мл. Каждая ячейка выд</w:t>
      </w:r>
      <w:r>
        <w:t>еляет весь этот иллюстративный предел одному остаточному фактору, считая остальные точно устранёнными. Предел 5 мл не принят как клиническая норма, требование к УО или общий критерий точности методики.</w:t>
      </w:r>
    </w:p>
    <w:p w14:paraId="0EBD2A43" w14:textId="77777777" w:rsidR="00E9381C" w:rsidRDefault="00FA6B03">
      <w:pPr>
        <w:pStyle w:val="af5"/>
        <w:keepNext/>
      </w:pPr>
      <w:r>
        <w:lastRenderedPageBreak/>
        <w:t>Таблица 8.8 — Изолированные ограничения остаточных оши</w:t>
      </w:r>
      <w:r>
        <w:t>бок для иллюстративного предела объёмной ошибки 5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181"/>
        <w:gridCol w:w="1181"/>
        <w:gridCol w:w="1181"/>
        <w:gridCol w:w="1180"/>
        <w:gridCol w:w="1180"/>
        <w:gridCol w:w="1180"/>
        <w:gridCol w:w="1232"/>
        <w:gridCol w:w="1180"/>
      </w:tblGrid>
      <w:tr w:rsidR="00E9381C" w14:paraId="60E50DC7" w14:textId="77777777">
        <w:trPr>
          <w:cantSplit/>
          <w:tblHeader/>
        </w:trPr>
        <w:tc>
          <w:tcPr>
            <w:tcW w:w="1163" w:type="dxa"/>
            <w:shd w:val="clear" w:color="auto" w:fill="EDEDED"/>
          </w:tcPr>
          <w:p w14:paraId="0A0AF541" w14:textId="77777777" w:rsidR="00E9381C" w:rsidRDefault="00FA6B03">
            <w:pPr>
              <w:keepNext/>
              <w:spacing w:before="60" w:after="60" w:line="240" w:lineRule="auto"/>
              <w:ind w:firstLine="0"/>
              <w:jc w:val="left"/>
            </w:pPr>
            <w:r>
              <w:rPr>
                <w:b/>
                <w:sz w:val="22"/>
              </w:rPr>
              <w:t>Опора</w:t>
            </w:r>
          </w:p>
        </w:tc>
        <w:tc>
          <w:tcPr>
            <w:tcW w:w="1163" w:type="dxa"/>
            <w:shd w:val="clear" w:color="auto" w:fill="EDEDED"/>
          </w:tcPr>
          <w:p w14:paraId="616F78D5" w14:textId="77777777" w:rsidR="00E9381C" w:rsidRDefault="00FA6B03">
            <w:pPr>
              <w:keepNext/>
              <w:spacing w:before="60" w:after="60" w:line="240" w:lineRule="auto"/>
              <w:ind w:firstLine="0"/>
              <w:jc w:val="left"/>
            </w:pPr>
            <w:r>
              <w:rPr>
                <w:b/>
                <w:sz w:val="22"/>
              </w:rPr>
              <w:t>Форма</w:t>
            </w:r>
          </w:p>
        </w:tc>
        <w:tc>
          <w:tcPr>
            <w:tcW w:w="1163" w:type="dxa"/>
            <w:shd w:val="clear" w:color="auto" w:fill="EDEDED"/>
          </w:tcPr>
          <w:p w14:paraId="0C7B6264" w14:textId="77777777" w:rsidR="00E9381C" w:rsidRDefault="00FA6B03">
            <w:pPr>
              <w:keepNext/>
              <w:spacing w:before="60" w:after="60" w:line="240" w:lineRule="auto"/>
              <w:ind w:firstLine="0"/>
              <w:jc w:val="left"/>
            </w:pPr>
            <w:r>
              <w:rPr>
                <w:b/>
                <w:sz w:val="22"/>
              </w:rPr>
              <w:t>|εX|, мм</w:t>
            </w:r>
          </w:p>
        </w:tc>
        <w:tc>
          <w:tcPr>
            <w:tcW w:w="1163" w:type="dxa"/>
            <w:shd w:val="clear" w:color="auto" w:fill="EDEDED"/>
          </w:tcPr>
          <w:p w14:paraId="747A5617" w14:textId="77777777" w:rsidR="00E9381C" w:rsidRDefault="00FA6B03">
            <w:pPr>
              <w:keepNext/>
              <w:spacing w:before="60" w:after="60" w:line="240" w:lineRule="auto"/>
              <w:ind w:firstLine="0"/>
              <w:jc w:val="left"/>
            </w:pPr>
            <w:r>
              <w:rPr>
                <w:b/>
                <w:sz w:val="22"/>
              </w:rPr>
              <w:t>|εY|, мм</w:t>
            </w:r>
          </w:p>
        </w:tc>
        <w:tc>
          <w:tcPr>
            <w:tcW w:w="1163" w:type="dxa"/>
            <w:shd w:val="clear" w:color="auto" w:fill="EDEDED"/>
          </w:tcPr>
          <w:p w14:paraId="1445A04D" w14:textId="77777777" w:rsidR="00E9381C" w:rsidRDefault="00FA6B03">
            <w:pPr>
              <w:keepNext/>
              <w:spacing w:before="60" w:after="60" w:line="240" w:lineRule="auto"/>
              <w:ind w:firstLine="0"/>
              <w:jc w:val="left"/>
            </w:pPr>
            <w:r>
              <w:rPr>
                <w:b/>
                <w:sz w:val="22"/>
              </w:rPr>
              <w:t>|εZ|, мм</w:t>
            </w:r>
          </w:p>
        </w:tc>
        <w:tc>
          <w:tcPr>
            <w:tcW w:w="1163" w:type="dxa"/>
            <w:shd w:val="clear" w:color="auto" w:fill="EDEDED"/>
          </w:tcPr>
          <w:p w14:paraId="4E236BD6" w14:textId="77777777" w:rsidR="00E9381C" w:rsidRDefault="00FA6B03">
            <w:pPr>
              <w:keepNext/>
              <w:spacing w:before="60" w:after="60" w:line="240" w:lineRule="auto"/>
              <w:ind w:firstLine="0"/>
              <w:jc w:val="left"/>
            </w:pPr>
            <w:r>
              <w:rPr>
                <w:b/>
                <w:sz w:val="22"/>
              </w:rPr>
              <w:t>|ερH|, % базы</w:t>
            </w:r>
          </w:p>
        </w:tc>
        <w:tc>
          <w:tcPr>
            <w:tcW w:w="1214" w:type="dxa"/>
            <w:shd w:val="clear" w:color="auto" w:fill="EDEDED"/>
          </w:tcPr>
          <w:p w14:paraId="3FECBD9E" w14:textId="77777777" w:rsidR="00E9381C" w:rsidRDefault="00FA6B03">
            <w:pPr>
              <w:keepNext/>
              <w:spacing w:before="60" w:after="60" w:line="240" w:lineRule="auto"/>
              <w:ind w:firstLine="0"/>
              <w:jc w:val="left"/>
            </w:pPr>
            <w:r>
              <w:rPr>
                <w:b/>
                <w:sz w:val="22"/>
              </w:rPr>
              <w:t>|ερS|, % базы</w:t>
            </w:r>
          </w:p>
        </w:tc>
        <w:tc>
          <w:tcPr>
            <w:tcW w:w="1163" w:type="dxa"/>
            <w:shd w:val="clear" w:color="auto" w:fill="EDEDED"/>
          </w:tcPr>
          <w:p w14:paraId="78333E2C" w14:textId="77777777" w:rsidR="00E9381C" w:rsidRDefault="00FA6B03">
            <w:pPr>
              <w:keepNext/>
              <w:spacing w:before="60" w:after="60" w:line="240" w:lineRule="auto"/>
              <w:ind w:firstLine="0"/>
              <w:jc w:val="left"/>
            </w:pPr>
            <w:r>
              <w:rPr>
                <w:b/>
                <w:sz w:val="22"/>
              </w:rPr>
              <w:t>|ερL|, % базы</w:t>
            </w:r>
          </w:p>
        </w:tc>
      </w:tr>
      <w:tr w:rsidR="00E9381C" w14:paraId="7AF585DE" w14:textId="77777777">
        <w:trPr>
          <w:cantSplit/>
        </w:trPr>
        <w:tc>
          <w:tcPr>
            <w:tcW w:w="1163" w:type="dxa"/>
          </w:tcPr>
          <w:p w14:paraId="4E4E656E" w14:textId="77777777" w:rsidR="00E9381C" w:rsidRDefault="00FA6B03">
            <w:pPr>
              <w:spacing w:before="60" w:after="60" w:line="240" w:lineRule="auto"/>
              <w:ind w:firstLine="0"/>
              <w:jc w:val="left"/>
            </w:pPr>
            <w:r>
              <w:rPr>
                <w:sz w:val="22"/>
              </w:rPr>
              <w:t>Д4</w:t>
            </w:r>
          </w:p>
        </w:tc>
        <w:tc>
          <w:tcPr>
            <w:tcW w:w="1163" w:type="dxa"/>
          </w:tcPr>
          <w:p w14:paraId="30961A82" w14:textId="77777777" w:rsidR="00E9381C" w:rsidRDefault="00FA6B03">
            <w:pPr>
              <w:spacing w:before="60" w:after="60" w:line="240" w:lineRule="auto"/>
              <w:ind w:firstLine="0"/>
              <w:jc w:val="left"/>
            </w:pPr>
            <w:r>
              <w:rPr>
                <w:sz w:val="22"/>
              </w:rPr>
              <w:t>STL</w:t>
            </w:r>
          </w:p>
        </w:tc>
        <w:tc>
          <w:tcPr>
            <w:tcW w:w="1163" w:type="dxa"/>
          </w:tcPr>
          <w:p w14:paraId="0983B623" w14:textId="77777777" w:rsidR="00E9381C" w:rsidRDefault="00FA6B03">
            <w:pPr>
              <w:spacing w:before="60" w:after="60" w:line="240" w:lineRule="auto"/>
              <w:ind w:firstLine="0"/>
              <w:jc w:val="left"/>
            </w:pPr>
            <w:r>
              <w:rPr>
                <w:sz w:val="22"/>
              </w:rPr>
              <w:t>1,501</w:t>
            </w:r>
          </w:p>
        </w:tc>
        <w:tc>
          <w:tcPr>
            <w:tcW w:w="1163" w:type="dxa"/>
          </w:tcPr>
          <w:p w14:paraId="1CEF0614" w14:textId="77777777" w:rsidR="00E9381C" w:rsidRDefault="00FA6B03">
            <w:pPr>
              <w:spacing w:before="60" w:after="60" w:line="240" w:lineRule="auto"/>
              <w:ind w:firstLine="0"/>
              <w:jc w:val="left"/>
            </w:pPr>
            <w:r>
              <w:rPr>
                <w:sz w:val="22"/>
              </w:rPr>
              <w:t>9,279</w:t>
            </w:r>
          </w:p>
        </w:tc>
        <w:tc>
          <w:tcPr>
            <w:tcW w:w="1163" w:type="dxa"/>
          </w:tcPr>
          <w:p w14:paraId="18C8EAEF" w14:textId="77777777" w:rsidR="00E9381C" w:rsidRDefault="00FA6B03">
            <w:pPr>
              <w:spacing w:before="60" w:after="60" w:line="240" w:lineRule="auto"/>
              <w:ind w:firstLine="0"/>
              <w:jc w:val="left"/>
            </w:pPr>
            <w:r>
              <w:rPr>
                <w:sz w:val="22"/>
              </w:rPr>
              <w:t>0,8477</w:t>
            </w:r>
          </w:p>
        </w:tc>
        <w:tc>
          <w:tcPr>
            <w:tcW w:w="1163" w:type="dxa"/>
          </w:tcPr>
          <w:p w14:paraId="6EE9991B" w14:textId="77777777" w:rsidR="00E9381C" w:rsidRDefault="00FA6B03">
            <w:pPr>
              <w:spacing w:before="60" w:after="60" w:line="240" w:lineRule="auto"/>
              <w:ind w:firstLine="0"/>
              <w:jc w:val="left"/>
            </w:pPr>
            <w:r>
              <w:rPr>
                <w:sz w:val="22"/>
              </w:rPr>
              <w:t>0,3874</w:t>
            </w:r>
          </w:p>
        </w:tc>
        <w:tc>
          <w:tcPr>
            <w:tcW w:w="1214" w:type="dxa"/>
          </w:tcPr>
          <w:p w14:paraId="12A38930" w14:textId="77777777" w:rsidR="00E9381C" w:rsidRDefault="00FA6B03">
            <w:pPr>
              <w:spacing w:before="60" w:after="60" w:line="240" w:lineRule="auto"/>
              <w:ind w:firstLine="0"/>
              <w:jc w:val="left"/>
            </w:pPr>
            <w:r>
              <w:rPr>
                <w:sz w:val="22"/>
              </w:rPr>
              <w:t>0,001256</w:t>
            </w:r>
          </w:p>
        </w:tc>
        <w:tc>
          <w:tcPr>
            <w:tcW w:w="1163" w:type="dxa"/>
          </w:tcPr>
          <w:p w14:paraId="26D2AAF7" w14:textId="77777777" w:rsidR="00E9381C" w:rsidRDefault="00FA6B03">
            <w:pPr>
              <w:spacing w:before="60" w:after="60" w:line="240" w:lineRule="auto"/>
              <w:ind w:firstLine="0"/>
              <w:jc w:val="left"/>
            </w:pPr>
            <w:r>
              <w:rPr>
                <w:sz w:val="22"/>
              </w:rPr>
              <w:t>0,01883</w:t>
            </w:r>
          </w:p>
        </w:tc>
      </w:tr>
      <w:tr w:rsidR="00E9381C" w14:paraId="5922A4D2" w14:textId="77777777">
        <w:trPr>
          <w:cantSplit/>
        </w:trPr>
        <w:tc>
          <w:tcPr>
            <w:tcW w:w="1163" w:type="dxa"/>
          </w:tcPr>
          <w:p w14:paraId="381D8212" w14:textId="77777777" w:rsidR="00E9381C" w:rsidRDefault="00FA6B03">
            <w:pPr>
              <w:spacing w:before="60" w:after="60" w:line="240" w:lineRule="auto"/>
              <w:ind w:firstLine="0"/>
              <w:jc w:val="left"/>
            </w:pPr>
            <w:r>
              <w:rPr>
                <w:sz w:val="22"/>
              </w:rPr>
              <w:t>Д4</w:t>
            </w:r>
          </w:p>
        </w:tc>
        <w:tc>
          <w:tcPr>
            <w:tcW w:w="1163" w:type="dxa"/>
          </w:tcPr>
          <w:p w14:paraId="5F13C015" w14:textId="77777777" w:rsidR="00E9381C" w:rsidRDefault="00FA6B03">
            <w:pPr>
              <w:spacing w:before="60" w:after="60" w:line="240" w:lineRule="auto"/>
              <w:ind w:firstLine="0"/>
              <w:jc w:val="left"/>
            </w:pPr>
            <w:r>
              <w:rPr>
                <w:sz w:val="22"/>
              </w:rPr>
              <w:t>G1</w:t>
            </w:r>
          </w:p>
        </w:tc>
        <w:tc>
          <w:tcPr>
            <w:tcW w:w="1163" w:type="dxa"/>
          </w:tcPr>
          <w:p w14:paraId="13BCD3C7" w14:textId="77777777" w:rsidR="00E9381C" w:rsidRDefault="00FA6B03">
            <w:pPr>
              <w:spacing w:before="60" w:after="60" w:line="240" w:lineRule="auto"/>
              <w:ind w:firstLine="0"/>
              <w:jc w:val="left"/>
            </w:pPr>
            <w:r>
              <w:rPr>
                <w:sz w:val="22"/>
              </w:rPr>
              <w:t>0,1575</w:t>
            </w:r>
          </w:p>
        </w:tc>
        <w:tc>
          <w:tcPr>
            <w:tcW w:w="1163" w:type="dxa"/>
          </w:tcPr>
          <w:p w14:paraId="4E152D38" w14:textId="77777777" w:rsidR="00E9381C" w:rsidRDefault="00FA6B03">
            <w:pPr>
              <w:spacing w:before="60" w:after="60" w:line="240" w:lineRule="auto"/>
              <w:ind w:firstLine="0"/>
              <w:jc w:val="left"/>
            </w:pPr>
            <w:r>
              <w:rPr>
                <w:sz w:val="22"/>
              </w:rPr>
              <w:t>0,598</w:t>
            </w:r>
          </w:p>
        </w:tc>
        <w:tc>
          <w:tcPr>
            <w:tcW w:w="1163" w:type="dxa"/>
          </w:tcPr>
          <w:p w14:paraId="1D749277" w14:textId="77777777" w:rsidR="00E9381C" w:rsidRDefault="00FA6B03">
            <w:pPr>
              <w:spacing w:before="60" w:after="60" w:line="240" w:lineRule="auto"/>
              <w:ind w:firstLine="0"/>
              <w:jc w:val="left"/>
            </w:pPr>
            <w:r>
              <w:rPr>
                <w:sz w:val="22"/>
              </w:rPr>
              <w:t>0,2234</w:t>
            </w:r>
          </w:p>
        </w:tc>
        <w:tc>
          <w:tcPr>
            <w:tcW w:w="1163" w:type="dxa"/>
          </w:tcPr>
          <w:p w14:paraId="1C239FE5" w14:textId="77777777" w:rsidR="00E9381C" w:rsidRDefault="00FA6B03">
            <w:pPr>
              <w:spacing w:before="60" w:after="60" w:line="240" w:lineRule="auto"/>
              <w:ind w:firstLine="0"/>
              <w:jc w:val="left"/>
            </w:pPr>
            <w:r>
              <w:rPr>
                <w:sz w:val="22"/>
              </w:rPr>
              <w:t>0,2678</w:t>
            </w:r>
          </w:p>
        </w:tc>
        <w:tc>
          <w:tcPr>
            <w:tcW w:w="1214" w:type="dxa"/>
          </w:tcPr>
          <w:p w14:paraId="1DB9E4AB" w14:textId="77777777" w:rsidR="00E9381C" w:rsidRDefault="00FA6B03">
            <w:pPr>
              <w:spacing w:before="60" w:after="60" w:line="240" w:lineRule="auto"/>
              <w:ind w:firstLine="0"/>
              <w:jc w:val="left"/>
            </w:pPr>
            <w:r>
              <w:rPr>
                <w:sz w:val="22"/>
              </w:rPr>
              <w:t>0,000878</w:t>
            </w:r>
          </w:p>
        </w:tc>
        <w:tc>
          <w:tcPr>
            <w:tcW w:w="1163" w:type="dxa"/>
          </w:tcPr>
          <w:p w14:paraId="7F862ABE" w14:textId="77777777" w:rsidR="00E9381C" w:rsidRDefault="00FA6B03">
            <w:pPr>
              <w:spacing w:before="60" w:after="60" w:line="240" w:lineRule="auto"/>
              <w:ind w:firstLine="0"/>
              <w:jc w:val="left"/>
            </w:pPr>
            <w:r>
              <w:rPr>
                <w:sz w:val="22"/>
              </w:rPr>
              <w:t>0,01315</w:t>
            </w:r>
          </w:p>
        </w:tc>
      </w:tr>
      <w:tr w:rsidR="00E9381C" w14:paraId="1AEAA0C2" w14:textId="77777777">
        <w:trPr>
          <w:cantSplit/>
        </w:trPr>
        <w:tc>
          <w:tcPr>
            <w:tcW w:w="1163" w:type="dxa"/>
          </w:tcPr>
          <w:p w14:paraId="2119F86A" w14:textId="77777777" w:rsidR="00E9381C" w:rsidRDefault="00FA6B03">
            <w:pPr>
              <w:spacing w:before="60" w:after="60" w:line="240" w:lineRule="auto"/>
              <w:ind w:firstLine="0"/>
              <w:jc w:val="left"/>
            </w:pPr>
            <w:r>
              <w:rPr>
                <w:sz w:val="22"/>
              </w:rPr>
              <w:t>Д4</w:t>
            </w:r>
          </w:p>
        </w:tc>
        <w:tc>
          <w:tcPr>
            <w:tcW w:w="1163" w:type="dxa"/>
          </w:tcPr>
          <w:p w14:paraId="7C5BB21A" w14:textId="77777777" w:rsidR="00E9381C" w:rsidRDefault="00FA6B03">
            <w:pPr>
              <w:spacing w:before="60" w:after="60" w:line="240" w:lineRule="auto"/>
              <w:ind w:firstLine="0"/>
              <w:jc w:val="left"/>
            </w:pPr>
            <w:r>
              <w:rPr>
                <w:sz w:val="22"/>
              </w:rPr>
              <w:t>L1</w:t>
            </w:r>
          </w:p>
        </w:tc>
        <w:tc>
          <w:tcPr>
            <w:tcW w:w="1163" w:type="dxa"/>
          </w:tcPr>
          <w:p w14:paraId="64CC871B" w14:textId="77777777" w:rsidR="00E9381C" w:rsidRDefault="00FA6B03">
            <w:pPr>
              <w:spacing w:before="60" w:after="60" w:line="240" w:lineRule="auto"/>
              <w:ind w:firstLine="0"/>
              <w:jc w:val="left"/>
            </w:pPr>
            <w:r>
              <w:rPr>
                <w:sz w:val="22"/>
              </w:rPr>
              <w:t>0,04415</w:t>
            </w:r>
          </w:p>
        </w:tc>
        <w:tc>
          <w:tcPr>
            <w:tcW w:w="1163" w:type="dxa"/>
          </w:tcPr>
          <w:p w14:paraId="1567F3CC" w14:textId="77777777" w:rsidR="00E9381C" w:rsidRDefault="00FA6B03">
            <w:pPr>
              <w:spacing w:before="60" w:after="60" w:line="240" w:lineRule="auto"/>
              <w:ind w:firstLine="0"/>
              <w:jc w:val="left"/>
            </w:pPr>
            <w:r>
              <w:rPr>
                <w:sz w:val="22"/>
              </w:rPr>
              <w:t>35,66</w:t>
            </w:r>
          </w:p>
        </w:tc>
        <w:tc>
          <w:tcPr>
            <w:tcW w:w="1163" w:type="dxa"/>
          </w:tcPr>
          <w:p w14:paraId="50009C8B" w14:textId="77777777" w:rsidR="00E9381C" w:rsidRDefault="00FA6B03">
            <w:pPr>
              <w:spacing w:before="60" w:after="60" w:line="240" w:lineRule="auto"/>
              <w:ind w:firstLine="0"/>
              <w:jc w:val="left"/>
            </w:pPr>
            <w:r>
              <w:rPr>
                <w:sz w:val="22"/>
              </w:rPr>
              <w:t>0,08409</w:t>
            </w:r>
          </w:p>
        </w:tc>
        <w:tc>
          <w:tcPr>
            <w:tcW w:w="1163" w:type="dxa"/>
          </w:tcPr>
          <w:p w14:paraId="42826C9E" w14:textId="77777777" w:rsidR="00E9381C" w:rsidRDefault="00FA6B03">
            <w:pPr>
              <w:spacing w:before="60" w:after="60" w:line="240" w:lineRule="auto"/>
              <w:ind w:firstLine="0"/>
              <w:jc w:val="left"/>
            </w:pPr>
            <w:r>
              <w:rPr>
                <w:sz w:val="22"/>
              </w:rPr>
              <w:t>0,04633</w:t>
            </w:r>
          </w:p>
        </w:tc>
        <w:tc>
          <w:tcPr>
            <w:tcW w:w="1214" w:type="dxa"/>
          </w:tcPr>
          <w:p w14:paraId="208DC75C" w14:textId="77777777" w:rsidR="00E9381C" w:rsidRDefault="00FA6B03">
            <w:pPr>
              <w:spacing w:before="60" w:after="60" w:line="240" w:lineRule="auto"/>
              <w:ind w:firstLine="0"/>
              <w:jc w:val="left"/>
            </w:pPr>
            <w:r>
              <w:rPr>
                <w:sz w:val="22"/>
              </w:rPr>
              <w:t>0,000145</w:t>
            </w:r>
          </w:p>
        </w:tc>
        <w:tc>
          <w:tcPr>
            <w:tcW w:w="1163" w:type="dxa"/>
          </w:tcPr>
          <w:p w14:paraId="7A25E5B7" w14:textId="77777777" w:rsidR="00E9381C" w:rsidRDefault="00FA6B03">
            <w:pPr>
              <w:spacing w:before="60" w:after="60" w:line="240" w:lineRule="auto"/>
              <w:ind w:firstLine="0"/>
              <w:jc w:val="left"/>
            </w:pPr>
            <w:r>
              <w:rPr>
                <w:sz w:val="22"/>
              </w:rPr>
              <w:t>0,00217</w:t>
            </w:r>
          </w:p>
        </w:tc>
      </w:tr>
      <w:tr w:rsidR="00E9381C" w14:paraId="5F46119E" w14:textId="77777777">
        <w:trPr>
          <w:cantSplit/>
        </w:trPr>
        <w:tc>
          <w:tcPr>
            <w:tcW w:w="1163" w:type="dxa"/>
          </w:tcPr>
          <w:p w14:paraId="3625EEF2" w14:textId="77777777" w:rsidR="00E9381C" w:rsidRDefault="00FA6B03">
            <w:pPr>
              <w:spacing w:before="60" w:after="60" w:line="240" w:lineRule="auto"/>
              <w:ind w:firstLine="0"/>
              <w:jc w:val="left"/>
            </w:pPr>
            <w:r>
              <w:rPr>
                <w:sz w:val="22"/>
              </w:rPr>
              <w:t>О-STL</w:t>
            </w:r>
          </w:p>
        </w:tc>
        <w:tc>
          <w:tcPr>
            <w:tcW w:w="1163" w:type="dxa"/>
          </w:tcPr>
          <w:p w14:paraId="684C83CB" w14:textId="77777777" w:rsidR="00E9381C" w:rsidRDefault="00FA6B03">
            <w:pPr>
              <w:spacing w:before="60" w:after="60" w:line="240" w:lineRule="auto"/>
              <w:ind w:firstLine="0"/>
              <w:jc w:val="left"/>
            </w:pPr>
            <w:r>
              <w:rPr>
                <w:sz w:val="22"/>
              </w:rPr>
              <w:t>STL</w:t>
            </w:r>
          </w:p>
        </w:tc>
        <w:tc>
          <w:tcPr>
            <w:tcW w:w="1163" w:type="dxa"/>
          </w:tcPr>
          <w:p w14:paraId="5A68E055" w14:textId="77777777" w:rsidR="00E9381C" w:rsidRDefault="00FA6B03">
            <w:pPr>
              <w:spacing w:before="60" w:after="60" w:line="240" w:lineRule="auto"/>
              <w:ind w:firstLine="0"/>
              <w:jc w:val="left"/>
            </w:pPr>
            <w:r>
              <w:rPr>
                <w:sz w:val="22"/>
              </w:rPr>
              <w:t>1,215</w:t>
            </w:r>
          </w:p>
        </w:tc>
        <w:tc>
          <w:tcPr>
            <w:tcW w:w="1163" w:type="dxa"/>
          </w:tcPr>
          <w:p w14:paraId="0472F1B4" w14:textId="77777777" w:rsidR="00E9381C" w:rsidRDefault="00FA6B03">
            <w:pPr>
              <w:spacing w:before="60" w:after="60" w:line="240" w:lineRule="auto"/>
              <w:ind w:firstLine="0"/>
              <w:jc w:val="left"/>
            </w:pPr>
            <w:r>
              <w:rPr>
                <w:sz w:val="22"/>
              </w:rPr>
              <w:t>13,16</w:t>
            </w:r>
          </w:p>
        </w:tc>
        <w:tc>
          <w:tcPr>
            <w:tcW w:w="1163" w:type="dxa"/>
          </w:tcPr>
          <w:p w14:paraId="48AF2B2E" w14:textId="77777777" w:rsidR="00E9381C" w:rsidRDefault="00FA6B03">
            <w:pPr>
              <w:spacing w:before="60" w:after="60" w:line="240" w:lineRule="auto"/>
              <w:ind w:firstLine="0"/>
              <w:jc w:val="left"/>
            </w:pPr>
            <w:r>
              <w:rPr>
                <w:sz w:val="22"/>
              </w:rPr>
              <w:t>0,7481</w:t>
            </w:r>
          </w:p>
        </w:tc>
        <w:tc>
          <w:tcPr>
            <w:tcW w:w="1163" w:type="dxa"/>
          </w:tcPr>
          <w:p w14:paraId="031864AC" w14:textId="77777777" w:rsidR="00E9381C" w:rsidRDefault="00FA6B03">
            <w:pPr>
              <w:spacing w:before="60" w:after="60" w:line="240" w:lineRule="auto"/>
              <w:ind w:firstLine="0"/>
              <w:jc w:val="left"/>
            </w:pPr>
            <w:r>
              <w:rPr>
                <w:sz w:val="22"/>
              </w:rPr>
              <w:t>4,755</w:t>
            </w:r>
          </w:p>
        </w:tc>
        <w:tc>
          <w:tcPr>
            <w:tcW w:w="1214" w:type="dxa"/>
          </w:tcPr>
          <w:p w14:paraId="59DACF9B" w14:textId="77777777" w:rsidR="00E9381C" w:rsidRDefault="00FA6B03">
            <w:pPr>
              <w:spacing w:before="60" w:after="60" w:line="240" w:lineRule="auto"/>
              <w:ind w:firstLine="0"/>
              <w:jc w:val="left"/>
            </w:pPr>
            <w:r>
              <w:rPr>
                <w:sz w:val="22"/>
              </w:rPr>
              <w:t>0,008415</w:t>
            </w:r>
          </w:p>
        </w:tc>
        <w:tc>
          <w:tcPr>
            <w:tcW w:w="1163" w:type="dxa"/>
          </w:tcPr>
          <w:p w14:paraId="3A5B6532" w14:textId="77777777" w:rsidR="00E9381C" w:rsidRDefault="00FA6B03">
            <w:pPr>
              <w:spacing w:before="60" w:after="60" w:line="240" w:lineRule="auto"/>
              <w:ind w:firstLine="0"/>
              <w:jc w:val="left"/>
            </w:pPr>
            <w:r>
              <w:rPr>
                <w:sz w:val="22"/>
              </w:rPr>
              <w:t>0,1287</w:t>
            </w:r>
          </w:p>
        </w:tc>
      </w:tr>
      <w:tr w:rsidR="00E9381C" w14:paraId="41312CD6" w14:textId="77777777">
        <w:trPr>
          <w:cantSplit/>
        </w:trPr>
        <w:tc>
          <w:tcPr>
            <w:tcW w:w="1163" w:type="dxa"/>
          </w:tcPr>
          <w:p w14:paraId="1E1ECE2A" w14:textId="77777777" w:rsidR="00E9381C" w:rsidRDefault="00FA6B03">
            <w:pPr>
              <w:spacing w:before="60" w:after="60" w:line="240" w:lineRule="auto"/>
              <w:ind w:firstLine="0"/>
              <w:jc w:val="left"/>
            </w:pPr>
            <w:r>
              <w:rPr>
                <w:sz w:val="22"/>
              </w:rPr>
              <w:t>О-STL</w:t>
            </w:r>
          </w:p>
        </w:tc>
        <w:tc>
          <w:tcPr>
            <w:tcW w:w="1163" w:type="dxa"/>
          </w:tcPr>
          <w:p w14:paraId="1ED7ED16" w14:textId="77777777" w:rsidR="00E9381C" w:rsidRDefault="00FA6B03">
            <w:pPr>
              <w:spacing w:before="60" w:after="60" w:line="240" w:lineRule="auto"/>
              <w:ind w:firstLine="0"/>
              <w:jc w:val="left"/>
            </w:pPr>
            <w:r>
              <w:rPr>
                <w:sz w:val="22"/>
              </w:rPr>
              <w:t>G1</w:t>
            </w:r>
          </w:p>
        </w:tc>
        <w:tc>
          <w:tcPr>
            <w:tcW w:w="1163" w:type="dxa"/>
          </w:tcPr>
          <w:p w14:paraId="5CAF37F0" w14:textId="77777777" w:rsidR="00E9381C" w:rsidRDefault="00FA6B03">
            <w:pPr>
              <w:spacing w:before="60" w:after="60" w:line="240" w:lineRule="auto"/>
              <w:ind w:firstLine="0"/>
              <w:jc w:val="left"/>
            </w:pPr>
            <w:r>
              <w:rPr>
                <w:sz w:val="22"/>
              </w:rPr>
              <w:t>2,854</w:t>
            </w:r>
          </w:p>
        </w:tc>
        <w:tc>
          <w:tcPr>
            <w:tcW w:w="1163" w:type="dxa"/>
          </w:tcPr>
          <w:p w14:paraId="4901CEF3" w14:textId="77777777" w:rsidR="00E9381C" w:rsidRDefault="00FA6B03">
            <w:pPr>
              <w:spacing w:before="60" w:after="60" w:line="240" w:lineRule="auto"/>
              <w:ind w:firstLine="0"/>
              <w:jc w:val="left"/>
            </w:pPr>
            <w:r>
              <w:rPr>
                <w:sz w:val="22"/>
              </w:rPr>
              <w:t>5,868</w:t>
            </w:r>
          </w:p>
        </w:tc>
        <w:tc>
          <w:tcPr>
            <w:tcW w:w="1163" w:type="dxa"/>
          </w:tcPr>
          <w:p w14:paraId="656D152B" w14:textId="77777777" w:rsidR="00E9381C" w:rsidRDefault="00FA6B03">
            <w:pPr>
              <w:spacing w:before="60" w:after="60" w:line="240" w:lineRule="auto"/>
              <w:ind w:firstLine="0"/>
              <w:jc w:val="left"/>
            </w:pPr>
            <w:r>
              <w:rPr>
                <w:sz w:val="22"/>
              </w:rPr>
              <w:t>1,284</w:t>
            </w:r>
          </w:p>
        </w:tc>
        <w:tc>
          <w:tcPr>
            <w:tcW w:w="1163" w:type="dxa"/>
          </w:tcPr>
          <w:p w14:paraId="24D20B1C" w14:textId="77777777" w:rsidR="00E9381C" w:rsidRDefault="00FA6B03">
            <w:pPr>
              <w:spacing w:before="60" w:after="60" w:line="240" w:lineRule="auto"/>
              <w:ind w:firstLine="0"/>
              <w:jc w:val="left"/>
            </w:pPr>
            <w:r>
              <w:rPr>
                <w:sz w:val="22"/>
              </w:rPr>
              <w:t>3,017</w:t>
            </w:r>
          </w:p>
        </w:tc>
        <w:tc>
          <w:tcPr>
            <w:tcW w:w="1214" w:type="dxa"/>
          </w:tcPr>
          <w:p w14:paraId="2900E7A5" w14:textId="77777777" w:rsidR="00E9381C" w:rsidRDefault="00FA6B03">
            <w:pPr>
              <w:spacing w:before="60" w:after="60" w:line="240" w:lineRule="auto"/>
              <w:ind w:firstLine="0"/>
              <w:jc w:val="left"/>
            </w:pPr>
            <w:r>
              <w:rPr>
                <w:sz w:val="22"/>
              </w:rPr>
              <w:t>0,004988</w:t>
            </w:r>
          </w:p>
        </w:tc>
        <w:tc>
          <w:tcPr>
            <w:tcW w:w="1163" w:type="dxa"/>
          </w:tcPr>
          <w:p w14:paraId="22C380CE" w14:textId="77777777" w:rsidR="00E9381C" w:rsidRDefault="00FA6B03">
            <w:pPr>
              <w:spacing w:before="60" w:after="60" w:line="240" w:lineRule="auto"/>
              <w:ind w:firstLine="0"/>
              <w:jc w:val="left"/>
            </w:pPr>
            <w:r>
              <w:rPr>
                <w:sz w:val="22"/>
              </w:rPr>
              <w:t>0,07566</w:t>
            </w:r>
          </w:p>
        </w:tc>
      </w:tr>
      <w:tr w:rsidR="00E9381C" w14:paraId="22210BD9" w14:textId="77777777">
        <w:trPr>
          <w:cantSplit/>
        </w:trPr>
        <w:tc>
          <w:tcPr>
            <w:tcW w:w="1163" w:type="dxa"/>
          </w:tcPr>
          <w:p w14:paraId="1691EAF5" w14:textId="77777777" w:rsidR="00E9381C" w:rsidRDefault="00FA6B03">
            <w:pPr>
              <w:spacing w:before="60" w:after="60" w:line="240" w:lineRule="auto"/>
              <w:ind w:firstLine="0"/>
              <w:jc w:val="left"/>
            </w:pPr>
            <w:r>
              <w:rPr>
                <w:sz w:val="22"/>
              </w:rPr>
              <w:t>О-STL</w:t>
            </w:r>
          </w:p>
        </w:tc>
        <w:tc>
          <w:tcPr>
            <w:tcW w:w="1163" w:type="dxa"/>
          </w:tcPr>
          <w:p w14:paraId="76EF6AFA" w14:textId="77777777" w:rsidR="00E9381C" w:rsidRDefault="00FA6B03">
            <w:pPr>
              <w:spacing w:before="60" w:after="60" w:line="240" w:lineRule="auto"/>
              <w:ind w:firstLine="0"/>
              <w:jc w:val="left"/>
            </w:pPr>
            <w:r>
              <w:rPr>
                <w:sz w:val="22"/>
              </w:rPr>
              <w:t>L1</w:t>
            </w:r>
          </w:p>
        </w:tc>
        <w:tc>
          <w:tcPr>
            <w:tcW w:w="1163" w:type="dxa"/>
          </w:tcPr>
          <w:p w14:paraId="59E7FEF1" w14:textId="77777777" w:rsidR="00E9381C" w:rsidRDefault="00FA6B03">
            <w:pPr>
              <w:spacing w:before="60" w:after="60" w:line="240" w:lineRule="auto"/>
              <w:ind w:firstLine="0"/>
              <w:jc w:val="left"/>
            </w:pPr>
            <w:r>
              <w:rPr>
                <w:sz w:val="22"/>
              </w:rPr>
              <w:t>1,659</w:t>
            </w:r>
          </w:p>
        </w:tc>
        <w:tc>
          <w:tcPr>
            <w:tcW w:w="1163" w:type="dxa"/>
          </w:tcPr>
          <w:p w14:paraId="342C42C9" w14:textId="77777777" w:rsidR="00E9381C" w:rsidRDefault="00FA6B03">
            <w:pPr>
              <w:spacing w:before="60" w:after="60" w:line="240" w:lineRule="auto"/>
              <w:ind w:firstLine="0"/>
              <w:jc w:val="left"/>
            </w:pPr>
            <w:r>
              <w:rPr>
                <w:sz w:val="22"/>
              </w:rPr>
              <w:t>71,99</w:t>
            </w:r>
          </w:p>
        </w:tc>
        <w:tc>
          <w:tcPr>
            <w:tcW w:w="1163" w:type="dxa"/>
          </w:tcPr>
          <w:p w14:paraId="210AEDB1" w14:textId="77777777" w:rsidR="00E9381C" w:rsidRDefault="00FA6B03">
            <w:pPr>
              <w:spacing w:before="60" w:after="60" w:line="240" w:lineRule="auto"/>
              <w:ind w:firstLine="0"/>
              <w:jc w:val="left"/>
            </w:pPr>
            <w:r>
              <w:rPr>
                <w:sz w:val="22"/>
              </w:rPr>
              <w:t>1,185</w:t>
            </w:r>
          </w:p>
        </w:tc>
        <w:tc>
          <w:tcPr>
            <w:tcW w:w="1163" w:type="dxa"/>
          </w:tcPr>
          <w:p w14:paraId="3B4D5C85" w14:textId="77777777" w:rsidR="00E9381C" w:rsidRDefault="00FA6B03">
            <w:pPr>
              <w:spacing w:before="60" w:after="60" w:line="240" w:lineRule="auto"/>
              <w:ind w:firstLine="0"/>
              <w:jc w:val="left"/>
            </w:pPr>
            <w:r>
              <w:rPr>
                <w:sz w:val="22"/>
              </w:rPr>
              <w:t>3,899</w:t>
            </w:r>
          </w:p>
        </w:tc>
        <w:tc>
          <w:tcPr>
            <w:tcW w:w="1214" w:type="dxa"/>
          </w:tcPr>
          <w:p w14:paraId="21E31D28" w14:textId="77777777" w:rsidR="00E9381C" w:rsidRDefault="00FA6B03">
            <w:pPr>
              <w:spacing w:before="60" w:after="60" w:line="240" w:lineRule="auto"/>
              <w:ind w:firstLine="0"/>
              <w:jc w:val="left"/>
            </w:pPr>
            <w:r>
              <w:rPr>
                <w:sz w:val="22"/>
              </w:rPr>
              <w:t>0,005785</w:t>
            </w:r>
          </w:p>
        </w:tc>
        <w:tc>
          <w:tcPr>
            <w:tcW w:w="1163" w:type="dxa"/>
          </w:tcPr>
          <w:p w14:paraId="20E23BE9" w14:textId="77777777" w:rsidR="00E9381C" w:rsidRDefault="00FA6B03">
            <w:pPr>
              <w:spacing w:before="60" w:after="60" w:line="240" w:lineRule="auto"/>
              <w:ind w:firstLine="0"/>
              <w:jc w:val="left"/>
            </w:pPr>
            <w:r>
              <w:rPr>
                <w:sz w:val="22"/>
              </w:rPr>
              <w:t>0,08799</w:t>
            </w:r>
          </w:p>
        </w:tc>
      </w:tr>
    </w:tbl>
    <w:p w14:paraId="68D05221" w14:textId="77777777" w:rsidR="00E9381C" w:rsidRDefault="00FA6B03">
      <w:pPr>
        <w:pStyle w:val="af"/>
      </w:pPr>
      <w:r>
        <w:t>Источник: таблица 18.4 приложения [87], CSV exclusion_error_budgets, q256, исходный монтаж, бюджет 5 мл. Обозначение ε подчёркивает остаточную ошибку поправки. В источнике не подтверждены конечный диапазон применимости этих границ и сходимость производных;</w:t>
      </w:r>
      <w:r>
        <w:t xml:space="preserve"> суммарной границей ошибки таблица не является.</w:t>
      </w:r>
    </w:p>
    <w:p w14:paraId="1AEBB513" w14:textId="77777777" w:rsidR="00E9381C" w:rsidRDefault="00FA6B03">
      <w:pPr>
        <w:pStyle w:val="af"/>
      </w:pPr>
      <w:r>
        <w:t xml:space="preserve">Для STL/О-STL изолированное ограничение составляет 0,008415% базового сопротивления мягкого фона и 0,1287% базового сопротивления лёгкого. </w:t>
      </w:r>
      <w:r>
        <w:rPr>
          <w:b/>
          <w:bCs/>
        </w:rPr>
        <w:t>Непроверенное условие:</w:t>
      </w:r>
      <w:r>
        <w:t xml:space="preserve"> достижимость такой точности тканевой поправки </w:t>
      </w:r>
      <w:r>
        <w:t>на имеющихся данных не установлена. Проценты базовой невязки ЭИТ и пульсового остатка из §§8.7–8.8 имеют другие знаменатели и не могут напрямую сравниваться с этими допусками как ошибки сопротивления.</w:t>
      </w:r>
    </w:p>
    <w:p w14:paraId="5F8E61C2" w14:textId="77777777" w:rsidR="00E9381C" w:rsidRDefault="00FA6B03">
      <w:pPr>
        <w:pStyle w:val="af"/>
      </w:pPr>
      <w:r>
        <w:t>Большие формальные допуски по Y, в частности 71,99 мм д</w:t>
      </w:r>
      <w:r>
        <w:t>ля L1/О-STL, не разрешают исключить движение в таком диапазоне. Это экстраполяция отношения локальных коэффициентов; конечные пробы на этих границах не проверены. Кроме того, для STL/О-STL знак Y-коэффициента меняется при уменьшении шага ±5→±1 мм, а отличи</w:t>
      </w:r>
      <w:r>
        <w:t>е при уточнении квадратуры не устраняет этот факт (главы 6 и 11). Поэтому малая производная сама по себе не подтверждает нечувствительность к движению.</w:t>
      </w:r>
    </w:p>
    <w:p w14:paraId="744930BB" w14:textId="77777777" w:rsidR="00E9381C" w:rsidRDefault="00FA6B03">
      <w:pPr>
        <w:pStyle w:val="af"/>
      </w:pPr>
      <w:r>
        <w:t>Таблицу 8.8 нельзя применять одновременно ко всем ошибкам и заключать, что их общий эффект останется в п</w:t>
      </w:r>
      <w:r>
        <w:t xml:space="preserve">ределах 5 мл. Такой вывод </w:t>
      </w:r>
      <w:r>
        <w:lastRenderedPageBreak/>
        <w:t>требует общего бюджета с зависимостями ошибок, неопределённостью самих коэффициентов и нелинейным остатком. Эти составляющие в изолированных ограничениях не оценены. Пульсовые изменения мягких тканей и единого лёгочного компартмен</w:t>
      </w:r>
      <w:r>
        <w:t>та на задержке дыхания по-прежнему сохраняются; задача состоит в ограничении ошибки их коррекции, а не в объявлении этих вкладов нулевыми.</w:t>
      </w:r>
    </w:p>
    <w:p w14:paraId="36DF6D4C" w14:textId="77777777" w:rsidR="00E9381C" w:rsidRDefault="00FA6B03">
      <w:pPr>
        <w:pStyle w:val="af"/>
      </w:pPr>
      <w:r>
        <w:t xml:space="preserve">Для конечного диастолического и конечного систолического объёмов выбранного желудочка </w:t>
      </w:r>
      <m:oMath>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в мл далее </w:t>
      </w: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выражается в мл, </w:t>
      </w:r>
      <m:oMath>
        <m:r>
          <w:rPr>
            <w:rFonts w:ascii="Cambria Math" w:hAnsi="Cambria Math"/>
          </w:rPr>
          <m:t>EF</m:t>
        </m:r>
        <m:r>
          <m:rPr>
            <m:sty m:val="p"/>
          </m:rPr>
          <w:rPr>
            <w:rFonts w:ascii="Cambria Math" w:hAnsi="Cambria Math"/>
          </w:rPr>
          <m:t>=</m:t>
        </m:r>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oMath>
      <w:r>
        <w:t xml:space="preserve"> — доля, </w:t>
      </w:r>
      <m:oMath>
        <m:r>
          <w:rPr>
            <w:rFonts w:ascii="Cambria Math" w:hAnsi="Cambria Math"/>
          </w:rPr>
          <m:t>100</m:t>
        </m:r>
        <m:r>
          <w:rPr>
            <w:rFonts w:ascii="Cambria Math" w:hAnsi="Cambria Math"/>
          </w:rPr>
          <m:t>EF</m:t>
        </m:r>
      </m:oMath>
      <w:r>
        <w:t xml:space="preserve"> — проценты; ошибка </w:t>
      </w:r>
      <m:oMath>
        <m:r>
          <w:rPr>
            <w:rFonts w:ascii="Cambria Math" w:hAnsi="Cambria Math"/>
          </w:rPr>
          <m:t>100</m:t>
        </m:r>
        <m:r>
          <w:rPr>
            <w:rFonts w:ascii="Cambria Math" w:hAnsi="Cambria Math"/>
          </w:rPr>
          <m:t>EF</m:t>
        </m:r>
      </m:oMath>
      <w:r>
        <w:t xml:space="preserve"> </w:t>
      </w:r>
      <w:r>
        <w:t>— процентные пункты. Поправка влияет на оба фазовых объёма и их связь. Её импедансная ошибка не является готовой ошибкой функций, которые в этой главе не определены.</w:t>
      </w:r>
    </w:p>
    <w:p w14:paraId="3470BDB9" w14:textId="77777777" w:rsidR="00E9381C" w:rsidRDefault="00FA6B03">
      <w:pPr>
        <w:pStyle w:val="21"/>
      </w:pPr>
      <w:bookmarkStart w:id="170" w:name="Xb9947d0405757a91407cdfacfafb1039b4174eb"/>
      <w:bookmarkStart w:id="171" w:name="_Toc244127246"/>
      <w:bookmarkEnd w:id="168"/>
      <w:r>
        <w:t>8.12 Достигнутый результат и границы передачи в сердечную задачу</w:t>
      </w:r>
      <w:bookmarkEnd w:id="171"/>
    </w:p>
    <w:p w14:paraId="642B3620" w14:textId="77777777" w:rsidR="00E9381C" w:rsidRDefault="00FA6B03">
      <w:pPr>
        <w:pStyle w:val="FirstParagraph"/>
      </w:pPr>
      <w:r>
        <w:rPr>
          <w:b/>
          <w:bCs/>
        </w:rPr>
        <w:t>Наблюдения и обработка записей:</w:t>
      </w:r>
      <w:r>
        <w:t xml:space="preserve"> описаны базовые уровни и переменные сигналы конкретных записей при указанной разметке. </w:t>
      </w:r>
      <w:r>
        <w:rPr>
          <w:b/>
          <w:bCs/>
        </w:rPr>
        <w:t>Численные проверки:</w:t>
      </w:r>
      <w:r>
        <w:t xml:space="preserve"> проверены отдельные прямые решения, производные и пр</w:t>
      </w:r>
      <w:r>
        <w:t xml:space="preserve">еобразование единиц. </w:t>
      </w:r>
      <w:r>
        <w:rPr>
          <w:b/>
          <w:bCs/>
        </w:rPr>
        <w:t>Условные модельные результаты:</w:t>
      </w:r>
      <w:r>
        <w:t xml:space="preserve"> получены неустойчивые тканевые параметры, вырождение свободного поиска, большой пульсовой остаток и поглощение геометрии тканевой инверсией; новая серия дала изолированные ограничения ошибки поправки при </w:t>
      </w:r>
      <w:r>
        <w:t>точно известных остальных входах. Ни один из этих результатов не устанавливает физиологическую точность тканевых оценок.</w:t>
      </w:r>
    </w:p>
    <w:p w14:paraId="68C8543F" w14:textId="77777777" w:rsidR="00E9381C" w:rsidRDefault="00FA6B03">
      <w:pPr>
        <w:pStyle w:val="af"/>
      </w:pPr>
      <w:r>
        <w:t>Дальше передаются только исследовательские параметры с опорой, частотой, геометрией, нормировкой и ограничениями. Мягкий фон и единые л</w:t>
      </w:r>
      <w:r>
        <w:t>ёгкие пульсируют. Оператор расчётного отведения имеется; его соответствие фактическому монтажу, частотный перенос и вычитание из синхронной ТТРКГ не проверены.</w:t>
      </w:r>
    </w:p>
    <w:p w14:paraId="6854E0EE" w14:textId="77777777" w:rsidR="00E9381C" w:rsidRDefault="00FA6B03">
      <w:pPr>
        <w:pStyle w:val="af"/>
      </w:pPr>
      <w:r>
        <w:rPr>
          <w:b/>
          <w:bCs/>
        </w:rPr>
        <w:t>Требует проверки:</w:t>
      </w:r>
      <w:r>
        <w:t xml:space="preserve"> ограничение смешения тканей и геометрии, соответствие контактов и дыхательной </w:t>
      </w:r>
      <w:r>
        <w:t xml:space="preserve">опоры, достижимость требований к </w:t>
      </w:r>
      <w:r>
        <w:lastRenderedPageBreak/>
        <w:t>остаточной поправке и её вклад в общий бюджет ошибки сердечного остатка. Изолированный предел 5 мл не закрывает этот бюджет. Малый остаток подгонки и сохранённый архив не заменяют этих проверок.</w:t>
      </w:r>
    </w:p>
    <w:p w14:paraId="1B4607D2" w14:textId="77777777" w:rsidR="00E9381C" w:rsidRDefault="00FA6B03">
      <w:pPr>
        <w:pStyle w:val="1"/>
      </w:pPr>
      <w:bookmarkStart w:id="172" w:name="Xb4dcc9ea57e0e1b5153fb2510f8e7d6a4c99ee3"/>
      <w:bookmarkStart w:id="173" w:name="_Toc244127247"/>
      <w:bookmarkEnd w:id="170"/>
      <w:bookmarkEnd w:id="146"/>
      <w:r>
        <w:lastRenderedPageBreak/>
        <w:t>9 Восстановление динамики це</w:t>
      </w:r>
      <w:r>
        <w:t>лого сердца для оценки УО</w:t>
      </w:r>
      <w:bookmarkEnd w:id="173"/>
    </w:p>
    <w:p w14:paraId="68A6B258" w14:textId="77777777" w:rsidR="00E9381C" w:rsidRDefault="00FA6B03">
      <w:pPr>
        <w:pStyle w:val="21"/>
      </w:pPr>
      <w:bookmarkStart w:id="174" w:name="X3264a24fd48d80be9d54816f15bd25ca809b883"/>
      <w:bookmarkStart w:id="175" w:name="_Toc244127248"/>
      <w:r>
        <w:t>9.1 Оцениваемая величина и границы имеющихся данных</w:t>
      </w:r>
      <w:bookmarkEnd w:id="175"/>
    </w:p>
    <w:p w14:paraId="5E14B681" w14:textId="77777777" w:rsidR="00E9381C" w:rsidRDefault="00FA6B03">
      <w:pPr>
        <w:pStyle w:val="FirstParagraph"/>
      </w:pPr>
      <w:r>
        <w:t>Задача этапа — восстановить по электрическому сигналу изменения объёма целого сердца с учётом положения, формы и тканевых влияний, необходимые для последующей оценки ударного объ</w:t>
      </w:r>
      <w:r>
        <w:t>ёма (УО). Объём выделенной сердечной области не равен объёму крови левого желудочка. Поэтому электрический пересчёт в миллилитры ещё должен пройти камерное преобразование главы 10. Основной конечный показатель — УО выбранного желудочка; фракция выброса (ФВ</w:t>
      </w:r>
      <w:r>
        <w:t>) сохраняется как дополнительное исследовательское направление.</w:t>
      </w:r>
    </w:p>
    <w:p w14:paraId="5BAA5937" w14:textId="77777777" w:rsidR="00E9381C" w:rsidRDefault="00FA6B03">
      <w:pPr>
        <w:pStyle w:val="af"/>
      </w:pPr>
      <w:r>
        <w:t xml:space="preserve">Операционный вход — одна индивидуальная КТ-опора. Электроимпедансная томография (ЭИТ) оценивает базовые тканевые параметры и их синхронные изменения; конечно-элементная модель (FEM) переводит </w:t>
      </w:r>
      <w:r>
        <w:t>их в вклад в трансторакальное отведение «рука–рука» — ТТРКГ. Затем по ТТРКГ с временными признаками ЭКГ исследуется геометрическая динамика. Тканевой этап изложен в главе 8. Его существенное ограничение: при фиксированной геометрии оценка тканевого сопроти</w:t>
      </w:r>
      <w:r>
        <w:t>вления может поглотить часть геометрического сигнала.</w:t>
      </w:r>
    </w:p>
    <w:p w14:paraId="312D7177" w14:textId="77777777" w:rsidR="00E9381C" w:rsidRDefault="00FA6B03">
      <w:pPr>
        <w:pStyle w:val="af"/>
      </w:pPr>
      <w:r>
        <w:t>Первое исследуемое состояние — глубокий вдох с задержкой, соответствующий протоколу КТ. Пульсовые вклады мягких тканей и единого лёгочного компартмента сохраняются. Статус участка электрической записи о</w:t>
      </w:r>
      <w:r>
        <w:t>пределяется его разметкой. Будущая одновременная регистрация ЭИТ и ТТРКГ подтверждена; имеющиеся разновременные записи не позволяют проверить покадровую коррекцию.</w:t>
      </w:r>
    </w:p>
    <w:p w14:paraId="3766BDF2" w14:textId="77777777" w:rsidR="00E9381C" w:rsidRDefault="00FA6B03">
      <w:pPr>
        <w:pStyle w:val="af"/>
      </w:pPr>
      <w:r>
        <w:t>Результаты относятся к участнику Н и срезу от 28.10.2026 [89, 90, 86, 91, 92, 93]: геометрич</w:t>
      </w:r>
      <w:r>
        <w:t>еским и электрическим пробам, локальным инверсиям, диагностике реальных ЭИТ-окон и завершённой серии сравнения расчётных монтажей. Это разработка методики; завершённый архивный срез не равнозначен валидации цепочки.</w:t>
      </w:r>
    </w:p>
    <w:p w14:paraId="7B91ACF9" w14:textId="77777777" w:rsidR="00E9381C" w:rsidRDefault="00FA6B03">
      <w:pPr>
        <w:pStyle w:val="af"/>
      </w:pPr>
      <w:r>
        <w:lastRenderedPageBreak/>
        <w:t>Последовательность расчёта связывает тка</w:t>
      </w:r>
      <w:r>
        <w:t>невую поправку с межфазным электрическим изменением, затем с изменением геометрии сердца и, через камерный закон, с УО. Ниже раздельно рассматриваются геометрические опыты с заданными КТ-параметрами, электрические FEM-пробы с известным воздействием и диагн</w:t>
      </w:r>
      <w:r>
        <w:t xml:space="preserve">остические инверсии реальной ЭИТ. Их результатами служат соответственно ошибки геометрии, коэффициенты и ошибки объёмного пересчёта либо условные параметры. Ни один из этих выходов сам по себе не обозначается УО. Для УО не требуется восстанавливать каждую </w:t>
      </w:r>
      <w:r>
        <w:t>пространственную координату как самостоятельный конечный показатель, однако влияние неизвестного движения на межфазную разность объёма должно оставаться определённым в принятой модели.</w:t>
      </w:r>
    </w:p>
    <w:p w14:paraId="1EA5D847" w14:textId="77777777" w:rsidR="00E9381C" w:rsidRDefault="00FA6B03">
      <w:pPr>
        <w:pStyle w:val="af"/>
      </w:pPr>
      <w:r>
        <w:t xml:space="preserve">Статическая STL-поверхность электрических проб получена автоматической </w:t>
      </w:r>
      <w:r>
        <w:t>сегментацией; её объём — 578,720801 мл. Происхождение сверено с каноническим манифестом, полнота охвата камер и миокарда независимо не установлена. Отдельный 4D-референс содержит девять масок первого R–R и три следующего, не образующих два полных цикла. Ма</w:t>
      </w:r>
      <w:r>
        <w:t>ски достигают верхней границы поля зрения; замкнутые поверхности включают вычислительную крышку. Перенос их динамики в статическую FEM-модель требует межсерийной регистрации.</w:t>
      </w:r>
    </w:p>
    <w:p w14:paraId="5B66CD2B" w14:textId="77777777" w:rsidR="00E9381C" w:rsidRDefault="00FA6B03">
      <w:pPr>
        <w:pStyle w:val="21"/>
      </w:pPr>
      <w:bookmarkStart w:id="176" w:name="Xd9cd00bddbae8175f40c6bc23633361107c18f1"/>
      <w:bookmarkStart w:id="177" w:name="_Toc244127249"/>
      <w:bookmarkEnd w:id="174"/>
      <w:r>
        <w:t>9.2 Объём, положение, форма и эффективное сопротивление</w:t>
      </w:r>
      <w:bookmarkEnd w:id="177"/>
    </w:p>
    <w:p w14:paraId="11D9DF5D" w14:textId="77777777" w:rsidR="00E9381C" w:rsidRDefault="00FA6B03">
      <w:pPr>
        <w:pStyle w:val="FirstParagraph"/>
        <w:keepNext/>
      </w:pPr>
      <w:r>
        <w:t xml:space="preserve">Пусть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 сердечная обл</w:t>
      </w:r>
      <w:r>
        <w:t xml:space="preserve">асть единственной опоры,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 её объём в мл, </w:t>
      </w:r>
      <m:oMath>
        <m:sSub>
          <m:sSubPr>
            <m:ctrlPr>
              <w:rPr>
                <w:rFonts w:ascii="Cambria Math" w:hAnsi="Cambria Math"/>
              </w:rPr>
            </m:ctrlPr>
          </m:sSubPr>
          <m:e>
            <m:r>
              <m:rPr>
                <m:sty m:val="bi"/>
              </m:rPr>
              <w:rPr>
                <w:rFonts w:ascii="Cambria Math" w:hAnsi="Cambria Math"/>
              </w:rPr>
              <m:t>c</m:t>
            </m:r>
          </m:e>
          <m:sub>
            <m:r>
              <w:rPr>
                <w:rFonts w:ascii="Cambria Math" w:hAnsi="Cambria Math"/>
              </w:rPr>
              <m:t>0</m:t>
            </m:r>
          </m:sub>
        </m:sSub>
      </m:oMath>
      <w:r>
        <w:t xml:space="preserve"> — центр в мм. Для исходной индивидуальной формы, равновеликой сферы и эллипсоида сначала рассматривается один закон преобразования:</w:t>
      </w:r>
    </w:p>
    <w:p w14:paraId="6E5AA61C"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e>
            </m:mr>
            <m:mr>
              <m:e>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e>
            </m:mr>
            <m:m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V</m:t>
                                </m:r>
                              </m:e>
                              <m:sub>
                                <m:r>
                                  <w:rPr>
                                    <w:rFonts w:ascii="Cambria Math" w:hAnsi="Cambria Math"/>
                                  </w:rPr>
                                  <m:t>0</m:t>
                                </m:r>
                              </m:sub>
                            </m:sSub>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
          <m:r>
            <w:rPr>
              <w:rFonts w:ascii="Cambria Math" w:hAnsi="Cambria Math"/>
            </w:rPr>
            <m:t>  </m:t>
          </m:r>
          <m:r>
            <m:rPr>
              <m:nor/>
            </m:rPr>
            <m:t>(9.1)</m:t>
          </m:r>
        </m:oMath>
      </m:oMathPara>
    </w:p>
    <w:p w14:paraId="26A36A46" w14:textId="77777777" w:rsidR="00E9381C" w:rsidRDefault="00FA6B03">
      <w:pPr>
        <w:pStyle w:val="FirstParagraph"/>
      </w:pPr>
      <w:r>
        <w:lastRenderedPageBreak/>
        <w:t xml:space="preserve">Вектор </w:t>
      </w:r>
      <m:oMath>
        <m:r>
          <m:rPr>
            <m:sty m:val="bi"/>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w:r>
        <w:t xml:space="preserve"> задаёт перенос в мм, </w:t>
      </w:r>
      <m:oMath>
        <m:r>
          <w:rPr>
            <w:rFonts w:ascii="Cambria Math" w:hAnsi="Cambria Math"/>
          </w:rPr>
          <m:t>s</m:t>
        </m:r>
        <m:r>
          <m:rPr>
            <m:sty m:val="p"/>
          </m:rPr>
          <w:rPr>
            <w:rFonts w:ascii="Cambria Math" w:hAnsi="Cambria Math"/>
          </w:rPr>
          <m:t>&gt;</m:t>
        </m:r>
        <m:r>
          <w:rPr>
            <w:rFonts w:ascii="Cambria Math" w:hAnsi="Cambria Math"/>
          </w:rPr>
          <m:t>0</m:t>
        </m:r>
      </m:oMath>
      <w:r>
        <w:t xml:space="preserve"> — безразмерный масштаб. Отношения размеров и ориентация сохраняются. Это закон вычислительных проб, не измеренная деформация. Фиксированное положение задаётся условием </w:t>
      </w:r>
      <m:oMath>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в подвиж</w:t>
      </w:r>
      <w:r>
        <w:t>ном варианте перенос неизвестен. В обоих случаях объём восстанавливается по сигналу.</w:t>
      </w:r>
    </w:p>
    <w:p w14:paraId="6630BAB2" w14:textId="77777777" w:rsidR="00E9381C" w:rsidRDefault="00FA6B03">
      <w:pPr>
        <w:pStyle w:val="af"/>
      </w:pPr>
      <w:r>
        <w:t xml:space="preserve">Отношения полуосей и поворот эллипсоида задаются параметрами формы </w:t>
      </w:r>
      <m:oMath>
        <m:r>
          <m:rPr>
            <m:sty m:val="bi"/>
          </m:rP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oMath>
      <w:r>
        <w:t>. Здесь они фиксированы по опоре: размерность сокращена, ошибка приближения границы сохраняется.</w:t>
      </w:r>
    </w:p>
    <w:p w14:paraId="76773280" w14:textId="77777777" w:rsidR="00E9381C" w:rsidRDefault="00FA6B03">
      <w:pPr>
        <w:pStyle w:val="af"/>
        <w:keepNext/>
      </w:pPr>
      <w:r>
        <w:t>У</w:t>
      </w:r>
      <w:r>
        <w:t>добная координата размера — радиус сферы равного объёма:</w:t>
      </w:r>
    </w:p>
    <w:p w14:paraId="55D951A8"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3000</m:t>
                      </m:r>
                      <m:r>
                        <w:rPr>
                          <w:rFonts w:ascii="Cambria Math" w:hAnsi="Cambria Math"/>
                        </w:rPr>
                        <m:t>V</m:t>
                      </m:r>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4</m:t>
              </m:r>
              <m:r>
                <w:rPr>
                  <w:rFonts w:ascii="Cambria Math" w:hAnsi="Cambria Math"/>
                </w:rPr>
                <m:t>π</m:t>
              </m:r>
            </m:num>
            <m:den>
              <m:r>
                <w:rPr>
                  <w:rFonts w:ascii="Cambria Math" w:hAnsi="Cambria Math"/>
                </w:rPr>
                <m:t>3000</m:t>
              </m:r>
            </m:den>
          </m:f>
          <m:sSubSup>
            <m:sSubSupPr>
              <m:ctrlPr>
                <w:rPr>
                  <w:rFonts w:ascii="Cambria Math" w:hAnsi="Cambria Math"/>
                </w:rPr>
              </m:ctrlPr>
            </m:sSubSupPr>
            <m:e>
              <m:r>
                <w:rPr>
                  <w:rFonts w:ascii="Cambria Math" w:hAnsi="Cambria Math"/>
                </w:rPr>
                <m:t>r</m:t>
              </m:r>
            </m:e>
            <m:sub>
              <m:r>
                <m:rPr>
                  <m:sty m:val="p"/>
                </m:rPr>
                <w:rPr>
                  <w:rFonts w:ascii="Cambria Math" w:hAnsi="Cambria Math"/>
                </w:rPr>
                <m:t>экв</m:t>
              </m:r>
            </m:sub>
            <m:sup>
              <m:r>
                <w:rPr>
                  <w:rFonts w:ascii="Cambria Math" w:hAnsi="Cambria Math"/>
                </w:rPr>
                <m:t>3</m:t>
              </m:r>
            </m:sup>
          </m:sSubSup>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den>
          </m:f>
          <m:r>
            <m:rPr>
              <m:sty m:val="p"/>
            </m:rPr>
            <w:rPr>
              <w:rFonts w:ascii="Cambria Math" w:hAnsi="Cambria Math"/>
            </w:rPr>
            <m:t>=</m:t>
          </m:r>
          <m:f>
            <m:fPr>
              <m:ctrlPr>
                <w:rPr>
                  <w:rFonts w:ascii="Cambria Math" w:hAnsi="Cambria Math"/>
                </w:rPr>
              </m:ctrlPr>
            </m:fPr>
            <m:num>
              <m:r>
                <w:rPr>
                  <w:rFonts w:ascii="Cambria Math" w:hAnsi="Cambria Math"/>
                </w:rPr>
                <m:t>3</m:t>
              </m:r>
              <m:r>
                <w:rPr>
                  <w:rFonts w:ascii="Cambria Math" w:hAnsi="Cambria Math"/>
                </w:rPr>
                <m:t>V</m:t>
              </m:r>
            </m:num>
            <m:den>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den>
          </m:f>
          <m:r>
            <m:rPr>
              <m:sty m:val="p"/>
            </m:rPr>
            <w:rPr>
              <w:rFonts w:ascii="Cambria Math" w:hAnsi="Cambria Math"/>
            </w:rPr>
            <m:t>.</m:t>
          </m:r>
          <m:r>
            <w:rPr>
              <w:rFonts w:ascii="Cambria Math" w:hAnsi="Cambria Math"/>
            </w:rPr>
            <m:t>  </m:t>
          </m:r>
          <m:r>
            <m:rPr>
              <m:nor/>
            </m:rPr>
            <m:t>(9.2)</m:t>
          </m:r>
        </m:oMath>
      </m:oMathPara>
    </w:p>
    <w:p w14:paraId="0D1E8F4C"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oMath>
      <w:r>
        <w:t xml:space="preserve"> выражен в мм, </w:t>
      </w:r>
      <m:oMath>
        <m:r>
          <w:rPr>
            <w:rFonts w:ascii="Cambria Math" w:hAnsi="Cambria Math"/>
          </w:rPr>
          <m:t>V</m:t>
        </m:r>
      </m:oMath>
      <w:r>
        <w:t xml:space="preserve"> — в мл; 1000 учитывает перевод мм³ в мл. Для индивидуальной формы и эллипсоида это замена координаты </w:t>
      </w:r>
      <w:r>
        <w:t>масштаба: исходная FEM-форма сохраняется, новой независимой неизвестной нет.</w:t>
      </w:r>
    </w:p>
    <w:p w14:paraId="686C1459" w14:textId="77777777" w:rsidR="00E9381C" w:rsidRDefault="00FA6B03">
      <w:pPr>
        <w:pStyle w:val="af"/>
      </w:pPr>
      <w:r>
        <w:t xml:space="preserve">Эффективное сопротивление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Ом·м, характеризует целую сердечную область и не равно по определению сопротивлению крови или миокарда; </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См/м. Геометрический и материа</w:t>
      </w:r>
      <w:r>
        <w:t xml:space="preserve">льный эффекты разделяются частными производными. При связанном законе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ϕ</m:t>
        </m:r>
        <m:r>
          <m:rPr>
            <m:sty m:val="p"/>
          </m:rPr>
          <w:rPr>
            <w:rFonts w:ascii="Cambria Math" w:hAnsi="Cambria Math"/>
          </w:rPr>
          <m:t>)</m:t>
        </m:r>
      </m:oMath>
      <w:r>
        <w:t xml:space="preserve">, где </w:t>
      </w:r>
      <m:oMath>
        <m:r>
          <w:rPr>
            <w:rFonts w:ascii="Cambria Math" w:hAnsi="Cambria Math"/>
          </w:rPr>
          <m:t>ϕ</m:t>
        </m:r>
      </m:oMath>
      <w:r>
        <w:t xml:space="preserve"> — фаза цикла,</w:t>
      </w:r>
    </w:p>
    <w:p w14:paraId="15558DF3"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dZ</m:t>
                      </m:r>
                    </m:num>
                    <m:den>
                      <m:r>
                        <w:rPr>
                          <w:rFonts w:ascii="Cambria Math" w:hAnsi="Cambria Math"/>
                        </w:rPr>
                        <m:t>dV</m:t>
                      </m:r>
                    </m:den>
                  </m:f>
                </m:e>
              </m:d>
            </m:e>
            <m:sub>
              <m:r>
                <w:rPr>
                  <w:rFonts w:ascii="Cambria Math" w:hAnsi="Cambria Math"/>
                </w:rPr>
                <m:t>ϕ</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V</m:t>
                      </m:r>
                    </m:den>
                  </m:f>
                </m:e>
              </m:d>
            </m:e>
            <m:sub>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ϕ</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den>
          </m:f>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num>
                    <m:den>
                      <m:r>
                        <m:rPr>
                          <m:sty m:val="p"/>
                        </m:rPr>
                        <w:rPr>
                          <w:rFonts w:ascii="Cambria Math" w:hAnsi="Cambria Math"/>
                        </w:rPr>
                        <m:t>∂</m:t>
                      </m:r>
                      <m:r>
                        <w:rPr>
                          <w:rFonts w:ascii="Cambria Math" w:hAnsi="Cambria Math"/>
                        </w:rPr>
                        <m:t>V</m:t>
                      </m:r>
                    </m:den>
                  </m:f>
                </m:e>
              </m:d>
            </m:e>
            <m:sub>
              <m:r>
                <w:rPr>
                  <w:rFonts w:ascii="Cambria Math" w:hAnsi="Cambria Math"/>
                </w:rPr>
                <m:t>ϕ</m:t>
              </m:r>
            </m:sub>
          </m:sSub>
          <m:r>
            <m:rPr>
              <m:sty m:val="p"/>
            </m:rPr>
            <w:rPr>
              <w:rFonts w:ascii="Cambria Math" w:hAnsi="Cambria Math"/>
            </w:rPr>
            <m:t>.</m:t>
          </m:r>
          <m:r>
            <w:rPr>
              <w:rFonts w:ascii="Cambria Math" w:hAnsi="Cambria Math"/>
            </w:rPr>
            <m:t>  </m:t>
          </m:r>
          <m:r>
            <m:rPr>
              <m:nor/>
            </m:rPr>
            <m:t>(9.3)</m:t>
          </m:r>
        </m:oMath>
      </m:oMathPara>
    </w:p>
    <w:p w14:paraId="0E33612C" w14:textId="77777777" w:rsidR="00E9381C" w:rsidRDefault="00FA6B03">
      <w:pPr>
        <w:pStyle w:val="FirstParagraph"/>
      </w:pPr>
      <w:r>
        <w:t>Обе части имеют единицу Ом/мл: первая описывает изменение границы, вторая — свойств вдоль закона состава. Второй вклад нельзя одновременно включать в полную производную и оценивать как независимое изменение. Сведение состава к функции одного наружного объё</w:t>
      </w:r>
      <w:r>
        <w:t>ма требует проверки.</w:t>
      </w:r>
    </w:p>
    <w:p w14:paraId="642389CF" w14:textId="77777777" w:rsidR="00E9381C" w:rsidRDefault="00FA6B03">
      <w:pPr>
        <w:pStyle w:val="af"/>
      </w:pPr>
      <w:r>
        <w:t>В пробах исходное сердце заменяется мягким фоном, затем накладывается выбранная форма. При расширении формы замещают разные доли окружающих тканей, поэтому равенство объёмов не обеспечивает равенства откликов. Механическое вытеснение о</w:t>
      </w:r>
      <w:r>
        <w:t>рганов не моделируется.</w:t>
      </w:r>
    </w:p>
    <w:p w14:paraId="426AA636" w14:textId="77777777" w:rsidR="00E9381C" w:rsidRDefault="00FA6B03">
      <w:pPr>
        <w:pStyle w:val="21"/>
      </w:pPr>
      <w:bookmarkStart w:id="178" w:name="Xa1f9c57141c4fd4c72065ba28f36e938ab7c6cb"/>
      <w:bookmarkStart w:id="179" w:name="_Toc244127250"/>
      <w:bookmarkEnd w:id="176"/>
      <w:r>
        <w:lastRenderedPageBreak/>
        <w:t>9.3 Нелинейная обратная задача и её линеаризация</w:t>
      </w:r>
      <w:bookmarkEnd w:id="179"/>
    </w:p>
    <w:p w14:paraId="1077418F" w14:textId="77777777" w:rsidR="00E9381C" w:rsidRDefault="00FA6B03">
      <w:pPr>
        <w:pStyle w:val="FirstParagraph"/>
        <w:keepNext/>
      </w:pPr>
      <w:r>
        <w:t xml:space="preserve">Прямой оператор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главы 6 возвращает передаточный импеданс в отведении </w:t>
      </w:r>
      <m:oMath>
        <m:r>
          <w:rPr>
            <w:rFonts w:ascii="Cambria Math" w:hAnsi="Cambria Math"/>
          </w:rPr>
          <m:t>m</m:t>
        </m:r>
      </m:oMath>
      <w:r>
        <w:t xml:space="preserve"> при заданных геометрии, тканевых свойствах и контактах. Обозначим геометрические неизвестные через </w:t>
      </w:r>
      <m:oMath>
        <m:r>
          <m:rPr>
            <m:sty m:val="bi"/>
          </m:rP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α</m:t>
        </m:r>
        <m:r>
          <m:rPr>
            <m:sty m:val="p"/>
          </m:rPr>
          <w:rPr>
            <w:rFonts w:ascii="Cambria Math" w:hAnsi="Cambria Math"/>
          </w:rPr>
          <m:t>)</m:t>
        </m:r>
      </m:oMath>
      <w:r>
        <w:t xml:space="preserve">, вектор сопротивлений через </w:t>
      </w:r>
      <m:oMath>
        <m:r>
          <m:rPr>
            <m:sty m:val="bi"/>
          </m:rPr>
          <w:rPr>
            <w:rFonts w:ascii="Cambria Math" w:hAnsi="Cambria Math"/>
          </w:rPr>
          <m:t>ρ</m:t>
        </m:r>
      </m:oMath>
      <w:r>
        <w:t xml:space="preserve">, а фиксированные условия частоты, электродов и контактов через </w:t>
      </w:r>
      <m:oMath>
        <m:r>
          <m:rPr>
            <m:scr m:val="script"/>
            <m:sty m:val="p"/>
          </m:rPr>
          <w:rPr>
            <w:rFonts w:ascii="Cambria Math" w:hAnsi="Cambria Math"/>
          </w:rPr>
          <m:t>A</m:t>
        </m:r>
      </m:oMath>
      <w:r>
        <w:t>. Модель разностного наблюдения имеет вид</w:t>
      </w:r>
    </w:p>
    <w:p w14:paraId="4A1AB98E"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изм</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r>
                <m:rPr>
                  <m:scr m:val="script"/>
                  <m:sty m:val="p"/>
                </m:rP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ty m:val="p"/>
                </m:rPr>
                <w:rPr>
                  <w:rFonts w:ascii="Cambria Math" w:hAnsi="Cambria Math"/>
                </w:rPr>
                <m:t>;</m:t>
              </m:r>
              <m:r>
                <m:rPr>
                  <m:scr m:val="script"/>
                  <m:sty m:val="p"/>
                </m:rP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(9.4)</m:t>
          </m:r>
        </m:oMath>
      </m:oMathPara>
    </w:p>
    <w:p w14:paraId="7E4D55AC" w14:textId="77777777" w:rsidR="00E9381C" w:rsidRDefault="00FA6B03">
      <w:pPr>
        <w:pStyle w:val="FirstParagraph"/>
      </w:pPr>
      <w:r>
        <w:t xml:space="preserve">Остаток </w:t>
      </w:r>
      <m:oMath>
        <m:sSub>
          <m:sSubPr>
            <m:ctrlPr>
              <w:rPr>
                <w:rFonts w:ascii="Cambria Math" w:hAnsi="Cambria Math"/>
              </w:rPr>
            </m:ctrlPr>
          </m:sSubPr>
          <m:e>
            <m:r>
              <w:rPr>
                <w:rFonts w:ascii="Cambria Math" w:hAnsi="Cambria Math"/>
              </w:rPr>
              <m:t>ε</m:t>
            </m:r>
          </m:e>
          <m:sub>
            <m:r>
              <w:rPr>
                <w:rFonts w:ascii="Cambria Math" w:hAnsi="Cambria Math"/>
              </w:rPr>
              <m:t>m</m:t>
            </m:r>
          </m:sub>
        </m:sSub>
      </m:oMath>
      <w:r>
        <w:t>, Ом, включает измерительную, анатомическую, контактную и численную ошибки и неописанную динамику; его статистика неизвестна. Тканевые оценки входят в прямую модель с условиями применимости. Вычитание заранее рассчитанного линейного вклада приближает нелин</w:t>
      </w:r>
      <w:r>
        <w:t>ейную модель только около выбранной опоры.</w:t>
      </w:r>
    </w:p>
    <w:p w14:paraId="77DCA68F" w14:textId="77777777" w:rsidR="00E9381C" w:rsidRDefault="00FA6B03">
      <w:pPr>
        <w:pStyle w:val="af"/>
        <w:keepNext/>
      </w:pPr>
      <w:r>
        <w:t xml:space="preserve">Для цикла задаётся конечномерный закон </w:t>
      </w:r>
      <m:oMath>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включающий амплитуды, параметры движения и задержки относительно ЭКГ. Регуляризованная задача имеет вид</w:t>
      </w:r>
    </w:p>
    <w:p w14:paraId="66EEBE8C" w14:textId="77777777" w:rsidR="00E9381C" w:rsidRDefault="00FA6B03">
      <w:pPr>
        <w:pStyle w:val="af"/>
        <w:spacing w:before="120" w:after="120" w:line="264" w:lineRule="auto"/>
        <w:ind w:firstLine="0"/>
      </w:pPr>
      <m:oMathPara>
        <m:oMathParaPr>
          <m:jc m:val="center"/>
        </m:oMathParaPr>
        <m:oMath>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θ</m:t>
              </m:r>
              <m:r>
                <m:rPr>
                  <m:sty m:val="p"/>
                </m:rPr>
                <w:rPr>
                  <w:rFonts w:ascii="Cambria Math" w:hAnsi="Cambria Math"/>
                </w:rPr>
                <m:t>∈</m:t>
              </m:r>
              <m:r>
                <m:rPr>
                  <m:scr m:val="script"/>
                  <m:sty m:val="p"/>
                </m:rPr>
                <w:rPr>
                  <w:rFonts w:ascii="Cambria Math" w:hAnsi="Cambria Math"/>
                </w:rPr>
                <m:t>C</m:t>
              </m:r>
            </m:sub>
          </m:sSub>
          <m:d>
            <m:dPr>
              <m:begChr m:val="{"/>
              <m:endChr m:val="}"/>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W</m:t>
                      </m:r>
                      <m:d>
                        <m:dPr>
                          <m:begChr m:val="["/>
                          <m:endChr m:val="]"/>
                          <m:ctrlPr>
                            <w:rPr>
                              <w:rFonts w:ascii="Cambria Math" w:hAnsi="Cambria Math"/>
                            </w:rPr>
                          </m:ctrlPr>
                        </m:dPr>
                        <m:e>
                          <m:r>
                            <m:rPr>
                              <m:sty m:val="p"/>
                            </m:rPr>
                            <w:rPr>
                              <w:rFonts w:ascii="Cambria Math" w:hAnsi="Cambria Math"/>
                            </w:rPr>
                            <m:t>Δ</m:t>
                          </m:r>
                          <m:sSup>
                            <m:sSupPr>
                              <m:ctrlPr>
                                <w:rPr>
                                  <w:rFonts w:ascii="Cambria Math" w:hAnsi="Cambria Math"/>
                                </w:rPr>
                              </m:ctrlPr>
                            </m:sSupPr>
                            <m:e>
                              <m:r>
                                <m:rPr>
                                  <m:sty m:val="bi"/>
                                </m:rPr>
                                <w:rPr>
                                  <w:rFonts w:ascii="Cambria Math" w:hAnsi="Cambria Math"/>
                                </w:rPr>
                                <m:t>Z</m:t>
                              </m:r>
                            </m:e>
                            <m:sup>
                              <m:r>
                                <m:rPr>
                                  <m:sty m:val="p"/>
                                </m:rPr>
                                <w:rPr>
                                  <w:rFonts w:ascii="Cambria Math" w:hAnsi="Cambria Math"/>
                                </w:rPr>
                                <m:t>изм</m:t>
                              </m:r>
                            </m:sup>
                          </m:sSup>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θ</m:t>
                          </m:r>
                          <m:r>
                            <m:rPr>
                              <m:sty m:val="p"/>
                            </m:rPr>
                            <w:rPr>
                              <w:rFonts w:ascii="Cambria Math" w:hAnsi="Cambria Math"/>
                            </w:rPr>
                            <m:t>;</m:t>
                          </m:r>
                          <m:acc>
                            <m:accPr>
                              <m:ctrlPr>
                                <w:rPr>
                                  <w:rFonts w:ascii="Cambria Math" w:hAnsi="Cambria Math"/>
                                </w:rPr>
                              </m:ctrlPr>
                            </m:accPr>
                            <m:e>
                              <m:r>
                                <m:rPr>
                                  <m:sty m:val="bi"/>
                                </m:rPr>
                                <w:rPr>
                                  <w:rFonts w:ascii="Cambria Math" w:hAnsi="Cambria Math"/>
                                </w:rPr>
                                <m:t>ρ</m:t>
                              </m:r>
                            </m:e>
                          </m:acc>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e>
                      </m:d>
                    </m:e>
                  </m:d>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L</m:t>
                      </m:r>
                      <m:sSubSup>
                        <m:sSubSupPr>
                          <m:ctrlPr>
                            <w:rPr>
                              <w:rFonts w:ascii="Cambria Math" w:hAnsi="Cambria Math"/>
                            </w:rPr>
                          </m:ctrlPr>
                        </m:sSubSupPr>
                        <m:e>
                          <m:r>
                            <w:rPr>
                              <w:rFonts w:ascii="Cambria Math" w:hAnsi="Cambria Math"/>
                            </w:rPr>
                            <m:t>S</m:t>
                          </m:r>
                        </m:e>
                        <m:sub>
                          <m:r>
                            <w:rPr>
                              <w:rFonts w:ascii="Cambria Math" w:hAnsi="Cambria Math"/>
                            </w:rPr>
                            <m:t>θ</m:t>
                          </m:r>
                        </m:sub>
                        <m:sup>
                          <m:r>
                            <m:rPr>
                              <m:sty m:val="p"/>
                            </m:rPr>
                            <w:rPr>
                              <w:rFonts w:ascii="Cambria Math" w:hAnsi="Cambria Math"/>
                            </w:rPr>
                            <m:t>-</m:t>
                          </m:r>
                          <m:r>
                            <w:rPr>
                              <w:rFonts w:ascii="Cambria Math" w:hAnsi="Cambria Math"/>
                            </w:rPr>
                            <m:t>1</m:t>
                          </m:r>
                        </m:sup>
                      </m:sSubSup>
                      <m:r>
                        <m:rPr>
                          <m:sty m:val="p"/>
                        </m:rPr>
                        <w:rPr>
                          <w:rFonts w:ascii="Cambria Math" w:hAnsi="Cambria Math"/>
                        </w:rPr>
                        <m:t>(</m:t>
                      </m:r>
                      <m:r>
                        <m:rPr>
                          <m:sty m:val="bi"/>
                        </m:rPr>
                        <w:rPr>
                          <w:rFonts w:ascii="Cambria Math" w:hAnsi="Cambria Math"/>
                        </w:rPr>
                        <m:t>θ</m:t>
                      </m:r>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0</m:t>
                          </m:r>
                        </m:sub>
                      </m:sSub>
                      <m:r>
                        <m:rPr>
                          <m:sty m:val="p"/>
                        </m:rPr>
                        <w:rPr>
                          <w:rFonts w:ascii="Cambria Math" w:hAnsi="Cambria Math"/>
                        </w:rPr>
                        <m:t>)</m:t>
                      </m:r>
                    </m:e>
                  </m:d>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  </m:t>
          </m:r>
          <m:r>
            <m:rPr>
              <m:nor/>
            </m:rPr>
            <m:t>(9.5)</m:t>
          </m:r>
        </m:oMath>
      </m:oMathPara>
    </w:p>
    <w:p w14:paraId="7010F1C6" w14:textId="77777777" w:rsidR="00E9381C" w:rsidRDefault="00FA6B03">
      <w:pPr>
        <w:pStyle w:val="FirstParagraph"/>
      </w:pPr>
      <w:r>
        <w:t xml:space="preserve">Векторы объединяют отсчёты и доступные отведения; </w:t>
      </w:r>
      <m:oMath>
        <m:r>
          <m:rPr>
            <m:sty m:val="bi"/>
          </m:rPr>
          <w:rPr>
            <w:rFonts w:ascii="Cambria Math" w:hAnsi="Cambria Math"/>
          </w:rPr>
          <m:t>f</m:t>
        </m:r>
      </m:oMath>
      <w:r>
        <w:t xml:space="preserve"> — разности (9.4). Диагональная </w:t>
      </w:r>
      <m:oMath>
        <m:sSub>
          <m:sSubPr>
            <m:ctrlPr>
              <w:rPr>
                <w:rFonts w:ascii="Cambria Math" w:hAnsi="Cambria Math"/>
              </w:rPr>
            </m:ctrlPr>
          </m:sSubPr>
          <m:e>
            <m:r>
              <w:rPr>
                <w:rFonts w:ascii="Cambria Math" w:hAnsi="Cambria Math"/>
              </w:rPr>
              <m:t>S</m:t>
            </m:r>
          </m:e>
          <m:sub>
            <m:r>
              <w:rPr>
                <w:rFonts w:ascii="Cambria Math" w:hAnsi="Cambria Math"/>
              </w:rPr>
              <m:t>θ</m:t>
            </m:r>
          </m:sub>
        </m:sSub>
      </m:oMath>
      <w:r>
        <w:t xml:space="preserve"> задаёт физические масштабы, переводящие штраф в безразмерные координаты. Матрица </w:t>
      </w:r>
      <m:oMath>
        <m:r>
          <w:rPr>
            <w:rFonts w:ascii="Cambria Math" w:hAnsi="Cambria Math"/>
          </w:rPr>
          <m:t>L</m:t>
        </m:r>
      </m:oMath>
      <w:r>
        <w:t xml:space="preserve"> ограничивает отклонение от опоры или изменчивость траектории; </w:t>
      </w:r>
      <m:oMath>
        <m:r>
          <w:rPr>
            <w:rFonts w:ascii="Cambria Math" w:hAnsi="Cambria Math"/>
          </w:rPr>
          <m:t>λ</m:t>
        </m:r>
      </m:oMath>
      <w:r>
        <w:t xml:space="preserve"> задаёт в</w:t>
      </w:r>
      <w:r>
        <w:t xml:space="preserve">ес ограничения. Область </w:t>
      </w:r>
      <m:oMath>
        <m:r>
          <m:rPr>
            <m:scr m:val="script"/>
            <m:sty m:val="p"/>
          </m:rPr>
          <w:rPr>
            <w:rFonts w:ascii="Cambria Math" w:hAnsi="Cambria Math"/>
          </w:rPr>
          <m:t>C</m:t>
        </m:r>
      </m:oMath>
      <w:r>
        <w:t xml:space="preserve"> обеспечивает положительность объёма и сопротивлений и допустимую геометрию. Формула систематизирует постановку; полный нелинейный алгоритм по ТТРКГ пока не проверен.</w:t>
      </w:r>
    </w:p>
    <w:p w14:paraId="55182EDE" w14:textId="77777777" w:rsidR="00E9381C" w:rsidRDefault="00FA6B03">
      <w:pPr>
        <w:pStyle w:val="af"/>
      </w:pPr>
      <w:r>
        <w:t xml:space="preserve">При известной ковариации </w:t>
      </w:r>
      <m:oMath>
        <m:r>
          <m:rPr>
            <m:sty m:val="p"/>
          </m:rPr>
          <w:rPr>
            <w:rFonts w:ascii="Cambria Math" w:hAnsi="Cambria Math"/>
          </w:rPr>
          <m:t>Σ</m:t>
        </m:r>
      </m:oMath>
      <w:r>
        <w:t xml:space="preserve"> выбирают </w:t>
      </w:r>
      <m:oMath>
        <m:r>
          <w:rPr>
            <w:rFonts w:ascii="Cambria Math" w:hAnsi="Cambria Math"/>
          </w:rPr>
          <m:t>W</m:t>
        </m:r>
        <m:r>
          <m:rPr>
            <m:sty m:val="p"/>
          </m:rPr>
          <w:rPr>
            <w:rFonts w:ascii="Cambria Math" w:hAnsi="Cambria Math"/>
          </w:rPr>
          <m:t>Σ</m:t>
        </m:r>
        <m:sSup>
          <m:sSupPr>
            <m:ctrlPr>
              <w:rPr>
                <w:rFonts w:ascii="Cambria Math" w:hAnsi="Cambria Math"/>
              </w:rPr>
            </m:ctrlPr>
          </m:sSupPr>
          <m:e>
            <m:r>
              <w:rPr>
                <w:rFonts w:ascii="Cambria Math" w:hAnsi="Cambria Math"/>
              </w:rPr>
              <m:t>W</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I</m:t>
        </m:r>
      </m:oMath>
      <w:r>
        <w:t>; иначе веса зада</w:t>
      </w:r>
      <w:r>
        <w:t xml:space="preserve">ют метрику, не модель шума. Единственный регуляризованный минимум не устраняет недостатка информации. Проверяются зависимость от </w:t>
      </w:r>
      <m:oMath>
        <m:r>
          <w:rPr>
            <w:rFonts w:ascii="Cambria Math" w:hAnsi="Cambria Math"/>
          </w:rPr>
          <m:t>λ</m:t>
        </m:r>
      </m:oMath>
      <w:r>
        <w:t xml:space="preserve">, границ и старта, альтернативные минимумы. Универсальные </w:t>
      </w:r>
      <m:oMath>
        <m:r>
          <w:rPr>
            <w:rFonts w:ascii="Cambria Math" w:hAnsi="Cambria Math"/>
          </w:rPr>
          <m:t>λ</m:t>
        </m:r>
      </m:oMath>
      <w:r>
        <w:t xml:space="preserve"> и допуск ошибки объёма не приняты.</w:t>
      </w:r>
    </w:p>
    <w:p w14:paraId="1BCAD0E5" w14:textId="77777777" w:rsidR="00E9381C" w:rsidRDefault="00FA6B03">
      <w:pPr>
        <w:pStyle w:val="af"/>
      </w:pPr>
      <w:r>
        <w:lastRenderedPageBreak/>
        <w:t>Связь отсчётов во времени мож</w:t>
      </w:r>
      <w:r>
        <w:t>но задать функциями фазы. Для безразмерного геометрического приращения относительно КТ-опоры рассматривается запись</w:t>
      </w:r>
    </w:p>
    <w:p w14:paraId="4EBC974A" w14:textId="77777777" w:rsidR="00E9381C" w:rsidRDefault="00FA6B03">
      <w:pPr>
        <w:pStyle w:val="af"/>
        <w:spacing w:before="120" w:after="120" w:line="264" w:lineRule="auto"/>
        <w:ind w:firstLine="0"/>
      </w:pPr>
      <m:oMathPara>
        <m:oMathParaPr>
          <m:jc m:val="center"/>
        </m:oMathParaPr>
        <m:oMath>
          <m:acc>
            <m:accPr>
              <m:chr m:val="̃"/>
              <m:ctrlPr>
                <w:rPr>
                  <w:rFonts w:ascii="Cambria Math" w:hAnsi="Cambria Math"/>
                </w:rPr>
              </m:ctrlPr>
            </m:accPr>
            <m:e>
              <m:r>
                <m:rPr>
                  <m:sty m:val="bi"/>
                </m:rPr>
                <w:rPr>
                  <w:rFonts w:ascii="Cambria Math" w:hAnsi="Cambria Math"/>
                </w:rPr>
                <m:t>g</m:t>
              </m:r>
            </m:e>
          </m:acc>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g</m:t>
                  </m:r>
                </m:e>
              </m:acc>
            </m:e>
            <m:sub>
              <m:r>
                <m:rPr>
                  <m:sty m:val="p"/>
                </m:rPr>
                <w:rPr>
                  <w:rFonts w:ascii="Cambria Math" w:hAnsi="Cambria Math"/>
                </w:rPr>
                <m:t>sess</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e>
          </m:d>
          <m:r>
            <m:rPr>
              <m:sty m:val="p"/>
            </m:rPr>
            <w:rPr>
              <w:rFonts w:ascii="Cambria Math" w:hAnsi="Cambria Math"/>
            </w:rPr>
            <m:t>.</m:t>
          </m:r>
          <m:r>
            <w:rPr>
              <w:rFonts w:ascii="Cambria Math" w:hAnsi="Cambria Math"/>
            </w:rPr>
            <m:t>  </m:t>
          </m:r>
          <m:r>
            <m:rPr>
              <m:nor/>
            </m:rPr>
            <m:t>(9.6)</m:t>
          </m:r>
        </m:oMath>
      </m:oMathPara>
    </w:p>
    <w:p w14:paraId="3404D145" w14:textId="77777777" w:rsidR="00E9381C" w:rsidRDefault="00FA6B03">
      <w:pPr>
        <w:pStyle w:val="FirstParagraph"/>
      </w:pPr>
      <w:r>
        <w:t xml:space="preserve">Физические приращения получаются умножением на заданные масштабы. </w:t>
      </w:r>
      <m:oMath>
        <m:sSub>
          <m:sSubPr>
            <m:ctrlPr>
              <w:rPr>
                <w:rFonts w:ascii="Cambria Math" w:hAnsi="Cambria Math"/>
              </w:rPr>
            </m:ctrlPr>
          </m:sSubPr>
          <m:e>
            <m:r>
              <m:rPr>
                <m:sty m:val="bi"/>
              </m:rPr>
              <w:rPr>
                <w:rFonts w:ascii="Cambria Math" w:hAnsi="Cambria Math"/>
              </w:rPr>
              <m:t>b</m:t>
            </m:r>
          </m:e>
          <m:sub>
            <m:r>
              <w:rPr>
                <w:rFonts w:ascii="Cambria Math" w:hAnsi="Cambria Math"/>
              </w:rPr>
              <m:t>k</m:t>
            </m:r>
          </m:sub>
        </m:sSub>
      </m:oMath>
      <w:r>
        <w:t xml:space="preserve"> — функц</w:t>
      </w:r>
      <w:r>
        <w:t xml:space="preserve">ии аппроксимации,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 амплитуды, </w:t>
      </w:r>
      <m:oMath>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 задержки в долях цикла. Нормировку и знак базиса фиксируют.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g</m:t>
                </m:r>
              </m:e>
            </m:acc>
          </m:e>
          <m:sub>
            <m:r>
              <m:rPr>
                <m:sty m:val="p"/>
              </m:rPr>
              <w:rPr>
                <w:rFonts w:ascii="Cambria Math" w:hAnsi="Cambria Math"/>
              </w:rPr>
              <m:t>sess</m:t>
            </m:r>
          </m:sub>
        </m:sSub>
      </m:oMath>
      <w:r>
        <w:t xml:space="preserve"> </w:t>
      </w:r>
      <w:r>
        <w:t>описывает межсессионное отличие от КТ; его обнуление — допущение. Проверенный базис для нового человека пока не получен; его собственная 4D-траектория не является операционным входом.</w:t>
      </w:r>
    </w:p>
    <w:p w14:paraId="37DD004F" w14:textId="77777777" w:rsidR="00E9381C" w:rsidRDefault="00FA6B03">
      <w:pPr>
        <w:pStyle w:val="af"/>
      </w:pP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 фаза статической КТ относительно начала кардиоцикла. Если она не у</w:t>
      </w:r>
      <w:r>
        <w:t xml:space="preserve">становлена по данным съёмки, это дополнительная неизвестная либо источник неопределённости. Её включают в </w:t>
      </w:r>
      <m:oMath>
        <m:r>
          <m:rPr>
            <m:sty m:val="bi"/>
          </m:rPr>
          <w:rPr>
            <w:rFonts w:ascii="Cambria Math" w:hAnsi="Cambria Math"/>
          </w:rPr>
          <m:t>θ</m:t>
        </m:r>
      </m:oMath>
      <w:r>
        <w:t xml:space="preserve"> или варьируют в допустимом диапазоне, оценивая влияние на объём и движение. Проверяется совместная различимость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задержек </w:t>
      </w:r>
      <m:oMath>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и межсессионного</w:t>
      </w:r>
      <w:r>
        <w:t xml:space="preserve"> смещения. Нельзя незаметно фиксировать фазу или считать КТ конечной диастолой. ЭКГ новой сессии сама по себе не устанавливает фазу прежней КТ.</w:t>
      </w:r>
    </w:p>
    <w:p w14:paraId="3461B20A" w14:textId="77777777" w:rsidR="00E9381C" w:rsidRDefault="00FA6B03">
      <w:pPr>
        <w:pStyle w:val="af"/>
      </w:pPr>
      <w:r>
        <w:t>Локальный анализ получается разложением (9.4) около одного состояния. При фиксированных отношениях размеров и ор</w:t>
      </w:r>
      <w:r>
        <w:t>иентации</w:t>
      </w:r>
    </w:p>
    <w:p w14:paraId="22F7ED38"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H</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S</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L</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nor/>
            </m:rPr>
            <m:t>(9.7)</m:t>
          </m:r>
        </m:oMath>
      </m:oMathPara>
    </w:p>
    <w:p w14:paraId="1C54510B" w14:textId="77777777" w:rsidR="00E9381C" w:rsidRDefault="00FA6B03">
      <w:pPr>
        <w:pStyle w:val="FirstParagraph"/>
      </w:pPr>
      <w:r>
        <w:t xml:space="preserve">Здесь </w:t>
      </w:r>
      <m:oMath>
        <m:r>
          <w:rPr>
            <w:rFonts w:ascii="Cambria Math" w:hAnsi="Cambria Math"/>
          </w:rPr>
          <m:t>S</m:t>
        </m:r>
      </m:oMath>
      <w:r>
        <w:t xml:space="preserve"> обозначает мягкий фон, </w:t>
      </w:r>
      <m:oMath>
        <m:r>
          <w:rPr>
            <w:rFonts w:ascii="Cambria Math" w:hAnsi="Cambria Math"/>
          </w:rPr>
          <m:t>L</m:t>
        </m:r>
      </m:oMath>
      <w:r>
        <w:t xml:space="preserve"> — единый лёгочный компартмент;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oMath>
      <w:r>
        <w:t xml:space="preserve">. Единицы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Ом/мл,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 Ом/мм,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oMath>
      <w:r>
        <w:t xml:space="preserve"> — Ом/(Ом·м), а </w:t>
      </w:r>
      <m:oMath>
        <m:r>
          <w:rPr>
            <w:rFonts w:ascii="Cambria Math" w:hAnsi="Cambria Math"/>
          </w:rPr>
          <m:t>R</m:t>
        </m:r>
      </m:oMath>
      <w:r>
        <w:t xml:space="preserve"> — Ом. При свободной форме добав</w:t>
      </w:r>
      <w:r>
        <w:t>ились бы соответствующие столбцы. Кость и жир фиксированы именно в рассматриваемой диагностике, а не объявлены точно известными тканями.</w:t>
      </w:r>
    </w:p>
    <w:p w14:paraId="69B5C259" w14:textId="77777777" w:rsidR="00E9381C" w:rsidRDefault="00FA6B03">
      <w:pPr>
        <w:pStyle w:val="af"/>
        <w:keepNext/>
      </w:pPr>
      <w:r>
        <w:lastRenderedPageBreak/>
        <w:t>Производные рассчитываются по конечным прямым пробам:</w:t>
      </w:r>
    </w:p>
    <w:p w14:paraId="7CEDC8BD"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инт</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инт</m:t>
                        </m:r>
                      </m:sup>
                    </m:sSubSup>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h</m:t>
                    </m:r>
                    <m:r>
                      <m:rPr>
                        <m:sty m:val="p"/>
                      </m:rPr>
                      <w:rPr>
                        <w:rFonts w:ascii="Cambria Math" w:hAnsi="Cambria Math"/>
                      </w:rPr>
                      <m:t>)</m:t>
                    </m:r>
                  </m:num>
                  <m:den>
                    <m:r>
                      <w:rPr>
                        <w:rFonts w:ascii="Cambria Math" w:hAnsi="Cambria Math"/>
                      </w:rPr>
                      <m:t>2</m:t>
                    </m:r>
                    <m:r>
                      <w:rPr>
                        <w:rFonts w:ascii="Cambria Math" w:hAnsi="Cambria Math"/>
                      </w:rPr>
                      <m:t>h</m:t>
                    </m:r>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σ</m:t>
                            </m:r>
                          </m:e>
                          <m:sub>
                            <m:r>
                              <w:rPr>
                                <w:rFonts w:ascii="Cambria Math" w:hAnsi="Cambria Math"/>
                              </w:rPr>
                              <m:t>j</m:t>
                            </m:r>
                          </m:sub>
                        </m:sSub>
                      </m:sub>
                    </m:sSub>
                  </m:num>
                  <m:den>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2</m:t>
                        </m:r>
                      </m:sup>
                    </m:sSubSup>
                  </m:den>
                </m:f>
                <m:r>
                  <m:rPr>
                    <m:sty m:val="p"/>
                  </m:rPr>
                  <w:rPr>
                    <w:rFonts w:ascii="Cambria Math" w:hAnsi="Cambria Math"/>
                  </w:rPr>
                  <m:t>.</m:t>
                </m:r>
              </m:e>
            </m:mr>
          </m:m>
          <m:r>
            <w:rPr>
              <w:rFonts w:ascii="Cambria Math" w:hAnsi="Cambria Math"/>
            </w:rPr>
            <m:t>  </m:t>
          </m:r>
          <m:r>
            <m:rPr>
              <m:nor/>
            </m:rPr>
            <m:t>(9.8)</m:t>
          </m:r>
        </m:oMath>
      </m:oMathPara>
    </w:p>
    <w:p w14:paraId="493AF6E4" w14:textId="77777777" w:rsidR="00E9381C" w:rsidRDefault="00FA6B03">
      <w:pPr>
        <w:pStyle w:val="FirstParagraph"/>
      </w:pPr>
      <w:r>
        <w:t xml:space="preserve">Знаменатель использует интегрированные объёмы материала. При переносе дискретизация слегка изменяет объём; отдельно сохраняется отклик после вычитания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sSup>
          <m:sSupPr>
            <m:ctrlPr>
              <w:rPr>
                <w:rFonts w:ascii="Cambria Math" w:hAnsi="Cambria Math"/>
              </w:rPr>
            </m:ctrlPr>
          </m:sSupPr>
          <m:e>
            <m:r>
              <w:rPr>
                <w:rFonts w:ascii="Cambria Math" w:hAnsi="Cambria Math"/>
              </w:rPr>
              <m:t>V</m:t>
            </m:r>
          </m:e>
          <m:sup>
            <m:r>
              <m:rPr>
                <m:sty m:val="p"/>
              </m:rPr>
              <w:rPr>
                <w:rFonts w:ascii="Cambria Math" w:hAnsi="Cambria Math"/>
              </w:rPr>
              <m:t>числ</m:t>
            </m:r>
          </m:sup>
        </m:sSup>
      </m:oMath>
      <w:r>
        <w:t>. Эта линейная поправка не заменяет точного геометрического решен</w:t>
      </w:r>
      <w:r>
        <w:t xml:space="preserve">ия. В предшествующем сравнении [86] основные шаги: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w:t>
      </w:r>
      <m:oMath>
        <m:r>
          <w:rPr>
            <w:rFonts w:ascii="Cambria Math" w:hAnsi="Cambria Math"/>
          </w:rPr>
          <m:t>h</m:t>
        </m:r>
        <m:r>
          <m:rPr>
            <m:sty m:val="p"/>
          </m:rPr>
          <w:rPr>
            <w:rFonts w:ascii="Cambria Math" w:hAnsi="Cambria Math"/>
          </w:rPr>
          <m:t>=</m:t>
        </m:r>
        <m:r>
          <w:rPr>
            <w:rFonts w:ascii="Cambria Math" w:hAnsi="Cambria Math"/>
          </w:rPr>
          <m:t>5</m:t>
        </m:r>
      </m:oMath>
      <w:r>
        <w:t xml:space="preserve"> мм. Последующая серия [93] проверяет меньшие шаги и использует для объёма трёхточечную формулу (6.25). Её ограниченные результаты приведены в §§9.10–9.14; прежние числа сохраняют опред</w:t>
      </w:r>
      <w:r>
        <w:t>еление (9.8).</w:t>
      </w:r>
    </w:p>
    <w:p w14:paraId="761E68F5" w14:textId="77777777" w:rsidR="00E9381C" w:rsidRDefault="00FA6B03">
      <w:pPr>
        <w:pStyle w:val="af"/>
      </w:pPr>
      <w:r>
        <w:t xml:space="preserve">Для физического вектора параметров </w:t>
      </w:r>
      <m:oMath>
        <m:r>
          <m:rPr>
            <m:sty m:val="bi"/>
          </m:rPr>
          <w:rPr>
            <w:rFonts w:ascii="Cambria Math" w:hAnsi="Cambria Math"/>
          </w:rPr>
          <m:t>q</m:t>
        </m:r>
      </m:oMath>
      <w:r>
        <w:t xml:space="preserve"> обозначим разность наблюдений через </w:t>
      </w:r>
      <m:oMath>
        <m:r>
          <m:rPr>
            <m:sty m:val="bi"/>
          </m:rPr>
          <w:rPr>
            <w:rFonts w:ascii="Cambria Math" w:hAnsi="Cambria Math"/>
          </w:rPr>
          <m:t>y</m:t>
        </m:r>
      </m:oMath>
      <w:r>
        <w:t xml:space="preserve">, якобиан через </w:t>
      </w:r>
      <m:oMath>
        <m:r>
          <w:rPr>
            <w:rFonts w:ascii="Cambria Math" w:hAnsi="Cambria Math"/>
          </w:rPr>
          <m:t>J</m:t>
        </m:r>
      </m:oMath>
      <w:r>
        <w:t xml:space="preserve">, безразмерное приращение через </w:t>
      </w:r>
      <m:oMath>
        <m:r>
          <m:rPr>
            <m:sty m:val="bi"/>
          </m:rPr>
          <w:rPr>
            <w:rFonts w:ascii="Cambria Math" w:hAnsi="Cambria Math"/>
          </w:rPr>
          <m:t>ξ</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q</m:t>
            </m:r>
          </m:sub>
          <m:sup>
            <m:r>
              <m:rPr>
                <m:sty m:val="p"/>
              </m:rPr>
              <w:rPr>
                <w:rFonts w:ascii="Cambria Math" w:hAnsi="Cambria Math"/>
              </w:rPr>
              <m:t>-</m:t>
            </m:r>
            <m:r>
              <w:rPr>
                <w:rFonts w:ascii="Cambria Math" w:hAnsi="Cambria Math"/>
              </w:rPr>
              <m:t>1</m:t>
            </m:r>
          </m:sup>
        </m:sSubSup>
        <m:r>
          <m:rPr>
            <m:sty m:val="p"/>
          </m:rPr>
          <w:rPr>
            <w:rFonts w:ascii="Cambria Math" w:hAnsi="Cambria Math"/>
          </w:rPr>
          <m:t>Δ</m:t>
        </m:r>
        <m:r>
          <m:rPr>
            <m:sty m:val="bi"/>
          </m:rPr>
          <w:rPr>
            <w:rFonts w:ascii="Cambria Math" w:hAnsi="Cambria Math"/>
          </w:rPr>
          <m:t>q</m:t>
        </m:r>
      </m:oMath>
      <w:r>
        <w:t xml:space="preserve">, где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задаёт масштабы. Тогда</w:t>
      </w:r>
    </w:p>
    <w:p w14:paraId="07AD80EF"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bi"/>
                      </m:rPr>
                      <w:rPr>
                        <w:rFonts w:ascii="Cambria Math" w:hAnsi="Cambria Math"/>
                      </w:rPr>
                      <m:t>ξ</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ξ</m:t>
                    </m:r>
                  </m:sub>
                </m:sSub>
                <m:d>
                  <m:dPr>
                    <m:begChr m:val="{"/>
                    <m:endChr m:val="}"/>
                    <m:ctrlPr>
                      <w:rPr>
                        <w:rFonts w:ascii="Cambria Math" w:hAnsi="Cambria Math"/>
                      </w:rPr>
                    </m:ctrlPr>
                  </m:dPr>
                  <m:e>
                    <m:r>
                      <m:rPr>
                        <m:sty m:val="p"/>
                      </m:rPr>
                      <w:rPr>
                        <w:rFonts w:ascii="Cambria Math" w:hAnsi="Cambria Math"/>
                      </w:rPr>
                      <m:t>∥</m:t>
                    </m:r>
                    <m:r>
                      <w:rPr>
                        <w:rFonts w:ascii="Cambria Math" w:hAnsi="Cambria Math"/>
                      </w:rPr>
                      <m:t>W</m:t>
                    </m:r>
                    <m:r>
                      <m:rPr>
                        <m:sty m:val="bi"/>
                      </m:rPr>
                      <w:rPr>
                        <w:rFonts w:ascii="Cambria Math" w:hAnsi="Cambria Math"/>
                      </w:rPr>
                      <m:t>y</m:t>
                    </m:r>
                    <m:r>
                      <m:rPr>
                        <m:sty m:val="p"/>
                      </m:rPr>
                      <w:rPr>
                        <w:rFonts w:ascii="Cambria Math" w:hAnsi="Cambria Math"/>
                      </w:rPr>
                      <m:t>-</m:t>
                    </m:r>
                    <m:r>
                      <w:rPr>
                        <w:rFonts w:ascii="Cambria Math" w:hAnsi="Cambria Math"/>
                      </w:rPr>
                      <m:t>A</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L</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e>
            </m:mr>
            <m:mr>
              <m:e>
                <m:r>
                  <w:rPr>
                    <w:rFonts w:ascii="Cambria Math" w:hAnsi="Cambria Math"/>
                  </w:rPr>
                  <m:t>A</m:t>
                </m:r>
                <m:r>
                  <m:rPr>
                    <m:sty m:val="p"/>
                  </m:rPr>
                  <w:rPr>
                    <w:rFonts w:ascii="Cambria Math" w:hAnsi="Cambria Math"/>
                  </w:rPr>
                  <m:t>=</m:t>
                </m:r>
                <m:r>
                  <w:rPr>
                    <w:rFonts w:ascii="Cambria Math" w:hAnsi="Cambria Math"/>
                  </w:rPr>
                  <m:t>WJ</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e>
            </m:mr>
            <m:mr>
              <m:e>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r>
                  <w:rPr>
                    <w:rFonts w:ascii="Cambria Math" w:hAnsi="Cambria Math"/>
                  </w:rPr>
                  <m:t>L</m:t>
                </m:r>
                <m:r>
                  <m:rPr>
                    <m:sty m:val="p"/>
                  </m:rPr>
                  <w:rPr>
                    <w:rFonts w:ascii="Cambria Math" w:hAnsi="Cambria Math"/>
                  </w:rPr>
                  <m:t>)</m:t>
                </m:r>
                <m:acc>
                  <m:accPr>
                    <m:ctrlPr>
                      <w:rPr>
                        <w:rFonts w:ascii="Cambria Math" w:hAnsi="Cambria Math"/>
                      </w:rPr>
                    </m:ctrlPr>
                  </m:accPr>
                  <m:e>
                    <m:r>
                      <m:rPr>
                        <m:sty m:val="bi"/>
                      </m:rPr>
                      <w:rPr>
                        <w:rFonts w:ascii="Cambria Math" w:hAnsi="Cambria Math"/>
                      </w:rPr>
                      <m:t>ξ</m:t>
                    </m:r>
                  </m:e>
                </m:acc>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W</m:t>
                </m:r>
                <m:r>
                  <m:rPr>
                    <m:sty m:val="bi"/>
                  </m:rPr>
                  <w:rPr>
                    <w:rFonts w:ascii="Cambria Math" w:hAnsi="Cambria Math"/>
                  </w:rPr>
                  <m:t>y</m:t>
                </m:r>
                <m:r>
                  <m:rPr>
                    <m:sty m:val="p"/>
                  </m:rPr>
                  <w:rPr>
                    <w:rFonts w:ascii="Cambria Math" w:hAnsi="Cambria Math"/>
                  </w:rPr>
                  <m:t>.</m:t>
                </m:r>
              </m:e>
            </m:mr>
          </m:m>
          <m:r>
            <w:rPr>
              <w:rFonts w:ascii="Cambria Math" w:hAnsi="Cambria Math"/>
            </w:rPr>
            <m:t>  </m:t>
          </m:r>
          <m:r>
            <m:rPr>
              <m:nor/>
            </m:rPr>
            <m:t>(9.9)</m:t>
          </m:r>
        </m:oMath>
      </m:oMathPara>
    </w:p>
    <w:p w14:paraId="2638031A" w14:textId="77777777" w:rsidR="00E9381C" w:rsidRDefault="00FA6B03">
      <w:pPr>
        <w:pStyle w:val="FirstParagraph"/>
      </w:pPr>
      <w:r>
        <w:t xml:space="preserve">Нормальные уравнения относятся к решению без активных границ. При </w:t>
      </w:r>
      <m:oMath>
        <m:r>
          <w:rPr>
            <w:rFonts w:ascii="Cambria Math" w:hAnsi="Cambria Math"/>
          </w:rPr>
          <m:t>λ</m:t>
        </m:r>
        <m:r>
          <m:rPr>
            <m:sty m:val="p"/>
          </m:rPr>
          <w:rPr>
            <w:rFonts w:ascii="Cambria Math" w:hAnsi="Cambria Math"/>
          </w:rPr>
          <m:t>=</m:t>
        </m:r>
        <m:r>
          <w:rPr>
            <w:rFonts w:ascii="Cambria Math" w:hAnsi="Cambria Math"/>
          </w:rPr>
          <m:t>0</m:t>
        </m:r>
      </m:oMath>
      <w:r>
        <w:t xml:space="preserve"> псевдообращение выбирает минимальную норму, сохраняя неоднозначность вдоль нульпространства. Штраф подавляет усиление ошибок малыми сингулярными числами ценой зависимос</w:t>
      </w:r>
      <w:r>
        <w:t>ти от ограничения.</w:t>
      </w:r>
    </w:p>
    <w:p w14:paraId="4DDBD1B7" w14:textId="77777777" w:rsidR="00E9381C" w:rsidRDefault="00FA6B03">
      <w:pPr>
        <w:pStyle w:val="af"/>
        <w:keepNext/>
      </w:pPr>
      <w:r>
        <w:t xml:space="preserve">Нормирование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требует того же преобразования всех столбцов и ковариации:</w:t>
      </w:r>
    </w:p>
    <w:p w14:paraId="05092816"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y</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bi"/>
            </m:rP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r>
                <m:rPr>
                  <m:scr m:val="sans-serif"/>
                  <m:sty m:val="p"/>
                </m:rPr>
                <w:rPr>
                  <w:rFonts w:ascii="Cambria Math" w:hAnsi="Cambria Math"/>
                </w:rPr>
                <m:t>T</m:t>
              </m:r>
            </m:sup>
          </m:sSup>
          <m:r>
            <m:rPr>
              <m:sty m:val="p"/>
            </m:rPr>
            <w:rPr>
              <w:rFonts w:ascii="Cambria Math" w:hAnsi="Cambria Math"/>
            </w:rPr>
            <m:t>,</m:t>
          </m:r>
          <m:r>
            <w:rPr>
              <w:rFonts w:ascii="Cambria Math" w:hAnsi="Cambria Math"/>
            </w:rPr>
            <m:t>  </m:t>
          </m:r>
          <m:r>
            <m:rPr>
              <m:nor/>
            </m:rPr>
            <m:t>(9.10)</m:t>
          </m:r>
        </m:oMath>
      </m:oMathPara>
    </w:p>
    <w:p w14:paraId="4B5375DC" w14:textId="77777777" w:rsidR="00E9381C" w:rsidRDefault="00FA6B03">
      <w:pPr>
        <w:pStyle w:val="FirstParagraph"/>
      </w:pPr>
      <w:r>
        <w:t xml:space="preserve">где </w:t>
      </w:r>
      <m:oMath>
        <m:r>
          <w:rPr>
            <w:rFonts w:ascii="Cambria Math" w:hAnsi="Cambria Math"/>
          </w:rPr>
          <m:t>D</m:t>
        </m:r>
      </m:oMath>
      <w:r>
        <w:t xml:space="preserve"> содержит ненулевые знаковые базовые импедансы. Согласованная замена сохраняет оценку; изменение</w:t>
      </w:r>
      <w:r>
        <w:t xml:space="preserve"> только данных или части </w:t>
      </w:r>
      <w:r>
        <w:lastRenderedPageBreak/>
        <w:t>якобиана создаёт другую задачу. Физическая неопределённость опоры сохраняется.</w:t>
      </w:r>
    </w:p>
    <w:p w14:paraId="5BDD56A8" w14:textId="77777777" w:rsidR="00E9381C" w:rsidRDefault="00FA6B03">
      <w:pPr>
        <w:pStyle w:val="21"/>
      </w:pPr>
      <w:bookmarkStart w:id="180" w:name="Xc5c998c8f93773798eb8c55b129a3257e651a98"/>
      <w:bookmarkStart w:id="181" w:name="_Toc244127251"/>
      <w:bookmarkEnd w:id="178"/>
      <w:r>
        <w:t>9.4 Различимость и ошибка при исключении движения</w:t>
      </w:r>
      <w:bookmarkEnd w:id="181"/>
    </w:p>
    <w:p w14:paraId="55524DC9" w14:textId="77777777" w:rsidR="00E9381C" w:rsidRDefault="00FA6B03">
      <w:pPr>
        <w:pStyle w:val="FirstParagraph"/>
        <w:keepNext/>
      </w:pPr>
      <w:r>
        <w:t>Даже при точно заданной тканевой поправке один отсчёт ТТРКГ оставляет одну связь для четырёх геометрич</w:t>
      </w:r>
      <w:r>
        <w:t>еских неизвестных:</w:t>
      </w:r>
    </w:p>
    <w:p w14:paraId="517F014B"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e>
            </m:mr>
            <m:mr>
              <m:e>
                <m:r>
                  <m:rPr>
                    <m:sty m:val="p"/>
                  </m:rPr>
                  <w:rPr>
                    <w:rFonts w:ascii="Cambria Math" w:hAnsi="Cambria Math"/>
                  </w:rPr>
                  <m:t>rank[</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1</m:t>
                </m:r>
                <m:r>
                  <m:rPr>
                    <m:sty m:val="p"/>
                  </m:rPr>
                  <w:rPr>
                    <w:rFonts w:ascii="Cambria Math" w:hAnsi="Cambria Math"/>
                  </w:rPr>
                  <m:t>.</m:t>
                </m:r>
              </m:e>
            </m:mr>
          </m:m>
          <m:r>
            <w:rPr>
              <w:rFonts w:ascii="Cambria Math" w:hAnsi="Cambria Math"/>
            </w:rPr>
            <m:t>  </m:t>
          </m:r>
          <m:r>
            <m:rPr>
              <m:nor/>
            </m:rPr>
            <m:t>(9.11)</m:t>
          </m:r>
        </m:oMath>
      </m:oMathPara>
    </w:p>
    <w:p w14:paraId="10617BF5" w14:textId="77777777" w:rsidR="00E9381C" w:rsidRDefault="00FA6B03">
      <w:pPr>
        <w:pStyle w:val="FirstParagraph"/>
      </w:pPr>
      <w:r>
        <w:t xml:space="preserve">У ненулевой строки нульпространство трёхмерно.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oMath>
      <w:r>
        <w:t xml:space="preserve"> добавление </w:t>
      </w:r>
      <m:oMath>
        <m:r>
          <w:rPr>
            <w:rFonts w:ascii="Cambria Math" w:hAnsi="Cambria Math"/>
          </w:rPr>
          <m:t>a</m:t>
        </m:r>
      </m:oMath>
      <w:r>
        <w:t xml:space="preserve"> к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компенсируется изменением объёма на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сохраняя отсчёт. Свободное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увеличивает число неизвестных до пяти. ЭКГ задаёт время, не пространственное перемещение.</w:t>
      </w:r>
    </w:p>
    <w:p w14:paraId="06DD1417" w14:textId="77777777" w:rsidR="00E9381C" w:rsidRDefault="00FA6B03">
      <w:pPr>
        <w:pStyle w:val="af"/>
      </w:pPr>
      <w:r>
        <w:t>Увеличение числа отсчётов не устраняет четыре свободные функции в каждом из них. Закон (9.6) может обеспечить различимость при независимых временных чувствительностях. Тогда проверяют якобиан всего цикла и перенос закона на исключённые данные; усреднения п</w:t>
      </w:r>
      <w:r>
        <w:t>о ЭКГ недостаточно.</w:t>
      </w:r>
    </w:p>
    <w:p w14:paraId="6A585EAA" w14:textId="77777777" w:rsidR="00E9381C" w:rsidRDefault="00FA6B03">
      <w:pPr>
        <w:pStyle w:val="af"/>
        <w:keepNext/>
      </w:pPr>
      <w:r>
        <w:t>Для многопараметрической диагностики используются сингулярные числа масштабированного якобиана и остаточная часть каждого его направления:</w:t>
      </w:r>
    </w:p>
    <w:p w14:paraId="5B349552"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(9.12)</m:t>
          </m:r>
        </m:oMath>
      </m:oMathPara>
    </w:p>
    <w:p w14:paraId="0B514468" w14:textId="77777777" w:rsidR="00E9381C" w:rsidRDefault="00FA6B03">
      <w:pPr>
        <w:pStyle w:val="FirstParagraph"/>
      </w:pPr>
      <w:r>
        <w:t xml:space="preserve">где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oMath>
      <w:r>
        <w:t xml:space="preserve"> проецирует на пространство остальных взвешен</w:t>
      </w:r>
      <w:r>
        <w:t xml:space="preserve">ных столбцов. Малое безразмерное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означает возможность объяснить отклик другими параметрами. Это доля нормы, не дисперсии или физиологического сигнала. Полный машинный ранг не обеспечивает различимости на фоне физических ошибок.</w:t>
      </w:r>
    </w:p>
    <w:p w14:paraId="47BA068C" w14:textId="77777777" w:rsidR="00E9381C" w:rsidRDefault="00FA6B03">
      <w:pPr>
        <w:pStyle w:val="af"/>
        <w:keepNext/>
      </w:pPr>
      <w:r>
        <w:t>Для целевого функционал</w:t>
      </w:r>
      <w:r>
        <w:t xml:space="preserve">а </w:t>
      </w:r>
      <m:oMath>
        <m:r>
          <w:rPr>
            <w:rFonts w:ascii="Cambria Math" w:hAnsi="Cambria Math"/>
          </w:rPr>
          <m:t>g</m:t>
        </m:r>
        <m:r>
          <m:rPr>
            <m:sty m:val="p"/>
          </m:rPr>
          <w:rPr>
            <w:rFonts w:ascii="Cambria Math" w:hAnsi="Cambria Math"/>
          </w:rPr>
          <m:t>(</m:t>
        </m:r>
        <m:r>
          <m:rPr>
            <m:sty m:val="bi"/>
          </m:rPr>
          <w:rPr>
            <w:rFonts w:ascii="Cambria Math" w:hAnsi="Cambria Math"/>
          </w:rPr>
          <m:t>q</m:t>
        </m:r>
        <m:r>
          <m:rPr>
            <m:sty m:val="p"/>
          </m:rPr>
          <w:rPr>
            <w:rFonts w:ascii="Cambria Math" w:hAnsi="Cambria Math"/>
          </w:rPr>
          <m:t>)</m:t>
        </m:r>
      </m:oMath>
      <w:r>
        <w:t xml:space="preserve"> может быть достаточно более слабого условия, чем определимость всех параметров:</w:t>
      </w:r>
    </w:p>
    <w:p w14:paraId="469A0E9D"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bi"/>
            </m:rPr>
            <w:rPr>
              <w:rFonts w:ascii="Cambria Math" w:hAnsi="Cambria Math"/>
            </w:rPr>
            <m:t>n</m:t>
          </m:r>
          <m:r>
            <m:rPr>
              <m:sty m:val="p"/>
            </m:rPr>
            <w:rPr>
              <w:rFonts w:ascii="Cambria Math" w:hAnsi="Cambria Math"/>
            </w:rPr>
            <m:t>=</m:t>
          </m:r>
          <m:r>
            <w:rPr>
              <w:rFonts w:ascii="Cambria Math" w:hAnsi="Cambria Math"/>
            </w:rPr>
            <m:t>0 </m:t>
          </m:r>
          <m:r>
            <m:rPr>
              <m:nor/>
            </m:rPr>
            <m:t xml:space="preserve">для всех </m:t>
          </m:r>
          <m:r>
            <m:rPr>
              <m:sty m:val="bi"/>
            </m:rPr>
            <w:rPr>
              <w:rFonts w:ascii="Cambria Math" w:hAnsi="Cambria Math"/>
            </w:rPr>
            <m:t>n</m:t>
          </m:r>
          <m:r>
            <m:rPr>
              <m:sty m:val="p"/>
            </m:rPr>
            <w:rPr>
              <w:rFonts w:ascii="Cambria Math" w:hAnsi="Cambria Math"/>
            </w:rPr>
            <m:t>∈ker</m:t>
          </m:r>
          <m:r>
            <w:rPr>
              <w:rFonts w:ascii="Cambria Math" w:hAnsi="Cambria Math"/>
            </w:rPr>
            <m:t>J</m:t>
          </m:r>
          <m:r>
            <m:rPr>
              <m:sty m:val="p"/>
            </m:rPr>
            <w:rPr>
              <w:rFonts w:ascii="Cambria Math" w:hAnsi="Cambria Math"/>
            </w:rPr>
            <m:t>.</m:t>
          </m:r>
          <m:r>
            <w:rPr>
              <w:rFonts w:ascii="Cambria Math" w:hAnsi="Cambria Math"/>
            </w:rPr>
            <m:t>  </m:t>
          </m:r>
          <m:r>
            <m:rPr>
              <m:nor/>
            </m:rPr>
            <m:t>(9.13)</m:t>
          </m:r>
        </m:oMath>
      </m:oMathPara>
    </w:p>
    <w:p w14:paraId="1F2F6A24" w14:textId="77777777" w:rsidR="00E9381C" w:rsidRDefault="00FA6B03">
      <w:pPr>
        <w:pStyle w:val="FirstParagraph"/>
      </w:pPr>
      <w:r>
        <w:lastRenderedPageBreak/>
        <w:t>Условие означает неизменность функционала вдоль неразличимых направлений. Для объёма оно нарушается при компенсации движением</w:t>
      </w:r>
      <w:r>
        <w:t xml:space="preserve"> (9.11). В нелинейной задаче нужен также профиль невязки по объёму: локальный анализ не исключает других минимумов.</w:t>
      </w:r>
    </w:p>
    <w:p w14:paraId="79079707" w14:textId="77777777" w:rsidR="00E9381C" w:rsidRDefault="00FA6B03">
      <w:pPr>
        <w:pStyle w:val="af"/>
      </w:pPr>
      <w:r>
        <w:t xml:space="preserve">Если движение запрещено, а весь остаток после тканевой коррекции делится на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ошибка объёма первого порядка равна</w:t>
      </w:r>
    </w:p>
    <w:p w14:paraId="3339F156"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e>
                </m:acc>
                <m:r>
                  <m:rPr>
                    <m:sty m:val="p"/>
                  </m:rPr>
                  <w:rPr>
                    <w:rFonts w:ascii="Cambria Math" w:hAnsi="Cambria Math"/>
                  </w:rPr>
                  <m:t>.</m:t>
                </m:r>
              </m:e>
            </m:mr>
          </m:m>
          <m:r>
            <w:rPr>
              <w:rFonts w:ascii="Cambria Math" w:hAnsi="Cambria Math"/>
            </w:rPr>
            <m:t>  </m:t>
          </m:r>
          <m:r>
            <m:rPr>
              <m:nor/>
            </m:rPr>
            <m:t>(9.14)</m:t>
          </m:r>
        </m:oMath>
      </m:oMathPara>
    </w:p>
    <w:p w14:paraId="50EC4B94"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ε</m:t>
            </m:r>
          </m:e>
          <m:sub>
            <m:r>
              <w:rPr>
                <w:rFonts w:ascii="Cambria Math" w:hAnsi="Cambria Math"/>
              </w:rPr>
              <m:t>Z</m:t>
            </m:r>
          </m:sub>
        </m:sSub>
      </m:oMath>
      <w:r>
        <w:t xml:space="preserve">, Ом, — оставшаяся ошибка наблюдения и модели;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oMath>
      <w:r>
        <w:t>, Ом·м, имеет знак «истинное минус принятое». При законе (9.3) сердечный материальный вклад включают в полную объёмную чувствительность, оставляя ошибку закона. Независимость слагаемых не предполагается: тканевая ошибка может зависеть от того же движения.</w:t>
      </w:r>
    </w:p>
    <w:p w14:paraId="141C56B8" w14:textId="77777777" w:rsidR="00E9381C" w:rsidRDefault="00FA6B03">
      <w:pPr>
        <w:pStyle w:val="af"/>
        <w:keepNext/>
      </w:pPr>
      <w:r>
        <w:t xml:space="preserve">При отдельно обоснованных границах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r>
          <m:rPr>
            <m:sty m:val="p"/>
          </m:rPr>
          <w:rPr>
            <w:rFonts w:ascii="Cambria Math" w:hAnsi="Cambria Math"/>
          </w:rPr>
          <m:t>|≤</m:t>
        </m:r>
        <m:r>
          <w:rPr>
            <w:rFonts w:ascii="Cambria Math" w:hAnsi="Cambria Math"/>
          </w:rPr>
          <m:t>C</m:t>
        </m:r>
      </m:oMath>
      <w:r>
        <w:t xml:space="preserve"> следует условная верхняя граница:</w:t>
      </w:r>
    </w:p>
    <w:p w14:paraId="1E377E2E"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d>
            </m:e>
          </m:nary>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d>
            </m:e>
          </m:nary>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(9.15)</m:t>
          </m:r>
        </m:oMath>
      </m:oMathPara>
    </w:p>
    <w:p w14:paraId="51F05A11" w14:textId="77777777" w:rsidR="00E9381C" w:rsidRDefault="00FA6B03">
      <w:pPr>
        <w:pStyle w:val="FirstParagraph"/>
      </w:pPr>
      <w:r>
        <w:t>Правая часть выражена в мл. Это условная линейная граница, не доверительный интервал. О</w:t>
      </w:r>
      <w:r>
        <w:t xml:space="preserve">на не охватывает конечную нелинейность; ±5 мм не являются измеренными границами движения. 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огромный «кажущийся объём» означает отказ интерпретации.</w:t>
      </w:r>
    </w:p>
    <w:p w14:paraId="0CBC103A" w14:textId="77777777" w:rsidR="00E9381C" w:rsidRDefault="00FA6B03">
      <w:pPr>
        <w:pStyle w:val="21"/>
      </w:pPr>
      <w:bookmarkStart w:id="182" w:name="Xd3d5ecb936e634a0b5b8048f5f3ea944c2c12af"/>
      <w:bookmarkStart w:id="183" w:name="_Toc244127252"/>
      <w:bookmarkEnd w:id="180"/>
      <w:r>
        <w:t>9.5 Фиксированная опора и движение, заданное из 4D-КТ</w:t>
      </w:r>
      <w:bookmarkEnd w:id="183"/>
    </w:p>
    <w:p w14:paraId="25C73094" w14:textId="77777777" w:rsidR="00E9381C" w:rsidRDefault="00FA6B03">
      <w:pPr>
        <w:pStyle w:val="FirstParagraph"/>
      </w:pPr>
      <w:r>
        <w:t>В геометрическом опыте [90] для каждой и</w:t>
      </w:r>
      <w:r>
        <w:t xml:space="preserve">з 12 опор построены индивидуальная форма I1, сфера G1 и равновеликий моментный эллипсоид L1. Масштаб задан известным КТ-объёмом цели. Сравниваются фиксированный центр и известный перенос центроида при опорных </w:t>
      </w:r>
      <w:r>
        <w:lastRenderedPageBreak/>
        <w:t xml:space="preserve">ориентации и отношениях полуосей. Получены 864 </w:t>
      </w:r>
      <w:r>
        <w:t>сопоставления и 432 парные разности, из них 396 без самосравнений.</w:t>
      </w:r>
    </w:p>
    <w:p w14:paraId="659F5762" w14:textId="77777777" w:rsidR="00E9381C" w:rsidRDefault="00FA6B03">
      <w:pPr>
        <w:pStyle w:val="af"/>
        <w:keepNext/>
      </w:pPr>
      <w:r>
        <w:t>Перекрытие оценивается коэффициентом Dice, положение — среднеквадратической нормой ошибки:</w:t>
      </w:r>
    </w:p>
    <w:p w14:paraId="2CE83E98" w14:textId="77777777" w:rsidR="00E9381C" w:rsidRDefault="00FA6B03">
      <w:pPr>
        <w:pStyle w:val="af"/>
        <w:spacing w:before="120" w:after="120" w:line="264" w:lineRule="auto"/>
        <w:ind w:firstLine="0"/>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2 </m:t>
              </m:r>
              <m:r>
                <m:rPr>
                  <m:sty m:val="p"/>
                </m:rPr>
                <w:rPr>
                  <w:rFonts w:ascii="Cambria Math" w:hAnsi="Cambria Math"/>
                </w:rPr>
                <m:t>Vol(</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Vol(</m:t>
              </m:r>
              <m:r>
                <w:rPr>
                  <w:rFonts w:ascii="Cambria Math" w:hAnsi="Cambria Math"/>
                </w:rPr>
                <m:t>H</m:t>
              </m:r>
              <m:r>
                <m:rPr>
                  <m:sty m:val="p"/>
                </m:rPr>
                <w:rPr>
                  <w:rFonts w:ascii="Cambria Math" w:hAnsi="Cambria Math"/>
                </w:rPr>
                <m:t>)+Vol(</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RMS</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rad>
          <m:r>
            <m:rPr>
              <m:sty m:val="p"/>
            </m:rPr>
            <w:rPr>
              <w:rFonts w:ascii="Cambria Math" w:hAnsi="Cambria Math"/>
            </w:rPr>
            <m:t>.</m:t>
          </m:r>
          <m:r>
            <w:rPr>
              <w:rFonts w:ascii="Cambria Math" w:hAnsi="Cambria Math"/>
            </w:rPr>
            <m:t>  </m:t>
          </m:r>
          <m:r>
            <m:rPr>
              <m:nor/>
            </m:rPr>
            <m:t>(9.16)</m:t>
          </m:r>
        </m:oMath>
      </m:oMathPara>
    </w:p>
    <w:p w14:paraId="64B60796" w14:textId="77777777" w:rsidR="00E9381C" w:rsidRDefault="00FA6B03">
      <w:pPr>
        <w:pStyle w:val="FirstParagraph"/>
      </w:pPr>
      <w:r>
        <w:t xml:space="preserve">Dice безразмерен; </w:t>
      </w:r>
      <m:oMath>
        <m:sSub>
          <m:sSubPr>
            <m:ctrlPr>
              <w:rPr>
                <w:rFonts w:ascii="Cambria Math" w:hAnsi="Cambria Math"/>
              </w:rPr>
            </m:ctrlPr>
          </m:sSubPr>
          <m:e>
            <m:r>
              <m:rPr>
                <m:sty m:val="p"/>
              </m:rPr>
              <w:rPr>
                <w:rFonts w:ascii="Cambria Math" w:hAnsi="Cambria Math"/>
              </w:rPr>
              <m:t>RMS</m:t>
            </m:r>
          </m:e>
          <m:sub>
            <m:r>
              <w:rPr>
                <w:rFonts w:ascii="Cambria Math" w:hAnsi="Cambria Math"/>
              </w:rPr>
              <m:t>c</m:t>
            </m:r>
          </m:sub>
        </m:sSub>
      </m:oMath>
      <w:r>
        <w:t xml:space="preserve">, мм, включает смещение. Усредняются зависимые пары или исключённые фазы одного участника. Разность </w:t>
      </w:r>
      <m:oMath>
        <m:r>
          <w:rPr>
            <w:rFonts w:ascii="Cambria Math" w:hAnsi="Cambria Math"/>
          </w:rPr>
          <m:t>100</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перенос</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фикс</m:t>
            </m:r>
          </m:sub>
        </m:sSub>
        <m:r>
          <m:rPr>
            <m:sty m:val="p"/>
          </m:rPr>
          <w:rPr>
            <w:rFonts w:ascii="Cambria Math" w:hAnsi="Cambria Math"/>
          </w:rPr>
          <m:t>)</m:t>
        </m:r>
      </m:oMath>
      <w:r>
        <w:t xml:space="preserve"> выражена в процентных пунктах. Таблица 9.1 показывает влияние известного переноса.</w:t>
      </w:r>
    </w:p>
    <w:p w14:paraId="364DF270" w14:textId="77777777" w:rsidR="00E9381C" w:rsidRDefault="00FA6B03">
      <w:pPr>
        <w:pStyle w:val="af5"/>
        <w:keepNext/>
      </w:pPr>
      <w:r>
        <w:t>Таблица 9.1 — Перекрытие при</w:t>
      </w:r>
      <w:r>
        <w:t xml:space="preserve"> одинаковом заданном объёме и двух вариантах положения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18"/>
        <w:gridCol w:w="1368"/>
        <w:gridCol w:w="1368"/>
        <w:gridCol w:w="1475"/>
        <w:gridCol w:w="1498"/>
        <w:gridCol w:w="1368"/>
      </w:tblGrid>
      <w:tr w:rsidR="00E9381C" w14:paraId="625ED9A4" w14:textId="77777777">
        <w:trPr>
          <w:cantSplit/>
          <w:tblHeader/>
        </w:trPr>
        <w:tc>
          <w:tcPr>
            <w:tcW w:w="2382" w:type="dxa"/>
            <w:shd w:val="clear" w:color="auto" w:fill="EDEDED"/>
          </w:tcPr>
          <w:p w14:paraId="675A9092" w14:textId="77777777" w:rsidR="00E9381C" w:rsidRDefault="00FA6B03">
            <w:pPr>
              <w:keepNext/>
              <w:spacing w:before="60" w:after="60" w:line="240" w:lineRule="auto"/>
              <w:ind w:firstLine="0"/>
              <w:jc w:val="left"/>
            </w:pPr>
            <w:r>
              <w:rPr>
                <w:b/>
                <w:sz w:val="22"/>
              </w:rPr>
              <w:t>Группа опор и целей</w:t>
            </w:r>
          </w:p>
        </w:tc>
        <w:tc>
          <w:tcPr>
            <w:tcW w:w="1348" w:type="dxa"/>
            <w:shd w:val="clear" w:color="auto" w:fill="EDEDED"/>
          </w:tcPr>
          <w:p w14:paraId="186921BC" w14:textId="77777777" w:rsidR="00E9381C" w:rsidRDefault="00FA6B03">
            <w:pPr>
              <w:keepNext/>
              <w:spacing w:before="60" w:after="60" w:line="240" w:lineRule="auto"/>
              <w:ind w:firstLine="0"/>
              <w:jc w:val="left"/>
            </w:pPr>
            <w:r>
              <w:rPr>
                <w:b/>
                <w:sz w:val="22"/>
              </w:rPr>
              <w:t>Форма</w:t>
            </w:r>
          </w:p>
        </w:tc>
        <w:tc>
          <w:tcPr>
            <w:tcW w:w="1348" w:type="dxa"/>
            <w:shd w:val="clear" w:color="auto" w:fill="EDEDED"/>
          </w:tcPr>
          <w:p w14:paraId="143FE3F8" w14:textId="77777777" w:rsidR="00E9381C" w:rsidRDefault="00FA6B03">
            <w:pPr>
              <w:keepNext/>
              <w:spacing w:before="60" w:after="60" w:line="240" w:lineRule="auto"/>
              <w:ind w:firstLine="0"/>
              <w:jc w:val="left"/>
            </w:pPr>
            <w:r>
              <w:rPr>
                <w:b/>
                <w:sz w:val="22"/>
              </w:rPr>
              <w:t>Число пар без самосравнений</w:t>
            </w:r>
          </w:p>
        </w:tc>
        <w:tc>
          <w:tcPr>
            <w:tcW w:w="1453" w:type="dxa"/>
            <w:shd w:val="clear" w:color="auto" w:fill="EDEDED"/>
          </w:tcPr>
          <w:p w14:paraId="72195D2F" w14:textId="77777777" w:rsidR="00E9381C" w:rsidRDefault="00FA6B03">
            <w:pPr>
              <w:keepNext/>
              <w:spacing w:before="60" w:after="60" w:line="240" w:lineRule="auto"/>
              <w:ind w:firstLine="0"/>
              <w:jc w:val="left"/>
            </w:pPr>
            <w:r>
              <w:rPr>
                <w:b/>
                <w:sz w:val="22"/>
              </w:rPr>
              <w:t>Средний Dice, центр фиксирован</w:t>
            </w:r>
          </w:p>
        </w:tc>
        <w:tc>
          <w:tcPr>
            <w:tcW w:w="1476" w:type="dxa"/>
            <w:shd w:val="clear" w:color="auto" w:fill="EDEDED"/>
          </w:tcPr>
          <w:p w14:paraId="5218C7D6" w14:textId="77777777" w:rsidR="00E9381C" w:rsidRDefault="00FA6B03">
            <w:pPr>
              <w:keepNext/>
              <w:spacing w:before="60" w:after="60" w:line="240" w:lineRule="auto"/>
              <w:ind w:firstLine="0"/>
              <w:jc w:val="left"/>
            </w:pPr>
            <w:r>
              <w:rPr>
                <w:b/>
                <w:sz w:val="22"/>
              </w:rPr>
              <w:t>Средний Dice, референсный перенос</w:t>
            </w:r>
          </w:p>
        </w:tc>
        <w:tc>
          <w:tcPr>
            <w:tcW w:w="1348" w:type="dxa"/>
            <w:shd w:val="clear" w:color="auto" w:fill="EDEDED"/>
          </w:tcPr>
          <w:p w14:paraId="1BB74F03" w14:textId="77777777" w:rsidR="00E9381C" w:rsidRDefault="00FA6B03">
            <w:pPr>
              <w:keepNext/>
              <w:spacing w:before="60" w:after="60" w:line="240" w:lineRule="auto"/>
              <w:ind w:firstLine="0"/>
              <w:jc w:val="left"/>
            </w:pPr>
            <w:r>
              <w:rPr>
                <w:b/>
                <w:sz w:val="22"/>
              </w:rPr>
              <w:t>Разность, п.п.</w:t>
            </w:r>
          </w:p>
        </w:tc>
      </w:tr>
      <w:tr w:rsidR="00E9381C" w14:paraId="6739F4E4" w14:textId="77777777">
        <w:trPr>
          <w:cantSplit/>
        </w:trPr>
        <w:tc>
          <w:tcPr>
            <w:tcW w:w="2382" w:type="dxa"/>
          </w:tcPr>
          <w:p w14:paraId="6BD04137" w14:textId="77777777" w:rsidR="00E9381C" w:rsidRDefault="00FA6B03">
            <w:pPr>
              <w:spacing w:before="60" w:after="60" w:line="240" w:lineRule="auto"/>
              <w:ind w:firstLine="0"/>
              <w:jc w:val="left"/>
            </w:pPr>
            <w:r>
              <w:rPr>
                <w:sz w:val="22"/>
              </w:rPr>
              <w:t>Первый R–R</w:t>
            </w:r>
          </w:p>
        </w:tc>
        <w:tc>
          <w:tcPr>
            <w:tcW w:w="1348" w:type="dxa"/>
          </w:tcPr>
          <w:p w14:paraId="2F62D69D" w14:textId="77777777" w:rsidR="00E9381C" w:rsidRDefault="00FA6B03">
            <w:pPr>
              <w:spacing w:before="60" w:after="60" w:line="240" w:lineRule="auto"/>
              <w:ind w:firstLine="0"/>
              <w:jc w:val="left"/>
            </w:pPr>
            <w:r>
              <w:rPr>
                <w:sz w:val="22"/>
              </w:rPr>
              <w:t>I1</w:t>
            </w:r>
          </w:p>
        </w:tc>
        <w:tc>
          <w:tcPr>
            <w:tcW w:w="1348" w:type="dxa"/>
          </w:tcPr>
          <w:p w14:paraId="7DD013C8" w14:textId="77777777" w:rsidR="00E9381C" w:rsidRDefault="00FA6B03">
            <w:pPr>
              <w:spacing w:before="60" w:after="60" w:line="240" w:lineRule="auto"/>
              <w:ind w:firstLine="0"/>
              <w:jc w:val="left"/>
            </w:pPr>
            <w:r>
              <w:rPr>
                <w:sz w:val="22"/>
              </w:rPr>
              <w:t>72</w:t>
            </w:r>
          </w:p>
        </w:tc>
        <w:tc>
          <w:tcPr>
            <w:tcW w:w="1453" w:type="dxa"/>
          </w:tcPr>
          <w:p w14:paraId="3293DC30" w14:textId="77777777" w:rsidR="00E9381C" w:rsidRDefault="00FA6B03">
            <w:pPr>
              <w:spacing w:before="60" w:after="60" w:line="240" w:lineRule="auto"/>
              <w:ind w:firstLine="0"/>
              <w:jc w:val="left"/>
            </w:pPr>
            <w:r>
              <w:rPr>
                <w:sz w:val="22"/>
              </w:rPr>
              <w:t>0,90574</w:t>
            </w:r>
          </w:p>
        </w:tc>
        <w:tc>
          <w:tcPr>
            <w:tcW w:w="1476" w:type="dxa"/>
          </w:tcPr>
          <w:p w14:paraId="6D72F314" w14:textId="77777777" w:rsidR="00E9381C" w:rsidRDefault="00FA6B03">
            <w:pPr>
              <w:spacing w:before="60" w:after="60" w:line="240" w:lineRule="auto"/>
              <w:ind w:firstLine="0"/>
              <w:jc w:val="left"/>
            </w:pPr>
            <w:r>
              <w:rPr>
                <w:sz w:val="22"/>
              </w:rPr>
              <w:t>0,89967</w:t>
            </w:r>
          </w:p>
        </w:tc>
        <w:tc>
          <w:tcPr>
            <w:tcW w:w="1348" w:type="dxa"/>
          </w:tcPr>
          <w:p w14:paraId="6DE437B4" w14:textId="77777777" w:rsidR="00E9381C" w:rsidRDefault="00FA6B03">
            <w:pPr>
              <w:spacing w:before="60" w:after="60" w:line="240" w:lineRule="auto"/>
              <w:ind w:firstLine="0"/>
              <w:jc w:val="left"/>
            </w:pPr>
            <w:r>
              <w:rPr>
                <w:sz w:val="22"/>
              </w:rPr>
              <w:t>−0,607</w:t>
            </w:r>
          </w:p>
        </w:tc>
      </w:tr>
      <w:tr w:rsidR="00E9381C" w14:paraId="7F8279AA" w14:textId="77777777">
        <w:trPr>
          <w:cantSplit/>
        </w:trPr>
        <w:tc>
          <w:tcPr>
            <w:tcW w:w="2382" w:type="dxa"/>
          </w:tcPr>
          <w:p w14:paraId="3574BC73" w14:textId="77777777" w:rsidR="00E9381C" w:rsidRDefault="00FA6B03">
            <w:pPr>
              <w:spacing w:before="60" w:after="60" w:line="240" w:lineRule="auto"/>
              <w:ind w:firstLine="0"/>
              <w:jc w:val="left"/>
            </w:pPr>
            <w:r>
              <w:rPr>
                <w:sz w:val="22"/>
              </w:rPr>
              <w:t>Первый R–R</w:t>
            </w:r>
          </w:p>
        </w:tc>
        <w:tc>
          <w:tcPr>
            <w:tcW w:w="1348" w:type="dxa"/>
          </w:tcPr>
          <w:p w14:paraId="5A6E57A6" w14:textId="77777777" w:rsidR="00E9381C" w:rsidRDefault="00FA6B03">
            <w:pPr>
              <w:spacing w:before="60" w:after="60" w:line="240" w:lineRule="auto"/>
              <w:ind w:firstLine="0"/>
              <w:jc w:val="left"/>
            </w:pPr>
            <w:r>
              <w:rPr>
                <w:sz w:val="22"/>
              </w:rPr>
              <w:t>G1</w:t>
            </w:r>
          </w:p>
        </w:tc>
        <w:tc>
          <w:tcPr>
            <w:tcW w:w="1348" w:type="dxa"/>
          </w:tcPr>
          <w:p w14:paraId="56256D45" w14:textId="77777777" w:rsidR="00E9381C" w:rsidRDefault="00FA6B03">
            <w:pPr>
              <w:spacing w:before="60" w:after="60" w:line="240" w:lineRule="auto"/>
              <w:ind w:firstLine="0"/>
              <w:jc w:val="left"/>
            </w:pPr>
            <w:r>
              <w:rPr>
                <w:sz w:val="22"/>
              </w:rPr>
              <w:t>72</w:t>
            </w:r>
          </w:p>
        </w:tc>
        <w:tc>
          <w:tcPr>
            <w:tcW w:w="1453" w:type="dxa"/>
          </w:tcPr>
          <w:p w14:paraId="74DDD478" w14:textId="77777777" w:rsidR="00E9381C" w:rsidRDefault="00FA6B03">
            <w:pPr>
              <w:spacing w:before="60" w:after="60" w:line="240" w:lineRule="auto"/>
              <w:ind w:firstLine="0"/>
              <w:jc w:val="left"/>
            </w:pPr>
            <w:r>
              <w:rPr>
                <w:sz w:val="22"/>
              </w:rPr>
              <w:t>0,74203</w:t>
            </w:r>
          </w:p>
        </w:tc>
        <w:tc>
          <w:tcPr>
            <w:tcW w:w="1476" w:type="dxa"/>
          </w:tcPr>
          <w:p w14:paraId="7D2CE8B7" w14:textId="77777777" w:rsidR="00E9381C" w:rsidRDefault="00FA6B03">
            <w:pPr>
              <w:spacing w:before="60" w:after="60" w:line="240" w:lineRule="auto"/>
              <w:ind w:firstLine="0"/>
              <w:jc w:val="left"/>
            </w:pPr>
            <w:r>
              <w:rPr>
                <w:sz w:val="22"/>
              </w:rPr>
              <w:t>0,74398</w:t>
            </w:r>
          </w:p>
        </w:tc>
        <w:tc>
          <w:tcPr>
            <w:tcW w:w="1348" w:type="dxa"/>
          </w:tcPr>
          <w:p w14:paraId="3EE8AEB0" w14:textId="77777777" w:rsidR="00E9381C" w:rsidRDefault="00FA6B03">
            <w:pPr>
              <w:spacing w:before="60" w:after="60" w:line="240" w:lineRule="auto"/>
              <w:ind w:firstLine="0"/>
              <w:jc w:val="left"/>
            </w:pPr>
            <w:r>
              <w:rPr>
                <w:sz w:val="22"/>
              </w:rPr>
              <w:t>+0,195</w:t>
            </w:r>
          </w:p>
        </w:tc>
      </w:tr>
      <w:tr w:rsidR="00E9381C" w14:paraId="17837CE6" w14:textId="77777777">
        <w:trPr>
          <w:cantSplit/>
        </w:trPr>
        <w:tc>
          <w:tcPr>
            <w:tcW w:w="2382" w:type="dxa"/>
          </w:tcPr>
          <w:p w14:paraId="4B8265E5" w14:textId="77777777" w:rsidR="00E9381C" w:rsidRDefault="00FA6B03">
            <w:pPr>
              <w:spacing w:before="60" w:after="60" w:line="240" w:lineRule="auto"/>
              <w:ind w:firstLine="0"/>
              <w:jc w:val="left"/>
            </w:pPr>
            <w:r>
              <w:rPr>
                <w:sz w:val="22"/>
              </w:rPr>
              <w:t>Первый R–R</w:t>
            </w:r>
          </w:p>
        </w:tc>
        <w:tc>
          <w:tcPr>
            <w:tcW w:w="1348" w:type="dxa"/>
          </w:tcPr>
          <w:p w14:paraId="648BD4D6" w14:textId="77777777" w:rsidR="00E9381C" w:rsidRDefault="00FA6B03">
            <w:pPr>
              <w:spacing w:before="60" w:after="60" w:line="240" w:lineRule="auto"/>
              <w:ind w:firstLine="0"/>
              <w:jc w:val="left"/>
            </w:pPr>
            <w:r>
              <w:rPr>
                <w:sz w:val="22"/>
              </w:rPr>
              <w:t>L1</w:t>
            </w:r>
          </w:p>
        </w:tc>
        <w:tc>
          <w:tcPr>
            <w:tcW w:w="1348" w:type="dxa"/>
          </w:tcPr>
          <w:p w14:paraId="6370FCFE" w14:textId="77777777" w:rsidR="00E9381C" w:rsidRDefault="00FA6B03">
            <w:pPr>
              <w:spacing w:before="60" w:after="60" w:line="240" w:lineRule="auto"/>
              <w:ind w:firstLine="0"/>
              <w:jc w:val="left"/>
            </w:pPr>
            <w:r>
              <w:rPr>
                <w:sz w:val="22"/>
              </w:rPr>
              <w:t>72</w:t>
            </w:r>
          </w:p>
        </w:tc>
        <w:tc>
          <w:tcPr>
            <w:tcW w:w="1453" w:type="dxa"/>
          </w:tcPr>
          <w:p w14:paraId="00A681A8" w14:textId="77777777" w:rsidR="00E9381C" w:rsidRDefault="00FA6B03">
            <w:pPr>
              <w:spacing w:before="60" w:after="60" w:line="240" w:lineRule="auto"/>
              <w:ind w:firstLine="0"/>
              <w:jc w:val="left"/>
            </w:pPr>
            <w:r>
              <w:rPr>
                <w:sz w:val="22"/>
              </w:rPr>
              <w:t>0,79925</w:t>
            </w:r>
          </w:p>
        </w:tc>
        <w:tc>
          <w:tcPr>
            <w:tcW w:w="1476" w:type="dxa"/>
          </w:tcPr>
          <w:p w14:paraId="0EC8B44B" w14:textId="77777777" w:rsidR="00E9381C" w:rsidRDefault="00FA6B03">
            <w:pPr>
              <w:spacing w:before="60" w:after="60" w:line="240" w:lineRule="auto"/>
              <w:ind w:firstLine="0"/>
              <w:jc w:val="left"/>
            </w:pPr>
            <w:r>
              <w:rPr>
                <w:sz w:val="22"/>
              </w:rPr>
              <w:t>0,80073</w:t>
            </w:r>
          </w:p>
        </w:tc>
        <w:tc>
          <w:tcPr>
            <w:tcW w:w="1348" w:type="dxa"/>
          </w:tcPr>
          <w:p w14:paraId="44B965CF" w14:textId="77777777" w:rsidR="00E9381C" w:rsidRDefault="00FA6B03">
            <w:pPr>
              <w:spacing w:before="60" w:after="60" w:line="240" w:lineRule="auto"/>
              <w:ind w:firstLine="0"/>
              <w:jc w:val="left"/>
            </w:pPr>
            <w:r>
              <w:rPr>
                <w:sz w:val="22"/>
              </w:rPr>
              <w:t>+0,148</w:t>
            </w:r>
          </w:p>
        </w:tc>
      </w:tr>
      <w:tr w:rsidR="00E9381C" w14:paraId="1BF116BF" w14:textId="77777777">
        <w:trPr>
          <w:cantSplit/>
        </w:trPr>
        <w:tc>
          <w:tcPr>
            <w:tcW w:w="2382" w:type="dxa"/>
          </w:tcPr>
          <w:p w14:paraId="2A5B3250" w14:textId="77777777" w:rsidR="00E9381C" w:rsidRDefault="00FA6B03">
            <w:pPr>
              <w:spacing w:before="60" w:after="60" w:line="240" w:lineRule="auto"/>
              <w:ind w:firstLine="0"/>
              <w:jc w:val="left"/>
            </w:pPr>
            <w:r>
              <w:rPr>
                <w:sz w:val="22"/>
              </w:rPr>
              <w:t>Второй R–R, три доступные фазы</w:t>
            </w:r>
          </w:p>
        </w:tc>
        <w:tc>
          <w:tcPr>
            <w:tcW w:w="1348" w:type="dxa"/>
          </w:tcPr>
          <w:p w14:paraId="07A5E7BB" w14:textId="77777777" w:rsidR="00E9381C" w:rsidRDefault="00FA6B03">
            <w:pPr>
              <w:spacing w:before="60" w:after="60" w:line="240" w:lineRule="auto"/>
              <w:ind w:firstLine="0"/>
              <w:jc w:val="left"/>
            </w:pPr>
            <w:r>
              <w:rPr>
                <w:sz w:val="22"/>
              </w:rPr>
              <w:t>I1</w:t>
            </w:r>
          </w:p>
        </w:tc>
        <w:tc>
          <w:tcPr>
            <w:tcW w:w="1348" w:type="dxa"/>
          </w:tcPr>
          <w:p w14:paraId="02B79B0C" w14:textId="77777777" w:rsidR="00E9381C" w:rsidRDefault="00FA6B03">
            <w:pPr>
              <w:spacing w:before="60" w:after="60" w:line="240" w:lineRule="auto"/>
              <w:ind w:firstLine="0"/>
              <w:jc w:val="left"/>
            </w:pPr>
            <w:r>
              <w:rPr>
                <w:sz w:val="22"/>
              </w:rPr>
              <w:t>6</w:t>
            </w:r>
          </w:p>
        </w:tc>
        <w:tc>
          <w:tcPr>
            <w:tcW w:w="1453" w:type="dxa"/>
          </w:tcPr>
          <w:p w14:paraId="58C3D1FB" w14:textId="77777777" w:rsidR="00E9381C" w:rsidRDefault="00FA6B03">
            <w:pPr>
              <w:spacing w:before="60" w:after="60" w:line="240" w:lineRule="auto"/>
              <w:ind w:firstLine="0"/>
              <w:jc w:val="left"/>
            </w:pPr>
            <w:r>
              <w:rPr>
                <w:sz w:val="22"/>
              </w:rPr>
              <w:t>0,92620</w:t>
            </w:r>
          </w:p>
        </w:tc>
        <w:tc>
          <w:tcPr>
            <w:tcW w:w="1476" w:type="dxa"/>
          </w:tcPr>
          <w:p w14:paraId="6B5B73FB" w14:textId="77777777" w:rsidR="00E9381C" w:rsidRDefault="00FA6B03">
            <w:pPr>
              <w:spacing w:before="60" w:after="60" w:line="240" w:lineRule="auto"/>
              <w:ind w:firstLine="0"/>
              <w:jc w:val="left"/>
            </w:pPr>
            <w:r>
              <w:rPr>
                <w:sz w:val="22"/>
              </w:rPr>
              <w:t>0,92511</w:t>
            </w:r>
          </w:p>
        </w:tc>
        <w:tc>
          <w:tcPr>
            <w:tcW w:w="1348" w:type="dxa"/>
          </w:tcPr>
          <w:p w14:paraId="2E7D674F" w14:textId="77777777" w:rsidR="00E9381C" w:rsidRDefault="00FA6B03">
            <w:pPr>
              <w:spacing w:before="60" w:after="60" w:line="240" w:lineRule="auto"/>
              <w:ind w:firstLine="0"/>
              <w:jc w:val="left"/>
            </w:pPr>
            <w:r>
              <w:rPr>
                <w:sz w:val="22"/>
              </w:rPr>
              <w:t>−0,109</w:t>
            </w:r>
          </w:p>
        </w:tc>
      </w:tr>
      <w:tr w:rsidR="00E9381C" w14:paraId="27518A77" w14:textId="77777777">
        <w:trPr>
          <w:cantSplit/>
        </w:trPr>
        <w:tc>
          <w:tcPr>
            <w:tcW w:w="2382" w:type="dxa"/>
          </w:tcPr>
          <w:p w14:paraId="0B025716" w14:textId="77777777" w:rsidR="00E9381C" w:rsidRDefault="00FA6B03">
            <w:pPr>
              <w:spacing w:before="60" w:after="60" w:line="240" w:lineRule="auto"/>
              <w:ind w:firstLine="0"/>
              <w:jc w:val="left"/>
            </w:pPr>
            <w:r>
              <w:rPr>
                <w:sz w:val="22"/>
              </w:rPr>
              <w:t>Второй R–R, три доступные фазы</w:t>
            </w:r>
          </w:p>
        </w:tc>
        <w:tc>
          <w:tcPr>
            <w:tcW w:w="1348" w:type="dxa"/>
          </w:tcPr>
          <w:p w14:paraId="73D39538" w14:textId="77777777" w:rsidR="00E9381C" w:rsidRDefault="00FA6B03">
            <w:pPr>
              <w:spacing w:before="60" w:after="60" w:line="240" w:lineRule="auto"/>
              <w:ind w:firstLine="0"/>
              <w:jc w:val="left"/>
            </w:pPr>
            <w:r>
              <w:rPr>
                <w:sz w:val="22"/>
              </w:rPr>
              <w:t>G1</w:t>
            </w:r>
          </w:p>
        </w:tc>
        <w:tc>
          <w:tcPr>
            <w:tcW w:w="1348" w:type="dxa"/>
          </w:tcPr>
          <w:p w14:paraId="17108852" w14:textId="77777777" w:rsidR="00E9381C" w:rsidRDefault="00FA6B03">
            <w:pPr>
              <w:spacing w:before="60" w:after="60" w:line="240" w:lineRule="auto"/>
              <w:ind w:firstLine="0"/>
              <w:jc w:val="left"/>
            </w:pPr>
            <w:r>
              <w:rPr>
                <w:sz w:val="22"/>
              </w:rPr>
              <w:t>6</w:t>
            </w:r>
          </w:p>
        </w:tc>
        <w:tc>
          <w:tcPr>
            <w:tcW w:w="1453" w:type="dxa"/>
          </w:tcPr>
          <w:p w14:paraId="704A78BE" w14:textId="77777777" w:rsidR="00E9381C" w:rsidRDefault="00FA6B03">
            <w:pPr>
              <w:spacing w:before="60" w:after="60" w:line="240" w:lineRule="auto"/>
              <w:ind w:firstLine="0"/>
              <w:jc w:val="left"/>
            </w:pPr>
            <w:r>
              <w:rPr>
                <w:sz w:val="22"/>
              </w:rPr>
              <w:t>0,75808</w:t>
            </w:r>
          </w:p>
        </w:tc>
        <w:tc>
          <w:tcPr>
            <w:tcW w:w="1476" w:type="dxa"/>
          </w:tcPr>
          <w:p w14:paraId="740711BF" w14:textId="77777777" w:rsidR="00E9381C" w:rsidRDefault="00FA6B03">
            <w:pPr>
              <w:spacing w:before="60" w:after="60" w:line="240" w:lineRule="auto"/>
              <w:ind w:firstLine="0"/>
              <w:jc w:val="left"/>
            </w:pPr>
            <w:r>
              <w:rPr>
                <w:sz w:val="22"/>
              </w:rPr>
              <w:t>0,75864</w:t>
            </w:r>
          </w:p>
        </w:tc>
        <w:tc>
          <w:tcPr>
            <w:tcW w:w="1348" w:type="dxa"/>
          </w:tcPr>
          <w:p w14:paraId="4E40CEFC" w14:textId="77777777" w:rsidR="00E9381C" w:rsidRDefault="00FA6B03">
            <w:pPr>
              <w:spacing w:before="60" w:after="60" w:line="240" w:lineRule="auto"/>
              <w:ind w:firstLine="0"/>
              <w:jc w:val="left"/>
            </w:pPr>
            <w:r>
              <w:rPr>
                <w:sz w:val="22"/>
              </w:rPr>
              <w:t>+0,056</w:t>
            </w:r>
          </w:p>
        </w:tc>
      </w:tr>
      <w:tr w:rsidR="00E9381C" w14:paraId="18371537" w14:textId="77777777">
        <w:trPr>
          <w:cantSplit/>
        </w:trPr>
        <w:tc>
          <w:tcPr>
            <w:tcW w:w="2382" w:type="dxa"/>
          </w:tcPr>
          <w:p w14:paraId="7E39C6CD" w14:textId="77777777" w:rsidR="00E9381C" w:rsidRDefault="00FA6B03">
            <w:pPr>
              <w:spacing w:before="60" w:after="60" w:line="240" w:lineRule="auto"/>
              <w:ind w:firstLine="0"/>
              <w:jc w:val="left"/>
            </w:pPr>
            <w:r>
              <w:rPr>
                <w:sz w:val="22"/>
              </w:rPr>
              <w:t>Второй R–R, три доступные фазы</w:t>
            </w:r>
          </w:p>
        </w:tc>
        <w:tc>
          <w:tcPr>
            <w:tcW w:w="1348" w:type="dxa"/>
          </w:tcPr>
          <w:p w14:paraId="098CA2EF" w14:textId="77777777" w:rsidR="00E9381C" w:rsidRDefault="00FA6B03">
            <w:pPr>
              <w:spacing w:before="60" w:after="60" w:line="240" w:lineRule="auto"/>
              <w:ind w:firstLine="0"/>
              <w:jc w:val="left"/>
            </w:pPr>
            <w:r>
              <w:rPr>
                <w:sz w:val="22"/>
              </w:rPr>
              <w:t>L1</w:t>
            </w:r>
          </w:p>
        </w:tc>
        <w:tc>
          <w:tcPr>
            <w:tcW w:w="1348" w:type="dxa"/>
          </w:tcPr>
          <w:p w14:paraId="7353530F" w14:textId="77777777" w:rsidR="00E9381C" w:rsidRDefault="00FA6B03">
            <w:pPr>
              <w:spacing w:before="60" w:after="60" w:line="240" w:lineRule="auto"/>
              <w:ind w:firstLine="0"/>
              <w:jc w:val="left"/>
            </w:pPr>
            <w:r>
              <w:rPr>
                <w:sz w:val="22"/>
              </w:rPr>
              <w:t>6</w:t>
            </w:r>
          </w:p>
        </w:tc>
        <w:tc>
          <w:tcPr>
            <w:tcW w:w="1453" w:type="dxa"/>
          </w:tcPr>
          <w:p w14:paraId="5EA6550B" w14:textId="77777777" w:rsidR="00E9381C" w:rsidRDefault="00FA6B03">
            <w:pPr>
              <w:spacing w:before="60" w:after="60" w:line="240" w:lineRule="auto"/>
              <w:ind w:firstLine="0"/>
              <w:jc w:val="left"/>
            </w:pPr>
            <w:r>
              <w:rPr>
                <w:sz w:val="22"/>
              </w:rPr>
              <w:t>0,80663</w:t>
            </w:r>
          </w:p>
        </w:tc>
        <w:tc>
          <w:tcPr>
            <w:tcW w:w="1476" w:type="dxa"/>
          </w:tcPr>
          <w:p w14:paraId="2E1964BC" w14:textId="77777777" w:rsidR="00E9381C" w:rsidRDefault="00FA6B03">
            <w:pPr>
              <w:spacing w:before="60" w:after="60" w:line="240" w:lineRule="auto"/>
              <w:ind w:firstLine="0"/>
              <w:jc w:val="left"/>
            </w:pPr>
            <w:r>
              <w:rPr>
                <w:sz w:val="22"/>
              </w:rPr>
              <w:t>0,80693</w:t>
            </w:r>
          </w:p>
        </w:tc>
        <w:tc>
          <w:tcPr>
            <w:tcW w:w="1348" w:type="dxa"/>
          </w:tcPr>
          <w:p w14:paraId="1F3A3CB1" w14:textId="77777777" w:rsidR="00E9381C" w:rsidRDefault="00FA6B03">
            <w:pPr>
              <w:spacing w:before="60" w:after="60" w:line="240" w:lineRule="auto"/>
              <w:ind w:firstLine="0"/>
              <w:jc w:val="left"/>
            </w:pPr>
            <w:r>
              <w:rPr>
                <w:sz w:val="22"/>
              </w:rPr>
              <w:t>+0,030</w:t>
            </w:r>
          </w:p>
        </w:tc>
      </w:tr>
      <w:tr w:rsidR="00E9381C" w14:paraId="7A5935E3" w14:textId="77777777">
        <w:trPr>
          <w:cantSplit/>
        </w:trPr>
        <w:tc>
          <w:tcPr>
            <w:tcW w:w="2382" w:type="dxa"/>
          </w:tcPr>
          <w:p w14:paraId="14359A54" w14:textId="77777777" w:rsidR="00E9381C" w:rsidRDefault="00FA6B03">
            <w:pPr>
              <w:spacing w:before="60" w:after="60" w:line="240" w:lineRule="auto"/>
              <w:ind w:firstLine="0"/>
              <w:jc w:val="left"/>
            </w:pPr>
            <w:r>
              <w:rPr>
                <w:sz w:val="22"/>
              </w:rPr>
              <w:t>Все опоры и цели, описательная сводка</w:t>
            </w:r>
          </w:p>
        </w:tc>
        <w:tc>
          <w:tcPr>
            <w:tcW w:w="1348" w:type="dxa"/>
          </w:tcPr>
          <w:p w14:paraId="676E3698" w14:textId="77777777" w:rsidR="00E9381C" w:rsidRDefault="00FA6B03">
            <w:pPr>
              <w:spacing w:before="60" w:after="60" w:line="240" w:lineRule="auto"/>
              <w:ind w:firstLine="0"/>
              <w:jc w:val="left"/>
            </w:pPr>
            <w:r>
              <w:rPr>
                <w:sz w:val="22"/>
              </w:rPr>
              <w:t>I1</w:t>
            </w:r>
          </w:p>
        </w:tc>
        <w:tc>
          <w:tcPr>
            <w:tcW w:w="1348" w:type="dxa"/>
          </w:tcPr>
          <w:p w14:paraId="0A315A43" w14:textId="77777777" w:rsidR="00E9381C" w:rsidRDefault="00FA6B03">
            <w:pPr>
              <w:spacing w:before="60" w:after="60" w:line="240" w:lineRule="auto"/>
              <w:ind w:firstLine="0"/>
              <w:jc w:val="left"/>
            </w:pPr>
            <w:r>
              <w:rPr>
                <w:sz w:val="22"/>
              </w:rPr>
              <w:t>132</w:t>
            </w:r>
          </w:p>
        </w:tc>
        <w:tc>
          <w:tcPr>
            <w:tcW w:w="1453" w:type="dxa"/>
          </w:tcPr>
          <w:p w14:paraId="2260652E" w14:textId="77777777" w:rsidR="00E9381C" w:rsidRDefault="00FA6B03">
            <w:pPr>
              <w:spacing w:before="60" w:after="60" w:line="240" w:lineRule="auto"/>
              <w:ind w:firstLine="0"/>
              <w:jc w:val="left"/>
            </w:pPr>
            <w:r>
              <w:rPr>
                <w:sz w:val="22"/>
              </w:rPr>
              <w:t>0,90881</w:t>
            </w:r>
          </w:p>
        </w:tc>
        <w:tc>
          <w:tcPr>
            <w:tcW w:w="1476" w:type="dxa"/>
          </w:tcPr>
          <w:p w14:paraId="671648F6" w14:textId="77777777" w:rsidR="00E9381C" w:rsidRDefault="00FA6B03">
            <w:pPr>
              <w:spacing w:before="60" w:after="60" w:line="240" w:lineRule="auto"/>
              <w:ind w:firstLine="0"/>
              <w:jc w:val="left"/>
            </w:pPr>
            <w:r>
              <w:rPr>
                <w:sz w:val="22"/>
              </w:rPr>
              <w:t>0,90360</w:t>
            </w:r>
          </w:p>
        </w:tc>
        <w:tc>
          <w:tcPr>
            <w:tcW w:w="1348" w:type="dxa"/>
          </w:tcPr>
          <w:p w14:paraId="5CF9E87F" w14:textId="77777777" w:rsidR="00E9381C" w:rsidRDefault="00FA6B03">
            <w:pPr>
              <w:spacing w:before="60" w:after="60" w:line="240" w:lineRule="auto"/>
              <w:ind w:firstLine="0"/>
              <w:jc w:val="left"/>
            </w:pPr>
            <w:r>
              <w:rPr>
                <w:sz w:val="22"/>
              </w:rPr>
              <w:t>−0,521</w:t>
            </w:r>
          </w:p>
        </w:tc>
      </w:tr>
      <w:tr w:rsidR="00E9381C" w14:paraId="55576E98" w14:textId="77777777">
        <w:trPr>
          <w:cantSplit/>
        </w:trPr>
        <w:tc>
          <w:tcPr>
            <w:tcW w:w="2382" w:type="dxa"/>
          </w:tcPr>
          <w:p w14:paraId="4B7538EE" w14:textId="77777777" w:rsidR="00E9381C" w:rsidRDefault="00FA6B03">
            <w:pPr>
              <w:spacing w:before="60" w:after="60" w:line="240" w:lineRule="auto"/>
              <w:ind w:firstLine="0"/>
              <w:jc w:val="left"/>
            </w:pPr>
            <w:r>
              <w:rPr>
                <w:sz w:val="22"/>
              </w:rPr>
              <w:t>Все опоры и цели, описательная сводка</w:t>
            </w:r>
          </w:p>
        </w:tc>
        <w:tc>
          <w:tcPr>
            <w:tcW w:w="1348" w:type="dxa"/>
          </w:tcPr>
          <w:p w14:paraId="6B15D8DA" w14:textId="77777777" w:rsidR="00E9381C" w:rsidRDefault="00FA6B03">
            <w:pPr>
              <w:spacing w:before="60" w:after="60" w:line="240" w:lineRule="auto"/>
              <w:ind w:firstLine="0"/>
              <w:jc w:val="left"/>
            </w:pPr>
            <w:r>
              <w:rPr>
                <w:sz w:val="22"/>
              </w:rPr>
              <w:t>G1</w:t>
            </w:r>
          </w:p>
        </w:tc>
        <w:tc>
          <w:tcPr>
            <w:tcW w:w="1348" w:type="dxa"/>
          </w:tcPr>
          <w:p w14:paraId="402D0D98" w14:textId="77777777" w:rsidR="00E9381C" w:rsidRDefault="00FA6B03">
            <w:pPr>
              <w:spacing w:before="60" w:after="60" w:line="240" w:lineRule="auto"/>
              <w:ind w:firstLine="0"/>
              <w:jc w:val="left"/>
            </w:pPr>
            <w:r>
              <w:rPr>
                <w:sz w:val="22"/>
              </w:rPr>
              <w:t>132</w:t>
            </w:r>
          </w:p>
        </w:tc>
        <w:tc>
          <w:tcPr>
            <w:tcW w:w="1453" w:type="dxa"/>
          </w:tcPr>
          <w:p w14:paraId="1B6F575D" w14:textId="77777777" w:rsidR="00E9381C" w:rsidRDefault="00FA6B03">
            <w:pPr>
              <w:spacing w:before="60" w:after="60" w:line="240" w:lineRule="auto"/>
              <w:ind w:firstLine="0"/>
              <w:jc w:val="left"/>
            </w:pPr>
            <w:r>
              <w:rPr>
                <w:sz w:val="22"/>
              </w:rPr>
              <w:t>0,74586</w:t>
            </w:r>
          </w:p>
        </w:tc>
        <w:tc>
          <w:tcPr>
            <w:tcW w:w="1476" w:type="dxa"/>
          </w:tcPr>
          <w:p w14:paraId="197747C8" w14:textId="77777777" w:rsidR="00E9381C" w:rsidRDefault="00FA6B03">
            <w:pPr>
              <w:spacing w:before="60" w:after="60" w:line="240" w:lineRule="auto"/>
              <w:ind w:firstLine="0"/>
              <w:jc w:val="left"/>
            </w:pPr>
            <w:r>
              <w:rPr>
                <w:sz w:val="22"/>
              </w:rPr>
              <w:t>0,74764</w:t>
            </w:r>
          </w:p>
        </w:tc>
        <w:tc>
          <w:tcPr>
            <w:tcW w:w="1348" w:type="dxa"/>
          </w:tcPr>
          <w:p w14:paraId="10097197" w14:textId="77777777" w:rsidR="00E9381C" w:rsidRDefault="00FA6B03">
            <w:pPr>
              <w:spacing w:before="60" w:after="60" w:line="240" w:lineRule="auto"/>
              <w:ind w:firstLine="0"/>
              <w:jc w:val="left"/>
            </w:pPr>
            <w:r>
              <w:rPr>
                <w:sz w:val="22"/>
              </w:rPr>
              <w:t>+0,179</w:t>
            </w:r>
          </w:p>
        </w:tc>
      </w:tr>
      <w:tr w:rsidR="00E9381C" w14:paraId="7E7AF3C4" w14:textId="77777777">
        <w:trPr>
          <w:cantSplit/>
        </w:trPr>
        <w:tc>
          <w:tcPr>
            <w:tcW w:w="2382" w:type="dxa"/>
          </w:tcPr>
          <w:p w14:paraId="163A94AA" w14:textId="77777777" w:rsidR="00E9381C" w:rsidRDefault="00FA6B03">
            <w:pPr>
              <w:spacing w:before="60" w:after="60" w:line="240" w:lineRule="auto"/>
              <w:ind w:firstLine="0"/>
              <w:jc w:val="left"/>
            </w:pPr>
            <w:r>
              <w:rPr>
                <w:sz w:val="22"/>
              </w:rPr>
              <w:t>Все опоры и цели, описательная сводка</w:t>
            </w:r>
          </w:p>
        </w:tc>
        <w:tc>
          <w:tcPr>
            <w:tcW w:w="1348" w:type="dxa"/>
          </w:tcPr>
          <w:p w14:paraId="6065F042" w14:textId="77777777" w:rsidR="00E9381C" w:rsidRDefault="00FA6B03">
            <w:pPr>
              <w:spacing w:before="60" w:after="60" w:line="240" w:lineRule="auto"/>
              <w:ind w:firstLine="0"/>
              <w:jc w:val="left"/>
            </w:pPr>
            <w:r>
              <w:rPr>
                <w:sz w:val="22"/>
              </w:rPr>
              <w:t>L1</w:t>
            </w:r>
          </w:p>
        </w:tc>
        <w:tc>
          <w:tcPr>
            <w:tcW w:w="1348" w:type="dxa"/>
          </w:tcPr>
          <w:p w14:paraId="41BEFE26" w14:textId="77777777" w:rsidR="00E9381C" w:rsidRDefault="00FA6B03">
            <w:pPr>
              <w:spacing w:before="60" w:after="60" w:line="240" w:lineRule="auto"/>
              <w:ind w:firstLine="0"/>
              <w:jc w:val="left"/>
            </w:pPr>
            <w:r>
              <w:rPr>
                <w:sz w:val="22"/>
              </w:rPr>
              <w:t>132</w:t>
            </w:r>
          </w:p>
        </w:tc>
        <w:tc>
          <w:tcPr>
            <w:tcW w:w="1453" w:type="dxa"/>
          </w:tcPr>
          <w:p w14:paraId="5728E067" w14:textId="77777777" w:rsidR="00E9381C" w:rsidRDefault="00FA6B03">
            <w:pPr>
              <w:spacing w:before="60" w:after="60" w:line="240" w:lineRule="auto"/>
              <w:ind w:firstLine="0"/>
              <w:jc w:val="left"/>
            </w:pPr>
            <w:r>
              <w:rPr>
                <w:sz w:val="22"/>
              </w:rPr>
              <w:t>0,80077</w:t>
            </w:r>
          </w:p>
        </w:tc>
        <w:tc>
          <w:tcPr>
            <w:tcW w:w="1476" w:type="dxa"/>
          </w:tcPr>
          <w:p w14:paraId="5635BF23" w14:textId="77777777" w:rsidR="00E9381C" w:rsidRDefault="00FA6B03">
            <w:pPr>
              <w:spacing w:before="60" w:after="60" w:line="240" w:lineRule="auto"/>
              <w:ind w:firstLine="0"/>
              <w:jc w:val="left"/>
            </w:pPr>
            <w:r>
              <w:rPr>
                <w:sz w:val="22"/>
              </w:rPr>
              <w:t>0,80204</w:t>
            </w:r>
          </w:p>
        </w:tc>
        <w:tc>
          <w:tcPr>
            <w:tcW w:w="1348" w:type="dxa"/>
          </w:tcPr>
          <w:p w14:paraId="66F274E2" w14:textId="77777777" w:rsidR="00E9381C" w:rsidRDefault="00FA6B03">
            <w:pPr>
              <w:spacing w:before="60" w:after="60" w:line="240" w:lineRule="auto"/>
              <w:ind w:firstLine="0"/>
              <w:jc w:val="left"/>
            </w:pPr>
            <w:r>
              <w:rPr>
                <w:sz w:val="22"/>
              </w:rPr>
              <w:t>+0,128</w:t>
            </w:r>
          </w:p>
        </w:tc>
      </w:tr>
    </w:tbl>
    <w:p w14:paraId="4DE69519" w14:textId="77777777" w:rsidR="00E9381C" w:rsidRDefault="00FA6B03">
      <w:pPr>
        <w:pStyle w:val="af"/>
      </w:pPr>
      <w:r>
        <w:lastRenderedPageBreak/>
        <w:t>Последняя группа включает межинтервальные пары. Объёмы и центры целей известны из 4D-КТ; таблица не оценивает восстановление по электрическому сигналу.</w:t>
      </w:r>
    </w:p>
    <w:p w14:paraId="21F2B354" w14:textId="77777777" w:rsidR="00E9381C" w:rsidRDefault="00FA6B03">
      <w:pPr>
        <w:pStyle w:val="af"/>
      </w:pPr>
      <w:r>
        <w:t>Для I1 перенос ухудшил Dice в 109 из 132 пар, улучшил в 21, не изменил в двух. У G1 и L1 средний выигрыш</w:t>
      </w:r>
      <w:r>
        <w:t xml:space="preserve"> мал. Максимальное расстояние между центроидами масок — 4,501 мм; оно включает деформацию и влияние реконструкции, сегментации и усечения поля зрения.</w:t>
      </w:r>
    </w:p>
    <w:p w14:paraId="76D66FC9" w14:textId="77777777" w:rsidR="00E9381C" w:rsidRDefault="00FA6B03">
      <w:pPr>
        <w:pStyle w:val="af"/>
      </w:pPr>
      <w:r>
        <w:t>Рисунок 9.1 раскрывает разнонаправленные изменения, скрытые средними значениями.</w:t>
      </w:r>
    </w:p>
    <w:p w14:paraId="1B8B5CCB" w14:textId="77777777" w:rsidR="00E9381C" w:rsidRDefault="00FA6B03">
      <w:pPr>
        <w:pStyle w:val="af"/>
        <w:keepNext/>
        <w:ind w:firstLine="0"/>
        <w:jc w:val="center"/>
      </w:pPr>
      <w:r>
        <w:rPr>
          <w:noProof/>
        </w:rPr>
        <w:drawing>
          <wp:inline distT="0" distB="0" distL="0" distR="0" wp14:anchorId="1E08B173" wp14:editId="4E8C513C">
            <wp:extent cx="5868000" cy="3494133"/>
            <wp:effectExtent l="0" t="0" r="0" b="0"/>
            <wp:docPr id="229" name="Picture" descr="Парное сравнение фиксированного центра и референсного переноса"/>
            <wp:cNvGraphicFramePr/>
            <a:graphic xmlns:a="http://schemas.openxmlformats.org/drawingml/2006/main">
              <a:graphicData uri="http://schemas.openxmlformats.org/drawingml/2006/picture">
                <pic:pic xmlns:pic="http://schemas.openxmlformats.org/drawingml/2006/picture">
                  <pic:nvPicPr>
                    <pic:cNvPr id="230" name="Picture" descr="figures/f8d466a2130b.png"/>
                    <pic:cNvPicPr>
                      <a:picLocks noChangeAspect="1" noChangeArrowheads="1"/>
                    </pic:cNvPicPr>
                  </pic:nvPicPr>
                  <pic:blipFill>
                    <a:blip r:embed="rId91"/>
                    <a:stretch>
                      <a:fillRect/>
                    </a:stretch>
                  </pic:blipFill>
                  <pic:spPr bwMode="auto">
                    <a:xfrm>
                      <a:off x="0" y="0"/>
                      <a:ext cx="5868000" cy="3494133"/>
                    </a:xfrm>
                    <a:prstGeom prst="rect">
                      <a:avLst/>
                    </a:prstGeom>
                    <a:noFill/>
                    <a:ln w="9525">
                      <a:noFill/>
                      <a:headEnd/>
                      <a:tailEnd/>
                    </a:ln>
                  </pic:spPr>
                </pic:pic>
              </a:graphicData>
            </a:graphic>
          </wp:inline>
        </w:drawing>
      </w:r>
    </w:p>
    <w:p w14:paraId="4C73AB71" w14:textId="77777777" w:rsidR="00E9381C" w:rsidRDefault="00FA6B03">
      <w:pPr>
        <w:pStyle w:val="af5"/>
        <w:jc w:val="center"/>
      </w:pPr>
      <w:r>
        <w:t>Рисунок 9.1 — Геометри</w:t>
      </w:r>
      <w:r>
        <w:t>ческий эффект переноса у участника Н. Вверху: средний Dice по 11 целям; красная линия — фиксированный центр, синяя — перенос. Внизу: разность в процентных пунктах; оранжевая линия — первый R–R, фиолетовая — второй, чёрная — все цели. Панели: I1, G1, L1. Но</w:t>
      </w:r>
      <w:r>
        <w:t>мера 00–11 — опоры, пунктир разделяет интервалы. Целевые объёмы известны; самосравнения исключены.</w:t>
      </w:r>
    </w:p>
    <w:p w14:paraId="0C84E3C6" w14:textId="77777777" w:rsidR="00E9381C" w:rsidRDefault="00FA6B03">
      <w:pPr>
        <w:pStyle w:val="af"/>
      </w:pPr>
      <w:r>
        <w:t>Перенос центроида не максимизирует перекрытие деформируемой области. Фиксированный центр сохраняется для сравнения; электрическая незначимость движения этим не доказана.</w:t>
      </w:r>
    </w:p>
    <w:p w14:paraId="6122CE9C" w14:textId="77777777" w:rsidR="00E9381C" w:rsidRDefault="00FA6B03">
      <w:pPr>
        <w:pStyle w:val="af"/>
        <w:keepNext/>
      </w:pPr>
      <w:r>
        <w:lastRenderedPageBreak/>
        <w:t>Для сокращения неизвестных проверена гипотеза линейной связи движения с объёмом:</w:t>
      </w:r>
    </w:p>
    <w:p w14:paraId="0F5D32E8"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e>
            </m:mr>
            <m:mr>
              <m:e>
                <m:acc>
                  <m:accPr>
                    <m:ctrlPr>
                      <w:rPr>
                        <w:rFonts w:ascii="Cambria Math" w:hAnsi="Cambria Math"/>
                      </w:rPr>
                    </m:ctrlPr>
                  </m:accPr>
                  <m:e>
                    <m:r>
                      <m:rPr>
                        <m:sty m:val="bi"/>
                      </m:rPr>
                      <w:rPr>
                        <w:rFonts w:ascii="Cambria Math" w:hAnsi="Cambria Math"/>
                      </w:rPr>
                      <m:t>k</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V</m:t>
                    </m:r>
                    <m:r>
                      <m:rPr>
                        <m:sty m:val="p"/>
                      </m:rPr>
                      <w:rPr>
                        <w:rFonts w:ascii="Cambria Math" w:hAnsi="Cambria Math"/>
                      </w:rPr>
                      <m:t>,дв</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k</m:t>
                </m:r>
                <m:r>
                  <m:rPr>
                    <m:sty m:val="p"/>
                  </m:rPr>
                  <w:rPr>
                    <w:rFonts w:ascii="Cambria Math" w:hAnsi="Cambria Math"/>
                  </w:rPr>
                  <m:t>.</m:t>
                </m:r>
              </m:e>
            </m:mr>
          </m:m>
          <m:r>
            <w:rPr>
              <w:rFonts w:ascii="Cambria Math" w:hAnsi="Cambria Math"/>
            </w:rPr>
            <m:t>  </m:t>
          </m:r>
          <m:r>
            <m:rPr>
              <m:nor/>
            </m:rPr>
            <m:t>(9.17)</m:t>
          </m:r>
        </m:oMath>
      </m:oMathPara>
    </w:p>
    <w:p w14:paraId="0576A7E8" w14:textId="77777777" w:rsidR="00E9381C" w:rsidRDefault="00FA6B03">
      <w:pPr>
        <w:pStyle w:val="FirstParagraph"/>
      </w:pPr>
      <w:r>
        <w:t xml:space="preserve">Единицы </w:t>
      </w:r>
      <m:oMath>
        <m:r>
          <m:rPr>
            <m:sty m:val="bi"/>
          </m:rPr>
          <w:rPr>
            <w:rFonts w:ascii="Cambria Math" w:hAnsi="Cambria Math"/>
          </w:rPr>
          <m:t>k</m:t>
        </m:r>
      </m:oMath>
      <w:r>
        <w:t xml:space="preserve"> — мм/мл, </w:t>
      </w:r>
      <m:oMath>
        <m:r>
          <m:rPr>
            <m:sty m:val="bi"/>
          </m:rPr>
          <w:rPr>
            <w:rFonts w:ascii="Cambria Math" w:hAnsi="Cambria Math"/>
          </w:rPr>
          <m:t>r</m:t>
        </m:r>
      </m:oMath>
      <w:r>
        <w:t xml:space="preserve"> — мм, </w:t>
      </w:r>
      <m:oMath>
        <m:sSub>
          <m:sSubPr>
            <m:ctrlPr>
              <w:rPr>
                <w:rFonts w:ascii="Cambria Math" w:hAnsi="Cambria Math"/>
              </w:rPr>
            </m:ctrlPr>
          </m:sSubPr>
          <m:e>
            <m:r>
              <w:rPr>
                <w:rFonts w:ascii="Cambria Math" w:hAnsi="Cambria Math"/>
              </w:rPr>
              <m:t>K</m:t>
            </m:r>
          </m:e>
          <m:sub>
            <m:r>
              <w:rPr>
                <w:rFonts w:ascii="Cambria Math" w:hAnsi="Cambria Math"/>
              </w:rPr>
              <m:t>V</m:t>
            </m:r>
            <m:r>
              <m:rPr>
                <m:sty m:val="p"/>
              </m:rPr>
              <w:rPr>
                <w:rFonts w:ascii="Cambria Math" w:hAnsi="Cambria Math"/>
              </w:rPr>
              <m:t>,дв</m:t>
            </m:r>
          </m:sub>
        </m:sSub>
      </m:oMath>
      <w:r>
        <w:t xml:space="preserve"> </w:t>
      </w:r>
      <w:r>
        <w:t xml:space="preserve">— Ом/мл. Опора фиксирует нулевое перемещение. Проверяемая фаза исключается из </w:t>
      </w:r>
      <m:oMath>
        <m:r>
          <m:rPr>
            <m:scr m:val="script"/>
            <m:sty m:val="p"/>
          </m:rPr>
          <w:rPr>
            <w:rFonts w:ascii="Cambria Math" w:hAnsi="Cambria Math"/>
          </w:rPr>
          <m:t>T</m:t>
        </m:r>
      </m:oMath>
      <w:r>
        <w:t>; закон первого интервала затем переносится на три отсчёта второго. Объём цели всегда известен из КТ, поэтому проверяется прогноз положения, не восстановление объёма из ТТРКГ.</w:t>
      </w:r>
    </w:p>
    <w:p w14:paraId="3414168B" w14:textId="77777777" w:rsidR="00E9381C" w:rsidRDefault="00FA6B03">
      <w:pPr>
        <w:pStyle w:val="af"/>
      </w:pPr>
      <w:r>
        <w:t>В таблице 9.2 сохранены все девять опор: 72 прогноза исключённых фаз и 27 межинтервальных прогнозов. Выбора опоры по проверочной ошибке нет.</w:t>
      </w:r>
    </w:p>
    <w:p w14:paraId="01B1B33C" w14:textId="77777777" w:rsidR="00E9381C" w:rsidRDefault="00FA6B03">
      <w:pPr>
        <w:pStyle w:val="af5"/>
        <w:keepNext/>
      </w:pPr>
      <w:r>
        <w:t>Таблица 9.2 — RMS ошибки положения при постоянном центре и линейном законе, мм</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13"/>
        <w:gridCol w:w="2027"/>
        <w:gridCol w:w="2007"/>
        <w:gridCol w:w="1835"/>
        <w:gridCol w:w="1813"/>
      </w:tblGrid>
      <w:tr w:rsidR="00E9381C" w14:paraId="72DFB8D8" w14:textId="77777777">
        <w:trPr>
          <w:cantSplit/>
          <w:tblHeader/>
        </w:trPr>
        <w:tc>
          <w:tcPr>
            <w:tcW w:w="1786" w:type="dxa"/>
            <w:shd w:val="clear" w:color="auto" w:fill="EDEDED"/>
          </w:tcPr>
          <w:p w14:paraId="1935A505" w14:textId="77777777" w:rsidR="00E9381C" w:rsidRDefault="00FA6B03">
            <w:pPr>
              <w:keepNext/>
              <w:spacing w:before="60" w:after="60" w:line="240" w:lineRule="auto"/>
              <w:ind w:firstLine="0"/>
              <w:jc w:val="left"/>
            </w:pPr>
            <w:r>
              <w:rPr>
                <w:b/>
                <w:sz w:val="22"/>
              </w:rPr>
              <w:t>Опора</w:t>
            </w:r>
          </w:p>
        </w:tc>
        <w:tc>
          <w:tcPr>
            <w:tcW w:w="1997" w:type="dxa"/>
            <w:shd w:val="clear" w:color="auto" w:fill="EDEDED"/>
          </w:tcPr>
          <w:p w14:paraId="3A086857" w14:textId="77777777" w:rsidR="00E9381C" w:rsidRDefault="00FA6B03">
            <w:pPr>
              <w:keepNext/>
              <w:spacing w:before="60" w:after="60" w:line="240" w:lineRule="auto"/>
              <w:ind w:firstLine="0"/>
              <w:jc w:val="left"/>
            </w:pPr>
            <w:r>
              <w:rPr>
                <w:b/>
                <w:sz w:val="22"/>
              </w:rPr>
              <w:t xml:space="preserve">Постоянный центр, исключённые </w:t>
            </w:r>
            <w:r>
              <w:rPr>
                <w:b/>
                <w:sz w:val="22"/>
              </w:rPr>
              <w:t>фазы первого R–R</w:t>
            </w:r>
          </w:p>
        </w:tc>
        <w:tc>
          <w:tcPr>
            <w:tcW w:w="1977" w:type="dxa"/>
            <w:shd w:val="clear" w:color="auto" w:fill="EDEDED"/>
          </w:tcPr>
          <w:p w14:paraId="6F97B2EF" w14:textId="77777777" w:rsidR="00E9381C" w:rsidRDefault="00FA6B03">
            <w:pPr>
              <w:keepNext/>
              <w:spacing w:before="60" w:after="60" w:line="240" w:lineRule="auto"/>
              <w:ind w:firstLine="0"/>
              <w:jc w:val="left"/>
            </w:pPr>
            <w:r>
              <w:rPr>
                <w:b/>
                <w:sz w:val="22"/>
              </w:rPr>
              <w:t>Линейный закон, исключённые фазы первого R–R</w:t>
            </w:r>
          </w:p>
        </w:tc>
        <w:tc>
          <w:tcPr>
            <w:tcW w:w="1808" w:type="dxa"/>
            <w:shd w:val="clear" w:color="auto" w:fill="EDEDED"/>
          </w:tcPr>
          <w:p w14:paraId="29B87928" w14:textId="77777777" w:rsidR="00E9381C" w:rsidRDefault="00FA6B03">
            <w:pPr>
              <w:keepNext/>
              <w:spacing w:before="60" w:after="60" w:line="240" w:lineRule="auto"/>
              <w:ind w:firstLine="0"/>
              <w:jc w:val="left"/>
            </w:pPr>
            <w:r>
              <w:rPr>
                <w:b/>
                <w:sz w:val="22"/>
              </w:rPr>
              <w:t>Постоянный центр, второй R–R</w:t>
            </w:r>
          </w:p>
        </w:tc>
        <w:tc>
          <w:tcPr>
            <w:tcW w:w="1786" w:type="dxa"/>
            <w:shd w:val="clear" w:color="auto" w:fill="EDEDED"/>
          </w:tcPr>
          <w:p w14:paraId="250CB09A" w14:textId="77777777" w:rsidR="00E9381C" w:rsidRDefault="00FA6B03">
            <w:pPr>
              <w:keepNext/>
              <w:spacing w:before="60" w:after="60" w:line="240" w:lineRule="auto"/>
              <w:ind w:firstLine="0"/>
              <w:jc w:val="left"/>
            </w:pPr>
            <w:r>
              <w:rPr>
                <w:b/>
                <w:sz w:val="22"/>
              </w:rPr>
              <w:t>Линейный закон, второй R–R</w:t>
            </w:r>
          </w:p>
        </w:tc>
      </w:tr>
      <w:tr w:rsidR="00E9381C" w14:paraId="2CFACC19" w14:textId="77777777">
        <w:trPr>
          <w:cantSplit/>
        </w:trPr>
        <w:tc>
          <w:tcPr>
            <w:tcW w:w="1786" w:type="dxa"/>
          </w:tcPr>
          <w:p w14:paraId="0BC31974" w14:textId="77777777" w:rsidR="00E9381C" w:rsidRDefault="00FA6B03">
            <w:pPr>
              <w:spacing w:before="60" w:after="60" w:line="240" w:lineRule="auto"/>
              <w:ind w:firstLine="0"/>
              <w:jc w:val="left"/>
            </w:pPr>
            <w:r>
              <w:rPr>
                <w:sz w:val="22"/>
              </w:rPr>
              <w:t>00</w:t>
            </w:r>
          </w:p>
        </w:tc>
        <w:tc>
          <w:tcPr>
            <w:tcW w:w="1997" w:type="dxa"/>
          </w:tcPr>
          <w:p w14:paraId="56B428AB" w14:textId="77777777" w:rsidR="00E9381C" w:rsidRDefault="00FA6B03">
            <w:pPr>
              <w:spacing w:before="60" w:after="60" w:line="240" w:lineRule="auto"/>
              <w:ind w:firstLine="0"/>
              <w:jc w:val="left"/>
            </w:pPr>
            <w:r>
              <w:rPr>
                <w:sz w:val="22"/>
              </w:rPr>
              <w:t>2,5464</w:t>
            </w:r>
          </w:p>
        </w:tc>
        <w:tc>
          <w:tcPr>
            <w:tcW w:w="1977" w:type="dxa"/>
          </w:tcPr>
          <w:p w14:paraId="5889046E" w14:textId="77777777" w:rsidR="00E9381C" w:rsidRDefault="00FA6B03">
            <w:pPr>
              <w:spacing w:before="60" w:after="60" w:line="240" w:lineRule="auto"/>
              <w:ind w:firstLine="0"/>
              <w:jc w:val="left"/>
            </w:pPr>
            <w:r>
              <w:rPr>
                <w:sz w:val="22"/>
              </w:rPr>
              <w:t>2,3161</w:t>
            </w:r>
          </w:p>
        </w:tc>
        <w:tc>
          <w:tcPr>
            <w:tcW w:w="1808" w:type="dxa"/>
          </w:tcPr>
          <w:p w14:paraId="1B7BE7C6" w14:textId="77777777" w:rsidR="00E9381C" w:rsidRDefault="00FA6B03">
            <w:pPr>
              <w:spacing w:before="60" w:after="60" w:line="240" w:lineRule="auto"/>
              <w:ind w:firstLine="0"/>
              <w:jc w:val="left"/>
            </w:pPr>
            <w:r>
              <w:rPr>
                <w:sz w:val="22"/>
              </w:rPr>
              <w:t>0,9048</w:t>
            </w:r>
          </w:p>
        </w:tc>
        <w:tc>
          <w:tcPr>
            <w:tcW w:w="1786" w:type="dxa"/>
          </w:tcPr>
          <w:p w14:paraId="7B775B69" w14:textId="77777777" w:rsidR="00E9381C" w:rsidRDefault="00FA6B03">
            <w:pPr>
              <w:spacing w:before="60" w:after="60" w:line="240" w:lineRule="auto"/>
              <w:ind w:firstLine="0"/>
              <w:jc w:val="left"/>
            </w:pPr>
            <w:r>
              <w:rPr>
                <w:sz w:val="22"/>
              </w:rPr>
              <w:t>1,2682</w:t>
            </w:r>
          </w:p>
        </w:tc>
      </w:tr>
      <w:tr w:rsidR="00E9381C" w14:paraId="7E01B833" w14:textId="77777777">
        <w:trPr>
          <w:cantSplit/>
        </w:trPr>
        <w:tc>
          <w:tcPr>
            <w:tcW w:w="1786" w:type="dxa"/>
          </w:tcPr>
          <w:p w14:paraId="2C74A5C9" w14:textId="77777777" w:rsidR="00E9381C" w:rsidRDefault="00FA6B03">
            <w:pPr>
              <w:spacing w:before="60" w:after="60" w:line="240" w:lineRule="auto"/>
              <w:ind w:firstLine="0"/>
              <w:jc w:val="left"/>
            </w:pPr>
            <w:r>
              <w:rPr>
                <w:sz w:val="22"/>
              </w:rPr>
              <w:t>01</w:t>
            </w:r>
          </w:p>
        </w:tc>
        <w:tc>
          <w:tcPr>
            <w:tcW w:w="1997" w:type="dxa"/>
          </w:tcPr>
          <w:p w14:paraId="1208ED88" w14:textId="77777777" w:rsidR="00E9381C" w:rsidRDefault="00FA6B03">
            <w:pPr>
              <w:spacing w:before="60" w:after="60" w:line="240" w:lineRule="auto"/>
              <w:ind w:firstLine="0"/>
              <w:jc w:val="left"/>
            </w:pPr>
            <w:r>
              <w:rPr>
                <w:sz w:val="22"/>
              </w:rPr>
              <w:t>1,6626</w:t>
            </w:r>
          </w:p>
        </w:tc>
        <w:tc>
          <w:tcPr>
            <w:tcW w:w="1977" w:type="dxa"/>
          </w:tcPr>
          <w:p w14:paraId="7B8D4841" w14:textId="77777777" w:rsidR="00E9381C" w:rsidRDefault="00FA6B03">
            <w:pPr>
              <w:spacing w:before="60" w:after="60" w:line="240" w:lineRule="auto"/>
              <w:ind w:firstLine="0"/>
              <w:jc w:val="left"/>
            </w:pPr>
            <w:r>
              <w:rPr>
                <w:sz w:val="22"/>
              </w:rPr>
              <w:t>1,0948</w:t>
            </w:r>
          </w:p>
        </w:tc>
        <w:tc>
          <w:tcPr>
            <w:tcW w:w="1808" w:type="dxa"/>
          </w:tcPr>
          <w:p w14:paraId="7619DB3F" w14:textId="77777777" w:rsidR="00E9381C" w:rsidRDefault="00FA6B03">
            <w:pPr>
              <w:spacing w:before="60" w:after="60" w:line="240" w:lineRule="auto"/>
              <w:ind w:firstLine="0"/>
              <w:jc w:val="left"/>
            </w:pPr>
            <w:r>
              <w:rPr>
                <w:sz w:val="22"/>
              </w:rPr>
              <w:t>1,7579</w:t>
            </w:r>
          </w:p>
        </w:tc>
        <w:tc>
          <w:tcPr>
            <w:tcW w:w="1786" w:type="dxa"/>
          </w:tcPr>
          <w:p w14:paraId="58FD06FB" w14:textId="77777777" w:rsidR="00E9381C" w:rsidRDefault="00FA6B03">
            <w:pPr>
              <w:spacing w:before="60" w:after="60" w:line="240" w:lineRule="auto"/>
              <w:ind w:firstLine="0"/>
              <w:jc w:val="left"/>
            </w:pPr>
            <w:r>
              <w:rPr>
                <w:sz w:val="22"/>
              </w:rPr>
              <w:t>0,5448</w:t>
            </w:r>
          </w:p>
        </w:tc>
      </w:tr>
      <w:tr w:rsidR="00E9381C" w14:paraId="52BDAFE4" w14:textId="77777777">
        <w:trPr>
          <w:cantSplit/>
        </w:trPr>
        <w:tc>
          <w:tcPr>
            <w:tcW w:w="1786" w:type="dxa"/>
          </w:tcPr>
          <w:p w14:paraId="230487BF" w14:textId="77777777" w:rsidR="00E9381C" w:rsidRDefault="00FA6B03">
            <w:pPr>
              <w:spacing w:before="60" w:after="60" w:line="240" w:lineRule="auto"/>
              <w:ind w:firstLine="0"/>
              <w:jc w:val="left"/>
            </w:pPr>
            <w:r>
              <w:rPr>
                <w:sz w:val="22"/>
              </w:rPr>
              <w:t>02</w:t>
            </w:r>
          </w:p>
        </w:tc>
        <w:tc>
          <w:tcPr>
            <w:tcW w:w="1997" w:type="dxa"/>
          </w:tcPr>
          <w:p w14:paraId="7FD870BE" w14:textId="77777777" w:rsidR="00E9381C" w:rsidRDefault="00FA6B03">
            <w:pPr>
              <w:spacing w:before="60" w:after="60" w:line="240" w:lineRule="auto"/>
              <w:ind w:firstLine="0"/>
              <w:jc w:val="left"/>
            </w:pPr>
            <w:r>
              <w:rPr>
                <w:sz w:val="22"/>
              </w:rPr>
              <w:t>2,3632</w:t>
            </w:r>
          </w:p>
        </w:tc>
        <w:tc>
          <w:tcPr>
            <w:tcW w:w="1977" w:type="dxa"/>
          </w:tcPr>
          <w:p w14:paraId="2D6A185E" w14:textId="77777777" w:rsidR="00E9381C" w:rsidRDefault="00FA6B03">
            <w:pPr>
              <w:spacing w:before="60" w:after="60" w:line="240" w:lineRule="auto"/>
              <w:ind w:firstLine="0"/>
              <w:jc w:val="left"/>
            </w:pPr>
            <w:r>
              <w:rPr>
                <w:sz w:val="22"/>
              </w:rPr>
              <w:t>1,0271</w:t>
            </w:r>
          </w:p>
        </w:tc>
        <w:tc>
          <w:tcPr>
            <w:tcW w:w="1808" w:type="dxa"/>
          </w:tcPr>
          <w:p w14:paraId="5A35A4FD" w14:textId="77777777" w:rsidR="00E9381C" w:rsidRDefault="00FA6B03">
            <w:pPr>
              <w:spacing w:before="60" w:after="60" w:line="240" w:lineRule="auto"/>
              <w:ind w:firstLine="0"/>
              <w:jc w:val="left"/>
            </w:pPr>
            <w:r>
              <w:rPr>
                <w:sz w:val="22"/>
              </w:rPr>
              <w:t>3,0543</w:t>
            </w:r>
          </w:p>
        </w:tc>
        <w:tc>
          <w:tcPr>
            <w:tcW w:w="1786" w:type="dxa"/>
          </w:tcPr>
          <w:p w14:paraId="57076BC1" w14:textId="77777777" w:rsidR="00E9381C" w:rsidRDefault="00FA6B03">
            <w:pPr>
              <w:spacing w:before="60" w:after="60" w:line="240" w:lineRule="auto"/>
              <w:ind w:firstLine="0"/>
              <w:jc w:val="left"/>
            </w:pPr>
            <w:r>
              <w:rPr>
                <w:sz w:val="22"/>
              </w:rPr>
              <w:t>0,8157</w:t>
            </w:r>
          </w:p>
        </w:tc>
      </w:tr>
      <w:tr w:rsidR="00E9381C" w14:paraId="2AF7FAA0" w14:textId="77777777">
        <w:trPr>
          <w:cantSplit/>
        </w:trPr>
        <w:tc>
          <w:tcPr>
            <w:tcW w:w="1786" w:type="dxa"/>
          </w:tcPr>
          <w:p w14:paraId="5211A36E" w14:textId="77777777" w:rsidR="00E9381C" w:rsidRDefault="00FA6B03">
            <w:pPr>
              <w:spacing w:before="60" w:after="60" w:line="240" w:lineRule="auto"/>
              <w:ind w:firstLine="0"/>
              <w:jc w:val="left"/>
            </w:pPr>
            <w:r>
              <w:rPr>
                <w:sz w:val="22"/>
              </w:rPr>
              <w:t>03</w:t>
            </w:r>
          </w:p>
        </w:tc>
        <w:tc>
          <w:tcPr>
            <w:tcW w:w="1997" w:type="dxa"/>
          </w:tcPr>
          <w:p w14:paraId="09B7987E" w14:textId="77777777" w:rsidR="00E9381C" w:rsidRDefault="00FA6B03">
            <w:pPr>
              <w:spacing w:before="60" w:after="60" w:line="240" w:lineRule="auto"/>
              <w:ind w:firstLine="0"/>
              <w:jc w:val="left"/>
            </w:pPr>
            <w:r>
              <w:rPr>
                <w:sz w:val="22"/>
              </w:rPr>
              <w:t>2,9848</w:t>
            </w:r>
          </w:p>
        </w:tc>
        <w:tc>
          <w:tcPr>
            <w:tcW w:w="1977" w:type="dxa"/>
          </w:tcPr>
          <w:p w14:paraId="6361D1F8" w14:textId="77777777" w:rsidR="00E9381C" w:rsidRDefault="00FA6B03">
            <w:pPr>
              <w:spacing w:before="60" w:after="60" w:line="240" w:lineRule="auto"/>
              <w:ind w:firstLine="0"/>
              <w:jc w:val="left"/>
            </w:pPr>
            <w:r>
              <w:rPr>
                <w:sz w:val="22"/>
              </w:rPr>
              <w:t>1,2010</w:t>
            </w:r>
          </w:p>
        </w:tc>
        <w:tc>
          <w:tcPr>
            <w:tcW w:w="1808" w:type="dxa"/>
          </w:tcPr>
          <w:p w14:paraId="3AC0F9C6" w14:textId="77777777" w:rsidR="00E9381C" w:rsidRDefault="00FA6B03">
            <w:pPr>
              <w:spacing w:before="60" w:after="60" w:line="240" w:lineRule="auto"/>
              <w:ind w:firstLine="0"/>
              <w:jc w:val="left"/>
            </w:pPr>
            <w:r>
              <w:rPr>
                <w:sz w:val="22"/>
              </w:rPr>
              <w:t>3,7804</w:t>
            </w:r>
          </w:p>
        </w:tc>
        <w:tc>
          <w:tcPr>
            <w:tcW w:w="1786" w:type="dxa"/>
          </w:tcPr>
          <w:p w14:paraId="183B033D" w14:textId="77777777" w:rsidR="00E9381C" w:rsidRDefault="00FA6B03">
            <w:pPr>
              <w:spacing w:before="60" w:after="60" w:line="240" w:lineRule="auto"/>
              <w:ind w:firstLine="0"/>
              <w:jc w:val="left"/>
            </w:pPr>
            <w:r>
              <w:rPr>
                <w:sz w:val="22"/>
              </w:rPr>
              <w:t>1,0374</w:t>
            </w:r>
          </w:p>
        </w:tc>
      </w:tr>
      <w:tr w:rsidR="00E9381C" w14:paraId="1B94DEE1" w14:textId="77777777">
        <w:trPr>
          <w:cantSplit/>
        </w:trPr>
        <w:tc>
          <w:tcPr>
            <w:tcW w:w="1786" w:type="dxa"/>
          </w:tcPr>
          <w:p w14:paraId="0656A033" w14:textId="77777777" w:rsidR="00E9381C" w:rsidRDefault="00FA6B03">
            <w:pPr>
              <w:spacing w:before="60" w:after="60" w:line="240" w:lineRule="auto"/>
              <w:ind w:firstLine="0"/>
              <w:jc w:val="left"/>
            </w:pPr>
            <w:r>
              <w:rPr>
                <w:sz w:val="22"/>
              </w:rPr>
              <w:t>04</w:t>
            </w:r>
          </w:p>
        </w:tc>
        <w:tc>
          <w:tcPr>
            <w:tcW w:w="1997" w:type="dxa"/>
          </w:tcPr>
          <w:p w14:paraId="444C705C" w14:textId="77777777" w:rsidR="00E9381C" w:rsidRDefault="00FA6B03">
            <w:pPr>
              <w:spacing w:before="60" w:after="60" w:line="240" w:lineRule="auto"/>
              <w:ind w:firstLine="0"/>
              <w:jc w:val="left"/>
            </w:pPr>
            <w:r>
              <w:rPr>
                <w:sz w:val="22"/>
              </w:rPr>
              <w:t>2,1280</w:t>
            </w:r>
          </w:p>
        </w:tc>
        <w:tc>
          <w:tcPr>
            <w:tcW w:w="1977" w:type="dxa"/>
          </w:tcPr>
          <w:p w14:paraId="437F5D3A" w14:textId="77777777" w:rsidR="00E9381C" w:rsidRDefault="00FA6B03">
            <w:pPr>
              <w:spacing w:before="60" w:after="60" w:line="240" w:lineRule="auto"/>
              <w:ind w:firstLine="0"/>
              <w:jc w:val="left"/>
            </w:pPr>
            <w:r>
              <w:rPr>
                <w:sz w:val="22"/>
              </w:rPr>
              <w:t>1,0454</w:t>
            </w:r>
          </w:p>
        </w:tc>
        <w:tc>
          <w:tcPr>
            <w:tcW w:w="1808" w:type="dxa"/>
          </w:tcPr>
          <w:p w14:paraId="082851D1" w14:textId="77777777" w:rsidR="00E9381C" w:rsidRDefault="00FA6B03">
            <w:pPr>
              <w:spacing w:before="60" w:after="60" w:line="240" w:lineRule="auto"/>
              <w:ind w:firstLine="0"/>
              <w:jc w:val="left"/>
            </w:pPr>
            <w:r>
              <w:rPr>
                <w:sz w:val="22"/>
              </w:rPr>
              <w:t>2,6632</w:t>
            </w:r>
          </w:p>
        </w:tc>
        <w:tc>
          <w:tcPr>
            <w:tcW w:w="1786" w:type="dxa"/>
          </w:tcPr>
          <w:p w14:paraId="0DD766F1" w14:textId="77777777" w:rsidR="00E9381C" w:rsidRDefault="00FA6B03">
            <w:pPr>
              <w:spacing w:before="60" w:after="60" w:line="240" w:lineRule="auto"/>
              <w:ind w:firstLine="0"/>
              <w:jc w:val="left"/>
            </w:pPr>
            <w:r>
              <w:rPr>
                <w:sz w:val="22"/>
              </w:rPr>
              <w:t>0,7654</w:t>
            </w:r>
          </w:p>
        </w:tc>
      </w:tr>
      <w:tr w:rsidR="00E9381C" w14:paraId="4F0BFF9F" w14:textId="77777777">
        <w:trPr>
          <w:cantSplit/>
        </w:trPr>
        <w:tc>
          <w:tcPr>
            <w:tcW w:w="1786" w:type="dxa"/>
          </w:tcPr>
          <w:p w14:paraId="39372179" w14:textId="77777777" w:rsidR="00E9381C" w:rsidRDefault="00FA6B03">
            <w:pPr>
              <w:spacing w:before="60" w:after="60" w:line="240" w:lineRule="auto"/>
              <w:ind w:firstLine="0"/>
              <w:jc w:val="left"/>
            </w:pPr>
            <w:r>
              <w:rPr>
                <w:sz w:val="22"/>
              </w:rPr>
              <w:t>05</w:t>
            </w:r>
          </w:p>
        </w:tc>
        <w:tc>
          <w:tcPr>
            <w:tcW w:w="1997" w:type="dxa"/>
          </w:tcPr>
          <w:p w14:paraId="130C0097" w14:textId="77777777" w:rsidR="00E9381C" w:rsidRDefault="00FA6B03">
            <w:pPr>
              <w:spacing w:before="60" w:after="60" w:line="240" w:lineRule="auto"/>
              <w:ind w:firstLine="0"/>
              <w:jc w:val="left"/>
            </w:pPr>
            <w:r>
              <w:rPr>
                <w:sz w:val="22"/>
              </w:rPr>
              <w:t>1,6805</w:t>
            </w:r>
          </w:p>
        </w:tc>
        <w:tc>
          <w:tcPr>
            <w:tcW w:w="1977" w:type="dxa"/>
          </w:tcPr>
          <w:p w14:paraId="4E7F6E55" w14:textId="77777777" w:rsidR="00E9381C" w:rsidRDefault="00FA6B03">
            <w:pPr>
              <w:spacing w:before="60" w:after="60" w:line="240" w:lineRule="auto"/>
              <w:ind w:firstLine="0"/>
              <w:jc w:val="left"/>
            </w:pPr>
            <w:r>
              <w:rPr>
                <w:sz w:val="22"/>
              </w:rPr>
              <w:t>1,0692</w:t>
            </w:r>
          </w:p>
        </w:tc>
        <w:tc>
          <w:tcPr>
            <w:tcW w:w="1808" w:type="dxa"/>
          </w:tcPr>
          <w:p w14:paraId="09B885AE" w14:textId="77777777" w:rsidR="00E9381C" w:rsidRDefault="00FA6B03">
            <w:pPr>
              <w:spacing w:before="60" w:after="60" w:line="240" w:lineRule="auto"/>
              <w:ind w:firstLine="0"/>
              <w:jc w:val="left"/>
            </w:pPr>
            <w:r>
              <w:rPr>
                <w:sz w:val="22"/>
              </w:rPr>
              <w:t>1,8426</w:t>
            </w:r>
          </w:p>
        </w:tc>
        <w:tc>
          <w:tcPr>
            <w:tcW w:w="1786" w:type="dxa"/>
          </w:tcPr>
          <w:p w14:paraId="06ED0CAD" w14:textId="77777777" w:rsidR="00E9381C" w:rsidRDefault="00FA6B03">
            <w:pPr>
              <w:spacing w:before="60" w:after="60" w:line="240" w:lineRule="auto"/>
              <w:ind w:firstLine="0"/>
              <w:jc w:val="left"/>
            </w:pPr>
            <w:r>
              <w:rPr>
                <w:sz w:val="22"/>
              </w:rPr>
              <w:t>1,1849</w:t>
            </w:r>
          </w:p>
        </w:tc>
      </w:tr>
      <w:tr w:rsidR="00E9381C" w14:paraId="03B22327" w14:textId="77777777">
        <w:trPr>
          <w:cantSplit/>
        </w:trPr>
        <w:tc>
          <w:tcPr>
            <w:tcW w:w="1786" w:type="dxa"/>
          </w:tcPr>
          <w:p w14:paraId="1A5A4823" w14:textId="77777777" w:rsidR="00E9381C" w:rsidRDefault="00FA6B03">
            <w:pPr>
              <w:spacing w:before="60" w:after="60" w:line="240" w:lineRule="auto"/>
              <w:ind w:firstLine="0"/>
              <w:jc w:val="left"/>
            </w:pPr>
            <w:r>
              <w:rPr>
                <w:sz w:val="22"/>
              </w:rPr>
              <w:t>06</w:t>
            </w:r>
          </w:p>
        </w:tc>
        <w:tc>
          <w:tcPr>
            <w:tcW w:w="1997" w:type="dxa"/>
          </w:tcPr>
          <w:p w14:paraId="148E243C" w14:textId="77777777" w:rsidR="00E9381C" w:rsidRDefault="00FA6B03">
            <w:pPr>
              <w:spacing w:before="60" w:after="60" w:line="240" w:lineRule="auto"/>
              <w:ind w:firstLine="0"/>
              <w:jc w:val="left"/>
            </w:pPr>
            <w:r>
              <w:rPr>
                <w:sz w:val="22"/>
              </w:rPr>
              <w:t>1,8422</w:t>
            </w:r>
          </w:p>
        </w:tc>
        <w:tc>
          <w:tcPr>
            <w:tcW w:w="1977" w:type="dxa"/>
          </w:tcPr>
          <w:p w14:paraId="2C10CA25" w14:textId="77777777" w:rsidR="00E9381C" w:rsidRDefault="00FA6B03">
            <w:pPr>
              <w:spacing w:before="60" w:after="60" w:line="240" w:lineRule="auto"/>
              <w:ind w:firstLine="0"/>
              <w:jc w:val="left"/>
            </w:pPr>
            <w:r>
              <w:rPr>
                <w:sz w:val="22"/>
              </w:rPr>
              <w:t>1,1915</w:t>
            </w:r>
          </w:p>
        </w:tc>
        <w:tc>
          <w:tcPr>
            <w:tcW w:w="1808" w:type="dxa"/>
          </w:tcPr>
          <w:p w14:paraId="1B27B7B3" w14:textId="77777777" w:rsidR="00E9381C" w:rsidRDefault="00FA6B03">
            <w:pPr>
              <w:spacing w:before="60" w:after="60" w:line="240" w:lineRule="auto"/>
              <w:ind w:firstLine="0"/>
              <w:jc w:val="left"/>
            </w:pPr>
            <w:r>
              <w:rPr>
                <w:sz w:val="22"/>
              </w:rPr>
              <w:t>1,1577</w:t>
            </w:r>
          </w:p>
        </w:tc>
        <w:tc>
          <w:tcPr>
            <w:tcW w:w="1786" w:type="dxa"/>
          </w:tcPr>
          <w:p w14:paraId="5DBF01BA" w14:textId="77777777" w:rsidR="00E9381C" w:rsidRDefault="00FA6B03">
            <w:pPr>
              <w:spacing w:before="60" w:after="60" w:line="240" w:lineRule="auto"/>
              <w:ind w:firstLine="0"/>
              <w:jc w:val="left"/>
            </w:pPr>
            <w:r>
              <w:rPr>
                <w:sz w:val="22"/>
              </w:rPr>
              <w:t>1,3608</w:t>
            </w:r>
          </w:p>
        </w:tc>
      </w:tr>
      <w:tr w:rsidR="00E9381C" w14:paraId="46C122C2" w14:textId="77777777">
        <w:trPr>
          <w:cantSplit/>
        </w:trPr>
        <w:tc>
          <w:tcPr>
            <w:tcW w:w="1786" w:type="dxa"/>
          </w:tcPr>
          <w:p w14:paraId="63FB35D4" w14:textId="77777777" w:rsidR="00E9381C" w:rsidRDefault="00FA6B03">
            <w:pPr>
              <w:spacing w:before="60" w:after="60" w:line="240" w:lineRule="auto"/>
              <w:ind w:firstLine="0"/>
              <w:jc w:val="left"/>
            </w:pPr>
            <w:r>
              <w:rPr>
                <w:sz w:val="22"/>
              </w:rPr>
              <w:t>07</w:t>
            </w:r>
          </w:p>
        </w:tc>
        <w:tc>
          <w:tcPr>
            <w:tcW w:w="1997" w:type="dxa"/>
          </w:tcPr>
          <w:p w14:paraId="374CFBBB" w14:textId="77777777" w:rsidR="00E9381C" w:rsidRDefault="00FA6B03">
            <w:pPr>
              <w:spacing w:before="60" w:after="60" w:line="240" w:lineRule="auto"/>
              <w:ind w:firstLine="0"/>
              <w:jc w:val="left"/>
            </w:pPr>
            <w:r>
              <w:rPr>
                <w:sz w:val="22"/>
              </w:rPr>
              <w:t>2,1679</w:t>
            </w:r>
          </w:p>
        </w:tc>
        <w:tc>
          <w:tcPr>
            <w:tcW w:w="1977" w:type="dxa"/>
          </w:tcPr>
          <w:p w14:paraId="1F61F620" w14:textId="77777777" w:rsidR="00E9381C" w:rsidRDefault="00FA6B03">
            <w:pPr>
              <w:spacing w:before="60" w:after="60" w:line="240" w:lineRule="auto"/>
              <w:ind w:firstLine="0"/>
              <w:jc w:val="left"/>
            </w:pPr>
            <w:r>
              <w:rPr>
                <w:sz w:val="22"/>
              </w:rPr>
              <w:t>1,0307</w:t>
            </w:r>
          </w:p>
        </w:tc>
        <w:tc>
          <w:tcPr>
            <w:tcW w:w="1808" w:type="dxa"/>
          </w:tcPr>
          <w:p w14:paraId="0C2BDE27" w14:textId="77777777" w:rsidR="00E9381C" w:rsidRDefault="00FA6B03">
            <w:pPr>
              <w:spacing w:before="60" w:after="60" w:line="240" w:lineRule="auto"/>
              <w:ind w:firstLine="0"/>
              <w:jc w:val="left"/>
            </w:pPr>
            <w:r>
              <w:rPr>
                <w:sz w:val="22"/>
              </w:rPr>
              <w:t>0,8116</w:t>
            </w:r>
          </w:p>
        </w:tc>
        <w:tc>
          <w:tcPr>
            <w:tcW w:w="1786" w:type="dxa"/>
          </w:tcPr>
          <w:p w14:paraId="09F63E4F" w14:textId="77777777" w:rsidR="00E9381C" w:rsidRDefault="00FA6B03">
            <w:pPr>
              <w:spacing w:before="60" w:after="60" w:line="240" w:lineRule="auto"/>
              <w:ind w:firstLine="0"/>
              <w:jc w:val="left"/>
            </w:pPr>
            <w:r>
              <w:rPr>
                <w:sz w:val="22"/>
              </w:rPr>
              <w:t>1,0399</w:t>
            </w:r>
          </w:p>
        </w:tc>
      </w:tr>
      <w:tr w:rsidR="00E9381C" w14:paraId="7499A325" w14:textId="77777777">
        <w:trPr>
          <w:cantSplit/>
        </w:trPr>
        <w:tc>
          <w:tcPr>
            <w:tcW w:w="1786" w:type="dxa"/>
          </w:tcPr>
          <w:p w14:paraId="7A5F3FF2" w14:textId="77777777" w:rsidR="00E9381C" w:rsidRDefault="00FA6B03">
            <w:pPr>
              <w:spacing w:before="60" w:after="60" w:line="240" w:lineRule="auto"/>
              <w:ind w:firstLine="0"/>
              <w:jc w:val="left"/>
            </w:pPr>
            <w:r>
              <w:rPr>
                <w:sz w:val="22"/>
              </w:rPr>
              <w:t>08</w:t>
            </w:r>
          </w:p>
        </w:tc>
        <w:tc>
          <w:tcPr>
            <w:tcW w:w="1997" w:type="dxa"/>
          </w:tcPr>
          <w:p w14:paraId="33250E17" w14:textId="77777777" w:rsidR="00E9381C" w:rsidRDefault="00FA6B03">
            <w:pPr>
              <w:spacing w:before="60" w:after="60" w:line="240" w:lineRule="auto"/>
              <w:ind w:firstLine="0"/>
              <w:jc w:val="left"/>
            </w:pPr>
            <w:r>
              <w:rPr>
                <w:sz w:val="22"/>
              </w:rPr>
              <w:t>2,7877</w:t>
            </w:r>
          </w:p>
        </w:tc>
        <w:tc>
          <w:tcPr>
            <w:tcW w:w="1977" w:type="dxa"/>
          </w:tcPr>
          <w:p w14:paraId="2F9A66D7" w14:textId="77777777" w:rsidR="00E9381C" w:rsidRDefault="00FA6B03">
            <w:pPr>
              <w:spacing w:before="60" w:after="60" w:line="240" w:lineRule="auto"/>
              <w:ind w:firstLine="0"/>
              <w:jc w:val="left"/>
            </w:pPr>
            <w:r>
              <w:rPr>
                <w:sz w:val="22"/>
              </w:rPr>
              <w:t>1,0264</w:t>
            </w:r>
          </w:p>
        </w:tc>
        <w:tc>
          <w:tcPr>
            <w:tcW w:w="1808" w:type="dxa"/>
          </w:tcPr>
          <w:p w14:paraId="516821D1" w14:textId="77777777" w:rsidR="00E9381C" w:rsidRDefault="00FA6B03">
            <w:pPr>
              <w:spacing w:before="60" w:after="60" w:line="240" w:lineRule="auto"/>
              <w:ind w:firstLine="0"/>
              <w:jc w:val="left"/>
            </w:pPr>
            <w:r>
              <w:rPr>
                <w:sz w:val="22"/>
              </w:rPr>
              <w:t>0,9861</w:t>
            </w:r>
          </w:p>
        </w:tc>
        <w:tc>
          <w:tcPr>
            <w:tcW w:w="1786" w:type="dxa"/>
          </w:tcPr>
          <w:p w14:paraId="22E6355B" w14:textId="77777777" w:rsidR="00E9381C" w:rsidRDefault="00FA6B03">
            <w:pPr>
              <w:spacing w:before="60" w:after="60" w:line="240" w:lineRule="auto"/>
              <w:ind w:firstLine="0"/>
              <w:jc w:val="left"/>
            </w:pPr>
            <w:r>
              <w:rPr>
                <w:sz w:val="22"/>
              </w:rPr>
              <w:t>0,6164</w:t>
            </w:r>
          </w:p>
        </w:tc>
      </w:tr>
    </w:tbl>
    <w:p w14:paraId="4514C065" w14:textId="77777777" w:rsidR="00E9381C" w:rsidRDefault="00FA6B03">
      <w:pPr>
        <w:pStyle w:val="af"/>
      </w:pPr>
      <w:r>
        <w:t>На каждую опору приходится восемь исключённых фаз первого интервала и три цели второго; участник один. Пропущенные части циклов не восстанавливались для заполнения таблицы.</w:t>
      </w:r>
    </w:p>
    <w:p w14:paraId="4825C991" w14:textId="77777777" w:rsidR="00E9381C" w:rsidRDefault="00FA6B03">
      <w:pPr>
        <w:pStyle w:val="af"/>
      </w:pPr>
      <w:r>
        <w:lastRenderedPageBreak/>
        <w:t>В первом интервале RMS уменьшается для всех опор. При переносе улучшение сохраняетс</w:t>
      </w:r>
      <w:r>
        <w:t>я у шести; для 00, 06 и 07 ошибка возрастает. Закон не обеспечивает выигрыш при произвольной опоре. Координатные остатки показаны на рисунке 9.2.</w:t>
      </w:r>
    </w:p>
    <w:p w14:paraId="6CB2A893" w14:textId="77777777" w:rsidR="00E9381C" w:rsidRDefault="00FA6B03">
      <w:pPr>
        <w:pStyle w:val="af"/>
        <w:keepNext/>
        <w:ind w:firstLine="0"/>
        <w:jc w:val="center"/>
      </w:pPr>
      <w:r>
        <w:rPr>
          <w:noProof/>
        </w:rPr>
        <w:drawing>
          <wp:inline distT="0" distB="0" distL="0" distR="0" wp14:anchorId="78153712" wp14:editId="60EEAA4B">
            <wp:extent cx="5868000" cy="2823405"/>
            <wp:effectExtent l="0" t="0" r="0" b="0"/>
            <wp:docPr id="232" name="Picture" descr="Координатные остатки линейного закона движения"/>
            <wp:cNvGraphicFramePr/>
            <a:graphic xmlns:a="http://schemas.openxmlformats.org/drawingml/2006/main">
              <a:graphicData uri="http://schemas.openxmlformats.org/drawingml/2006/picture">
                <pic:pic xmlns:pic="http://schemas.openxmlformats.org/drawingml/2006/picture">
                  <pic:nvPicPr>
                    <pic:cNvPr id="233" name="Picture" descr="figures/3cc03cbb636a.png"/>
                    <pic:cNvPicPr>
                      <a:picLocks noChangeAspect="1" noChangeArrowheads="1"/>
                    </pic:cNvPicPr>
                  </pic:nvPicPr>
                  <pic:blipFill>
                    <a:blip r:embed="rId92"/>
                    <a:stretch>
                      <a:fillRect/>
                    </a:stretch>
                  </pic:blipFill>
                  <pic:spPr bwMode="auto">
                    <a:xfrm>
                      <a:off x="0" y="0"/>
                      <a:ext cx="5868000" cy="2823405"/>
                    </a:xfrm>
                    <a:prstGeom prst="rect">
                      <a:avLst/>
                    </a:prstGeom>
                    <a:noFill/>
                    <a:ln w="9525">
                      <a:noFill/>
                      <a:headEnd/>
                      <a:tailEnd/>
                    </a:ln>
                  </pic:spPr>
                </pic:pic>
              </a:graphicData>
            </a:graphic>
          </wp:inline>
        </w:drawing>
      </w:r>
    </w:p>
    <w:p w14:paraId="1CF9F4A2" w14:textId="77777777" w:rsidR="00E9381C" w:rsidRDefault="00FA6B03">
      <w:pPr>
        <w:pStyle w:val="af5"/>
        <w:jc w:val="center"/>
      </w:pPr>
      <w:r>
        <w:t>Рисунок 9.2 — Перемещение центроида и известное изменение объёма, опора 00 участника Н. Абсцисса — изменение</w:t>
      </w:r>
      <w:r>
        <w:t xml:space="preserve"> объёма маски, мл; ординаты — координат, мм, в RAS+. Синие точки — первый R–R, оранжевые — второй; кресты — прогнозы исключённых фаз, чёрная линия — закон первого интервала, звезда — опора. Цифры — номера масок; пунктир — остатки переноса закона.</w:t>
      </w:r>
    </w:p>
    <w:p w14:paraId="3C2AAD9D" w14:textId="77777777" w:rsidR="00E9381C" w:rsidRDefault="00FA6B03">
      <w:pPr>
        <w:pStyle w:val="af"/>
      </w:pPr>
      <w:r>
        <w:t>Точки бли</w:t>
      </w:r>
      <w:r>
        <w:t xml:space="preserve">зкого объёма на рисунке 9.2 имеют разные положения. Для опоры 00 </w:t>
      </w:r>
      <m:oMath>
        <m:r>
          <m:rPr>
            <m:sty m:val="bi"/>
          </m:rP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030513</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010687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018317</m:t>
        </m:r>
        <m:r>
          <m:rPr>
            <m:sty m:val="p"/>
          </m:rPr>
          <w:rPr>
            <w:rFonts w:ascii="Cambria Math" w:hAnsi="Cambria Math"/>
          </w:rPr>
          <m:t>)</m:t>
        </m:r>
      </m:oMath>
      <w:r>
        <w:t xml:space="preserve"> </w:t>
      </w:r>
      <w:r>
        <w:t xml:space="preserve">мм/мл в RAS+. Его не переносили в статическую LPS-модель без регистрации. Для применения (9.17) требуется проверить остаток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r</m:t>
        </m:r>
      </m:oMath>
      <w:r>
        <w:t xml:space="preserve"> и способ получения закона у нового человека по разрешённым входам.</w:t>
      </w:r>
    </w:p>
    <w:p w14:paraId="4C5333CE" w14:textId="77777777" w:rsidR="00E9381C" w:rsidRDefault="00FA6B03">
      <w:pPr>
        <w:pStyle w:val="21"/>
      </w:pPr>
      <w:bookmarkStart w:id="184" w:name="Xb1312ee475d620a6b7884b45661537b3c1d5b4b"/>
      <w:bookmarkStart w:id="185" w:name="_Toc244127253"/>
      <w:bookmarkEnd w:id="182"/>
      <w:r>
        <w:t>9.6 Электрическое сравнение при общих и собственных свойст</w:t>
      </w:r>
      <w:r>
        <w:t>вах форм</w:t>
      </w:r>
      <w:bookmarkEnd w:id="185"/>
    </w:p>
    <w:p w14:paraId="2EF74286" w14:textId="77777777" w:rsidR="00E9381C" w:rsidRDefault="00FA6B03">
      <w:pPr>
        <w:pStyle w:val="FirstParagraph"/>
      </w:pPr>
      <w:r>
        <w:t>Сравнение 54 состояний [86] охватывает исходную STL, сферу G1 и эллипсоид L1 одинакового номинального объёма: по три объёмных состояния и шесть осевых переносов в двух материальных опорах. Внутри опоры свойства одинаковы для всех форм. В «Д4» сопр</w:t>
      </w:r>
      <w:r>
        <w:t xml:space="preserve">отивления мягкого фона, лёгкого и сердца равны 2,853969; 18,468929 и 4,000000 Ом·м. В «О-STL» они взяты из условной подгонки исходной формы: 2,888793; 17,997668 </w:t>
      </w:r>
      <w:r>
        <w:lastRenderedPageBreak/>
        <w:t>и 23,468976 Ом·м. Кость и жир в обеих опорах имеют 19,147705 и 23,063216 Ом·м. Между опорами ме</w:t>
      </w:r>
      <w:r>
        <w:t>няется не только сердечное свойство.</w:t>
      </w:r>
    </w:p>
    <w:p w14:paraId="5EBFDC9B" w14:textId="77777777" w:rsidR="00E9381C" w:rsidRDefault="00FA6B03">
      <w:pPr>
        <w:pStyle w:val="af"/>
      </w:pPr>
      <w:r>
        <w:t>Использованы согласованные сетка и контакты: частота 79 505 Гц, ток 7,234 мА; отведение «рука–рука» содержит четыре диска диаметром 5 мм на цилиндрических продолжениях рук с расстоянием ток–напряжение 100 мм на каждой с</w:t>
      </w:r>
      <w:r>
        <w:t>тороне. Соответствие фактической установке записи не подтверждено. Взаимодействие контактных систем ЭИТ и ТТРКГ не исследуется.</w:t>
      </w:r>
    </w:p>
    <w:p w14:paraId="017EFC8E" w14:textId="77777777" w:rsidR="00E9381C" w:rsidRDefault="00FA6B03">
      <w:pPr>
        <w:pStyle w:val="af"/>
      </w:pPr>
      <w:r>
        <w:t>В таблице 9.3 ошибка ЭИТ — отношение евклидовых норм разности базовых напряжений и базового вектора STL, то есть различие моделе</w:t>
      </w:r>
      <w:r>
        <w:t>й.</w:t>
      </w:r>
    </w:p>
    <w:p w14:paraId="7FAB89AE" w14:textId="77777777" w:rsidR="00E9381C" w:rsidRDefault="00FA6B03">
      <w:pPr>
        <w:pStyle w:val="af5"/>
        <w:keepNext/>
      </w:pPr>
      <w:r>
        <w:t>Таблица 9.3 — Базовые отклики и объёмная чувствительность при общих свойствах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04"/>
        <w:gridCol w:w="1805"/>
        <w:gridCol w:w="2183"/>
        <w:gridCol w:w="1805"/>
        <w:gridCol w:w="1898"/>
      </w:tblGrid>
      <w:tr w:rsidR="00E9381C" w14:paraId="472534B0" w14:textId="77777777">
        <w:trPr>
          <w:cantSplit/>
          <w:tblHeader/>
        </w:trPr>
        <w:tc>
          <w:tcPr>
            <w:tcW w:w="1778" w:type="dxa"/>
            <w:shd w:val="clear" w:color="auto" w:fill="EDEDED"/>
          </w:tcPr>
          <w:p w14:paraId="72CDDDF5" w14:textId="77777777" w:rsidR="00E9381C" w:rsidRDefault="00FA6B03">
            <w:pPr>
              <w:keepNext/>
              <w:spacing w:before="60" w:after="60" w:line="240" w:lineRule="auto"/>
              <w:ind w:firstLine="0"/>
              <w:jc w:val="left"/>
            </w:pPr>
            <w:r>
              <w:rPr>
                <w:b/>
                <w:sz w:val="22"/>
              </w:rPr>
              <w:t>Опора</w:t>
            </w:r>
          </w:p>
        </w:tc>
        <w:tc>
          <w:tcPr>
            <w:tcW w:w="1778" w:type="dxa"/>
            <w:shd w:val="clear" w:color="auto" w:fill="EDEDED"/>
          </w:tcPr>
          <w:p w14:paraId="5EC8EE39" w14:textId="77777777" w:rsidR="00E9381C" w:rsidRDefault="00FA6B03">
            <w:pPr>
              <w:keepNext/>
              <w:spacing w:before="60" w:after="60" w:line="240" w:lineRule="auto"/>
              <w:ind w:firstLine="0"/>
              <w:jc w:val="left"/>
            </w:pPr>
            <w:r>
              <w:rPr>
                <w:b/>
                <w:sz w:val="22"/>
              </w:rPr>
              <w:t>Форма</w:t>
            </w:r>
          </w:p>
        </w:tc>
        <w:tc>
          <w:tcPr>
            <w:tcW w:w="2151" w:type="dxa"/>
            <w:shd w:val="clear" w:color="auto" w:fill="EDEDED"/>
          </w:tcPr>
          <w:p w14:paraId="5D67E20A" w14:textId="77777777" w:rsidR="00E9381C" w:rsidRDefault="00FA6B03">
            <w:pPr>
              <w:keepNext/>
              <w:spacing w:before="60" w:after="60" w:line="240" w:lineRule="auto"/>
              <w:ind w:firstLine="0"/>
              <w:jc w:val="left"/>
            </w:pPr>
            <w:r>
              <w:rPr>
                <w:b/>
                <w:sz w:val="22"/>
              </w:rPr>
              <w:t>Разность базового ТТРКГ относительно STL, Ом</w:t>
            </w:r>
          </w:p>
        </w:tc>
        <w:tc>
          <w:tcPr>
            <w:tcW w:w="1778" w:type="dxa"/>
            <w:shd w:val="clear" w:color="auto" w:fill="EDEDED"/>
          </w:tcPr>
          <w:p w14:paraId="75577198" w14:textId="77777777" w:rsidR="00E9381C" w:rsidRDefault="00FA6B03">
            <w:pPr>
              <w:keepNext/>
              <w:spacing w:before="60" w:after="60" w:line="240" w:lineRule="auto"/>
              <w:ind w:firstLine="0"/>
              <w:jc w:val="left"/>
            </w:pPr>
            <w:r>
              <w:rPr>
                <w:b/>
                <w:sz w:val="22"/>
              </w:rPr>
              <w:t>Ошибка базового вектора ЭИТ, %</w:t>
            </w:r>
          </w:p>
        </w:tc>
        <w:tc>
          <w:tcPr>
            <w:tcW w:w="1870" w:type="dxa"/>
            <w:shd w:val="clear" w:color="auto" w:fill="EDEDED"/>
          </w:tcPr>
          <w:p w14:paraId="36ADDDDD"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r>
              <w:rPr>
                <w:b/>
                <w:sz w:val="22"/>
              </w:rPr>
              <w:t>, мОм/мл</w:t>
            </w:r>
          </w:p>
        </w:tc>
      </w:tr>
      <w:tr w:rsidR="00E9381C" w14:paraId="6CD81AEE" w14:textId="77777777">
        <w:trPr>
          <w:cantSplit/>
        </w:trPr>
        <w:tc>
          <w:tcPr>
            <w:tcW w:w="1778" w:type="dxa"/>
          </w:tcPr>
          <w:p w14:paraId="79630FC3" w14:textId="77777777" w:rsidR="00E9381C" w:rsidRDefault="00FA6B03">
            <w:pPr>
              <w:spacing w:before="60" w:after="60" w:line="240" w:lineRule="auto"/>
              <w:ind w:firstLine="0"/>
              <w:jc w:val="left"/>
            </w:pPr>
            <w:r>
              <w:rPr>
                <w:sz w:val="22"/>
              </w:rPr>
              <w:t>Д4</w:t>
            </w:r>
          </w:p>
        </w:tc>
        <w:tc>
          <w:tcPr>
            <w:tcW w:w="1778" w:type="dxa"/>
          </w:tcPr>
          <w:p w14:paraId="6860A526" w14:textId="77777777" w:rsidR="00E9381C" w:rsidRDefault="00FA6B03">
            <w:pPr>
              <w:spacing w:before="60" w:after="60" w:line="240" w:lineRule="auto"/>
              <w:ind w:firstLine="0"/>
              <w:jc w:val="left"/>
            </w:pPr>
            <w:r>
              <w:rPr>
                <w:sz w:val="22"/>
              </w:rPr>
              <w:t>STL</w:t>
            </w:r>
          </w:p>
        </w:tc>
        <w:tc>
          <w:tcPr>
            <w:tcW w:w="2151" w:type="dxa"/>
          </w:tcPr>
          <w:p w14:paraId="5EAC7FA4" w14:textId="77777777" w:rsidR="00E9381C" w:rsidRDefault="00FA6B03">
            <w:pPr>
              <w:spacing w:before="60" w:after="60" w:line="240" w:lineRule="auto"/>
              <w:ind w:firstLine="0"/>
              <w:jc w:val="left"/>
            </w:pPr>
            <w:r>
              <w:rPr>
                <w:sz w:val="22"/>
              </w:rPr>
              <w:t>0</w:t>
            </w:r>
          </w:p>
        </w:tc>
        <w:tc>
          <w:tcPr>
            <w:tcW w:w="1778" w:type="dxa"/>
          </w:tcPr>
          <w:p w14:paraId="1AA99271" w14:textId="77777777" w:rsidR="00E9381C" w:rsidRDefault="00FA6B03">
            <w:pPr>
              <w:spacing w:before="60" w:after="60" w:line="240" w:lineRule="auto"/>
              <w:ind w:firstLine="0"/>
              <w:jc w:val="left"/>
            </w:pPr>
            <w:r>
              <w:rPr>
                <w:sz w:val="22"/>
              </w:rPr>
              <w:t>0</w:t>
            </w:r>
          </w:p>
        </w:tc>
        <w:tc>
          <w:tcPr>
            <w:tcW w:w="1870" w:type="dxa"/>
          </w:tcPr>
          <w:p w14:paraId="7663C70C" w14:textId="77777777" w:rsidR="00E9381C" w:rsidRDefault="00FA6B03">
            <w:pPr>
              <w:spacing w:before="60" w:after="60" w:line="240" w:lineRule="auto"/>
              <w:ind w:firstLine="0"/>
              <w:jc w:val="left"/>
            </w:pPr>
            <w:r>
              <w:rPr>
                <w:sz w:val="22"/>
              </w:rPr>
              <w:t>+0,175416</w:t>
            </w:r>
          </w:p>
        </w:tc>
      </w:tr>
      <w:tr w:rsidR="00E9381C" w14:paraId="0728F3A2" w14:textId="77777777">
        <w:trPr>
          <w:cantSplit/>
        </w:trPr>
        <w:tc>
          <w:tcPr>
            <w:tcW w:w="1778" w:type="dxa"/>
          </w:tcPr>
          <w:p w14:paraId="398E1B2A" w14:textId="77777777" w:rsidR="00E9381C" w:rsidRDefault="00FA6B03">
            <w:pPr>
              <w:spacing w:before="60" w:after="60" w:line="240" w:lineRule="auto"/>
              <w:ind w:firstLine="0"/>
              <w:jc w:val="left"/>
            </w:pPr>
            <w:r>
              <w:rPr>
                <w:sz w:val="22"/>
              </w:rPr>
              <w:t>Д4</w:t>
            </w:r>
          </w:p>
        </w:tc>
        <w:tc>
          <w:tcPr>
            <w:tcW w:w="1778" w:type="dxa"/>
          </w:tcPr>
          <w:p w14:paraId="1BB4FA18" w14:textId="77777777" w:rsidR="00E9381C" w:rsidRDefault="00FA6B03">
            <w:pPr>
              <w:spacing w:before="60" w:after="60" w:line="240" w:lineRule="auto"/>
              <w:ind w:firstLine="0"/>
              <w:jc w:val="left"/>
            </w:pPr>
            <w:r>
              <w:rPr>
                <w:sz w:val="22"/>
              </w:rPr>
              <w:t>G1</w:t>
            </w:r>
          </w:p>
        </w:tc>
        <w:tc>
          <w:tcPr>
            <w:tcW w:w="2151" w:type="dxa"/>
          </w:tcPr>
          <w:p w14:paraId="08EB2A69" w14:textId="77777777" w:rsidR="00E9381C" w:rsidRDefault="00FA6B03">
            <w:pPr>
              <w:spacing w:before="60" w:after="60" w:line="240" w:lineRule="auto"/>
              <w:ind w:firstLine="0"/>
              <w:jc w:val="left"/>
            </w:pPr>
            <w:r>
              <w:rPr>
                <w:sz w:val="22"/>
              </w:rPr>
              <w:t>−0,040034</w:t>
            </w:r>
          </w:p>
        </w:tc>
        <w:tc>
          <w:tcPr>
            <w:tcW w:w="1778" w:type="dxa"/>
          </w:tcPr>
          <w:p w14:paraId="40C6C0C2" w14:textId="77777777" w:rsidR="00E9381C" w:rsidRDefault="00FA6B03">
            <w:pPr>
              <w:spacing w:before="60" w:after="60" w:line="240" w:lineRule="auto"/>
              <w:ind w:firstLine="0"/>
              <w:jc w:val="left"/>
            </w:pPr>
            <w:r>
              <w:rPr>
                <w:sz w:val="22"/>
              </w:rPr>
              <w:t>1,3559</w:t>
            </w:r>
          </w:p>
        </w:tc>
        <w:tc>
          <w:tcPr>
            <w:tcW w:w="1870" w:type="dxa"/>
          </w:tcPr>
          <w:p w14:paraId="23DD9850" w14:textId="77777777" w:rsidR="00E9381C" w:rsidRDefault="00FA6B03">
            <w:pPr>
              <w:spacing w:before="60" w:after="60" w:line="240" w:lineRule="auto"/>
              <w:ind w:firstLine="0"/>
              <w:jc w:val="left"/>
            </w:pPr>
            <w:r>
              <w:rPr>
                <w:sz w:val="22"/>
              </w:rPr>
              <w:t>−0,141640</w:t>
            </w:r>
          </w:p>
        </w:tc>
      </w:tr>
      <w:tr w:rsidR="00E9381C" w14:paraId="0B75D475" w14:textId="77777777">
        <w:trPr>
          <w:cantSplit/>
        </w:trPr>
        <w:tc>
          <w:tcPr>
            <w:tcW w:w="1778" w:type="dxa"/>
          </w:tcPr>
          <w:p w14:paraId="491734AA" w14:textId="77777777" w:rsidR="00E9381C" w:rsidRDefault="00FA6B03">
            <w:pPr>
              <w:spacing w:before="60" w:after="60" w:line="240" w:lineRule="auto"/>
              <w:ind w:firstLine="0"/>
              <w:jc w:val="left"/>
            </w:pPr>
            <w:r>
              <w:rPr>
                <w:sz w:val="22"/>
              </w:rPr>
              <w:t>Д4</w:t>
            </w:r>
          </w:p>
        </w:tc>
        <w:tc>
          <w:tcPr>
            <w:tcW w:w="1778" w:type="dxa"/>
          </w:tcPr>
          <w:p w14:paraId="1A4C3B0C" w14:textId="77777777" w:rsidR="00E9381C" w:rsidRDefault="00FA6B03">
            <w:pPr>
              <w:spacing w:before="60" w:after="60" w:line="240" w:lineRule="auto"/>
              <w:ind w:firstLine="0"/>
              <w:jc w:val="left"/>
            </w:pPr>
            <w:r>
              <w:rPr>
                <w:sz w:val="22"/>
              </w:rPr>
              <w:t>L1</w:t>
            </w:r>
          </w:p>
        </w:tc>
        <w:tc>
          <w:tcPr>
            <w:tcW w:w="2151" w:type="dxa"/>
          </w:tcPr>
          <w:p w14:paraId="7981F44D" w14:textId="77777777" w:rsidR="00E9381C" w:rsidRDefault="00FA6B03">
            <w:pPr>
              <w:spacing w:before="60" w:after="60" w:line="240" w:lineRule="auto"/>
              <w:ind w:firstLine="0"/>
              <w:jc w:val="left"/>
            </w:pPr>
            <w:r>
              <w:rPr>
                <w:sz w:val="22"/>
              </w:rPr>
              <w:t>−0,017596</w:t>
            </w:r>
          </w:p>
        </w:tc>
        <w:tc>
          <w:tcPr>
            <w:tcW w:w="1778" w:type="dxa"/>
          </w:tcPr>
          <w:p w14:paraId="09862FFA" w14:textId="77777777" w:rsidR="00E9381C" w:rsidRDefault="00FA6B03">
            <w:pPr>
              <w:spacing w:before="60" w:after="60" w:line="240" w:lineRule="auto"/>
              <w:ind w:firstLine="0"/>
              <w:jc w:val="left"/>
            </w:pPr>
            <w:r>
              <w:rPr>
                <w:sz w:val="22"/>
              </w:rPr>
              <w:t>0,2765</w:t>
            </w:r>
          </w:p>
        </w:tc>
        <w:tc>
          <w:tcPr>
            <w:tcW w:w="1870" w:type="dxa"/>
          </w:tcPr>
          <w:p w14:paraId="7BEB42FD" w14:textId="77777777" w:rsidR="00E9381C" w:rsidRDefault="00FA6B03">
            <w:pPr>
              <w:spacing w:before="60" w:after="60" w:line="240" w:lineRule="auto"/>
              <w:ind w:firstLine="0"/>
              <w:jc w:val="left"/>
            </w:pPr>
            <w:r>
              <w:rPr>
                <w:sz w:val="22"/>
              </w:rPr>
              <w:t>+0,023567</w:t>
            </w:r>
          </w:p>
        </w:tc>
      </w:tr>
      <w:tr w:rsidR="00E9381C" w14:paraId="479A849C" w14:textId="77777777">
        <w:trPr>
          <w:cantSplit/>
        </w:trPr>
        <w:tc>
          <w:tcPr>
            <w:tcW w:w="1778" w:type="dxa"/>
          </w:tcPr>
          <w:p w14:paraId="42643963" w14:textId="77777777" w:rsidR="00E9381C" w:rsidRDefault="00FA6B03">
            <w:pPr>
              <w:spacing w:before="60" w:after="60" w:line="240" w:lineRule="auto"/>
              <w:ind w:firstLine="0"/>
              <w:jc w:val="left"/>
            </w:pPr>
            <w:r>
              <w:rPr>
                <w:sz w:val="22"/>
              </w:rPr>
              <w:t>О-STL</w:t>
            </w:r>
          </w:p>
        </w:tc>
        <w:tc>
          <w:tcPr>
            <w:tcW w:w="1778" w:type="dxa"/>
          </w:tcPr>
          <w:p w14:paraId="19FA5D3D" w14:textId="77777777" w:rsidR="00E9381C" w:rsidRDefault="00FA6B03">
            <w:pPr>
              <w:spacing w:before="60" w:after="60" w:line="240" w:lineRule="auto"/>
              <w:ind w:firstLine="0"/>
              <w:jc w:val="left"/>
            </w:pPr>
            <w:r>
              <w:rPr>
                <w:sz w:val="22"/>
              </w:rPr>
              <w:t>STL</w:t>
            </w:r>
          </w:p>
        </w:tc>
        <w:tc>
          <w:tcPr>
            <w:tcW w:w="2151" w:type="dxa"/>
          </w:tcPr>
          <w:p w14:paraId="34D7B192" w14:textId="77777777" w:rsidR="00E9381C" w:rsidRDefault="00FA6B03">
            <w:pPr>
              <w:spacing w:before="60" w:after="60" w:line="240" w:lineRule="auto"/>
              <w:ind w:firstLine="0"/>
              <w:jc w:val="left"/>
            </w:pPr>
            <w:r>
              <w:rPr>
                <w:sz w:val="22"/>
              </w:rPr>
              <w:t>0</w:t>
            </w:r>
          </w:p>
        </w:tc>
        <w:tc>
          <w:tcPr>
            <w:tcW w:w="1778" w:type="dxa"/>
          </w:tcPr>
          <w:p w14:paraId="51C401A9" w14:textId="77777777" w:rsidR="00E9381C" w:rsidRDefault="00FA6B03">
            <w:pPr>
              <w:spacing w:before="60" w:after="60" w:line="240" w:lineRule="auto"/>
              <w:ind w:firstLine="0"/>
              <w:jc w:val="left"/>
            </w:pPr>
            <w:r>
              <w:rPr>
                <w:sz w:val="22"/>
              </w:rPr>
              <w:t>0</w:t>
            </w:r>
          </w:p>
        </w:tc>
        <w:tc>
          <w:tcPr>
            <w:tcW w:w="1870" w:type="dxa"/>
          </w:tcPr>
          <w:p w14:paraId="67807F24" w14:textId="77777777" w:rsidR="00E9381C" w:rsidRDefault="00FA6B03">
            <w:pPr>
              <w:spacing w:before="60" w:after="60" w:line="240" w:lineRule="auto"/>
              <w:ind w:firstLine="0"/>
              <w:jc w:val="left"/>
            </w:pPr>
            <w:r>
              <w:rPr>
                <w:sz w:val="22"/>
              </w:rPr>
              <w:t>+1,294387</w:t>
            </w:r>
          </w:p>
        </w:tc>
      </w:tr>
      <w:tr w:rsidR="00E9381C" w14:paraId="57140FB5" w14:textId="77777777">
        <w:trPr>
          <w:cantSplit/>
        </w:trPr>
        <w:tc>
          <w:tcPr>
            <w:tcW w:w="1778" w:type="dxa"/>
          </w:tcPr>
          <w:p w14:paraId="0DDE2A2B" w14:textId="77777777" w:rsidR="00E9381C" w:rsidRDefault="00FA6B03">
            <w:pPr>
              <w:spacing w:before="60" w:after="60" w:line="240" w:lineRule="auto"/>
              <w:ind w:firstLine="0"/>
              <w:jc w:val="left"/>
            </w:pPr>
            <w:r>
              <w:rPr>
                <w:sz w:val="22"/>
              </w:rPr>
              <w:t>О-STL</w:t>
            </w:r>
          </w:p>
        </w:tc>
        <w:tc>
          <w:tcPr>
            <w:tcW w:w="1778" w:type="dxa"/>
          </w:tcPr>
          <w:p w14:paraId="1F0470C4" w14:textId="77777777" w:rsidR="00E9381C" w:rsidRDefault="00FA6B03">
            <w:pPr>
              <w:spacing w:before="60" w:after="60" w:line="240" w:lineRule="auto"/>
              <w:ind w:firstLine="0"/>
              <w:jc w:val="left"/>
            </w:pPr>
            <w:r>
              <w:rPr>
                <w:sz w:val="22"/>
              </w:rPr>
              <w:t>G1</w:t>
            </w:r>
          </w:p>
        </w:tc>
        <w:tc>
          <w:tcPr>
            <w:tcW w:w="2151" w:type="dxa"/>
          </w:tcPr>
          <w:p w14:paraId="0866CB13" w14:textId="77777777" w:rsidR="00E9381C" w:rsidRDefault="00FA6B03">
            <w:pPr>
              <w:spacing w:before="60" w:after="60" w:line="240" w:lineRule="auto"/>
              <w:ind w:firstLine="0"/>
              <w:jc w:val="left"/>
            </w:pPr>
            <w:r>
              <w:rPr>
                <w:sz w:val="22"/>
              </w:rPr>
              <w:t>−0,042417</w:t>
            </w:r>
          </w:p>
        </w:tc>
        <w:tc>
          <w:tcPr>
            <w:tcW w:w="1778" w:type="dxa"/>
          </w:tcPr>
          <w:p w14:paraId="6A895065" w14:textId="77777777" w:rsidR="00E9381C" w:rsidRDefault="00FA6B03">
            <w:pPr>
              <w:spacing w:before="60" w:after="60" w:line="240" w:lineRule="auto"/>
              <w:ind w:firstLine="0"/>
              <w:jc w:val="left"/>
            </w:pPr>
            <w:r>
              <w:rPr>
                <w:sz w:val="22"/>
              </w:rPr>
              <w:t>0,8205</w:t>
            </w:r>
          </w:p>
        </w:tc>
        <w:tc>
          <w:tcPr>
            <w:tcW w:w="1870" w:type="dxa"/>
          </w:tcPr>
          <w:p w14:paraId="30DE313F" w14:textId="77777777" w:rsidR="00E9381C" w:rsidRDefault="00FA6B03">
            <w:pPr>
              <w:spacing w:before="60" w:after="60" w:line="240" w:lineRule="auto"/>
              <w:ind w:firstLine="0"/>
              <w:jc w:val="left"/>
            </w:pPr>
            <w:r>
              <w:rPr>
                <w:sz w:val="22"/>
              </w:rPr>
              <w:t>+0,776577</w:t>
            </w:r>
          </w:p>
        </w:tc>
      </w:tr>
      <w:tr w:rsidR="00E9381C" w14:paraId="1A0628E3" w14:textId="77777777">
        <w:trPr>
          <w:cantSplit/>
        </w:trPr>
        <w:tc>
          <w:tcPr>
            <w:tcW w:w="1778" w:type="dxa"/>
          </w:tcPr>
          <w:p w14:paraId="37AB7A15" w14:textId="77777777" w:rsidR="00E9381C" w:rsidRDefault="00FA6B03">
            <w:pPr>
              <w:spacing w:before="60" w:after="60" w:line="240" w:lineRule="auto"/>
              <w:ind w:firstLine="0"/>
              <w:jc w:val="left"/>
            </w:pPr>
            <w:r>
              <w:rPr>
                <w:sz w:val="22"/>
              </w:rPr>
              <w:t>О-STL</w:t>
            </w:r>
          </w:p>
        </w:tc>
        <w:tc>
          <w:tcPr>
            <w:tcW w:w="1778" w:type="dxa"/>
          </w:tcPr>
          <w:p w14:paraId="48773D9D" w14:textId="77777777" w:rsidR="00E9381C" w:rsidRDefault="00FA6B03">
            <w:pPr>
              <w:spacing w:before="60" w:after="60" w:line="240" w:lineRule="auto"/>
              <w:ind w:firstLine="0"/>
              <w:jc w:val="left"/>
            </w:pPr>
            <w:r>
              <w:rPr>
                <w:sz w:val="22"/>
              </w:rPr>
              <w:t>L1</w:t>
            </w:r>
          </w:p>
        </w:tc>
        <w:tc>
          <w:tcPr>
            <w:tcW w:w="2151" w:type="dxa"/>
          </w:tcPr>
          <w:p w14:paraId="21837C8A" w14:textId="77777777" w:rsidR="00E9381C" w:rsidRDefault="00FA6B03">
            <w:pPr>
              <w:spacing w:before="60" w:after="60" w:line="240" w:lineRule="auto"/>
              <w:ind w:firstLine="0"/>
              <w:jc w:val="left"/>
            </w:pPr>
            <w:r>
              <w:rPr>
                <w:sz w:val="22"/>
              </w:rPr>
              <w:t>−0,045926</w:t>
            </w:r>
          </w:p>
        </w:tc>
        <w:tc>
          <w:tcPr>
            <w:tcW w:w="1778" w:type="dxa"/>
          </w:tcPr>
          <w:p w14:paraId="4C4D7F11" w14:textId="77777777" w:rsidR="00E9381C" w:rsidRDefault="00FA6B03">
            <w:pPr>
              <w:spacing w:before="60" w:after="60" w:line="240" w:lineRule="auto"/>
              <w:ind w:firstLine="0"/>
              <w:jc w:val="left"/>
            </w:pPr>
            <w:r>
              <w:rPr>
                <w:sz w:val="22"/>
              </w:rPr>
              <w:t>1,1491</w:t>
            </w:r>
          </w:p>
        </w:tc>
        <w:tc>
          <w:tcPr>
            <w:tcW w:w="1870" w:type="dxa"/>
          </w:tcPr>
          <w:p w14:paraId="54108D36" w14:textId="77777777" w:rsidR="00E9381C" w:rsidRDefault="00FA6B03">
            <w:pPr>
              <w:spacing w:before="60" w:after="60" w:line="240" w:lineRule="auto"/>
              <w:ind w:firstLine="0"/>
              <w:jc w:val="left"/>
            </w:pPr>
            <w:r>
              <w:rPr>
                <w:sz w:val="22"/>
              </w:rPr>
              <w:t>+0,906762</w:t>
            </w:r>
          </w:p>
        </w:tc>
      </w:tr>
    </w:tbl>
    <w:p w14:paraId="795B3EE3" w14:textId="77777777" w:rsidR="00E9381C" w:rsidRDefault="00FA6B03">
      <w:pPr>
        <w:pStyle w:val="af"/>
      </w:pPr>
      <w:r>
        <w:t xml:space="preserve">Базовые импедансы STL: 93,135970 Ом для Д4 и 94,303026 Ом для О-STL.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рассчитан по ±5% с интегрированной разностью объёмов.</w:t>
      </w:r>
    </w:p>
    <w:p w14:paraId="3C889409" w14:textId="77777777" w:rsidR="00E9381C" w:rsidRDefault="00FA6B03">
      <w:pPr>
        <w:pStyle w:val="af"/>
      </w:pPr>
      <w:r>
        <w:t>В О-STL базовые различия ТТРКГ равны −0,0450 и −0,0487%, но объёмные чувствительности G1 и L1 ниже STL на 40,0 и 29,9%. В Д4 зна</w:t>
      </w:r>
      <w:r>
        <w:t xml:space="preserve">к сферы противоположен, отклик эллипсоида мал. Смена знака G1 показывает, почему нельзя отвергать сферу по одному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физиологический статус О-STL остаётся условным.</w:t>
      </w:r>
    </w:p>
    <w:p w14:paraId="5EA3E3A0" w14:textId="77777777" w:rsidR="00E9381C" w:rsidRDefault="00FA6B03">
      <w:pPr>
        <w:pStyle w:val="af"/>
      </w:pPr>
      <w:r>
        <w:t xml:space="preserve">При отдельной подгонке каждой формы к одному измеренному вектору ЭИТ [91] определялись проводимости мягкого фона, единого лёгкого и сердца; геометрия, кость и жир фиксировались. Минимизировалась сумма </w:t>
      </w:r>
      <w:r>
        <w:lastRenderedPageBreak/>
        <w:t>квадратов поканальных относительных остатков с расчётны</w:t>
      </w:r>
      <w:r>
        <w:t>м напряжением в знаменателе. Эта метрика отличается от отношения норм в таблице 9.4; их уменьшение на каждом шаге не обязано совпадать.</w:t>
      </w:r>
    </w:p>
    <w:p w14:paraId="50606078" w14:textId="77777777" w:rsidR="00E9381C" w:rsidRDefault="00FA6B03">
      <w:pPr>
        <w:pStyle w:val="af5"/>
        <w:keepNext/>
      </w:pPr>
      <w:r>
        <w:t>Таблица 9.4 — Собственные условные параметры форм и чувствительность при этих параметрах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228"/>
        <w:gridCol w:w="1228"/>
        <w:gridCol w:w="1228"/>
        <w:gridCol w:w="1228"/>
        <w:gridCol w:w="1867"/>
        <w:gridCol w:w="1228"/>
        <w:gridCol w:w="1488"/>
      </w:tblGrid>
      <w:tr w:rsidR="00E9381C" w14:paraId="660C9D0A" w14:textId="77777777">
        <w:trPr>
          <w:cantSplit/>
          <w:tblHeader/>
        </w:trPr>
        <w:tc>
          <w:tcPr>
            <w:tcW w:w="1210" w:type="dxa"/>
            <w:shd w:val="clear" w:color="auto" w:fill="EDEDED"/>
          </w:tcPr>
          <w:p w14:paraId="1C61B24A" w14:textId="77777777" w:rsidR="00E9381C" w:rsidRDefault="00FA6B03">
            <w:pPr>
              <w:keepNext/>
              <w:spacing w:before="60" w:after="60" w:line="240" w:lineRule="auto"/>
              <w:ind w:firstLine="0"/>
              <w:jc w:val="left"/>
            </w:pPr>
            <w:r>
              <w:rPr>
                <w:b/>
                <w:sz w:val="22"/>
              </w:rPr>
              <w:t>Форма</w:t>
            </w:r>
          </w:p>
        </w:tc>
        <w:tc>
          <w:tcPr>
            <w:tcW w:w="1210" w:type="dxa"/>
            <w:shd w:val="clear" w:color="auto" w:fill="EDEDED"/>
          </w:tcPr>
          <w:p w14:paraId="6B017A6D"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S</m:t>
                  </m:r>
                </m:sub>
              </m:sSub>
            </m:oMath>
            <w:r>
              <w:rPr>
                <w:b/>
                <w:sz w:val="22"/>
              </w:rPr>
              <w:t>, Ом·м</w:t>
            </w:r>
          </w:p>
        </w:tc>
        <w:tc>
          <w:tcPr>
            <w:tcW w:w="1210" w:type="dxa"/>
            <w:shd w:val="clear" w:color="auto" w:fill="EDEDED"/>
          </w:tcPr>
          <w:p w14:paraId="32C2949F"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L</m:t>
                  </m:r>
                </m:sub>
              </m:sSub>
            </m:oMath>
            <w:r>
              <w:rPr>
                <w:b/>
                <w:sz w:val="22"/>
              </w:rPr>
              <w:t>, Ом·м</w:t>
            </w:r>
          </w:p>
        </w:tc>
        <w:tc>
          <w:tcPr>
            <w:tcW w:w="1210" w:type="dxa"/>
            <w:shd w:val="clear" w:color="auto" w:fill="EDEDED"/>
          </w:tcPr>
          <w:p w14:paraId="6DCC5653"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oMath>
            <w:r>
              <w:rPr>
                <w:b/>
                <w:sz w:val="22"/>
              </w:rPr>
              <w:t>, Ом·м</w:t>
            </w:r>
          </w:p>
        </w:tc>
        <w:tc>
          <w:tcPr>
            <w:tcW w:w="1840" w:type="dxa"/>
            <w:shd w:val="clear" w:color="auto" w:fill="EDEDED"/>
          </w:tcPr>
          <w:p w14:paraId="5318A1B1" w14:textId="77777777" w:rsidR="00E9381C" w:rsidRDefault="00FA6B03">
            <w:pPr>
              <w:keepNext/>
              <w:spacing w:before="60" w:after="60" w:line="240" w:lineRule="auto"/>
              <w:ind w:firstLine="0"/>
              <w:jc w:val="left"/>
            </w:pPr>
            <w:r>
              <w:rPr>
                <w:b/>
                <w:sz w:val="22"/>
              </w:rPr>
              <w:t>Невязка базового вектора относительно измерения, %</w:t>
            </w:r>
          </w:p>
        </w:tc>
        <w:tc>
          <w:tcPr>
            <w:tcW w:w="1210" w:type="dxa"/>
            <w:shd w:val="clear" w:color="auto" w:fill="EDEDED"/>
          </w:tcPr>
          <w:p w14:paraId="72FFE0BC"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r>
              <w:rPr>
                <w:b/>
                <w:sz w:val="22"/>
              </w:rPr>
              <w:t>, мОм/мл</w:t>
            </w:r>
          </w:p>
        </w:tc>
        <w:tc>
          <w:tcPr>
            <w:tcW w:w="1466" w:type="dxa"/>
            <w:shd w:val="clear" w:color="auto" w:fill="EDEDED"/>
          </w:tcPr>
          <w:p w14:paraId="5D5D798A" w14:textId="77777777" w:rsidR="00E9381C" w:rsidRDefault="00FA6B03">
            <w:pPr>
              <w:keepNext/>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при +5% объёма, мОм</w:t>
            </w:r>
          </w:p>
        </w:tc>
      </w:tr>
      <w:tr w:rsidR="00E9381C" w14:paraId="56C57A46" w14:textId="77777777">
        <w:trPr>
          <w:cantSplit/>
        </w:trPr>
        <w:tc>
          <w:tcPr>
            <w:tcW w:w="1210" w:type="dxa"/>
          </w:tcPr>
          <w:p w14:paraId="0CF176C8" w14:textId="77777777" w:rsidR="00E9381C" w:rsidRDefault="00FA6B03">
            <w:pPr>
              <w:spacing w:before="60" w:after="60" w:line="240" w:lineRule="auto"/>
              <w:ind w:firstLine="0"/>
              <w:jc w:val="left"/>
            </w:pPr>
            <w:r>
              <w:rPr>
                <w:sz w:val="22"/>
              </w:rPr>
              <w:t>STL</w:t>
            </w:r>
          </w:p>
        </w:tc>
        <w:tc>
          <w:tcPr>
            <w:tcW w:w="1210" w:type="dxa"/>
          </w:tcPr>
          <w:p w14:paraId="26668A95" w14:textId="77777777" w:rsidR="00E9381C" w:rsidRDefault="00FA6B03">
            <w:pPr>
              <w:spacing w:before="60" w:after="60" w:line="240" w:lineRule="auto"/>
              <w:ind w:firstLine="0"/>
              <w:jc w:val="left"/>
            </w:pPr>
            <w:r>
              <w:rPr>
                <w:sz w:val="22"/>
              </w:rPr>
              <w:t>2,88879</w:t>
            </w:r>
          </w:p>
        </w:tc>
        <w:tc>
          <w:tcPr>
            <w:tcW w:w="1210" w:type="dxa"/>
          </w:tcPr>
          <w:p w14:paraId="46DF4B3F" w14:textId="77777777" w:rsidR="00E9381C" w:rsidRDefault="00FA6B03">
            <w:pPr>
              <w:spacing w:before="60" w:after="60" w:line="240" w:lineRule="auto"/>
              <w:ind w:firstLine="0"/>
              <w:jc w:val="left"/>
            </w:pPr>
            <w:r>
              <w:rPr>
                <w:sz w:val="22"/>
              </w:rPr>
              <w:t>17,99767</w:t>
            </w:r>
          </w:p>
        </w:tc>
        <w:tc>
          <w:tcPr>
            <w:tcW w:w="1210" w:type="dxa"/>
          </w:tcPr>
          <w:p w14:paraId="7F5696E9" w14:textId="77777777" w:rsidR="00E9381C" w:rsidRDefault="00FA6B03">
            <w:pPr>
              <w:spacing w:before="60" w:after="60" w:line="240" w:lineRule="auto"/>
              <w:ind w:firstLine="0"/>
              <w:jc w:val="left"/>
            </w:pPr>
            <w:r>
              <w:rPr>
                <w:sz w:val="22"/>
              </w:rPr>
              <w:t>23,46898</w:t>
            </w:r>
          </w:p>
        </w:tc>
        <w:tc>
          <w:tcPr>
            <w:tcW w:w="1840" w:type="dxa"/>
          </w:tcPr>
          <w:p w14:paraId="37E85F7B" w14:textId="77777777" w:rsidR="00E9381C" w:rsidRDefault="00FA6B03">
            <w:pPr>
              <w:spacing w:before="60" w:after="60" w:line="240" w:lineRule="auto"/>
              <w:ind w:firstLine="0"/>
              <w:jc w:val="left"/>
            </w:pPr>
            <w:r>
              <w:rPr>
                <w:sz w:val="22"/>
              </w:rPr>
              <w:t>32,69854</w:t>
            </w:r>
          </w:p>
        </w:tc>
        <w:tc>
          <w:tcPr>
            <w:tcW w:w="1210" w:type="dxa"/>
          </w:tcPr>
          <w:p w14:paraId="68A3CED1" w14:textId="77777777" w:rsidR="00E9381C" w:rsidRDefault="00FA6B03">
            <w:pPr>
              <w:spacing w:before="60" w:after="60" w:line="240" w:lineRule="auto"/>
              <w:ind w:firstLine="0"/>
              <w:jc w:val="left"/>
            </w:pPr>
            <w:r>
              <w:rPr>
                <w:sz w:val="22"/>
              </w:rPr>
              <w:t>1,29439</w:t>
            </w:r>
          </w:p>
        </w:tc>
        <w:tc>
          <w:tcPr>
            <w:tcW w:w="1466" w:type="dxa"/>
          </w:tcPr>
          <w:p w14:paraId="6F421FA9" w14:textId="77777777" w:rsidR="00E9381C" w:rsidRDefault="00FA6B03">
            <w:pPr>
              <w:spacing w:before="60" w:after="60" w:line="240" w:lineRule="auto"/>
              <w:ind w:firstLine="0"/>
              <w:jc w:val="left"/>
            </w:pPr>
            <w:r>
              <w:rPr>
                <w:sz w:val="22"/>
              </w:rPr>
              <w:t>+38,41691</w:t>
            </w:r>
          </w:p>
        </w:tc>
      </w:tr>
      <w:tr w:rsidR="00E9381C" w14:paraId="6B74EFFD" w14:textId="77777777">
        <w:trPr>
          <w:cantSplit/>
        </w:trPr>
        <w:tc>
          <w:tcPr>
            <w:tcW w:w="1210" w:type="dxa"/>
          </w:tcPr>
          <w:p w14:paraId="70F0AE36" w14:textId="77777777" w:rsidR="00E9381C" w:rsidRDefault="00FA6B03">
            <w:pPr>
              <w:spacing w:before="60" w:after="60" w:line="240" w:lineRule="auto"/>
              <w:ind w:firstLine="0"/>
              <w:jc w:val="left"/>
            </w:pPr>
            <w:r>
              <w:rPr>
                <w:sz w:val="22"/>
              </w:rPr>
              <w:t>G1</w:t>
            </w:r>
          </w:p>
        </w:tc>
        <w:tc>
          <w:tcPr>
            <w:tcW w:w="1210" w:type="dxa"/>
          </w:tcPr>
          <w:p w14:paraId="5C584534" w14:textId="77777777" w:rsidR="00E9381C" w:rsidRDefault="00FA6B03">
            <w:pPr>
              <w:spacing w:before="60" w:after="60" w:line="240" w:lineRule="auto"/>
              <w:ind w:firstLine="0"/>
              <w:jc w:val="left"/>
            </w:pPr>
            <w:r>
              <w:rPr>
                <w:sz w:val="22"/>
              </w:rPr>
              <w:t>2,85121</w:t>
            </w:r>
          </w:p>
        </w:tc>
        <w:tc>
          <w:tcPr>
            <w:tcW w:w="1210" w:type="dxa"/>
          </w:tcPr>
          <w:p w14:paraId="4163B1D5" w14:textId="77777777" w:rsidR="00E9381C" w:rsidRDefault="00FA6B03">
            <w:pPr>
              <w:spacing w:before="60" w:after="60" w:line="240" w:lineRule="auto"/>
              <w:ind w:firstLine="0"/>
              <w:jc w:val="left"/>
            </w:pPr>
            <w:r>
              <w:rPr>
                <w:sz w:val="22"/>
              </w:rPr>
              <w:t>18,74683</w:t>
            </w:r>
          </w:p>
        </w:tc>
        <w:tc>
          <w:tcPr>
            <w:tcW w:w="1210" w:type="dxa"/>
          </w:tcPr>
          <w:p w14:paraId="28AA1F55" w14:textId="77777777" w:rsidR="00E9381C" w:rsidRDefault="00FA6B03">
            <w:pPr>
              <w:spacing w:before="60" w:after="60" w:line="240" w:lineRule="auto"/>
              <w:ind w:firstLine="0"/>
              <w:jc w:val="left"/>
            </w:pPr>
            <w:r>
              <w:rPr>
                <w:sz w:val="22"/>
              </w:rPr>
              <w:t>34,27721</w:t>
            </w:r>
          </w:p>
        </w:tc>
        <w:tc>
          <w:tcPr>
            <w:tcW w:w="1840" w:type="dxa"/>
          </w:tcPr>
          <w:p w14:paraId="2180C963" w14:textId="77777777" w:rsidR="00E9381C" w:rsidRDefault="00FA6B03">
            <w:pPr>
              <w:spacing w:before="60" w:after="60" w:line="240" w:lineRule="auto"/>
              <w:ind w:firstLine="0"/>
              <w:jc w:val="left"/>
            </w:pPr>
            <w:r>
              <w:rPr>
                <w:sz w:val="22"/>
              </w:rPr>
              <w:t>32,61836</w:t>
            </w:r>
          </w:p>
        </w:tc>
        <w:tc>
          <w:tcPr>
            <w:tcW w:w="1210" w:type="dxa"/>
          </w:tcPr>
          <w:p w14:paraId="64BA95B5" w14:textId="77777777" w:rsidR="00E9381C" w:rsidRDefault="00FA6B03">
            <w:pPr>
              <w:spacing w:before="60" w:after="60" w:line="240" w:lineRule="auto"/>
              <w:ind w:firstLine="0"/>
              <w:jc w:val="left"/>
            </w:pPr>
            <w:r>
              <w:rPr>
                <w:sz w:val="22"/>
              </w:rPr>
              <w:t>0,88311</w:t>
            </w:r>
          </w:p>
        </w:tc>
        <w:tc>
          <w:tcPr>
            <w:tcW w:w="1466" w:type="dxa"/>
          </w:tcPr>
          <w:p w14:paraId="650E2A2D" w14:textId="77777777" w:rsidR="00E9381C" w:rsidRDefault="00FA6B03">
            <w:pPr>
              <w:spacing w:before="60" w:after="60" w:line="240" w:lineRule="auto"/>
              <w:ind w:firstLine="0"/>
              <w:jc w:val="left"/>
            </w:pPr>
            <w:r>
              <w:rPr>
                <w:sz w:val="22"/>
              </w:rPr>
              <w:t>+25,14012</w:t>
            </w:r>
          </w:p>
        </w:tc>
      </w:tr>
      <w:tr w:rsidR="00E9381C" w14:paraId="448C3F48" w14:textId="77777777">
        <w:trPr>
          <w:cantSplit/>
        </w:trPr>
        <w:tc>
          <w:tcPr>
            <w:tcW w:w="1210" w:type="dxa"/>
          </w:tcPr>
          <w:p w14:paraId="0027AF7B" w14:textId="77777777" w:rsidR="00E9381C" w:rsidRDefault="00FA6B03">
            <w:pPr>
              <w:spacing w:before="60" w:after="60" w:line="240" w:lineRule="auto"/>
              <w:ind w:firstLine="0"/>
              <w:jc w:val="left"/>
            </w:pPr>
            <w:r>
              <w:rPr>
                <w:sz w:val="22"/>
              </w:rPr>
              <w:t>L1</w:t>
            </w:r>
          </w:p>
        </w:tc>
        <w:tc>
          <w:tcPr>
            <w:tcW w:w="1210" w:type="dxa"/>
          </w:tcPr>
          <w:p w14:paraId="0D83AAD3" w14:textId="77777777" w:rsidR="00E9381C" w:rsidRDefault="00FA6B03">
            <w:pPr>
              <w:spacing w:before="60" w:after="60" w:line="240" w:lineRule="auto"/>
              <w:ind w:firstLine="0"/>
              <w:jc w:val="left"/>
            </w:pPr>
            <w:r>
              <w:rPr>
                <w:sz w:val="22"/>
              </w:rPr>
              <w:t>2,97975</w:t>
            </w:r>
          </w:p>
        </w:tc>
        <w:tc>
          <w:tcPr>
            <w:tcW w:w="1210" w:type="dxa"/>
          </w:tcPr>
          <w:p w14:paraId="0F3D096B" w14:textId="77777777" w:rsidR="00E9381C" w:rsidRDefault="00FA6B03">
            <w:pPr>
              <w:spacing w:before="60" w:after="60" w:line="240" w:lineRule="auto"/>
              <w:ind w:firstLine="0"/>
              <w:jc w:val="left"/>
            </w:pPr>
            <w:r>
              <w:rPr>
                <w:sz w:val="22"/>
              </w:rPr>
              <w:t>17,24903</w:t>
            </w:r>
          </w:p>
        </w:tc>
        <w:tc>
          <w:tcPr>
            <w:tcW w:w="1210" w:type="dxa"/>
          </w:tcPr>
          <w:p w14:paraId="339F0886" w14:textId="77777777" w:rsidR="00E9381C" w:rsidRDefault="00FA6B03">
            <w:pPr>
              <w:spacing w:before="60" w:after="60" w:line="240" w:lineRule="auto"/>
              <w:ind w:firstLine="0"/>
              <w:jc w:val="left"/>
            </w:pPr>
            <w:r>
              <w:rPr>
                <w:sz w:val="22"/>
              </w:rPr>
              <w:t>16,49615</w:t>
            </w:r>
          </w:p>
        </w:tc>
        <w:tc>
          <w:tcPr>
            <w:tcW w:w="1840" w:type="dxa"/>
          </w:tcPr>
          <w:p w14:paraId="7716C09E" w14:textId="77777777" w:rsidR="00E9381C" w:rsidRDefault="00FA6B03">
            <w:pPr>
              <w:spacing w:before="60" w:after="60" w:line="240" w:lineRule="auto"/>
              <w:ind w:firstLine="0"/>
              <w:jc w:val="left"/>
            </w:pPr>
            <w:r>
              <w:rPr>
                <w:sz w:val="22"/>
              </w:rPr>
              <w:t>33,39616</w:t>
            </w:r>
          </w:p>
        </w:tc>
        <w:tc>
          <w:tcPr>
            <w:tcW w:w="1210" w:type="dxa"/>
          </w:tcPr>
          <w:p w14:paraId="3EE86BCE" w14:textId="77777777" w:rsidR="00E9381C" w:rsidRDefault="00FA6B03">
            <w:pPr>
              <w:spacing w:before="60" w:after="60" w:line="240" w:lineRule="auto"/>
              <w:ind w:firstLine="0"/>
              <w:jc w:val="left"/>
            </w:pPr>
            <w:r>
              <w:rPr>
                <w:sz w:val="22"/>
              </w:rPr>
              <w:t>0,79490</w:t>
            </w:r>
          </w:p>
        </w:tc>
        <w:tc>
          <w:tcPr>
            <w:tcW w:w="1466" w:type="dxa"/>
          </w:tcPr>
          <w:p w14:paraId="757C81CB" w14:textId="77777777" w:rsidR="00E9381C" w:rsidRDefault="00FA6B03">
            <w:pPr>
              <w:spacing w:before="60" w:after="60" w:line="240" w:lineRule="auto"/>
              <w:ind w:firstLine="0"/>
              <w:jc w:val="left"/>
            </w:pPr>
            <w:r>
              <w:rPr>
                <w:sz w:val="22"/>
              </w:rPr>
              <w:t>+22,87522</w:t>
            </w:r>
          </w:p>
        </w:tc>
      </w:tr>
    </w:tbl>
    <w:p w14:paraId="536494C8" w14:textId="77777777" w:rsidR="00E9381C" w:rsidRDefault="00FA6B03">
      <w:pPr>
        <w:pStyle w:val="af"/>
      </w:pPr>
      <w:r>
        <w:t xml:space="preserve">Опорный участок записи 02: 36–44 с, кандидатное плато без принятой событийной дыхательной разметки. Невязка равна </w:t>
      </w:r>
      <m:oMath>
        <m:r>
          <w:rPr>
            <w:rFonts w:ascii="Cambria Math" w:hAnsi="Cambria Math"/>
          </w:rPr>
          <m:t>100</m:t>
        </m:r>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изм</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расч</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изм</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В каждой паре объёмных проб свойства постоянны. Использован один старт; остановка по </w:t>
      </w:r>
      <w:r>
        <w:t>малому шагу не проверяет глобальную единственность.</w:t>
      </w:r>
    </w:p>
    <w:p w14:paraId="54AC9E83" w14:textId="77777777" w:rsidR="00E9381C" w:rsidRDefault="00FA6B03">
      <w:pPr>
        <w:pStyle w:val="af"/>
      </w:pPr>
      <w:r>
        <w:t xml:space="preserve">Подобранные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зависят от формы и не являются независимо измеренными свойствами смеси крови и миокарда. Невязка около 33% сохраняется. Сфера остаётся допустимой; правильность её объёмного масштаба требу</w:t>
      </w:r>
      <w:r>
        <w:t xml:space="preserve">ет совместной проверки геометрии, электрической динамики и закона свойств. Базовая подгонка также не устанавливает неизвестную фазу КТ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из (9.6).</w:t>
      </w:r>
    </w:p>
    <w:p w14:paraId="7D49E9F8" w14:textId="77777777" w:rsidR="00E9381C" w:rsidRDefault="00FA6B03">
      <w:pPr>
        <w:pStyle w:val="21"/>
      </w:pPr>
      <w:bookmarkStart w:id="186" w:name="Xbccd218de6e4b9781975565c944c1c28044d63f"/>
      <w:bookmarkStart w:id="187" w:name="_Toc244127254"/>
      <w:bookmarkEnd w:id="184"/>
      <w:r>
        <w:t>9.7 Чувствительность к движению и заданным масштабам параметров</w:t>
      </w:r>
      <w:bookmarkEnd w:id="187"/>
    </w:p>
    <w:p w14:paraId="17A1BBE4" w14:textId="77777777" w:rsidR="00E9381C" w:rsidRDefault="00FA6B03">
      <w:pPr>
        <w:pStyle w:val="FirstParagraph"/>
      </w:pPr>
      <w:r>
        <w:t>Производные разных размерностей сравниваютс</w:t>
      </w:r>
      <w:r>
        <w:t xml:space="preserve">я через отклики </w:t>
      </w:r>
      <m:oMath>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на заданные шаги </w:t>
      </w:r>
      <m:oMath>
        <m:sSub>
          <m:sSubPr>
            <m:ctrlPr>
              <w:rPr>
                <w:rFonts w:ascii="Cambria Math" w:hAnsi="Cambria Math"/>
              </w:rPr>
            </m:ctrlPr>
          </m:sSubPr>
          <m:e>
            <m:r>
              <w:rPr>
                <w:rFonts w:ascii="Cambria Math" w:hAnsi="Cambria Math"/>
              </w:rPr>
              <m:t>a</m:t>
            </m:r>
          </m:e>
          <m:sub>
            <m:r>
              <w:rPr>
                <w:rFonts w:ascii="Cambria Math" w:hAnsi="Cambria Math"/>
              </w:rPr>
              <m:t>i</m:t>
            </m:r>
          </m:sub>
        </m:sSub>
      </m:oMath>
      <w:r>
        <w:t>. В таблице 9.5 это 1% объёма, 1 мм по каждой оси и 1% сердечного сопротивления в О-STL; измеренными амплитудами пульса они не являются.</w:t>
      </w:r>
    </w:p>
    <w:p w14:paraId="32B1E9C7" w14:textId="77777777" w:rsidR="00E9381C" w:rsidRDefault="00FA6B03">
      <w:pPr>
        <w:pStyle w:val="af5"/>
        <w:keepNext/>
      </w:pPr>
      <w:r>
        <w:lastRenderedPageBreak/>
        <w:t>Таблица 9.5 — Знаковые линейные отклики ТТРКГ в общей опоре О-STL, мОм</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59"/>
        <w:gridCol w:w="1559"/>
        <w:gridCol w:w="1559"/>
        <w:gridCol w:w="1559"/>
        <w:gridCol w:w="1559"/>
        <w:gridCol w:w="1559"/>
      </w:tblGrid>
      <w:tr w:rsidR="00E9381C" w14:paraId="797FAB18" w14:textId="77777777">
        <w:trPr>
          <w:cantSplit/>
          <w:tblHeader/>
        </w:trPr>
        <w:tc>
          <w:tcPr>
            <w:tcW w:w="1559" w:type="dxa"/>
            <w:shd w:val="clear" w:color="auto" w:fill="EDEDED"/>
          </w:tcPr>
          <w:p w14:paraId="6E6249DD" w14:textId="77777777" w:rsidR="00E9381C" w:rsidRDefault="00FA6B03">
            <w:pPr>
              <w:keepNext/>
              <w:spacing w:before="60" w:after="60" w:line="240" w:lineRule="auto"/>
              <w:ind w:firstLine="0"/>
              <w:jc w:val="left"/>
            </w:pPr>
            <w:r>
              <w:rPr>
                <w:b/>
                <w:sz w:val="22"/>
              </w:rPr>
              <w:t>Форма</w:t>
            </w:r>
          </w:p>
        </w:tc>
        <w:tc>
          <w:tcPr>
            <w:tcW w:w="1559" w:type="dxa"/>
            <w:shd w:val="clear" w:color="auto" w:fill="EDEDED"/>
          </w:tcPr>
          <w:p w14:paraId="4BB88391" w14:textId="77777777" w:rsidR="00E9381C" w:rsidRDefault="00FA6B03">
            <w:pPr>
              <w:keepNext/>
              <w:spacing w:before="60" w:after="60" w:line="240" w:lineRule="auto"/>
              <w:ind w:firstLine="0"/>
              <w:jc w:val="left"/>
            </w:pPr>
            <w:r>
              <w:rPr>
                <w:b/>
                <w:sz w:val="22"/>
              </w:rPr>
              <w:t xml:space="preserve">+1% </w:t>
            </w:r>
            <m:oMath>
              <m:sSub>
                <m:sSubPr>
                  <m:ctrlPr>
                    <w:rPr>
                      <w:rFonts w:ascii="Cambria Math" w:hAnsi="Cambria Math"/>
                    </w:rPr>
                  </m:ctrlPr>
                </m:sSubPr>
                <m:e>
                  <m:r>
                    <w:rPr>
                      <w:rFonts w:ascii="Cambria Math" w:hAnsi="Cambria Math"/>
                      <w:sz w:val="22"/>
                    </w:rPr>
                    <m:t>V</m:t>
                  </m:r>
                </m:e>
                <m:sub>
                  <m:r>
                    <w:rPr>
                      <w:rFonts w:ascii="Cambria Math" w:hAnsi="Cambria Math"/>
                      <w:sz w:val="22"/>
                    </w:rPr>
                    <m:t>0</m:t>
                  </m:r>
                </m:sub>
              </m:sSub>
            </m:oMath>
          </w:p>
        </w:tc>
        <w:tc>
          <w:tcPr>
            <w:tcW w:w="1559" w:type="dxa"/>
            <w:shd w:val="clear" w:color="auto" w:fill="EDEDED"/>
          </w:tcPr>
          <w:p w14:paraId="009C3B41" w14:textId="77777777" w:rsidR="00E9381C" w:rsidRDefault="00FA6B03">
            <w:pPr>
              <w:keepNext/>
              <w:spacing w:before="60" w:after="60" w:line="240" w:lineRule="auto"/>
              <w:ind w:firstLine="0"/>
              <w:jc w:val="left"/>
            </w:pPr>
            <w:r>
              <w:rPr>
                <w:b/>
                <w:sz w:val="22"/>
              </w:rPr>
              <w:t xml:space="preserve">+1 мм </w:t>
            </w:r>
            <m:oMath>
              <m:r>
                <w:rPr>
                  <w:rFonts w:ascii="Cambria Math" w:hAnsi="Cambria Math"/>
                  <w:sz w:val="22"/>
                </w:rPr>
                <m:t>x</m:t>
              </m:r>
            </m:oMath>
          </w:p>
        </w:tc>
        <w:tc>
          <w:tcPr>
            <w:tcW w:w="1559" w:type="dxa"/>
            <w:shd w:val="clear" w:color="auto" w:fill="EDEDED"/>
          </w:tcPr>
          <w:p w14:paraId="0499DD78" w14:textId="77777777" w:rsidR="00E9381C" w:rsidRDefault="00FA6B03">
            <w:pPr>
              <w:keepNext/>
              <w:spacing w:before="60" w:after="60" w:line="240" w:lineRule="auto"/>
              <w:ind w:firstLine="0"/>
              <w:jc w:val="left"/>
            </w:pPr>
            <w:r>
              <w:rPr>
                <w:b/>
                <w:sz w:val="22"/>
              </w:rPr>
              <w:t xml:space="preserve">+1 мм </w:t>
            </w:r>
            <m:oMath>
              <m:r>
                <w:rPr>
                  <w:rFonts w:ascii="Cambria Math" w:hAnsi="Cambria Math"/>
                  <w:sz w:val="22"/>
                </w:rPr>
                <m:t>y</m:t>
              </m:r>
            </m:oMath>
          </w:p>
        </w:tc>
        <w:tc>
          <w:tcPr>
            <w:tcW w:w="1559" w:type="dxa"/>
            <w:shd w:val="clear" w:color="auto" w:fill="EDEDED"/>
          </w:tcPr>
          <w:p w14:paraId="1DD2088F" w14:textId="77777777" w:rsidR="00E9381C" w:rsidRDefault="00FA6B03">
            <w:pPr>
              <w:keepNext/>
              <w:spacing w:before="60" w:after="60" w:line="240" w:lineRule="auto"/>
              <w:ind w:firstLine="0"/>
              <w:jc w:val="left"/>
            </w:pPr>
            <w:r>
              <w:rPr>
                <w:b/>
                <w:sz w:val="22"/>
              </w:rPr>
              <w:t xml:space="preserve">+1 мм </w:t>
            </w:r>
            <m:oMath>
              <m:r>
                <w:rPr>
                  <w:rFonts w:ascii="Cambria Math" w:hAnsi="Cambria Math"/>
                  <w:sz w:val="22"/>
                </w:rPr>
                <m:t>z</m:t>
              </m:r>
            </m:oMath>
          </w:p>
        </w:tc>
        <w:tc>
          <w:tcPr>
            <w:tcW w:w="1559" w:type="dxa"/>
            <w:shd w:val="clear" w:color="auto" w:fill="EDEDED"/>
          </w:tcPr>
          <w:p w14:paraId="1D9F0B42" w14:textId="77777777" w:rsidR="00E9381C" w:rsidRDefault="00FA6B03">
            <w:pPr>
              <w:keepNext/>
              <w:spacing w:before="60" w:after="60" w:line="240" w:lineRule="auto"/>
              <w:ind w:firstLine="0"/>
              <w:jc w:val="left"/>
            </w:pPr>
            <w:r>
              <w:rPr>
                <w:b/>
                <w:sz w:val="22"/>
              </w:rPr>
              <w:t xml:space="preserve">+1% </w:t>
            </w: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oMath>
          </w:p>
        </w:tc>
      </w:tr>
      <w:tr w:rsidR="00E9381C" w14:paraId="2A670AC4" w14:textId="77777777">
        <w:trPr>
          <w:cantSplit/>
        </w:trPr>
        <w:tc>
          <w:tcPr>
            <w:tcW w:w="1559" w:type="dxa"/>
          </w:tcPr>
          <w:p w14:paraId="31D39E2F" w14:textId="77777777" w:rsidR="00E9381C" w:rsidRDefault="00FA6B03">
            <w:pPr>
              <w:spacing w:before="60" w:after="60" w:line="240" w:lineRule="auto"/>
              <w:ind w:firstLine="0"/>
              <w:jc w:val="left"/>
            </w:pPr>
            <w:r>
              <w:rPr>
                <w:sz w:val="22"/>
              </w:rPr>
              <w:t>STL</w:t>
            </w:r>
          </w:p>
        </w:tc>
        <w:tc>
          <w:tcPr>
            <w:tcW w:w="1559" w:type="dxa"/>
          </w:tcPr>
          <w:p w14:paraId="1E6846DF" w14:textId="77777777" w:rsidR="00E9381C" w:rsidRDefault="00FA6B03">
            <w:pPr>
              <w:spacing w:before="60" w:after="60" w:line="240" w:lineRule="auto"/>
              <w:ind w:firstLine="0"/>
              <w:jc w:val="left"/>
            </w:pPr>
            <w:r>
              <w:rPr>
                <w:sz w:val="22"/>
              </w:rPr>
              <w:t>+7,491</w:t>
            </w:r>
          </w:p>
        </w:tc>
        <w:tc>
          <w:tcPr>
            <w:tcW w:w="1559" w:type="dxa"/>
          </w:tcPr>
          <w:p w14:paraId="21738BAA" w14:textId="77777777" w:rsidR="00E9381C" w:rsidRDefault="00FA6B03">
            <w:pPr>
              <w:spacing w:before="60" w:after="60" w:line="240" w:lineRule="auto"/>
              <w:ind w:firstLine="0"/>
              <w:jc w:val="left"/>
            </w:pPr>
            <w:r>
              <w:rPr>
                <w:sz w:val="22"/>
              </w:rPr>
              <w:t>+3,917</w:t>
            </w:r>
          </w:p>
        </w:tc>
        <w:tc>
          <w:tcPr>
            <w:tcW w:w="1559" w:type="dxa"/>
          </w:tcPr>
          <w:p w14:paraId="68C1CA81" w14:textId="77777777" w:rsidR="00E9381C" w:rsidRDefault="00FA6B03">
            <w:pPr>
              <w:spacing w:before="60" w:after="60" w:line="240" w:lineRule="auto"/>
              <w:ind w:firstLine="0"/>
              <w:jc w:val="left"/>
            </w:pPr>
            <w:r>
              <w:rPr>
                <w:sz w:val="22"/>
              </w:rPr>
              <w:t>+0,882</w:t>
            </w:r>
          </w:p>
        </w:tc>
        <w:tc>
          <w:tcPr>
            <w:tcW w:w="1559" w:type="dxa"/>
          </w:tcPr>
          <w:p w14:paraId="6D829738" w14:textId="77777777" w:rsidR="00E9381C" w:rsidRDefault="00FA6B03">
            <w:pPr>
              <w:spacing w:before="60" w:after="60" w:line="240" w:lineRule="auto"/>
              <w:ind w:firstLine="0"/>
              <w:jc w:val="left"/>
            </w:pPr>
            <w:r>
              <w:rPr>
                <w:sz w:val="22"/>
              </w:rPr>
              <w:t>+6,239</w:t>
            </w:r>
          </w:p>
        </w:tc>
        <w:tc>
          <w:tcPr>
            <w:tcW w:w="1559" w:type="dxa"/>
          </w:tcPr>
          <w:p w14:paraId="45F02FD0" w14:textId="77777777" w:rsidR="00E9381C" w:rsidRDefault="00FA6B03">
            <w:pPr>
              <w:spacing w:before="60" w:after="60" w:line="240" w:lineRule="auto"/>
              <w:ind w:firstLine="0"/>
              <w:jc w:val="left"/>
            </w:pPr>
            <w:r>
              <w:rPr>
                <w:sz w:val="22"/>
              </w:rPr>
              <w:t>+1,385</w:t>
            </w:r>
          </w:p>
        </w:tc>
      </w:tr>
      <w:tr w:rsidR="00E9381C" w14:paraId="7A4806D9" w14:textId="77777777">
        <w:trPr>
          <w:cantSplit/>
        </w:trPr>
        <w:tc>
          <w:tcPr>
            <w:tcW w:w="1559" w:type="dxa"/>
          </w:tcPr>
          <w:p w14:paraId="4E14D0A0" w14:textId="77777777" w:rsidR="00E9381C" w:rsidRDefault="00FA6B03">
            <w:pPr>
              <w:spacing w:before="60" w:after="60" w:line="240" w:lineRule="auto"/>
              <w:ind w:firstLine="0"/>
              <w:jc w:val="left"/>
            </w:pPr>
            <w:r>
              <w:rPr>
                <w:sz w:val="22"/>
              </w:rPr>
              <w:t>G1</w:t>
            </w:r>
          </w:p>
        </w:tc>
        <w:tc>
          <w:tcPr>
            <w:tcW w:w="1559" w:type="dxa"/>
          </w:tcPr>
          <w:p w14:paraId="0F9478A6" w14:textId="77777777" w:rsidR="00E9381C" w:rsidRDefault="00FA6B03">
            <w:pPr>
              <w:spacing w:before="60" w:after="60" w:line="240" w:lineRule="auto"/>
              <w:ind w:firstLine="0"/>
              <w:jc w:val="left"/>
            </w:pPr>
            <w:r>
              <w:rPr>
                <w:sz w:val="22"/>
              </w:rPr>
              <w:t>+4,494</w:t>
            </w:r>
          </w:p>
        </w:tc>
        <w:tc>
          <w:tcPr>
            <w:tcW w:w="1559" w:type="dxa"/>
          </w:tcPr>
          <w:p w14:paraId="4DE528B5" w14:textId="77777777" w:rsidR="00E9381C" w:rsidRDefault="00FA6B03">
            <w:pPr>
              <w:spacing w:before="60" w:after="60" w:line="240" w:lineRule="auto"/>
              <w:ind w:firstLine="0"/>
              <w:jc w:val="left"/>
            </w:pPr>
            <w:r>
              <w:rPr>
                <w:sz w:val="22"/>
              </w:rPr>
              <w:t>+1,592</w:t>
            </w:r>
          </w:p>
        </w:tc>
        <w:tc>
          <w:tcPr>
            <w:tcW w:w="1559" w:type="dxa"/>
          </w:tcPr>
          <w:p w14:paraId="6B578EA1" w14:textId="77777777" w:rsidR="00E9381C" w:rsidRDefault="00FA6B03">
            <w:pPr>
              <w:spacing w:before="60" w:after="60" w:line="240" w:lineRule="auto"/>
              <w:ind w:firstLine="0"/>
              <w:jc w:val="left"/>
            </w:pPr>
            <w:r>
              <w:rPr>
                <w:sz w:val="22"/>
              </w:rPr>
              <w:t>+0,342</w:t>
            </w:r>
          </w:p>
        </w:tc>
        <w:tc>
          <w:tcPr>
            <w:tcW w:w="1559" w:type="dxa"/>
          </w:tcPr>
          <w:p w14:paraId="19079F64" w14:textId="77777777" w:rsidR="00E9381C" w:rsidRDefault="00FA6B03">
            <w:pPr>
              <w:spacing w:before="60" w:after="60" w:line="240" w:lineRule="auto"/>
              <w:ind w:firstLine="0"/>
              <w:jc w:val="left"/>
            </w:pPr>
            <w:r>
              <w:rPr>
                <w:sz w:val="22"/>
              </w:rPr>
              <w:t>+2,857</w:t>
            </w:r>
          </w:p>
        </w:tc>
        <w:tc>
          <w:tcPr>
            <w:tcW w:w="1559" w:type="dxa"/>
          </w:tcPr>
          <w:p w14:paraId="547A7E31" w14:textId="77777777" w:rsidR="00E9381C" w:rsidRDefault="00FA6B03">
            <w:pPr>
              <w:spacing w:before="60" w:after="60" w:line="240" w:lineRule="auto"/>
              <w:ind w:firstLine="0"/>
              <w:jc w:val="left"/>
            </w:pPr>
            <w:r>
              <w:rPr>
                <w:sz w:val="22"/>
              </w:rPr>
              <w:t>+1,294</w:t>
            </w:r>
          </w:p>
        </w:tc>
      </w:tr>
      <w:tr w:rsidR="00E9381C" w14:paraId="7B177C27" w14:textId="77777777">
        <w:trPr>
          <w:cantSplit/>
        </w:trPr>
        <w:tc>
          <w:tcPr>
            <w:tcW w:w="1559" w:type="dxa"/>
          </w:tcPr>
          <w:p w14:paraId="383BA5FF" w14:textId="77777777" w:rsidR="00E9381C" w:rsidRDefault="00FA6B03">
            <w:pPr>
              <w:spacing w:before="60" w:after="60" w:line="240" w:lineRule="auto"/>
              <w:ind w:firstLine="0"/>
              <w:jc w:val="left"/>
            </w:pPr>
            <w:r>
              <w:rPr>
                <w:sz w:val="22"/>
              </w:rPr>
              <w:t>L1</w:t>
            </w:r>
          </w:p>
        </w:tc>
        <w:tc>
          <w:tcPr>
            <w:tcW w:w="1559" w:type="dxa"/>
          </w:tcPr>
          <w:p w14:paraId="635C0884" w14:textId="77777777" w:rsidR="00E9381C" w:rsidRDefault="00FA6B03">
            <w:pPr>
              <w:spacing w:before="60" w:after="60" w:line="240" w:lineRule="auto"/>
              <w:ind w:firstLine="0"/>
              <w:jc w:val="left"/>
            </w:pPr>
            <w:r>
              <w:rPr>
                <w:sz w:val="22"/>
              </w:rPr>
              <w:t>+5,248</w:t>
            </w:r>
          </w:p>
        </w:tc>
        <w:tc>
          <w:tcPr>
            <w:tcW w:w="1559" w:type="dxa"/>
          </w:tcPr>
          <w:p w14:paraId="5CBFAAD6" w14:textId="77777777" w:rsidR="00E9381C" w:rsidRDefault="00FA6B03">
            <w:pPr>
              <w:spacing w:before="60" w:after="60" w:line="240" w:lineRule="auto"/>
              <w:ind w:firstLine="0"/>
              <w:jc w:val="left"/>
            </w:pPr>
            <w:r>
              <w:rPr>
                <w:sz w:val="22"/>
              </w:rPr>
              <w:t>+2,291</w:t>
            </w:r>
          </w:p>
        </w:tc>
        <w:tc>
          <w:tcPr>
            <w:tcW w:w="1559" w:type="dxa"/>
          </w:tcPr>
          <w:p w14:paraId="4009A963" w14:textId="77777777" w:rsidR="00E9381C" w:rsidRDefault="00FA6B03">
            <w:pPr>
              <w:spacing w:before="60" w:after="60" w:line="240" w:lineRule="auto"/>
              <w:ind w:firstLine="0"/>
              <w:jc w:val="left"/>
            </w:pPr>
            <w:r>
              <w:rPr>
                <w:sz w:val="22"/>
              </w:rPr>
              <w:t>+0,828</w:t>
            </w:r>
          </w:p>
        </w:tc>
        <w:tc>
          <w:tcPr>
            <w:tcW w:w="1559" w:type="dxa"/>
          </w:tcPr>
          <w:p w14:paraId="4DB4060B" w14:textId="77777777" w:rsidR="00E9381C" w:rsidRDefault="00FA6B03">
            <w:pPr>
              <w:spacing w:before="60" w:after="60" w:line="240" w:lineRule="auto"/>
              <w:ind w:firstLine="0"/>
              <w:jc w:val="left"/>
            </w:pPr>
            <w:r>
              <w:rPr>
                <w:sz w:val="22"/>
              </w:rPr>
              <w:t>+3,614</w:t>
            </w:r>
          </w:p>
        </w:tc>
        <w:tc>
          <w:tcPr>
            <w:tcW w:w="1559" w:type="dxa"/>
          </w:tcPr>
          <w:p w14:paraId="0E58ADFD" w14:textId="77777777" w:rsidR="00E9381C" w:rsidRDefault="00FA6B03">
            <w:pPr>
              <w:spacing w:before="60" w:after="60" w:line="240" w:lineRule="auto"/>
              <w:ind w:firstLine="0"/>
              <w:jc w:val="left"/>
            </w:pPr>
            <w:r>
              <w:rPr>
                <w:sz w:val="22"/>
              </w:rPr>
              <w:t>+1,160</w:t>
            </w:r>
          </w:p>
        </w:tc>
      </w:tr>
    </w:tbl>
    <w:p w14:paraId="4F02DBAE" w14:textId="77777777" w:rsidR="00E9381C" w:rsidRDefault="00FA6B03">
      <w:pPr>
        <w:pStyle w:val="af"/>
      </w:pPr>
      <w:r>
        <w:t xml:space="preserve">1%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787208</m:t>
        </m:r>
      </m:oMath>
      <w:r>
        <w:t xml:space="preserve"> </w:t>
      </w:r>
      <w:r>
        <w:t>мл. Координаты — LPS; результаты получены масштабированием центральных разностей по ±5 мм с поправкой численного объёма. Отдельных прямых проб ±1 мм эта таблица не содержит.</w:t>
      </w:r>
    </w:p>
    <w:p w14:paraId="3BB27143" w14:textId="77777777" w:rsidR="00E9381C" w:rsidRDefault="00FA6B03">
      <w:pPr>
        <w:pStyle w:val="af"/>
      </w:pPr>
      <w:r>
        <w:t xml:space="preserve">У STL в условиях таблицы 9.5 отклики на сдвиг по </w:t>
      </w:r>
      <m:oMath>
        <m:r>
          <w:rPr>
            <w:rFonts w:ascii="Cambria Math" w:hAnsi="Cambria Math"/>
          </w:rPr>
          <m:t>z</m:t>
        </m:r>
      </m:oMath>
      <w:r>
        <w:t xml:space="preserve"> и выбранное изменение объёма с</w:t>
      </w:r>
      <w:r>
        <w:t>опоставимы. Шаги 1% сопротивления мягкого фона и лёгкого дают +782,618 и +51,188 мОм. Это обосновывает тканевой этап главы 8, но не преобладание тканей в пульсе: однородный шаг 1% не воспроизводит измеренное распределение кровенаполнения. Последующие прямы</w:t>
      </w:r>
      <w:r>
        <w:t>е пробы ±1 мм выявили смену знака Y-чувствительности (§9.10); величину +0,882 мОм на 1 мм следует читать как масштабированный результат крупных проб, а не как установленный отклик на малый перенос.</w:t>
      </w:r>
    </w:p>
    <w:p w14:paraId="47AFE304" w14:textId="77777777" w:rsidR="00E9381C" w:rsidRDefault="00FA6B03">
      <w:pPr>
        <w:pStyle w:val="af"/>
      </w:pPr>
      <w:r>
        <w:t>Отдельный опыт L1 [92] содержит 42 решения: семь положений</w:t>
      </w:r>
      <w:r>
        <w:t xml:space="preserve"> и три объёма для каждой из двух опор — Д4 и собственных параметров L1 из таблицы 9.4. Последняя обозначена «Э-L1» и отличается от О-STL. Ошибка запрета движения показана на рисунке 9.3.</w:t>
      </w:r>
    </w:p>
    <w:p w14:paraId="41A4FBD3" w14:textId="77777777" w:rsidR="00E9381C" w:rsidRDefault="00FA6B03">
      <w:pPr>
        <w:pStyle w:val="af"/>
        <w:keepNext/>
        <w:ind w:firstLine="0"/>
        <w:jc w:val="center"/>
      </w:pPr>
      <w:r>
        <w:rPr>
          <w:noProof/>
        </w:rPr>
        <w:lastRenderedPageBreak/>
        <w:drawing>
          <wp:inline distT="0" distB="0" distL="0" distR="0" wp14:anchorId="3F07E9B8" wp14:editId="2D9E15F5">
            <wp:extent cx="5868000" cy="4304899"/>
            <wp:effectExtent l="0" t="0" r="0" b="0"/>
            <wp:docPr id="237" name="Picture" descr="Чувствительность ТТРКГ к осевым сдвигам и изменение объёмного коэффициента"/>
            <wp:cNvGraphicFramePr/>
            <a:graphic xmlns:a="http://schemas.openxmlformats.org/drawingml/2006/main">
              <a:graphicData uri="http://schemas.openxmlformats.org/drawingml/2006/picture">
                <pic:pic xmlns:pic="http://schemas.openxmlformats.org/drawingml/2006/picture">
                  <pic:nvPicPr>
                    <pic:cNvPr id="238" name="Picture" descr="figures/102732f8e556.png"/>
                    <pic:cNvPicPr>
                      <a:picLocks noChangeAspect="1" noChangeArrowheads="1"/>
                    </pic:cNvPicPr>
                  </pic:nvPicPr>
                  <pic:blipFill>
                    <a:blip r:embed="rId93"/>
                    <a:stretch>
                      <a:fillRect/>
                    </a:stretch>
                  </pic:blipFill>
                  <pic:spPr bwMode="auto">
                    <a:xfrm>
                      <a:off x="0" y="0"/>
                      <a:ext cx="5868000" cy="4304899"/>
                    </a:xfrm>
                    <a:prstGeom prst="rect">
                      <a:avLst/>
                    </a:prstGeom>
                    <a:noFill/>
                    <a:ln w="9525">
                      <a:noFill/>
                      <a:headEnd/>
                      <a:tailEnd/>
                    </a:ln>
                  </pic:spPr>
                </pic:pic>
              </a:graphicData>
            </a:graphic>
          </wp:inline>
        </w:drawing>
      </w:r>
    </w:p>
    <w:p w14:paraId="715DB2A7" w14:textId="77777777" w:rsidR="00E9381C" w:rsidRDefault="00FA6B03">
      <w:pPr>
        <w:pStyle w:val="af5"/>
        <w:jc w:val="center"/>
      </w:pPr>
      <w:r>
        <w:t xml:space="preserve">Рисунок 9.3 — Пробы L1: верхний ряд — Д4, нижний — Э-L1. Слева: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мл/мм, до/после объёмной поправки — синие точки/оранжевые кресты. В центре: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мОм/мл, в базе и после сдвигов ±5 мм в LPS. Справа: кажущийся объём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t>, мл, при постоянном за</w:t>
      </w:r>
      <w:r>
        <w:t>данном объёме; синие/оранжевые столбцы — −5/+5 мм. Шкалы рядов различны; метки x−5 и x+5 обозначают смещения по оси x в мм.</w:t>
      </w:r>
    </w:p>
    <w:p w14:paraId="329BAB2D" w14:textId="77777777" w:rsidR="00E9381C" w:rsidRDefault="00FA6B03">
      <w:pPr>
        <w:pStyle w:val="af"/>
      </w:pPr>
      <w:r>
        <w:t xml:space="preserve">В Д4 объёмная чувствительность меняет знак между проверенными положениями. В базе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023567</m:t>
        </m:r>
      </m:oMath>
      <w:r>
        <w:t xml:space="preserve"> мОм/мл, а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136</m:t>
        </m:r>
        <m:r>
          <m:rPr>
            <m:sty m:val="p"/>
          </m:rPr>
          <w:rPr>
            <w:rFonts w:ascii="Cambria Math" w:hAnsi="Cambria Math"/>
          </w:rPr>
          <m:t>,</m:t>
        </m:r>
        <m:r>
          <w:rPr>
            <w:rFonts w:ascii="Cambria Math" w:hAnsi="Cambria Math"/>
          </w:rPr>
          <m:t>849</m:t>
        </m:r>
      </m:oMath>
      <w:r>
        <w:t xml:space="preserve"> мл/</w:t>
      </w:r>
      <w:r>
        <w:t xml:space="preserve">мм. Сдвиг </w:t>
      </w:r>
      <m:oMath>
        <m:r>
          <w:rPr>
            <w:rFonts w:ascii="Cambria Math" w:hAnsi="Cambria Math"/>
          </w:rPr>
          <m:t>x</m:t>
        </m:r>
        <m:r>
          <m:rPr>
            <m:sty m:val="p"/>
          </m:rPr>
          <w:rPr>
            <w:rFonts w:ascii="Cambria Math" w:hAnsi="Cambria Math"/>
          </w:rPr>
          <m:t>=+</m:t>
        </m:r>
        <m:r>
          <w:rPr>
            <w:rFonts w:ascii="Cambria Math" w:hAnsi="Cambria Math"/>
          </w:rPr>
          <m:t>5</m:t>
        </m:r>
      </m:oMath>
      <w:r>
        <w:t xml:space="preserve"> мм даёт кажущийся объём −1077,816 мл. Это отказ перевода сигнала движения в объём при малом знаменателе. В Э-L1 коэффициент остаётся положительным во всех семи положениях; в базе он равен 0,794904 мОм/мл, соответствующее отношение норм — 4,</w:t>
      </w:r>
      <w:r>
        <w:t xml:space="preserve">369 мл/мм. Наибольший модуль кажущегося объёма равен 21,034 мл при </w:t>
      </w:r>
      <m:oMath>
        <m:r>
          <w:rPr>
            <w:rFonts w:ascii="Cambria Math" w:hAnsi="Cambria Math"/>
          </w:rPr>
          <m:t>z</m:t>
        </m:r>
        <m:r>
          <m:rPr>
            <m:sty m:val="p"/>
          </m:rPr>
          <w:rPr>
            <w:rFonts w:ascii="Cambria Math" w:hAnsi="Cambria Math"/>
          </w:rPr>
          <m:t>=-</m:t>
        </m:r>
        <m:r>
          <w:rPr>
            <w:rFonts w:ascii="Cambria Math" w:hAnsi="Cambria Math"/>
          </w:rPr>
          <m:t>5</m:t>
        </m:r>
      </m:oMath>
      <w:r>
        <w:t xml:space="preserve"> мм. Даже в этой опоре движение не исчезает из бюджета ошибки.</w:t>
      </w:r>
    </w:p>
    <w:p w14:paraId="1902B697" w14:textId="77777777" w:rsidR="00E9381C" w:rsidRDefault="00FA6B03">
      <w:pPr>
        <w:pStyle w:val="af"/>
      </w:pPr>
      <w:r>
        <w:t>Раздельные пробы не определяют совместный нелинейный отклик. Для одновременного изменения геометрии и свойств требуется к</w:t>
      </w:r>
      <w:r>
        <w:t>онтролировать остаток</w:t>
      </w:r>
    </w:p>
    <w:p w14:paraId="18237F26"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совм</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nor/>
            </m:rPr>
            <m:t>(9.18)</m:t>
          </m:r>
        </m:oMath>
      </m:oMathPara>
    </w:p>
    <w:p w14:paraId="24D18270" w14:textId="77777777" w:rsidR="00E9381C" w:rsidRDefault="00FA6B03">
      <w:pPr>
        <w:pStyle w:val="FirstParagraph"/>
      </w:pPr>
      <w:r>
        <w:lastRenderedPageBreak/>
        <w:t>Остаток выражен в Ом; при компенсации вкладов нужна абсолютная оценка, поскольку относительная ошибка неустойчива. В последующей серии выполнены две противоположные совместные пробы для каждой формы, опоры и монтажа (§9.12), а также конечная компенсация об</w:t>
      </w:r>
      <w:r>
        <w:t>ъёма изменением сердечного сопротивления (§9.13). Это ограниченные проверки: сходимость всех производных и применимость линейного разложения ко всему циклу не установлены. Перемещение сердца при неподвижных электродах отличается от смены монтажа, изменяюще</w:t>
      </w:r>
      <w:r>
        <w:t>й прямой оператор.</w:t>
      </w:r>
    </w:p>
    <w:p w14:paraId="1485CDEB" w14:textId="77777777" w:rsidR="00E9381C" w:rsidRDefault="00FA6B03">
      <w:pPr>
        <w:pStyle w:val="21"/>
      </w:pPr>
      <w:bookmarkStart w:id="188" w:name="X9009e107e7029506b5b6564586942b24f78660c"/>
      <w:bookmarkStart w:id="189" w:name="_Toc244127255"/>
      <w:bookmarkEnd w:id="186"/>
      <w:r>
        <w:t>9.8 Различимость параметров и отказы переноса электрического отклика</w:t>
      </w:r>
      <w:bookmarkEnd w:id="189"/>
    </w:p>
    <w:p w14:paraId="6C3971EE" w14:textId="77777777" w:rsidR="00E9381C" w:rsidRDefault="00FA6B03">
      <w:pPr>
        <w:pStyle w:val="FirstParagraph"/>
      </w:pPr>
      <w:r>
        <w:t xml:space="preserve">Диагностическая матрица ЭИТ содержит семь столбцов: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При общих относительных весах исходной STL и поправке численного объёма её численный ран</w:t>
      </w:r>
      <w:r>
        <w:t>г равен семи во всех шести сочетаниях опоры и формы [86]. Таблица 9.6 показывает, сколько независимой информации остаётся после учёта остальных направлений.</w:t>
      </w:r>
    </w:p>
    <w:p w14:paraId="72D4B530" w14:textId="77777777" w:rsidR="00E9381C" w:rsidRDefault="00FA6B03">
      <w:pPr>
        <w:pStyle w:val="af5"/>
        <w:keepNext/>
      </w:pPr>
      <w:r>
        <w:t>Таблица 9.6 — Диагностика семи параметров по 208 измерениям ЭИТ</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744"/>
        <w:gridCol w:w="1953"/>
        <w:gridCol w:w="1698"/>
        <w:gridCol w:w="1698"/>
        <w:gridCol w:w="2402"/>
      </w:tblGrid>
      <w:tr w:rsidR="00E9381C" w14:paraId="54E5AFEE" w14:textId="77777777">
        <w:trPr>
          <w:cantSplit/>
          <w:tblHeader/>
        </w:trPr>
        <w:tc>
          <w:tcPr>
            <w:tcW w:w="1718" w:type="dxa"/>
            <w:shd w:val="clear" w:color="auto" w:fill="EDEDED"/>
          </w:tcPr>
          <w:p w14:paraId="6537EAD8" w14:textId="77777777" w:rsidR="00E9381C" w:rsidRDefault="00FA6B03">
            <w:pPr>
              <w:keepNext/>
              <w:spacing w:before="60" w:after="60" w:line="240" w:lineRule="auto"/>
              <w:ind w:firstLine="0"/>
              <w:jc w:val="left"/>
            </w:pPr>
            <w:r>
              <w:rPr>
                <w:b/>
                <w:sz w:val="22"/>
              </w:rPr>
              <w:t>Опора, форма</w:t>
            </w:r>
          </w:p>
        </w:tc>
        <w:tc>
          <w:tcPr>
            <w:tcW w:w="1924" w:type="dxa"/>
            <w:shd w:val="clear" w:color="auto" w:fill="EDEDED"/>
          </w:tcPr>
          <w:p w14:paraId="2D395CC7" w14:textId="77777777" w:rsidR="00E9381C" w:rsidRDefault="00FA6B03">
            <w:pPr>
              <w:keepNext/>
              <w:spacing w:before="60" w:after="60" w:line="240" w:lineRule="auto"/>
              <w:ind w:firstLine="0"/>
              <w:jc w:val="left"/>
            </w:pPr>
            <w:r>
              <w:rPr>
                <w:b/>
                <w:sz w:val="22"/>
              </w:rPr>
              <w:t xml:space="preserve">Число обусловленности </w:t>
            </w:r>
            <w:r>
              <w:rPr>
                <w:b/>
                <w:sz w:val="22"/>
              </w:rPr>
              <w:t>нормированных столбцов</w:t>
            </w:r>
          </w:p>
        </w:tc>
        <w:tc>
          <w:tcPr>
            <w:tcW w:w="1673" w:type="dxa"/>
            <w:shd w:val="clear" w:color="auto" w:fill="EDEDED"/>
          </w:tcPr>
          <w:p w14:paraId="0CA8FEE2"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η</m:t>
                  </m:r>
                </m:e>
                <m:sub>
                  <m:r>
                    <w:rPr>
                      <w:rFonts w:ascii="Cambria Math" w:hAnsi="Cambria Math"/>
                      <w:sz w:val="22"/>
                    </w:rPr>
                    <m:t>V</m:t>
                  </m:r>
                </m:sub>
              </m:sSub>
            </m:oMath>
            <w:r>
              <w:rPr>
                <w:b/>
                <w:sz w:val="22"/>
              </w:rPr>
              <w:t>, %</w:t>
            </w:r>
          </w:p>
        </w:tc>
        <w:tc>
          <w:tcPr>
            <w:tcW w:w="1673" w:type="dxa"/>
            <w:shd w:val="clear" w:color="auto" w:fill="EDEDED"/>
          </w:tcPr>
          <w:p w14:paraId="4A46ED9B"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η</m:t>
                  </m:r>
                </m:e>
                <m:sub>
                  <m:sSub>
                    <m:sSubPr>
                      <m:ctrlPr>
                        <w:rPr>
                          <w:rFonts w:ascii="Cambria Math" w:hAnsi="Cambria Math"/>
                        </w:rPr>
                      </m:ctrlPr>
                    </m:sSubPr>
                    <m:e>
                      <m:r>
                        <w:rPr>
                          <w:rFonts w:ascii="Cambria Math" w:hAnsi="Cambria Math"/>
                          <w:sz w:val="22"/>
                        </w:rPr>
                        <m:t>ρ</m:t>
                      </m:r>
                    </m:e>
                    <m:sub>
                      <m:r>
                        <w:rPr>
                          <w:rFonts w:ascii="Cambria Math" w:hAnsi="Cambria Math"/>
                          <w:sz w:val="22"/>
                        </w:rPr>
                        <m:t>H</m:t>
                      </m:r>
                    </m:sub>
                  </m:sSub>
                </m:sub>
              </m:sSub>
            </m:oMath>
            <w:r>
              <w:rPr>
                <w:b/>
                <w:sz w:val="22"/>
              </w:rPr>
              <w:t>, %</w:t>
            </w:r>
          </w:p>
        </w:tc>
        <w:tc>
          <w:tcPr>
            <w:tcW w:w="2366" w:type="dxa"/>
            <w:shd w:val="clear" w:color="auto" w:fill="EDEDED"/>
          </w:tcPr>
          <w:p w14:paraId="1E16346B" w14:textId="77777777" w:rsidR="00E9381C" w:rsidRDefault="00FA6B03">
            <w:pPr>
              <w:keepNext/>
              <w:spacing w:before="60" w:after="60" w:line="240" w:lineRule="auto"/>
              <w:ind w:firstLine="0"/>
              <w:jc w:val="left"/>
            </w:pPr>
            <w:r>
              <w:rPr>
                <w:b/>
                <w:sz w:val="22"/>
              </w:rPr>
              <w:t>Нецентрированный косинус объёмного и сердечного материального столбцов</w:t>
            </w:r>
          </w:p>
        </w:tc>
      </w:tr>
      <w:tr w:rsidR="00E9381C" w14:paraId="43A12110" w14:textId="77777777">
        <w:trPr>
          <w:cantSplit/>
        </w:trPr>
        <w:tc>
          <w:tcPr>
            <w:tcW w:w="1718" w:type="dxa"/>
          </w:tcPr>
          <w:p w14:paraId="0A9B2D1C" w14:textId="77777777" w:rsidR="00E9381C" w:rsidRDefault="00FA6B03">
            <w:pPr>
              <w:spacing w:before="60" w:after="60" w:line="240" w:lineRule="auto"/>
              <w:ind w:firstLine="0"/>
              <w:jc w:val="left"/>
            </w:pPr>
            <w:r>
              <w:rPr>
                <w:sz w:val="22"/>
              </w:rPr>
              <w:t>Д4, STL</w:t>
            </w:r>
          </w:p>
        </w:tc>
        <w:tc>
          <w:tcPr>
            <w:tcW w:w="1924" w:type="dxa"/>
          </w:tcPr>
          <w:p w14:paraId="7E1E3102" w14:textId="77777777" w:rsidR="00E9381C" w:rsidRDefault="00FA6B03">
            <w:pPr>
              <w:spacing w:before="60" w:after="60" w:line="240" w:lineRule="auto"/>
              <w:ind w:firstLine="0"/>
              <w:jc w:val="left"/>
            </w:pPr>
            <w:r>
              <w:rPr>
                <w:sz w:val="22"/>
              </w:rPr>
              <w:t>21,45</w:t>
            </w:r>
          </w:p>
        </w:tc>
        <w:tc>
          <w:tcPr>
            <w:tcW w:w="1673" w:type="dxa"/>
          </w:tcPr>
          <w:p w14:paraId="674B0F83" w14:textId="77777777" w:rsidR="00E9381C" w:rsidRDefault="00FA6B03">
            <w:pPr>
              <w:spacing w:before="60" w:after="60" w:line="240" w:lineRule="auto"/>
              <w:ind w:firstLine="0"/>
              <w:jc w:val="left"/>
            </w:pPr>
            <w:r>
              <w:rPr>
                <w:sz w:val="22"/>
              </w:rPr>
              <w:t>12,15</w:t>
            </w:r>
          </w:p>
        </w:tc>
        <w:tc>
          <w:tcPr>
            <w:tcW w:w="1673" w:type="dxa"/>
          </w:tcPr>
          <w:p w14:paraId="459F031C" w14:textId="77777777" w:rsidR="00E9381C" w:rsidRDefault="00FA6B03">
            <w:pPr>
              <w:spacing w:before="60" w:after="60" w:line="240" w:lineRule="auto"/>
              <w:ind w:firstLine="0"/>
              <w:jc w:val="left"/>
            </w:pPr>
            <w:r>
              <w:rPr>
                <w:sz w:val="22"/>
              </w:rPr>
              <w:t>13,30</w:t>
            </w:r>
          </w:p>
        </w:tc>
        <w:tc>
          <w:tcPr>
            <w:tcW w:w="2366" w:type="dxa"/>
          </w:tcPr>
          <w:p w14:paraId="00471FF1" w14:textId="77777777" w:rsidR="00E9381C" w:rsidRDefault="00FA6B03">
            <w:pPr>
              <w:spacing w:before="60" w:after="60" w:line="240" w:lineRule="auto"/>
              <w:ind w:firstLine="0"/>
              <w:jc w:val="left"/>
            </w:pPr>
            <w:r>
              <w:rPr>
                <w:sz w:val="22"/>
              </w:rPr>
              <w:t>+0,9874</w:t>
            </w:r>
          </w:p>
        </w:tc>
      </w:tr>
      <w:tr w:rsidR="00E9381C" w14:paraId="4332CEA7" w14:textId="77777777">
        <w:trPr>
          <w:cantSplit/>
        </w:trPr>
        <w:tc>
          <w:tcPr>
            <w:tcW w:w="1718" w:type="dxa"/>
          </w:tcPr>
          <w:p w14:paraId="177E4BB7" w14:textId="77777777" w:rsidR="00E9381C" w:rsidRDefault="00FA6B03">
            <w:pPr>
              <w:spacing w:before="60" w:after="60" w:line="240" w:lineRule="auto"/>
              <w:ind w:firstLine="0"/>
              <w:jc w:val="left"/>
            </w:pPr>
            <w:r>
              <w:rPr>
                <w:sz w:val="22"/>
              </w:rPr>
              <w:t>Д4, G1</w:t>
            </w:r>
          </w:p>
        </w:tc>
        <w:tc>
          <w:tcPr>
            <w:tcW w:w="1924" w:type="dxa"/>
          </w:tcPr>
          <w:p w14:paraId="632B78BB" w14:textId="77777777" w:rsidR="00E9381C" w:rsidRDefault="00FA6B03">
            <w:pPr>
              <w:spacing w:before="60" w:after="60" w:line="240" w:lineRule="auto"/>
              <w:ind w:firstLine="0"/>
              <w:jc w:val="left"/>
            </w:pPr>
            <w:r>
              <w:rPr>
                <w:sz w:val="22"/>
              </w:rPr>
              <w:t>20,89</w:t>
            </w:r>
          </w:p>
        </w:tc>
        <w:tc>
          <w:tcPr>
            <w:tcW w:w="1673" w:type="dxa"/>
          </w:tcPr>
          <w:p w14:paraId="15C38231" w14:textId="77777777" w:rsidR="00E9381C" w:rsidRDefault="00FA6B03">
            <w:pPr>
              <w:spacing w:before="60" w:after="60" w:line="240" w:lineRule="auto"/>
              <w:ind w:firstLine="0"/>
              <w:jc w:val="left"/>
            </w:pPr>
            <w:r>
              <w:rPr>
                <w:sz w:val="22"/>
              </w:rPr>
              <w:t>15,75</w:t>
            </w:r>
          </w:p>
        </w:tc>
        <w:tc>
          <w:tcPr>
            <w:tcW w:w="1673" w:type="dxa"/>
          </w:tcPr>
          <w:p w14:paraId="086646A1" w14:textId="77777777" w:rsidR="00E9381C" w:rsidRDefault="00FA6B03">
            <w:pPr>
              <w:spacing w:before="60" w:after="60" w:line="240" w:lineRule="auto"/>
              <w:ind w:firstLine="0"/>
              <w:jc w:val="left"/>
            </w:pPr>
            <w:r>
              <w:rPr>
                <w:sz w:val="22"/>
              </w:rPr>
              <w:t>25,89</w:t>
            </w:r>
          </w:p>
        </w:tc>
        <w:tc>
          <w:tcPr>
            <w:tcW w:w="2366" w:type="dxa"/>
          </w:tcPr>
          <w:p w14:paraId="56B04423" w14:textId="77777777" w:rsidR="00E9381C" w:rsidRDefault="00FA6B03">
            <w:pPr>
              <w:spacing w:before="60" w:after="60" w:line="240" w:lineRule="auto"/>
              <w:ind w:firstLine="0"/>
              <w:jc w:val="left"/>
            </w:pPr>
            <w:r>
              <w:rPr>
                <w:sz w:val="22"/>
              </w:rPr>
              <w:t>−0,5799</w:t>
            </w:r>
          </w:p>
        </w:tc>
      </w:tr>
      <w:tr w:rsidR="00E9381C" w14:paraId="660A464E" w14:textId="77777777">
        <w:trPr>
          <w:cantSplit/>
        </w:trPr>
        <w:tc>
          <w:tcPr>
            <w:tcW w:w="1718" w:type="dxa"/>
          </w:tcPr>
          <w:p w14:paraId="0F2EB1A4" w14:textId="77777777" w:rsidR="00E9381C" w:rsidRDefault="00FA6B03">
            <w:pPr>
              <w:spacing w:before="60" w:after="60" w:line="240" w:lineRule="auto"/>
              <w:ind w:firstLine="0"/>
              <w:jc w:val="left"/>
            </w:pPr>
            <w:r>
              <w:rPr>
                <w:sz w:val="22"/>
              </w:rPr>
              <w:t>Д4, L1</w:t>
            </w:r>
          </w:p>
        </w:tc>
        <w:tc>
          <w:tcPr>
            <w:tcW w:w="1924" w:type="dxa"/>
          </w:tcPr>
          <w:p w14:paraId="0D61934F" w14:textId="77777777" w:rsidR="00E9381C" w:rsidRDefault="00FA6B03">
            <w:pPr>
              <w:spacing w:before="60" w:after="60" w:line="240" w:lineRule="auto"/>
              <w:ind w:firstLine="0"/>
              <w:jc w:val="left"/>
            </w:pPr>
            <w:r>
              <w:rPr>
                <w:sz w:val="22"/>
              </w:rPr>
              <w:t>18,69</w:t>
            </w:r>
          </w:p>
        </w:tc>
        <w:tc>
          <w:tcPr>
            <w:tcW w:w="1673" w:type="dxa"/>
          </w:tcPr>
          <w:p w14:paraId="735CF00C" w14:textId="77777777" w:rsidR="00E9381C" w:rsidRDefault="00FA6B03">
            <w:pPr>
              <w:spacing w:before="60" w:after="60" w:line="240" w:lineRule="auto"/>
              <w:ind w:firstLine="0"/>
              <w:jc w:val="left"/>
            </w:pPr>
            <w:r>
              <w:rPr>
                <w:sz w:val="22"/>
              </w:rPr>
              <w:t>15,62</w:t>
            </w:r>
          </w:p>
        </w:tc>
        <w:tc>
          <w:tcPr>
            <w:tcW w:w="1673" w:type="dxa"/>
          </w:tcPr>
          <w:p w14:paraId="4F71FEF5" w14:textId="77777777" w:rsidR="00E9381C" w:rsidRDefault="00FA6B03">
            <w:pPr>
              <w:spacing w:before="60" w:after="60" w:line="240" w:lineRule="auto"/>
              <w:ind w:firstLine="0"/>
              <w:jc w:val="left"/>
            </w:pPr>
            <w:r>
              <w:rPr>
                <w:sz w:val="22"/>
              </w:rPr>
              <w:t>15,88</w:t>
            </w:r>
          </w:p>
        </w:tc>
        <w:tc>
          <w:tcPr>
            <w:tcW w:w="2366" w:type="dxa"/>
          </w:tcPr>
          <w:p w14:paraId="634EEDEB" w14:textId="77777777" w:rsidR="00E9381C" w:rsidRDefault="00FA6B03">
            <w:pPr>
              <w:spacing w:before="60" w:after="60" w:line="240" w:lineRule="auto"/>
              <w:ind w:firstLine="0"/>
              <w:jc w:val="left"/>
            </w:pPr>
            <w:r>
              <w:rPr>
                <w:sz w:val="22"/>
              </w:rPr>
              <w:t>+0,9220</w:t>
            </w:r>
          </w:p>
        </w:tc>
      </w:tr>
      <w:tr w:rsidR="00E9381C" w14:paraId="2696412F" w14:textId="77777777">
        <w:trPr>
          <w:cantSplit/>
        </w:trPr>
        <w:tc>
          <w:tcPr>
            <w:tcW w:w="1718" w:type="dxa"/>
          </w:tcPr>
          <w:p w14:paraId="33381ACB" w14:textId="77777777" w:rsidR="00E9381C" w:rsidRDefault="00FA6B03">
            <w:pPr>
              <w:spacing w:before="60" w:after="60" w:line="240" w:lineRule="auto"/>
              <w:ind w:firstLine="0"/>
              <w:jc w:val="left"/>
            </w:pPr>
            <w:r>
              <w:rPr>
                <w:sz w:val="22"/>
              </w:rPr>
              <w:t>О-STL, STL</w:t>
            </w:r>
          </w:p>
        </w:tc>
        <w:tc>
          <w:tcPr>
            <w:tcW w:w="1924" w:type="dxa"/>
          </w:tcPr>
          <w:p w14:paraId="0A68AC46" w14:textId="77777777" w:rsidR="00E9381C" w:rsidRDefault="00FA6B03">
            <w:pPr>
              <w:spacing w:before="60" w:after="60" w:line="240" w:lineRule="auto"/>
              <w:ind w:firstLine="0"/>
              <w:jc w:val="left"/>
            </w:pPr>
            <w:r>
              <w:rPr>
                <w:sz w:val="22"/>
              </w:rPr>
              <w:t>27,15</w:t>
            </w:r>
          </w:p>
        </w:tc>
        <w:tc>
          <w:tcPr>
            <w:tcW w:w="1673" w:type="dxa"/>
          </w:tcPr>
          <w:p w14:paraId="6CA5BAB1" w14:textId="77777777" w:rsidR="00E9381C" w:rsidRDefault="00FA6B03">
            <w:pPr>
              <w:spacing w:before="60" w:after="60" w:line="240" w:lineRule="auto"/>
              <w:ind w:firstLine="0"/>
              <w:jc w:val="left"/>
            </w:pPr>
            <w:r>
              <w:rPr>
                <w:sz w:val="22"/>
              </w:rPr>
              <w:t>9,60</w:t>
            </w:r>
          </w:p>
        </w:tc>
        <w:tc>
          <w:tcPr>
            <w:tcW w:w="1673" w:type="dxa"/>
          </w:tcPr>
          <w:p w14:paraId="2CF7FA29" w14:textId="77777777" w:rsidR="00E9381C" w:rsidRDefault="00FA6B03">
            <w:pPr>
              <w:spacing w:before="60" w:after="60" w:line="240" w:lineRule="auto"/>
              <w:ind w:firstLine="0"/>
              <w:jc w:val="left"/>
            </w:pPr>
            <w:r>
              <w:rPr>
                <w:sz w:val="22"/>
              </w:rPr>
              <w:t>11,08</w:t>
            </w:r>
          </w:p>
        </w:tc>
        <w:tc>
          <w:tcPr>
            <w:tcW w:w="2366" w:type="dxa"/>
          </w:tcPr>
          <w:p w14:paraId="4044B310" w14:textId="77777777" w:rsidR="00E9381C" w:rsidRDefault="00FA6B03">
            <w:pPr>
              <w:spacing w:before="60" w:after="60" w:line="240" w:lineRule="auto"/>
              <w:ind w:firstLine="0"/>
              <w:jc w:val="left"/>
            </w:pPr>
            <w:r>
              <w:rPr>
                <w:sz w:val="22"/>
              </w:rPr>
              <w:t>+0,9885</w:t>
            </w:r>
          </w:p>
        </w:tc>
      </w:tr>
      <w:tr w:rsidR="00E9381C" w14:paraId="39BFD348" w14:textId="77777777">
        <w:trPr>
          <w:cantSplit/>
        </w:trPr>
        <w:tc>
          <w:tcPr>
            <w:tcW w:w="1718" w:type="dxa"/>
          </w:tcPr>
          <w:p w14:paraId="6D4F6FC7" w14:textId="77777777" w:rsidR="00E9381C" w:rsidRDefault="00FA6B03">
            <w:pPr>
              <w:spacing w:before="60" w:after="60" w:line="240" w:lineRule="auto"/>
              <w:ind w:firstLine="0"/>
              <w:jc w:val="left"/>
            </w:pPr>
            <w:r>
              <w:rPr>
                <w:sz w:val="22"/>
              </w:rPr>
              <w:t>О-STL, G1</w:t>
            </w:r>
          </w:p>
        </w:tc>
        <w:tc>
          <w:tcPr>
            <w:tcW w:w="1924" w:type="dxa"/>
          </w:tcPr>
          <w:p w14:paraId="1B801EFB" w14:textId="77777777" w:rsidR="00E9381C" w:rsidRDefault="00FA6B03">
            <w:pPr>
              <w:spacing w:before="60" w:after="60" w:line="240" w:lineRule="auto"/>
              <w:ind w:firstLine="0"/>
              <w:jc w:val="left"/>
            </w:pPr>
            <w:r>
              <w:rPr>
                <w:sz w:val="22"/>
              </w:rPr>
              <w:t>31,43</w:t>
            </w:r>
          </w:p>
        </w:tc>
        <w:tc>
          <w:tcPr>
            <w:tcW w:w="1673" w:type="dxa"/>
          </w:tcPr>
          <w:p w14:paraId="1D313610" w14:textId="77777777" w:rsidR="00E9381C" w:rsidRDefault="00FA6B03">
            <w:pPr>
              <w:spacing w:before="60" w:after="60" w:line="240" w:lineRule="auto"/>
              <w:ind w:firstLine="0"/>
              <w:jc w:val="left"/>
            </w:pPr>
            <w:r>
              <w:rPr>
                <w:sz w:val="22"/>
              </w:rPr>
              <w:t>8,28</w:t>
            </w:r>
          </w:p>
        </w:tc>
        <w:tc>
          <w:tcPr>
            <w:tcW w:w="1673" w:type="dxa"/>
          </w:tcPr>
          <w:p w14:paraId="03F3C41B" w14:textId="77777777" w:rsidR="00E9381C" w:rsidRDefault="00FA6B03">
            <w:pPr>
              <w:spacing w:before="60" w:after="60" w:line="240" w:lineRule="auto"/>
              <w:ind w:firstLine="0"/>
              <w:jc w:val="left"/>
            </w:pPr>
            <w:r>
              <w:rPr>
                <w:sz w:val="22"/>
              </w:rPr>
              <w:t>8,76</w:t>
            </w:r>
          </w:p>
        </w:tc>
        <w:tc>
          <w:tcPr>
            <w:tcW w:w="2366" w:type="dxa"/>
          </w:tcPr>
          <w:p w14:paraId="39B6ED71" w14:textId="77777777" w:rsidR="00E9381C" w:rsidRDefault="00FA6B03">
            <w:pPr>
              <w:spacing w:before="60" w:after="60" w:line="240" w:lineRule="auto"/>
              <w:ind w:firstLine="0"/>
              <w:jc w:val="left"/>
            </w:pPr>
            <w:r>
              <w:rPr>
                <w:sz w:val="22"/>
              </w:rPr>
              <w:t>+0,9875</w:t>
            </w:r>
          </w:p>
        </w:tc>
      </w:tr>
      <w:tr w:rsidR="00E9381C" w14:paraId="01BEF979" w14:textId="77777777">
        <w:trPr>
          <w:cantSplit/>
        </w:trPr>
        <w:tc>
          <w:tcPr>
            <w:tcW w:w="1718" w:type="dxa"/>
          </w:tcPr>
          <w:p w14:paraId="0F1932B9" w14:textId="77777777" w:rsidR="00E9381C" w:rsidRDefault="00FA6B03">
            <w:pPr>
              <w:spacing w:before="60" w:after="60" w:line="240" w:lineRule="auto"/>
              <w:ind w:firstLine="0"/>
              <w:jc w:val="left"/>
            </w:pPr>
            <w:r>
              <w:rPr>
                <w:sz w:val="22"/>
              </w:rPr>
              <w:t>О-STL, L1</w:t>
            </w:r>
          </w:p>
        </w:tc>
        <w:tc>
          <w:tcPr>
            <w:tcW w:w="1924" w:type="dxa"/>
          </w:tcPr>
          <w:p w14:paraId="54BB9436" w14:textId="77777777" w:rsidR="00E9381C" w:rsidRDefault="00FA6B03">
            <w:pPr>
              <w:spacing w:before="60" w:after="60" w:line="240" w:lineRule="auto"/>
              <w:ind w:firstLine="0"/>
              <w:jc w:val="left"/>
            </w:pPr>
            <w:r>
              <w:rPr>
                <w:sz w:val="22"/>
              </w:rPr>
              <w:t>22,65</w:t>
            </w:r>
          </w:p>
        </w:tc>
        <w:tc>
          <w:tcPr>
            <w:tcW w:w="1673" w:type="dxa"/>
          </w:tcPr>
          <w:p w14:paraId="3B31AD84" w14:textId="77777777" w:rsidR="00E9381C" w:rsidRDefault="00FA6B03">
            <w:pPr>
              <w:spacing w:before="60" w:after="60" w:line="240" w:lineRule="auto"/>
              <w:ind w:firstLine="0"/>
              <w:jc w:val="left"/>
            </w:pPr>
            <w:r>
              <w:rPr>
                <w:sz w:val="22"/>
              </w:rPr>
              <w:t>11,39</w:t>
            </w:r>
          </w:p>
        </w:tc>
        <w:tc>
          <w:tcPr>
            <w:tcW w:w="1673" w:type="dxa"/>
          </w:tcPr>
          <w:p w14:paraId="7BDA68E2" w14:textId="77777777" w:rsidR="00E9381C" w:rsidRDefault="00FA6B03">
            <w:pPr>
              <w:spacing w:before="60" w:after="60" w:line="240" w:lineRule="auto"/>
              <w:ind w:firstLine="0"/>
              <w:jc w:val="left"/>
            </w:pPr>
            <w:r>
              <w:rPr>
                <w:sz w:val="22"/>
              </w:rPr>
              <w:t>12,70</w:t>
            </w:r>
          </w:p>
        </w:tc>
        <w:tc>
          <w:tcPr>
            <w:tcW w:w="2366" w:type="dxa"/>
          </w:tcPr>
          <w:p w14:paraId="04F68E55" w14:textId="77777777" w:rsidR="00E9381C" w:rsidRDefault="00FA6B03">
            <w:pPr>
              <w:spacing w:before="60" w:after="60" w:line="240" w:lineRule="auto"/>
              <w:ind w:firstLine="0"/>
              <w:jc w:val="left"/>
            </w:pPr>
            <w:r>
              <w:rPr>
                <w:sz w:val="22"/>
              </w:rPr>
              <w:t>+0,9876</w:t>
            </w:r>
          </w:p>
        </w:tc>
      </w:tr>
    </w:tbl>
    <w:p w14:paraId="167538FA" w14:textId="77777777" w:rsidR="00E9381C" w:rsidRDefault="00FA6B03">
      <w:pPr>
        <w:pStyle w:val="af"/>
      </w:pPr>
      <w:r>
        <w:t xml:space="preserve">Веса общие внутри опоры. Перед вычислением обусловленности столбцы нормированы по длине. </w:t>
      </w:r>
      <m:oMath>
        <m:r>
          <w:rPr>
            <w:rFonts w:ascii="Cambria Math" w:hAnsi="Cambria Math"/>
          </w:rPr>
          <m:t>η</m:t>
        </m:r>
      </m:oMath>
      <w:r>
        <w:t xml:space="preserve"> определена формулой (9.12); модель реального шума не задана.</w:t>
      </w:r>
    </w:p>
    <w:p w14:paraId="2A179422" w14:textId="77777777" w:rsidR="00E9381C" w:rsidRDefault="00FA6B03">
      <w:pPr>
        <w:pStyle w:val="af"/>
      </w:pPr>
      <w:r>
        <w:lastRenderedPageBreak/>
        <w:t xml:space="preserve">В О-STL остаётся лишь </w:t>
      </w:r>
      <w:r>
        <w:t>8,28–11,39% нормы объёмного столбца; косинусы около 0,988 указывают на смешение объёма и сердечного сопротивления. Практическая точность зависит от ошибок модели и измерений. У скалярного ТТРКГ ранг остаётся единицей. ЭИТ здесь диагностирует неоднозначност</w:t>
      </w:r>
      <w:r>
        <w:t>ь; геометрический этап целевой схемы сохраняется за ТТРКГ.</w:t>
      </w:r>
    </w:p>
    <w:p w14:paraId="659AA781" w14:textId="77777777" w:rsidR="00E9381C" w:rsidRDefault="00FA6B03">
      <w:pPr>
        <w:pStyle w:val="af"/>
      </w:pPr>
      <w:r>
        <w:t>Контроль на конечных разностях STL включает ±5% объёма и шесть переносов ±5 мм. Для каждой обратной формы решается семипараметрическая задача ЭИТ. Вычитание собственной базы источника отделяет перенос динамического отклика от базового различия. Истинные тк</w:t>
      </w:r>
      <w:r>
        <w:t>аневые приращения нулевые. Ошибки и отказы сведены в таблице 9.7.</w:t>
      </w:r>
    </w:p>
    <w:p w14:paraId="7918E0D1" w14:textId="77777777" w:rsidR="00E9381C" w:rsidRDefault="00FA6B03">
      <w:pPr>
        <w:pStyle w:val="af5"/>
        <w:keepNext/>
      </w:pPr>
      <w:r>
        <w:t>Таблица 9.7 — Ошибки диагностической линейной инверсии восьми конечных STL-проб</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449"/>
        <w:gridCol w:w="1621"/>
        <w:gridCol w:w="1526"/>
        <w:gridCol w:w="1450"/>
        <w:gridCol w:w="1621"/>
        <w:gridCol w:w="1828"/>
      </w:tblGrid>
      <w:tr w:rsidR="00E9381C" w14:paraId="456003C6" w14:textId="77777777">
        <w:trPr>
          <w:cantSplit/>
          <w:tblHeader/>
        </w:trPr>
        <w:tc>
          <w:tcPr>
            <w:tcW w:w="1428" w:type="dxa"/>
            <w:shd w:val="clear" w:color="auto" w:fill="EDEDED"/>
          </w:tcPr>
          <w:p w14:paraId="4A75B3C7" w14:textId="77777777" w:rsidR="00E9381C" w:rsidRDefault="00FA6B03">
            <w:pPr>
              <w:keepNext/>
              <w:spacing w:before="60" w:after="60" w:line="240" w:lineRule="auto"/>
              <w:ind w:firstLine="0"/>
              <w:jc w:val="left"/>
            </w:pPr>
            <w:r>
              <w:rPr>
                <w:b/>
                <w:sz w:val="22"/>
              </w:rPr>
              <w:t>Опора</w:t>
            </w:r>
          </w:p>
        </w:tc>
        <w:tc>
          <w:tcPr>
            <w:tcW w:w="1597" w:type="dxa"/>
            <w:shd w:val="clear" w:color="auto" w:fill="EDEDED"/>
          </w:tcPr>
          <w:p w14:paraId="207EAAE4" w14:textId="77777777" w:rsidR="00E9381C" w:rsidRDefault="00FA6B03">
            <w:pPr>
              <w:keepNext/>
              <w:spacing w:before="60" w:after="60" w:line="240" w:lineRule="auto"/>
              <w:ind w:firstLine="0"/>
              <w:jc w:val="left"/>
            </w:pPr>
            <w:r>
              <w:rPr>
                <w:b/>
                <w:sz w:val="22"/>
              </w:rPr>
              <w:t>Обратная форма</w:t>
            </w:r>
          </w:p>
        </w:tc>
        <w:tc>
          <w:tcPr>
            <w:tcW w:w="1503" w:type="dxa"/>
            <w:shd w:val="clear" w:color="auto" w:fill="EDEDED"/>
          </w:tcPr>
          <w:p w14:paraId="366EBF40" w14:textId="77777777" w:rsidR="00E9381C" w:rsidRDefault="00FA6B03">
            <w:pPr>
              <w:keepNext/>
              <w:spacing w:before="60" w:after="60" w:line="240" w:lineRule="auto"/>
              <w:ind w:firstLine="0"/>
              <w:jc w:val="left"/>
            </w:pPr>
            <w:r>
              <w:rPr>
                <w:b/>
                <w:sz w:val="22"/>
              </w:rPr>
              <w:t xml:space="preserve">Максимальный модуль ошибки </w:t>
            </w:r>
            <m:oMath>
              <m:r>
                <m:rPr>
                  <m:sty m:val="p"/>
                </m:rPr>
                <w:rPr>
                  <w:rFonts w:ascii="Cambria Math" w:hAnsi="Cambria Math"/>
                  <w:sz w:val="22"/>
                </w:rPr>
                <m:t>Δ</m:t>
              </m:r>
              <m:r>
                <w:rPr>
                  <w:rFonts w:ascii="Cambria Math" w:hAnsi="Cambria Math"/>
                  <w:sz w:val="22"/>
                </w:rPr>
                <m:t>V</m:t>
              </m:r>
            </m:oMath>
            <w:r>
              <w:rPr>
                <w:b/>
                <w:sz w:val="22"/>
              </w:rPr>
              <w:t>, мл</w:t>
            </w:r>
          </w:p>
        </w:tc>
        <w:tc>
          <w:tcPr>
            <w:tcW w:w="1428" w:type="dxa"/>
            <w:shd w:val="clear" w:color="auto" w:fill="EDEDED"/>
          </w:tcPr>
          <w:p w14:paraId="51ABCC98" w14:textId="77777777" w:rsidR="00E9381C" w:rsidRDefault="00FA6B03">
            <w:pPr>
              <w:keepNext/>
              <w:spacing w:before="60" w:after="60" w:line="240" w:lineRule="auto"/>
              <w:ind w:firstLine="0"/>
              <w:jc w:val="left"/>
            </w:pPr>
            <w:r>
              <w:rPr>
                <w:b/>
                <w:sz w:val="22"/>
              </w:rPr>
              <w:t>Проба максимума</w:t>
            </w:r>
          </w:p>
        </w:tc>
        <w:tc>
          <w:tcPr>
            <w:tcW w:w="1597" w:type="dxa"/>
            <w:shd w:val="clear" w:color="auto" w:fill="EDEDED"/>
          </w:tcPr>
          <w:p w14:paraId="46D4D4F6" w14:textId="77777777" w:rsidR="00E9381C" w:rsidRDefault="00FA6B03">
            <w:pPr>
              <w:keepNext/>
              <w:spacing w:before="60" w:after="60" w:line="240" w:lineRule="auto"/>
              <w:ind w:firstLine="0"/>
              <w:jc w:val="left"/>
            </w:pPr>
            <w:r>
              <w:rPr>
                <w:b/>
                <w:sz w:val="22"/>
              </w:rPr>
              <w:t>Относительная невязка ЭИТ в этой пробе</w:t>
            </w:r>
            <w:r>
              <w:rPr>
                <w:b/>
                <w:sz w:val="22"/>
              </w:rPr>
              <w:t>, %</w:t>
            </w:r>
          </w:p>
        </w:tc>
        <w:tc>
          <w:tcPr>
            <w:tcW w:w="1801" w:type="dxa"/>
            <w:shd w:val="clear" w:color="auto" w:fill="EDEDED"/>
          </w:tcPr>
          <w:p w14:paraId="6DFAB0DD" w14:textId="77777777" w:rsidR="00E9381C" w:rsidRDefault="00FA6B03">
            <w:pPr>
              <w:keepNext/>
              <w:spacing w:before="60" w:after="60" w:line="240" w:lineRule="auto"/>
              <w:ind w:firstLine="0"/>
              <w:jc w:val="left"/>
            </w:pPr>
            <w:r>
              <w:rPr>
                <w:b/>
                <w:sz w:val="22"/>
              </w:rPr>
              <w:t xml:space="preserve">Число проб с выходом за диапазон или неположительным </w:t>
            </w:r>
            <m:oMath>
              <m:r>
                <w:rPr>
                  <w:rFonts w:ascii="Cambria Math" w:hAnsi="Cambria Math"/>
                  <w:sz w:val="22"/>
                </w:rPr>
                <m:t>ρ</m:t>
              </m:r>
            </m:oMath>
          </w:p>
        </w:tc>
      </w:tr>
      <w:tr w:rsidR="00E9381C" w14:paraId="050B3888" w14:textId="77777777">
        <w:trPr>
          <w:cantSplit/>
        </w:trPr>
        <w:tc>
          <w:tcPr>
            <w:tcW w:w="1428" w:type="dxa"/>
          </w:tcPr>
          <w:p w14:paraId="0F7D9594" w14:textId="77777777" w:rsidR="00E9381C" w:rsidRDefault="00FA6B03">
            <w:pPr>
              <w:spacing w:before="60" w:after="60" w:line="240" w:lineRule="auto"/>
              <w:ind w:firstLine="0"/>
              <w:jc w:val="left"/>
            </w:pPr>
            <w:r>
              <w:rPr>
                <w:sz w:val="22"/>
              </w:rPr>
              <w:t>Д4</w:t>
            </w:r>
          </w:p>
        </w:tc>
        <w:tc>
          <w:tcPr>
            <w:tcW w:w="1597" w:type="dxa"/>
          </w:tcPr>
          <w:p w14:paraId="5FE00FA7" w14:textId="77777777" w:rsidR="00E9381C" w:rsidRDefault="00FA6B03">
            <w:pPr>
              <w:spacing w:before="60" w:after="60" w:line="240" w:lineRule="auto"/>
              <w:ind w:firstLine="0"/>
              <w:jc w:val="left"/>
            </w:pPr>
            <w:r>
              <w:rPr>
                <w:sz w:val="22"/>
              </w:rPr>
              <w:t>STL, внутренний контроль</w:t>
            </w:r>
          </w:p>
        </w:tc>
        <w:tc>
          <w:tcPr>
            <w:tcW w:w="1503" w:type="dxa"/>
          </w:tcPr>
          <w:p w14:paraId="31C55F0C" w14:textId="77777777" w:rsidR="00E9381C" w:rsidRDefault="00FA6B03">
            <w:pPr>
              <w:spacing w:before="60" w:after="60" w:line="240" w:lineRule="auto"/>
              <w:ind w:firstLine="0"/>
              <w:jc w:val="left"/>
            </w:pPr>
            <w:r>
              <w:rPr>
                <w:sz w:val="22"/>
              </w:rPr>
              <w:t>239,28</w:t>
            </w:r>
          </w:p>
        </w:tc>
        <w:tc>
          <w:tcPr>
            <w:tcW w:w="1428" w:type="dxa"/>
          </w:tcPr>
          <w:p w14:paraId="7BDC1FFB" w14:textId="77777777" w:rsidR="00E9381C" w:rsidRDefault="00FA6B03">
            <w:pPr>
              <w:spacing w:before="60" w:after="60" w:line="240" w:lineRule="auto"/>
              <w:ind w:firstLine="0"/>
              <w:jc w:val="left"/>
            </w:pPr>
            <m:oMath>
              <m:r>
                <w:rPr>
                  <w:rFonts w:ascii="Cambria Math" w:hAnsi="Cambria Math"/>
                  <w:sz w:val="22"/>
                </w:rPr>
                <m:t>y</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46C3CB1B" w14:textId="77777777" w:rsidR="00E9381C" w:rsidRDefault="00FA6B03">
            <w:pPr>
              <w:spacing w:before="60" w:after="60" w:line="240" w:lineRule="auto"/>
              <w:ind w:firstLine="0"/>
              <w:jc w:val="left"/>
            </w:pPr>
            <w:r>
              <w:rPr>
                <w:sz w:val="22"/>
              </w:rPr>
              <w:t>17,49</w:t>
            </w:r>
          </w:p>
        </w:tc>
        <w:tc>
          <w:tcPr>
            <w:tcW w:w="1801" w:type="dxa"/>
          </w:tcPr>
          <w:p w14:paraId="6053AC70" w14:textId="77777777" w:rsidR="00E9381C" w:rsidRDefault="00FA6B03">
            <w:pPr>
              <w:spacing w:before="60" w:after="60" w:line="240" w:lineRule="auto"/>
              <w:ind w:firstLine="0"/>
              <w:jc w:val="left"/>
            </w:pPr>
            <w:r>
              <w:rPr>
                <w:sz w:val="22"/>
              </w:rPr>
              <w:t>7 из 8</w:t>
            </w:r>
          </w:p>
        </w:tc>
      </w:tr>
      <w:tr w:rsidR="00E9381C" w14:paraId="53079BAB" w14:textId="77777777">
        <w:trPr>
          <w:cantSplit/>
        </w:trPr>
        <w:tc>
          <w:tcPr>
            <w:tcW w:w="1428" w:type="dxa"/>
          </w:tcPr>
          <w:p w14:paraId="1A8465D7" w14:textId="77777777" w:rsidR="00E9381C" w:rsidRDefault="00FA6B03">
            <w:pPr>
              <w:spacing w:before="60" w:after="60" w:line="240" w:lineRule="auto"/>
              <w:ind w:firstLine="0"/>
              <w:jc w:val="left"/>
            </w:pPr>
            <w:r>
              <w:rPr>
                <w:sz w:val="22"/>
              </w:rPr>
              <w:t>Д4</w:t>
            </w:r>
          </w:p>
        </w:tc>
        <w:tc>
          <w:tcPr>
            <w:tcW w:w="1597" w:type="dxa"/>
          </w:tcPr>
          <w:p w14:paraId="6443B7EE" w14:textId="77777777" w:rsidR="00E9381C" w:rsidRDefault="00FA6B03">
            <w:pPr>
              <w:spacing w:before="60" w:after="60" w:line="240" w:lineRule="auto"/>
              <w:ind w:firstLine="0"/>
              <w:jc w:val="left"/>
            </w:pPr>
            <w:r>
              <w:rPr>
                <w:sz w:val="22"/>
              </w:rPr>
              <w:t>G1</w:t>
            </w:r>
          </w:p>
        </w:tc>
        <w:tc>
          <w:tcPr>
            <w:tcW w:w="1503" w:type="dxa"/>
          </w:tcPr>
          <w:p w14:paraId="14F4029A" w14:textId="77777777" w:rsidR="00E9381C" w:rsidRDefault="00FA6B03">
            <w:pPr>
              <w:spacing w:before="60" w:after="60" w:line="240" w:lineRule="auto"/>
              <w:ind w:firstLine="0"/>
              <w:jc w:val="left"/>
            </w:pPr>
            <w:r>
              <w:rPr>
                <w:sz w:val="22"/>
              </w:rPr>
              <w:t>46,12</w:t>
            </w:r>
          </w:p>
        </w:tc>
        <w:tc>
          <w:tcPr>
            <w:tcW w:w="1428" w:type="dxa"/>
          </w:tcPr>
          <w:p w14:paraId="701478F4" w14:textId="77777777" w:rsidR="00E9381C" w:rsidRDefault="00FA6B03">
            <w:pPr>
              <w:spacing w:before="60" w:after="60" w:line="240" w:lineRule="auto"/>
              <w:ind w:firstLine="0"/>
              <w:jc w:val="left"/>
            </w:pPr>
            <m:oMath>
              <m:r>
                <w:rPr>
                  <w:rFonts w:ascii="Cambria Math" w:hAnsi="Cambria Math"/>
                  <w:sz w:val="22"/>
                </w:rPr>
                <m:t>z</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5C710C85" w14:textId="77777777" w:rsidR="00E9381C" w:rsidRDefault="00FA6B03">
            <w:pPr>
              <w:spacing w:before="60" w:after="60" w:line="240" w:lineRule="auto"/>
              <w:ind w:firstLine="0"/>
              <w:jc w:val="left"/>
            </w:pPr>
            <w:r>
              <w:rPr>
                <w:sz w:val="22"/>
              </w:rPr>
              <w:t>25,24</w:t>
            </w:r>
          </w:p>
        </w:tc>
        <w:tc>
          <w:tcPr>
            <w:tcW w:w="1801" w:type="dxa"/>
          </w:tcPr>
          <w:p w14:paraId="77FA2919" w14:textId="77777777" w:rsidR="00E9381C" w:rsidRDefault="00FA6B03">
            <w:pPr>
              <w:spacing w:before="60" w:after="60" w:line="240" w:lineRule="auto"/>
              <w:ind w:firstLine="0"/>
              <w:jc w:val="left"/>
            </w:pPr>
            <w:r>
              <w:rPr>
                <w:sz w:val="22"/>
              </w:rPr>
              <w:t>4 из 8</w:t>
            </w:r>
          </w:p>
        </w:tc>
      </w:tr>
      <w:tr w:rsidR="00E9381C" w14:paraId="22B8803D" w14:textId="77777777">
        <w:trPr>
          <w:cantSplit/>
        </w:trPr>
        <w:tc>
          <w:tcPr>
            <w:tcW w:w="1428" w:type="dxa"/>
          </w:tcPr>
          <w:p w14:paraId="65EBC510" w14:textId="77777777" w:rsidR="00E9381C" w:rsidRDefault="00FA6B03">
            <w:pPr>
              <w:spacing w:before="60" w:after="60" w:line="240" w:lineRule="auto"/>
              <w:ind w:firstLine="0"/>
              <w:jc w:val="left"/>
            </w:pPr>
            <w:r>
              <w:rPr>
                <w:sz w:val="22"/>
              </w:rPr>
              <w:t>Д4</w:t>
            </w:r>
          </w:p>
        </w:tc>
        <w:tc>
          <w:tcPr>
            <w:tcW w:w="1597" w:type="dxa"/>
          </w:tcPr>
          <w:p w14:paraId="20F3DDC4" w14:textId="77777777" w:rsidR="00E9381C" w:rsidRDefault="00FA6B03">
            <w:pPr>
              <w:spacing w:before="60" w:after="60" w:line="240" w:lineRule="auto"/>
              <w:ind w:firstLine="0"/>
              <w:jc w:val="left"/>
            </w:pPr>
            <w:r>
              <w:rPr>
                <w:sz w:val="22"/>
              </w:rPr>
              <w:t>L1</w:t>
            </w:r>
          </w:p>
        </w:tc>
        <w:tc>
          <w:tcPr>
            <w:tcW w:w="1503" w:type="dxa"/>
          </w:tcPr>
          <w:p w14:paraId="468F71B5" w14:textId="77777777" w:rsidR="00E9381C" w:rsidRDefault="00FA6B03">
            <w:pPr>
              <w:spacing w:before="60" w:after="60" w:line="240" w:lineRule="auto"/>
              <w:ind w:firstLine="0"/>
              <w:jc w:val="left"/>
            </w:pPr>
            <w:r>
              <w:rPr>
                <w:sz w:val="22"/>
              </w:rPr>
              <w:t>88,01</w:t>
            </w:r>
          </w:p>
        </w:tc>
        <w:tc>
          <w:tcPr>
            <w:tcW w:w="1428" w:type="dxa"/>
          </w:tcPr>
          <w:p w14:paraId="080A0DDD" w14:textId="77777777" w:rsidR="00E9381C" w:rsidRDefault="00FA6B03">
            <w:pPr>
              <w:spacing w:before="60" w:after="60" w:line="240" w:lineRule="auto"/>
              <w:ind w:firstLine="0"/>
              <w:jc w:val="left"/>
            </w:pPr>
            <m:oMath>
              <m:r>
                <w:rPr>
                  <w:rFonts w:ascii="Cambria Math" w:hAnsi="Cambria Math"/>
                  <w:sz w:val="22"/>
                </w:rPr>
                <m:t>z</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04C29A5A" w14:textId="77777777" w:rsidR="00E9381C" w:rsidRDefault="00FA6B03">
            <w:pPr>
              <w:spacing w:before="60" w:after="60" w:line="240" w:lineRule="auto"/>
              <w:ind w:firstLine="0"/>
              <w:jc w:val="left"/>
            </w:pPr>
            <w:r>
              <w:rPr>
                <w:sz w:val="22"/>
              </w:rPr>
              <w:t>28,94</w:t>
            </w:r>
          </w:p>
        </w:tc>
        <w:tc>
          <w:tcPr>
            <w:tcW w:w="1801" w:type="dxa"/>
          </w:tcPr>
          <w:p w14:paraId="38A8119D" w14:textId="77777777" w:rsidR="00E9381C" w:rsidRDefault="00FA6B03">
            <w:pPr>
              <w:spacing w:before="60" w:after="60" w:line="240" w:lineRule="auto"/>
              <w:ind w:firstLine="0"/>
              <w:jc w:val="left"/>
            </w:pPr>
            <w:r>
              <w:rPr>
                <w:sz w:val="22"/>
              </w:rPr>
              <w:t>6 из 8</w:t>
            </w:r>
          </w:p>
        </w:tc>
      </w:tr>
      <w:tr w:rsidR="00E9381C" w14:paraId="19B700C7" w14:textId="77777777">
        <w:trPr>
          <w:cantSplit/>
        </w:trPr>
        <w:tc>
          <w:tcPr>
            <w:tcW w:w="1428" w:type="dxa"/>
          </w:tcPr>
          <w:p w14:paraId="1B1C7396" w14:textId="77777777" w:rsidR="00E9381C" w:rsidRDefault="00FA6B03">
            <w:pPr>
              <w:spacing w:before="60" w:after="60" w:line="240" w:lineRule="auto"/>
              <w:ind w:firstLine="0"/>
              <w:jc w:val="left"/>
            </w:pPr>
            <w:r>
              <w:rPr>
                <w:sz w:val="22"/>
              </w:rPr>
              <w:t>О-STL</w:t>
            </w:r>
          </w:p>
        </w:tc>
        <w:tc>
          <w:tcPr>
            <w:tcW w:w="1597" w:type="dxa"/>
          </w:tcPr>
          <w:p w14:paraId="2D8B09A6" w14:textId="77777777" w:rsidR="00E9381C" w:rsidRDefault="00FA6B03">
            <w:pPr>
              <w:spacing w:before="60" w:after="60" w:line="240" w:lineRule="auto"/>
              <w:ind w:firstLine="0"/>
              <w:jc w:val="left"/>
            </w:pPr>
            <w:r>
              <w:rPr>
                <w:sz w:val="22"/>
              </w:rPr>
              <w:t>STL, внутренний контроль</w:t>
            </w:r>
          </w:p>
        </w:tc>
        <w:tc>
          <w:tcPr>
            <w:tcW w:w="1503" w:type="dxa"/>
          </w:tcPr>
          <w:p w14:paraId="49FDFC12" w14:textId="77777777" w:rsidR="00E9381C" w:rsidRDefault="00FA6B03">
            <w:pPr>
              <w:spacing w:before="60" w:after="60" w:line="240" w:lineRule="auto"/>
              <w:ind w:firstLine="0"/>
              <w:jc w:val="left"/>
            </w:pPr>
            <w:r>
              <w:rPr>
                <w:sz w:val="22"/>
              </w:rPr>
              <w:t>15,03</w:t>
            </w:r>
          </w:p>
        </w:tc>
        <w:tc>
          <w:tcPr>
            <w:tcW w:w="1428" w:type="dxa"/>
          </w:tcPr>
          <w:p w14:paraId="2FBC256B" w14:textId="77777777" w:rsidR="00E9381C" w:rsidRDefault="00FA6B03">
            <w:pPr>
              <w:spacing w:before="60" w:after="60" w:line="240" w:lineRule="auto"/>
              <w:ind w:firstLine="0"/>
              <w:jc w:val="left"/>
            </w:pPr>
            <m:oMath>
              <m:r>
                <w:rPr>
                  <w:rFonts w:ascii="Cambria Math" w:hAnsi="Cambria Math"/>
                  <w:sz w:val="22"/>
                </w:rPr>
                <m:t>x</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5FF43C68" w14:textId="77777777" w:rsidR="00E9381C" w:rsidRDefault="00FA6B03">
            <w:pPr>
              <w:spacing w:before="60" w:after="60" w:line="240" w:lineRule="auto"/>
              <w:ind w:firstLine="0"/>
              <w:jc w:val="left"/>
            </w:pPr>
            <w:r>
              <w:rPr>
                <w:sz w:val="22"/>
              </w:rPr>
              <w:t>9,25</w:t>
            </w:r>
          </w:p>
        </w:tc>
        <w:tc>
          <w:tcPr>
            <w:tcW w:w="1801" w:type="dxa"/>
          </w:tcPr>
          <w:p w14:paraId="37BE4703" w14:textId="77777777" w:rsidR="00E9381C" w:rsidRDefault="00FA6B03">
            <w:pPr>
              <w:spacing w:before="60" w:after="60" w:line="240" w:lineRule="auto"/>
              <w:ind w:firstLine="0"/>
              <w:jc w:val="left"/>
            </w:pPr>
            <w:r>
              <w:rPr>
                <w:sz w:val="22"/>
              </w:rPr>
              <w:t>4 из 8</w:t>
            </w:r>
          </w:p>
        </w:tc>
      </w:tr>
      <w:tr w:rsidR="00E9381C" w14:paraId="716BDCB0" w14:textId="77777777">
        <w:trPr>
          <w:cantSplit/>
        </w:trPr>
        <w:tc>
          <w:tcPr>
            <w:tcW w:w="1428" w:type="dxa"/>
          </w:tcPr>
          <w:p w14:paraId="1CA59F19" w14:textId="77777777" w:rsidR="00E9381C" w:rsidRDefault="00FA6B03">
            <w:pPr>
              <w:spacing w:before="60" w:after="60" w:line="240" w:lineRule="auto"/>
              <w:ind w:firstLine="0"/>
              <w:jc w:val="left"/>
            </w:pPr>
            <w:r>
              <w:rPr>
                <w:sz w:val="22"/>
              </w:rPr>
              <w:t>О-STL</w:t>
            </w:r>
          </w:p>
        </w:tc>
        <w:tc>
          <w:tcPr>
            <w:tcW w:w="1597" w:type="dxa"/>
          </w:tcPr>
          <w:p w14:paraId="18D53C87" w14:textId="77777777" w:rsidR="00E9381C" w:rsidRDefault="00FA6B03">
            <w:pPr>
              <w:spacing w:before="60" w:after="60" w:line="240" w:lineRule="auto"/>
              <w:ind w:firstLine="0"/>
              <w:jc w:val="left"/>
            </w:pPr>
            <w:r>
              <w:rPr>
                <w:sz w:val="22"/>
              </w:rPr>
              <w:t>G1</w:t>
            </w:r>
          </w:p>
        </w:tc>
        <w:tc>
          <w:tcPr>
            <w:tcW w:w="1503" w:type="dxa"/>
          </w:tcPr>
          <w:p w14:paraId="477FD498" w14:textId="77777777" w:rsidR="00E9381C" w:rsidRDefault="00FA6B03">
            <w:pPr>
              <w:spacing w:before="60" w:after="60" w:line="240" w:lineRule="auto"/>
              <w:ind w:firstLine="0"/>
              <w:jc w:val="left"/>
            </w:pPr>
            <w:r>
              <w:rPr>
                <w:sz w:val="22"/>
              </w:rPr>
              <w:t>84,31</w:t>
            </w:r>
          </w:p>
        </w:tc>
        <w:tc>
          <w:tcPr>
            <w:tcW w:w="1428" w:type="dxa"/>
          </w:tcPr>
          <w:p w14:paraId="0E0BA4FC" w14:textId="77777777" w:rsidR="00E9381C" w:rsidRDefault="00FA6B03">
            <w:pPr>
              <w:spacing w:before="60" w:after="60" w:line="240" w:lineRule="auto"/>
              <w:ind w:firstLine="0"/>
              <w:jc w:val="left"/>
            </w:pPr>
            <m:oMath>
              <m:r>
                <w:rPr>
                  <w:rFonts w:ascii="Cambria Math" w:hAnsi="Cambria Math"/>
                  <w:sz w:val="22"/>
                </w:rPr>
                <m:t>y</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6FC5223F" w14:textId="77777777" w:rsidR="00E9381C" w:rsidRDefault="00FA6B03">
            <w:pPr>
              <w:spacing w:before="60" w:after="60" w:line="240" w:lineRule="auto"/>
              <w:ind w:firstLine="0"/>
              <w:jc w:val="left"/>
            </w:pPr>
            <w:r>
              <w:rPr>
                <w:sz w:val="22"/>
              </w:rPr>
              <w:t>26,99</w:t>
            </w:r>
          </w:p>
        </w:tc>
        <w:tc>
          <w:tcPr>
            <w:tcW w:w="1801" w:type="dxa"/>
          </w:tcPr>
          <w:p w14:paraId="78BFCEC2" w14:textId="77777777" w:rsidR="00E9381C" w:rsidRDefault="00FA6B03">
            <w:pPr>
              <w:spacing w:before="60" w:after="60" w:line="240" w:lineRule="auto"/>
              <w:ind w:firstLine="0"/>
              <w:jc w:val="left"/>
            </w:pPr>
            <w:r>
              <w:rPr>
                <w:sz w:val="22"/>
              </w:rPr>
              <w:t>8 из 8</w:t>
            </w:r>
          </w:p>
        </w:tc>
      </w:tr>
      <w:tr w:rsidR="00E9381C" w14:paraId="0346E50C" w14:textId="77777777">
        <w:trPr>
          <w:cantSplit/>
        </w:trPr>
        <w:tc>
          <w:tcPr>
            <w:tcW w:w="1428" w:type="dxa"/>
          </w:tcPr>
          <w:p w14:paraId="51FE41A6" w14:textId="77777777" w:rsidR="00E9381C" w:rsidRDefault="00FA6B03">
            <w:pPr>
              <w:spacing w:before="60" w:after="60" w:line="240" w:lineRule="auto"/>
              <w:ind w:firstLine="0"/>
              <w:jc w:val="left"/>
            </w:pPr>
            <w:r>
              <w:rPr>
                <w:sz w:val="22"/>
              </w:rPr>
              <w:t>О-STL</w:t>
            </w:r>
          </w:p>
        </w:tc>
        <w:tc>
          <w:tcPr>
            <w:tcW w:w="1597" w:type="dxa"/>
          </w:tcPr>
          <w:p w14:paraId="222964EF" w14:textId="77777777" w:rsidR="00E9381C" w:rsidRDefault="00FA6B03">
            <w:pPr>
              <w:spacing w:before="60" w:after="60" w:line="240" w:lineRule="auto"/>
              <w:ind w:firstLine="0"/>
              <w:jc w:val="left"/>
            </w:pPr>
            <w:r>
              <w:rPr>
                <w:sz w:val="22"/>
              </w:rPr>
              <w:t>L1</w:t>
            </w:r>
          </w:p>
        </w:tc>
        <w:tc>
          <w:tcPr>
            <w:tcW w:w="1503" w:type="dxa"/>
          </w:tcPr>
          <w:p w14:paraId="2911E052" w14:textId="77777777" w:rsidR="00E9381C" w:rsidRDefault="00FA6B03">
            <w:pPr>
              <w:spacing w:before="60" w:after="60" w:line="240" w:lineRule="auto"/>
              <w:ind w:firstLine="0"/>
              <w:jc w:val="left"/>
            </w:pPr>
            <w:r>
              <w:rPr>
                <w:sz w:val="22"/>
              </w:rPr>
              <w:t>49,01</w:t>
            </w:r>
          </w:p>
        </w:tc>
        <w:tc>
          <w:tcPr>
            <w:tcW w:w="1428" w:type="dxa"/>
          </w:tcPr>
          <w:p w14:paraId="2DD765CF" w14:textId="77777777" w:rsidR="00E9381C" w:rsidRDefault="00FA6B03">
            <w:pPr>
              <w:spacing w:before="60" w:after="60" w:line="240" w:lineRule="auto"/>
              <w:ind w:firstLine="0"/>
              <w:jc w:val="left"/>
            </w:pPr>
            <m:oMath>
              <m:r>
                <w:rPr>
                  <w:rFonts w:ascii="Cambria Math" w:hAnsi="Cambria Math"/>
                  <w:sz w:val="22"/>
                </w:rPr>
                <m:t>x</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3B697CA2" w14:textId="77777777" w:rsidR="00E9381C" w:rsidRDefault="00FA6B03">
            <w:pPr>
              <w:spacing w:before="60" w:after="60" w:line="240" w:lineRule="auto"/>
              <w:ind w:firstLine="0"/>
              <w:jc w:val="left"/>
            </w:pPr>
            <w:r>
              <w:rPr>
                <w:sz w:val="22"/>
              </w:rPr>
              <w:t>16,99</w:t>
            </w:r>
          </w:p>
        </w:tc>
        <w:tc>
          <w:tcPr>
            <w:tcW w:w="1801" w:type="dxa"/>
          </w:tcPr>
          <w:p w14:paraId="58DF22CD" w14:textId="77777777" w:rsidR="00E9381C" w:rsidRDefault="00FA6B03">
            <w:pPr>
              <w:spacing w:before="60" w:after="60" w:line="240" w:lineRule="auto"/>
              <w:ind w:firstLine="0"/>
              <w:jc w:val="left"/>
            </w:pPr>
            <w:r>
              <w:rPr>
                <w:sz w:val="22"/>
              </w:rPr>
              <w:t>4 из 8</w:t>
            </w:r>
          </w:p>
        </w:tc>
      </w:tr>
    </w:tbl>
    <w:p w14:paraId="51CDB747" w14:textId="77777777" w:rsidR="00E9381C" w:rsidRDefault="00FA6B03">
      <w:pPr>
        <w:pStyle w:val="af"/>
      </w:pPr>
      <w:r>
        <w:t>Общие относительные веса STL; переносы скорректированы по численной невязке объёма. Флаг учитывает выход объёма за ±5%, любой координаты за ±5 мм либо неположительное итоговое сопротивление. Максимум ошибки и флаг могут относиться к разным пробам. Значения</w:t>
      </w:r>
      <w:r>
        <w:t xml:space="preserve"> не обрезаны по границам.</w:t>
      </w:r>
    </w:p>
    <w:p w14:paraId="5BFD084B" w14:textId="77777777" w:rsidR="00E9381C" w:rsidRDefault="00FA6B03">
      <w:pPr>
        <w:pStyle w:val="af"/>
      </w:pPr>
      <w:r>
        <w:lastRenderedPageBreak/>
        <w:t>Ошибка STL→STL в Д4 указывает на ограничение самой линеаризации; меньший максимум G1 не доказывает превосходства сферы. В О-STL внутренний максимум снижен, дополнительная ошибка форм сохраняется. Расширенный массив разных весов, и</w:t>
      </w:r>
      <w:r>
        <w:t>сточников и каналов содержит 716 выходов за диапазон или неположительных параметров среди 1152 зависимых инверсий. Это не частота отказов у пациентов.</w:t>
      </w:r>
    </w:p>
    <w:p w14:paraId="15340C80" w14:textId="77777777" w:rsidR="00E9381C" w:rsidRDefault="00FA6B03">
      <w:pPr>
        <w:pStyle w:val="af"/>
      </w:pPr>
      <w:r>
        <w:t>Рисунок 9.4 сопоставляет знаковые ошибки диагностической инверсии и последовательной тканевой коррекции.</w:t>
      </w:r>
    </w:p>
    <w:p w14:paraId="08D04985" w14:textId="77777777" w:rsidR="00E9381C" w:rsidRDefault="00FA6B03">
      <w:pPr>
        <w:pStyle w:val="af"/>
        <w:keepNext/>
        <w:ind w:firstLine="0"/>
        <w:jc w:val="center"/>
      </w:pPr>
      <w:r>
        <w:rPr>
          <w:noProof/>
        </w:rPr>
        <w:drawing>
          <wp:inline distT="0" distB="0" distL="0" distR="0" wp14:anchorId="24BD10E0" wp14:editId="043D360C">
            <wp:extent cx="5868000" cy="5018683"/>
            <wp:effectExtent l="0" t="0" r="0" b="0"/>
            <wp:docPr id="241" name="Picture" descr="Ошибки объёма на конечных вычислительных пробах"/>
            <wp:cNvGraphicFramePr/>
            <a:graphic xmlns:a="http://schemas.openxmlformats.org/drawingml/2006/main">
              <a:graphicData uri="http://schemas.openxmlformats.org/drawingml/2006/picture">
                <pic:pic xmlns:pic="http://schemas.openxmlformats.org/drawingml/2006/picture">
                  <pic:nvPicPr>
                    <pic:cNvPr id="242" name="Picture" descr="figures/90d0ce0e2841.png"/>
                    <pic:cNvPicPr>
                      <a:picLocks noChangeAspect="1" noChangeArrowheads="1"/>
                    </pic:cNvPicPr>
                  </pic:nvPicPr>
                  <pic:blipFill>
                    <a:blip r:embed="rId94"/>
                    <a:stretch>
                      <a:fillRect/>
                    </a:stretch>
                  </pic:blipFill>
                  <pic:spPr bwMode="auto">
                    <a:xfrm>
                      <a:off x="0" y="0"/>
                      <a:ext cx="5868000" cy="5018683"/>
                    </a:xfrm>
                    <a:prstGeom prst="rect">
                      <a:avLst/>
                    </a:prstGeom>
                    <a:noFill/>
                    <a:ln w="9525">
                      <a:noFill/>
                      <a:headEnd/>
                      <a:tailEnd/>
                    </a:ln>
                  </pic:spPr>
                </pic:pic>
              </a:graphicData>
            </a:graphic>
          </wp:inline>
        </w:drawing>
      </w:r>
    </w:p>
    <w:p w14:paraId="39A11D94" w14:textId="77777777" w:rsidR="00E9381C" w:rsidRDefault="00FA6B03">
      <w:pPr>
        <w:pStyle w:val="af5"/>
        <w:jc w:val="center"/>
      </w:pPr>
      <w:r>
        <w:t>Рисунок 9.4 — Ошибки объёма, мл, восьми конечных STL-проб. Слева — Д4, справа — О-STL; чёрный — обратная STL, оранжевый — G1, синий — L1. Вверху: диагностическая инверсия семи параметров ЭИТ. Внизу: оценка трёх тканевых изменений при фиксированной геомет</w:t>
      </w:r>
      <w:r>
        <w:t xml:space="preserve">рии, их вычитание из ТТРКГ и деление на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Абсцисса — заданные изменения; координатный шаг 5 мм. Шкалы различны; большие ошибки — отказы интерпретации.</w:t>
      </w:r>
    </w:p>
    <w:p w14:paraId="74F87B52" w14:textId="77777777" w:rsidR="00E9381C" w:rsidRDefault="00FA6B03">
      <w:pPr>
        <w:pStyle w:val="21"/>
      </w:pPr>
      <w:bookmarkStart w:id="190" w:name="X1209a3c599ebb3593a21f9e247ec73861af1b3b"/>
      <w:bookmarkStart w:id="191" w:name="_Toc244127256"/>
      <w:bookmarkEnd w:id="188"/>
      <w:r>
        <w:lastRenderedPageBreak/>
        <w:t>9.9 Влияние тканевого смешения на восстановление объёма</w:t>
      </w:r>
      <w:bookmarkEnd w:id="191"/>
    </w:p>
    <w:p w14:paraId="7BA000B5" w14:textId="77777777" w:rsidR="00E9381C" w:rsidRDefault="00FA6B03">
      <w:pPr>
        <w:pStyle w:val="FirstParagraph"/>
      </w:pPr>
      <w:r>
        <w:t xml:space="preserve">Пусть </w:t>
      </w:r>
      <m:oMath>
        <m:r>
          <w:rPr>
            <w:rFonts w:ascii="Cambria Math" w:hAnsi="Cambria Math"/>
          </w:rPr>
          <m:t>G</m:t>
        </m:r>
        <m:r>
          <m:rPr>
            <m:sty m:val="p"/>
          </m:rPr>
          <w:rPr>
            <w:rFonts w:ascii="Cambria Math" w:hAnsi="Cambria Math"/>
          </w:rPr>
          <m:t>,</m:t>
        </m:r>
        <m:r>
          <w:rPr>
            <w:rFonts w:ascii="Cambria Math" w:hAnsi="Cambria Math"/>
          </w:rPr>
          <m:t>S</m:t>
        </m:r>
      </m:oMath>
      <w:r>
        <w:t xml:space="preserve"> </w:t>
      </w:r>
      <w:r>
        <w:t xml:space="preserve">— геометрическая и тканевая части якобиана ЭИТ, </w:t>
      </w:r>
      <m:oMath>
        <m:sSub>
          <m:sSubPr>
            <m:ctrlPr>
              <w:rPr>
                <w:rFonts w:ascii="Cambria Math" w:hAnsi="Cambria Math"/>
              </w:rPr>
            </m:ctrlPr>
          </m:sSubPr>
          <m:e>
            <m:r>
              <m:rPr>
                <m:sty m:val="bi"/>
              </m:rPr>
              <w:rPr>
                <w:rFonts w:ascii="Cambria Math" w:hAnsi="Cambria Math"/>
              </w:rPr>
              <m:t>K</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oMath>
      <w:r>
        <w:t xml:space="preserve"> — соответствующие строки ТТРКГ. При постоянных истинных свойствах тканевая инверсия фиксированной геометрии может дать</w:t>
      </w:r>
    </w:p>
    <w:p w14:paraId="44480CC6"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ложн</m:t>
              </m:r>
            </m:sub>
          </m:sSub>
          <m:r>
            <m:rPr>
              <m:sty m:val="p"/>
            </m:rPr>
            <w:rPr>
              <w:rFonts w:ascii="Cambria Math" w:hAnsi="Cambria Math"/>
            </w:rPr>
            <m:t>=(</m:t>
          </m:r>
          <m:r>
            <w:rPr>
              <w:rFonts w:ascii="Cambria Math" w:hAnsi="Cambria Math"/>
            </w:rPr>
            <m:t>WS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WG</m:t>
          </m:r>
          <m:r>
            <m:rPr>
              <m:sty m:val="p"/>
            </m:rPr>
            <w:rPr>
              <w:rFonts w:ascii="Cambria Math" w:hAnsi="Cambria Math"/>
            </w:rPr>
            <m:t>Δ</m:t>
          </m:r>
          <m:r>
            <m:rPr>
              <m:sty m:val="bi"/>
            </m:rPr>
            <w:rPr>
              <w:rFonts w:ascii="Cambria Math" w:hAnsi="Cambria Math"/>
            </w:rPr>
            <m:t>g</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ост</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WG</m:t>
          </m:r>
          <m:r>
            <m:rPr>
              <m:sty m:val="p"/>
            </m:rPr>
            <w:rPr>
              <w:rFonts w:ascii="Cambria Math" w:hAnsi="Cambria Math"/>
            </w:rPr>
            <m:t>.</m:t>
          </m:r>
          <m:r>
            <w:rPr>
              <w:rFonts w:ascii="Cambria Math" w:hAnsi="Cambria Math"/>
            </w:rPr>
            <m:t>  </m:t>
          </m:r>
          <m:r>
            <m:rPr>
              <m:nor/>
            </m:rPr>
            <m:t>(9.19)</m:t>
          </m:r>
        </m:oMath>
      </m:oMathPara>
    </w:p>
    <w:p w14:paraId="1B1EECDC" w14:textId="77777777" w:rsidR="00E9381C" w:rsidRDefault="00FA6B03">
      <w:pPr>
        <w:pStyle w:val="FirstParagraph"/>
      </w:pPr>
      <w:r>
        <w:t>Знак «+» обозначае</w:t>
      </w:r>
      <w:r>
        <w:t>т псевдообратную матрицу. Первый оператор переводит геометрический отклик в ложные тканевые приращения, второй — в остаточную чувствительность после их вычитания. Это линейная диагностика смешения. Постановки S2/S3 согласованы с главой 8 и общим электричес</w:t>
      </w:r>
      <w:r>
        <w:t>ким сравнением [86], но физиологически пока не приняты.</w:t>
      </w:r>
    </w:p>
    <w:p w14:paraId="0C71811A" w14:textId="77777777" w:rsidR="00E9381C" w:rsidRDefault="00FA6B03">
      <w:pPr>
        <w:pStyle w:val="af"/>
      </w:pPr>
      <w:r>
        <w:t xml:space="preserve">В О-STL для исходной формы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294387</m:t>
        </m:r>
      </m:oMath>
      <w:r>
        <w:t xml:space="preserve"> мОм/мл. После инверсии трёх свободных тканевых параметров, обозначенной S3, объёмный элемент </w:t>
      </w:r>
      <m:oMath>
        <m:sSub>
          <m:sSubPr>
            <m:ctrlPr>
              <w:rPr>
                <w:rFonts w:ascii="Cambria Math" w:hAnsi="Cambria Math"/>
              </w:rPr>
            </m:ctrlPr>
          </m:sSubPr>
          <m:e>
            <m:r>
              <m:rPr>
                <m:sty m:val="bi"/>
              </m:rPr>
              <w:rPr>
                <w:rFonts w:ascii="Cambria Math" w:hAnsi="Cambria Math"/>
              </w:rPr>
              <m:t>K</m:t>
            </m:r>
          </m:e>
          <m:sub>
            <m:r>
              <m:rPr>
                <m:sty m:val="p"/>
              </m:rPr>
              <w:rPr>
                <w:rFonts w:ascii="Cambria Math" w:hAnsi="Cambria Math"/>
              </w:rPr>
              <m:t>ост</m:t>
            </m:r>
          </m:sub>
        </m:sSub>
      </m:oMath>
      <w:r>
        <w:t xml:space="preserve"> равен −1,005816 мОм/мл. При фиксированном сердечном свойств</w:t>
      </w:r>
      <w:r>
        <w:t>е и двух свободных фоновых параметрах S2 он равен −13,459414 мОм/мл. Фиксация одного параметра не устраняет смешения: геометрический сигнал может быть перераспределён на мягкий фон и лёгкое. Сравнение всех форм приведено на рисунке 9.5.</w:t>
      </w:r>
    </w:p>
    <w:p w14:paraId="7972795D" w14:textId="77777777" w:rsidR="00E9381C" w:rsidRDefault="00FA6B03">
      <w:pPr>
        <w:pStyle w:val="af"/>
        <w:keepNext/>
        <w:ind w:firstLine="0"/>
        <w:jc w:val="center"/>
      </w:pPr>
      <w:r>
        <w:rPr>
          <w:noProof/>
        </w:rPr>
        <w:lastRenderedPageBreak/>
        <w:drawing>
          <wp:inline distT="0" distB="0" distL="0" distR="0" wp14:anchorId="3B4F2794" wp14:editId="66AE1B9A">
            <wp:extent cx="5868000" cy="4084497"/>
            <wp:effectExtent l="0" t="0" r="0" b="0"/>
            <wp:docPr id="244" name="Picture" descr="Объёмная чувствительность до и после ложной тканевой поправки"/>
            <wp:cNvGraphicFramePr/>
            <a:graphic xmlns:a="http://schemas.openxmlformats.org/drawingml/2006/main">
              <a:graphicData uri="http://schemas.openxmlformats.org/drawingml/2006/picture">
                <pic:pic xmlns:pic="http://schemas.openxmlformats.org/drawingml/2006/picture">
                  <pic:nvPicPr>
                    <pic:cNvPr id="245" name="Picture" descr="figures/4af36cf17afe.png"/>
                    <pic:cNvPicPr>
                      <a:picLocks noChangeAspect="1" noChangeArrowheads="1"/>
                    </pic:cNvPicPr>
                  </pic:nvPicPr>
                  <pic:blipFill>
                    <a:blip r:embed="rId89"/>
                    <a:stretch>
                      <a:fillRect/>
                    </a:stretch>
                  </pic:blipFill>
                  <pic:spPr bwMode="auto">
                    <a:xfrm>
                      <a:off x="0" y="0"/>
                      <a:ext cx="5868000" cy="4084497"/>
                    </a:xfrm>
                    <a:prstGeom prst="rect">
                      <a:avLst/>
                    </a:prstGeom>
                    <a:noFill/>
                    <a:ln w="9525">
                      <a:noFill/>
                      <a:headEnd/>
                      <a:tailEnd/>
                    </a:ln>
                  </pic:spPr>
                </pic:pic>
              </a:graphicData>
            </a:graphic>
          </wp:inline>
        </w:drawing>
      </w:r>
    </w:p>
    <w:p w14:paraId="37A6EA75" w14:textId="77777777" w:rsidR="00E9381C" w:rsidRDefault="00FA6B03">
      <w:pPr>
        <w:pStyle w:val="af5"/>
        <w:jc w:val="center"/>
      </w:pPr>
      <w:r>
        <w:t>Рисунок 9.5 — Объ</w:t>
      </w:r>
      <w:r>
        <w:t>ёмный коэффициент ТТРКГ, мОм/мл, до и после тканевой инверсии геометрического сигнала. Слева — Д4, справа — О-STL. Серые столбцы показывают исходный коэффициент, зелёные — остаточный при S2, оранжевые — при S3. На входе истинные тканевые изменения равны ну</w:t>
      </w:r>
      <w:r>
        <w:t>лю. Общие относительные веса и поправка численного объёма согласованы с таблицами 9.6–9.7; различие масштабов панелей следует учитывать.</w:t>
      </w:r>
    </w:p>
    <w:p w14:paraId="197D6625" w14:textId="77777777" w:rsidR="00E9381C" w:rsidRDefault="00FA6B03">
      <w:pPr>
        <w:pStyle w:val="af"/>
      </w:pPr>
      <w:r>
        <w:t xml:space="preserve">Конечный перенос STL на </w:t>
      </w:r>
      <m:oMath>
        <m:r>
          <w:rPr>
            <w:rFonts w:ascii="Cambria Math" w:hAnsi="Cambria Math"/>
          </w:rPr>
          <m:t>y</m:t>
        </m:r>
        <m:r>
          <m:rPr>
            <m:sty m:val="p"/>
          </m:rPr>
          <w:rPr>
            <w:rFonts w:ascii="Cambria Math" w:hAnsi="Cambria Math"/>
          </w:rPr>
          <m:t>=+</m:t>
        </m:r>
        <m:r>
          <w:rPr>
            <w:rFonts w:ascii="Cambria Math" w:hAnsi="Cambria Math"/>
          </w:rPr>
          <m:t>5</m:t>
        </m:r>
      </m:oMath>
      <w:r>
        <w:t xml:space="preserve"> мм в О-STL даёт после численной объёмной поправки </w:t>
      </w:r>
      <m:oMath>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0106283</m:t>
        </m:r>
      </m:oMath>
      <w:r>
        <w:t xml:space="preserve"> Ом. Инверсия S3 при фикс</w:t>
      </w:r>
      <w:r>
        <w:t xml:space="preserve">ированной геометрии объясняет его ложными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024794</m:t>
        </m:r>
      </m:oMath>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197646</m:t>
        </m:r>
      </m:oMath>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592616</m:t>
        </m:r>
      </m:oMath>
      <w:r>
        <w:t xml:space="preserve"> </w:t>
      </w:r>
      <w:r>
        <w:t xml:space="preserve">Ом·м. Их проекция в ТТРКГ равна −0,387688 Ом; после вычитания остаётся +0,377060 Ом. Деление на исходный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даёт +291,30 мл вместо нулевого геометрического изменения объёма. Невязка тканевой ЭИТ составляет 66,73%; ни тканевое объяснение, ни объёмный резу</w:t>
      </w:r>
      <w:r>
        <w:t>льтат этой пробы не приняты.</w:t>
      </w:r>
    </w:p>
    <w:p w14:paraId="7AC45289" w14:textId="77777777" w:rsidR="00E9381C" w:rsidRDefault="00FA6B03">
      <w:pPr>
        <w:pStyle w:val="af"/>
      </w:pPr>
      <w:r>
        <w:t>В реальных ЭИТ-окнах [91] для G1 освобождение сердечной проводимости увеличивает RMS условного объёма с 2,793 до 15,483 мл в окне 02 и с 1,949 до 13,706 мл в окне 04 при снижении относительной невязки на 4,262 и 4,845 процентно</w:t>
      </w:r>
      <w:r>
        <w:t xml:space="preserve">го пункта. RMS характеризует </w:t>
      </w:r>
      <w:r>
        <w:lastRenderedPageBreak/>
        <w:t>рассчитанные колебания, не ошибку относительно референса. Это прямая диагностическая инверсия ЭИТ: зависимость масштаба от параметризации, не экспериментальный УО целевой схемы.</w:t>
      </w:r>
    </w:p>
    <w:p w14:paraId="589F3B58" w14:textId="77777777" w:rsidR="00E9381C" w:rsidRDefault="00FA6B03">
      <w:pPr>
        <w:pStyle w:val="21"/>
      </w:pPr>
      <w:bookmarkStart w:id="192" w:name="Xb70e92f46e80e157d40e724fa64e6dc2c550dd2"/>
      <w:bookmarkStart w:id="193" w:name="_Toc244127257"/>
      <w:bookmarkEnd w:id="190"/>
      <w:r>
        <w:t>9.10 Уточнение шага и знак координатной чувствите</w:t>
      </w:r>
      <w:r>
        <w:t>льности</w:t>
      </w:r>
      <w:bookmarkEnd w:id="193"/>
    </w:p>
    <w:p w14:paraId="6FB47642" w14:textId="77777777" w:rsidR="00E9381C" w:rsidRDefault="00FA6B03">
      <w:pPr>
        <w:pStyle w:val="FirstParagraph"/>
      </w:pPr>
      <w:r>
        <w:t>Завершённая серия [93] содержит 810 расчётных состояний: 720 основных, 18 для уточнения интегрирования L1 и два дополнения по 36 состояний для компенсации объёмного отклика. В это число входят 54 повторно использованных состояния с проверкой происх</w:t>
      </w:r>
      <w:r>
        <w:t>ождения. Участник один; расчётные состояния не являются независимыми экспериментальными наблюдениями. Общие опоры Д4 и О-STL сохранены из §9.6. Собственные подгонки форм из таблицы 9.4 представляют другую проверку и не подставляются в эту серию.</w:t>
      </w:r>
    </w:p>
    <w:p w14:paraId="7929B344" w14:textId="77777777" w:rsidR="00E9381C" w:rsidRDefault="00FA6B03">
      <w:pPr>
        <w:pStyle w:val="af"/>
      </w:pPr>
      <w:r>
        <w:t>Вместо одн</w:t>
      </w:r>
      <w:r>
        <w:t>ого монтажа проверены три альтернативы на той же сетке с четырьмя контактами каждая: исходный промежуток ток–напряжение 100 мм, промежуток 95 мм и поворот контактов одной руки на 180° при промежутке 100 мм. Частота, ток и контактные параметры сохранены (§6</w:t>
      </w:r>
      <w:r>
        <w:t>.10). В каждой граничной задаче присутствуют только контакты выбранного монтажа. Их вычислительное объединение не означает трёх одновременно зарегистрированных каналов; соответствие фактической установке и совместная аппаратная работа не подтверждены.</w:t>
      </w:r>
    </w:p>
    <w:p w14:paraId="4FCF2A1E" w14:textId="77777777" w:rsidR="00E9381C" w:rsidRDefault="00FA6B03">
      <w:pPr>
        <w:pStyle w:val="af"/>
        <w:keepNext/>
      </w:pPr>
      <w:r>
        <w:t>Объё</w:t>
      </w:r>
      <w:r>
        <w:t xml:space="preserve">мная производная рассчитана по трёхточечной формуле (6.25) с фактически интегрированными шагами. Для каждой оси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отдельно сохранены исходная координатная производная и результат вычитания численного изменения объёма:</w:t>
      </w:r>
    </w:p>
    <w:p w14:paraId="598FA8D3" w14:textId="77777777" w:rsidR="00E9381C" w:rsidRDefault="00FA6B03">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a</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sSub>
            <m:sSubPr>
              <m:ctrlPr>
                <w:rPr>
                  <w:rFonts w:ascii="Cambria Math" w:hAnsi="Cambria Math"/>
                </w:rPr>
              </m:ctrlPr>
            </m:sSubPr>
            <m:e>
              <m:r>
                <w:rPr>
                  <w:rFonts w:ascii="Cambria Math" w:hAnsi="Cambria Math"/>
                </w:rPr>
                <m:t>D</m:t>
              </m:r>
            </m:e>
            <m:sub>
              <m:r>
                <w:rPr>
                  <w:rFonts w:ascii="Cambria Math" w:hAnsi="Cambria Math"/>
                </w:rPr>
                <m:t>a</m:t>
              </m:r>
            </m:sub>
          </m:sSub>
          <m:sSup>
            <m:sSupPr>
              <m:ctrlPr>
                <w:rPr>
                  <w:rFonts w:ascii="Cambria Math" w:hAnsi="Cambria Math"/>
                </w:rPr>
              </m:ctrlPr>
            </m:sSupPr>
            <m:e>
              <m:r>
                <w:rPr>
                  <w:rFonts w:ascii="Cambria Math" w:hAnsi="Cambria Math"/>
                </w:rPr>
                <m:t>V</m:t>
              </m:r>
            </m:e>
            <m:sup>
              <m:r>
                <m:rPr>
                  <m:sty m:val="p"/>
                </m:rPr>
                <w:rPr>
                  <w:rFonts w:ascii="Cambria Math" w:hAnsi="Cambria Math"/>
                </w:rPr>
                <m:t>int</m:t>
              </m:r>
            </m:sup>
          </m:sSup>
          <m:r>
            <m:rPr>
              <m:sty m:val="p"/>
            </m:rPr>
            <w:rPr>
              <w:rFonts w:ascii="Cambria Math" w:hAnsi="Cambria Math"/>
            </w:rPr>
            <m:t>.</m:t>
          </m:r>
          <m:r>
            <w:rPr>
              <w:rFonts w:ascii="Cambria Math" w:hAnsi="Cambria Math"/>
            </w:rPr>
            <m:t>  </m:t>
          </m:r>
          <m:r>
            <m:rPr>
              <m:nor/>
            </m:rPr>
            <m:t>(9.20)</m:t>
          </m:r>
        </m:oMath>
      </m:oMathPara>
    </w:p>
    <w:p w14:paraId="774C7E04" w14:textId="77777777" w:rsidR="00E9381C" w:rsidRDefault="00FA6B03">
      <w:pPr>
        <w:pStyle w:val="FirstParagraph"/>
      </w:pPr>
      <w:r>
        <w:t xml:space="preserve">Обе разности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используют одну пару координатных проб; единицы </w:t>
      </w:r>
      <m:oMath>
        <m:sSubSup>
          <m:sSubSupPr>
            <m:ctrlPr>
              <w:rPr>
                <w:rFonts w:ascii="Cambria Math" w:hAnsi="Cambria Math"/>
              </w:rPr>
            </m:ctrlPr>
          </m:sSubSupPr>
          <m:e>
            <m:r>
              <w:rPr>
                <w:rFonts w:ascii="Cambria Math" w:hAnsi="Cambria Math"/>
              </w:rPr>
              <m:t>K</m:t>
            </m:r>
          </m:e>
          <m:sub>
            <m:r>
              <w:rPr>
                <w:rFonts w:ascii="Cambria Math" w:hAnsi="Cambria Math"/>
              </w:rPr>
              <m:t>a</m:t>
            </m:r>
          </m:sub>
          <m:sup>
            <m:r>
              <m:rPr>
                <m:sty m:val="p"/>
              </m:rPr>
              <w:rPr>
                <w:rFonts w:ascii="Cambria Math" w:hAnsi="Cambria Math"/>
              </w:rPr>
              <m:t>(</m:t>
            </m:r>
            <m:r>
              <w:rPr>
                <w:rFonts w:ascii="Cambria Math" w:hAnsi="Cambria Math"/>
              </w:rPr>
              <m:t>V</m:t>
            </m:r>
            <m:r>
              <m:rPr>
                <m:sty m:val="p"/>
              </m:rPr>
              <w:rPr>
                <w:rFonts w:ascii="Cambria Math" w:hAnsi="Cambria Math"/>
              </w:rPr>
              <m:t>)</m:t>
            </m:r>
          </m:sup>
        </m:sSubSup>
      </m:oMath>
      <w:r>
        <w:t xml:space="preserve"> — Ом/мм. Для шагов ±1, ±2,5 и ±5 мм взяты объёмные производные с номинальными шагами соответственно ±1%, ±2,5% и ±5%. При прогнозе полного отклика с исправленными ко</w:t>
      </w:r>
      <w:r>
        <w:t xml:space="preserve">ординатными коэффициентами </w:t>
      </w:r>
      <w:r>
        <w:lastRenderedPageBreak/>
        <w:t>объёмный член использует фактическое изменение интегрированного объёма. Повторно вычитать ту же численную примесь нельзя. Эта поправка первого порядка не устраняет остальных ошибок дискретизации.</w:t>
      </w:r>
    </w:p>
    <w:p w14:paraId="4C8B57B6" w14:textId="77777777" w:rsidR="00E9381C" w:rsidRDefault="00FA6B03">
      <w:pPr>
        <w:pStyle w:val="af"/>
      </w:pPr>
      <w:r>
        <w:t xml:space="preserve">Таблица 9.8 показывает изменение </w:t>
      </w:r>
      <w:r>
        <w:t>Y-чувствительности исходной STL в О-STL для исходного монтажа. q64 и q256 означают локальное интегрирование тканевых долей с 64 и 256 точками в выбранных тетраэдрах; сетка и электроды неизменны.</w:t>
      </w:r>
    </w:p>
    <w:p w14:paraId="18B0CF7D" w14:textId="77777777" w:rsidR="00E9381C" w:rsidRDefault="00FA6B03">
      <w:pPr>
        <w:pStyle w:val="af5"/>
        <w:keepNext/>
      </w:pPr>
      <w:r>
        <w:t>Таблица 9.8 — Y-чувствительность исходной STL при разных шага</w:t>
      </w:r>
      <w:r>
        <w:t>х, О-STL, исходный монтаж</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34"/>
        <w:gridCol w:w="2134"/>
        <w:gridCol w:w="2657"/>
        <w:gridCol w:w="2570"/>
      </w:tblGrid>
      <w:tr w:rsidR="00E9381C" w14:paraId="47445201" w14:textId="77777777">
        <w:trPr>
          <w:cantSplit/>
          <w:tblHeader/>
        </w:trPr>
        <w:tc>
          <w:tcPr>
            <w:tcW w:w="2102" w:type="dxa"/>
            <w:shd w:val="clear" w:color="auto" w:fill="EDEDED"/>
          </w:tcPr>
          <w:p w14:paraId="5214B73D" w14:textId="77777777" w:rsidR="00E9381C" w:rsidRDefault="00FA6B03">
            <w:pPr>
              <w:keepNext/>
              <w:spacing w:before="60" w:after="60" w:line="240" w:lineRule="auto"/>
              <w:ind w:firstLine="0"/>
              <w:jc w:val="left"/>
            </w:pPr>
            <w:r>
              <w:rPr>
                <w:b/>
                <w:sz w:val="22"/>
              </w:rPr>
              <w:t>Интегрирование</w:t>
            </w:r>
          </w:p>
        </w:tc>
        <w:tc>
          <w:tcPr>
            <w:tcW w:w="2102" w:type="dxa"/>
            <w:shd w:val="clear" w:color="auto" w:fill="EDEDED"/>
          </w:tcPr>
          <w:p w14:paraId="7FC68E46" w14:textId="77777777" w:rsidR="00E9381C" w:rsidRDefault="00FA6B03">
            <w:pPr>
              <w:keepNext/>
              <w:spacing w:before="60" w:after="60" w:line="240" w:lineRule="auto"/>
              <w:ind w:firstLine="0"/>
              <w:jc w:val="left"/>
            </w:pPr>
            <w:r>
              <w:rPr>
                <w:b/>
                <w:sz w:val="22"/>
              </w:rPr>
              <w:t>Координатная проба, мм</w:t>
            </w:r>
          </w:p>
        </w:tc>
        <w:tc>
          <w:tcPr>
            <w:tcW w:w="2618" w:type="dxa"/>
            <w:shd w:val="clear" w:color="auto" w:fill="EDEDED"/>
          </w:tcPr>
          <w:p w14:paraId="7F4D21F1" w14:textId="77777777" w:rsidR="00E9381C" w:rsidRDefault="00FA6B03">
            <w:pPr>
              <w:keepNext/>
              <w:spacing w:before="60" w:after="60" w:line="240" w:lineRule="auto"/>
              <w:ind w:firstLine="0"/>
              <w:jc w:val="left"/>
            </w:pPr>
            <w:r>
              <w:rPr>
                <w:b/>
                <w:sz w:val="22"/>
              </w:rPr>
              <w:t>До поправки объёма, мОм/мм</w:t>
            </w:r>
          </w:p>
        </w:tc>
        <w:tc>
          <w:tcPr>
            <w:tcW w:w="2532" w:type="dxa"/>
            <w:shd w:val="clear" w:color="auto" w:fill="EDEDED"/>
          </w:tcPr>
          <w:p w14:paraId="4D1C06F9" w14:textId="77777777" w:rsidR="00E9381C" w:rsidRDefault="00FA6B03">
            <w:pPr>
              <w:keepNext/>
              <w:spacing w:before="60" w:after="60" w:line="240" w:lineRule="auto"/>
              <w:ind w:firstLine="0"/>
              <w:jc w:val="left"/>
            </w:pPr>
            <w:r>
              <w:rPr>
                <w:b/>
                <w:sz w:val="22"/>
              </w:rPr>
              <w:t>После поправки, мОм/мм</w:t>
            </w:r>
          </w:p>
        </w:tc>
      </w:tr>
      <w:tr w:rsidR="00E9381C" w14:paraId="16938F3A" w14:textId="77777777">
        <w:trPr>
          <w:cantSplit/>
        </w:trPr>
        <w:tc>
          <w:tcPr>
            <w:tcW w:w="2102" w:type="dxa"/>
          </w:tcPr>
          <w:p w14:paraId="230AB826" w14:textId="77777777" w:rsidR="00E9381C" w:rsidRDefault="00FA6B03">
            <w:pPr>
              <w:spacing w:before="60" w:after="60" w:line="240" w:lineRule="auto"/>
              <w:ind w:firstLine="0"/>
              <w:jc w:val="left"/>
            </w:pPr>
            <w:r>
              <w:rPr>
                <w:sz w:val="22"/>
              </w:rPr>
              <w:t>q64</w:t>
            </w:r>
          </w:p>
        </w:tc>
        <w:tc>
          <w:tcPr>
            <w:tcW w:w="2102" w:type="dxa"/>
          </w:tcPr>
          <w:p w14:paraId="6D473DBA" w14:textId="77777777" w:rsidR="00E9381C" w:rsidRDefault="00FA6B03">
            <w:pPr>
              <w:spacing w:before="60" w:after="60" w:line="240" w:lineRule="auto"/>
              <w:ind w:firstLine="0"/>
              <w:jc w:val="left"/>
            </w:pPr>
            <w:r>
              <w:rPr>
                <w:sz w:val="22"/>
              </w:rPr>
              <w:t>±5</w:t>
            </w:r>
          </w:p>
        </w:tc>
        <w:tc>
          <w:tcPr>
            <w:tcW w:w="2618" w:type="dxa"/>
          </w:tcPr>
          <w:p w14:paraId="6118040D" w14:textId="77777777" w:rsidR="00E9381C" w:rsidRDefault="00FA6B03">
            <w:pPr>
              <w:spacing w:before="60" w:after="60" w:line="240" w:lineRule="auto"/>
              <w:ind w:firstLine="0"/>
              <w:jc w:val="left"/>
            </w:pPr>
            <w:r>
              <w:rPr>
                <w:sz w:val="22"/>
              </w:rPr>
              <w:t>+0,855578</w:t>
            </w:r>
          </w:p>
        </w:tc>
        <w:tc>
          <w:tcPr>
            <w:tcW w:w="2532" w:type="dxa"/>
          </w:tcPr>
          <w:p w14:paraId="71604DBF" w14:textId="77777777" w:rsidR="00E9381C" w:rsidRDefault="00FA6B03">
            <w:pPr>
              <w:spacing w:before="60" w:after="60" w:line="240" w:lineRule="auto"/>
              <w:ind w:firstLine="0"/>
              <w:jc w:val="left"/>
            </w:pPr>
            <w:r>
              <w:rPr>
                <w:sz w:val="22"/>
              </w:rPr>
              <w:t>+0,881944</w:t>
            </w:r>
          </w:p>
        </w:tc>
      </w:tr>
      <w:tr w:rsidR="00E9381C" w14:paraId="69070019" w14:textId="77777777">
        <w:trPr>
          <w:cantSplit/>
        </w:trPr>
        <w:tc>
          <w:tcPr>
            <w:tcW w:w="2102" w:type="dxa"/>
          </w:tcPr>
          <w:p w14:paraId="35EA5AD8" w14:textId="77777777" w:rsidR="00E9381C" w:rsidRDefault="00FA6B03">
            <w:pPr>
              <w:spacing w:before="60" w:after="60" w:line="240" w:lineRule="auto"/>
              <w:ind w:firstLine="0"/>
              <w:jc w:val="left"/>
            </w:pPr>
            <w:r>
              <w:rPr>
                <w:sz w:val="22"/>
              </w:rPr>
              <w:t>q64</w:t>
            </w:r>
          </w:p>
        </w:tc>
        <w:tc>
          <w:tcPr>
            <w:tcW w:w="2102" w:type="dxa"/>
          </w:tcPr>
          <w:p w14:paraId="7AABE1D6" w14:textId="77777777" w:rsidR="00E9381C" w:rsidRDefault="00FA6B03">
            <w:pPr>
              <w:spacing w:before="60" w:after="60" w:line="240" w:lineRule="auto"/>
              <w:ind w:firstLine="0"/>
              <w:jc w:val="left"/>
            </w:pPr>
            <w:r>
              <w:rPr>
                <w:sz w:val="22"/>
              </w:rPr>
              <w:t>±2,5</w:t>
            </w:r>
          </w:p>
        </w:tc>
        <w:tc>
          <w:tcPr>
            <w:tcW w:w="2618" w:type="dxa"/>
          </w:tcPr>
          <w:p w14:paraId="2F03D8FC" w14:textId="77777777" w:rsidR="00E9381C" w:rsidRDefault="00FA6B03">
            <w:pPr>
              <w:spacing w:before="60" w:after="60" w:line="240" w:lineRule="auto"/>
              <w:ind w:firstLine="0"/>
              <w:jc w:val="left"/>
            </w:pPr>
            <w:r>
              <w:rPr>
                <w:sz w:val="22"/>
              </w:rPr>
              <w:t>+0,289458</w:t>
            </w:r>
          </w:p>
        </w:tc>
        <w:tc>
          <w:tcPr>
            <w:tcW w:w="2532" w:type="dxa"/>
          </w:tcPr>
          <w:p w14:paraId="41A81A55" w14:textId="77777777" w:rsidR="00E9381C" w:rsidRDefault="00FA6B03">
            <w:pPr>
              <w:spacing w:before="60" w:after="60" w:line="240" w:lineRule="auto"/>
              <w:ind w:firstLine="0"/>
              <w:jc w:val="left"/>
            </w:pPr>
            <w:r>
              <w:rPr>
                <w:sz w:val="22"/>
              </w:rPr>
              <w:t>+0,306509</w:t>
            </w:r>
          </w:p>
        </w:tc>
      </w:tr>
      <w:tr w:rsidR="00E9381C" w14:paraId="6266191B" w14:textId="77777777">
        <w:trPr>
          <w:cantSplit/>
        </w:trPr>
        <w:tc>
          <w:tcPr>
            <w:tcW w:w="2102" w:type="dxa"/>
          </w:tcPr>
          <w:p w14:paraId="4C9BBB63" w14:textId="77777777" w:rsidR="00E9381C" w:rsidRDefault="00FA6B03">
            <w:pPr>
              <w:spacing w:before="60" w:after="60" w:line="240" w:lineRule="auto"/>
              <w:ind w:firstLine="0"/>
              <w:jc w:val="left"/>
            </w:pPr>
            <w:r>
              <w:rPr>
                <w:sz w:val="22"/>
              </w:rPr>
              <w:t>q64</w:t>
            </w:r>
          </w:p>
        </w:tc>
        <w:tc>
          <w:tcPr>
            <w:tcW w:w="2102" w:type="dxa"/>
          </w:tcPr>
          <w:p w14:paraId="0D70ABEB" w14:textId="77777777" w:rsidR="00E9381C" w:rsidRDefault="00FA6B03">
            <w:pPr>
              <w:spacing w:before="60" w:after="60" w:line="240" w:lineRule="auto"/>
              <w:ind w:firstLine="0"/>
              <w:jc w:val="left"/>
            </w:pPr>
            <w:r>
              <w:rPr>
                <w:sz w:val="22"/>
              </w:rPr>
              <w:t>±1</w:t>
            </w:r>
          </w:p>
        </w:tc>
        <w:tc>
          <w:tcPr>
            <w:tcW w:w="2618" w:type="dxa"/>
          </w:tcPr>
          <w:p w14:paraId="36801FE0" w14:textId="77777777" w:rsidR="00E9381C" w:rsidRDefault="00FA6B03">
            <w:pPr>
              <w:spacing w:before="60" w:after="60" w:line="240" w:lineRule="auto"/>
              <w:ind w:firstLine="0"/>
              <w:jc w:val="left"/>
            </w:pPr>
            <w:r>
              <w:rPr>
                <w:sz w:val="22"/>
              </w:rPr>
              <w:t>−0,543768</w:t>
            </w:r>
          </w:p>
        </w:tc>
        <w:tc>
          <w:tcPr>
            <w:tcW w:w="2532" w:type="dxa"/>
          </w:tcPr>
          <w:p w14:paraId="6C53B57B" w14:textId="77777777" w:rsidR="00E9381C" w:rsidRDefault="00FA6B03">
            <w:pPr>
              <w:spacing w:before="60" w:after="60" w:line="240" w:lineRule="auto"/>
              <w:ind w:firstLine="0"/>
              <w:jc w:val="left"/>
            </w:pPr>
            <w:r>
              <w:rPr>
                <w:sz w:val="22"/>
              </w:rPr>
              <w:t>−0,522128</w:t>
            </w:r>
          </w:p>
        </w:tc>
      </w:tr>
      <w:tr w:rsidR="00E9381C" w14:paraId="410EDA44" w14:textId="77777777">
        <w:trPr>
          <w:cantSplit/>
        </w:trPr>
        <w:tc>
          <w:tcPr>
            <w:tcW w:w="2102" w:type="dxa"/>
          </w:tcPr>
          <w:p w14:paraId="01DE1088" w14:textId="77777777" w:rsidR="00E9381C" w:rsidRDefault="00FA6B03">
            <w:pPr>
              <w:spacing w:before="60" w:after="60" w:line="240" w:lineRule="auto"/>
              <w:ind w:firstLine="0"/>
              <w:jc w:val="left"/>
            </w:pPr>
            <w:r>
              <w:rPr>
                <w:sz w:val="22"/>
              </w:rPr>
              <w:t>q256</w:t>
            </w:r>
          </w:p>
        </w:tc>
        <w:tc>
          <w:tcPr>
            <w:tcW w:w="2102" w:type="dxa"/>
          </w:tcPr>
          <w:p w14:paraId="3F2CDE37" w14:textId="77777777" w:rsidR="00E9381C" w:rsidRDefault="00FA6B03">
            <w:pPr>
              <w:spacing w:before="60" w:after="60" w:line="240" w:lineRule="auto"/>
              <w:ind w:firstLine="0"/>
              <w:jc w:val="left"/>
            </w:pPr>
            <w:r>
              <w:rPr>
                <w:sz w:val="22"/>
              </w:rPr>
              <w:t>±1</w:t>
            </w:r>
          </w:p>
        </w:tc>
        <w:tc>
          <w:tcPr>
            <w:tcW w:w="2618" w:type="dxa"/>
          </w:tcPr>
          <w:p w14:paraId="3755AF49" w14:textId="77777777" w:rsidR="00E9381C" w:rsidRDefault="00FA6B03">
            <w:pPr>
              <w:spacing w:before="60" w:after="60" w:line="240" w:lineRule="auto"/>
              <w:ind w:firstLine="0"/>
              <w:jc w:val="left"/>
            </w:pPr>
            <w:r>
              <w:rPr>
                <w:sz w:val="22"/>
              </w:rPr>
              <w:t>−0,484000</w:t>
            </w:r>
          </w:p>
        </w:tc>
        <w:tc>
          <w:tcPr>
            <w:tcW w:w="2532" w:type="dxa"/>
          </w:tcPr>
          <w:p w14:paraId="6D32630D" w14:textId="77777777" w:rsidR="00E9381C" w:rsidRDefault="00FA6B03">
            <w:pPr>
              <w:spacing w:before="60" w:after="60" w:line="240" w:lineRule="auto"/>
              <w:ind w:firstLine="0"/>
              <w:jc w:val="left"/>
            </w:pPr>
            <w:r>
              <w:rPr>
                <w:sz w:val="22"/>
              </w:rPr>
              <w:t>−0,500497</w:t>
            </w:r>
          </w:p>
        </w:tc>
      </w:tr>
    </w:tbl>
    <w:p w14:paraId="71D835F2" w14:textId="77777777" w:rsidR="00E9381C" w:rsidRDefault="00FA6B03">
      <w:pPr>
        <w:pStyle w:val="af"/>
      </w:pPr>
      <w:r>
        <w:t>Система координат LPS. Каждая строка вычислена по своей паре проб; это коэффициенты конечного шага, а не независимо установленные пределы при стремлении шага к нулю [93].</w:t>
      </w:r>
    </w:p>
    <w:p w14:paraId="0E9A7D8D" w14:textId="77777777" w:rsidR="00E9381C" w:rsidRDefault="00FA6B03">
      <w:pPr>
        <w:pStyle w:val="af"/>
      </w:pPr>
      <w:r>
        <w:t>Знак меняется уже внутри q64 и до поправки объёма. Следовательно, смену знака нельзя объяснить только поправкой (9.20) или переходом к q256. Старое значение +0,882 мОм/мм в таблице 9.5 сохраняется как характеристика крупных проб. Близкое новое значение при</w:t>
      </w:r>
      <w:r>
        <w:t xml:space="preserve"> ±5 мм получено несколько иной процедурой: объёмная поправка использует трёхточечную производную вместо секущей (9.8). Физическая нелинейность конечного переноса и численная дискретизация отдельно не разделены. Для малых смещений использовать старый знак к</w:t>
      </w:r>
      <w:r>
        <w:t>ак установленный нельзя.</w:t>
      </w:r>
    </w:p>
    <w:p w14:paraId="57CF4EC8" w14:textId="77777777" w:rsidR="00E9381C" w:rsidRDefault="00FA6B03">
      <w:pPr>
        <w:pStyle w:val="af"/>
      </w:pPr>
      <w:r>
        <w:t xml:space="preserve">Уточнение объёмных производных всех форм приведено в таблице 6.6. Для L1/Д4 при ±1% изменение q64→q256→q1024 даёт 0,03165→0,02237→0,02297 мОм/мл. Это подтверждает чувствительность </w:t>
      </w:r>
      <w:r>
        <w:lastRenderedPageBreak/>
        <w:t>вывода к численной процедуре; общей сходимости геом</w:t>
      </w:r>
      <w:r>
        <w:t>етрических производных серия не устанавливает.</w:t>
      </w:r>
    </w:p>
    <w:p w14:paraId="470E3036" w14:textId="77777777" w:rsidR="00E9381C" w:rsidRDefault="00FA6B03">
      <w:pPr>
        <w:pStyle w:val="21"/>
      </w:pPr>
      <w:bookmarkStart w:id="194" w:name="Xf513e8c4970e2f2efe8b791b22f2da150795382"/>
      <w:bookmarkStart w:id="195" w:name="_Toc244127258"/>
      <w:bookmarkEnd w:id="192"/>
      <w:r>
        <w:t>9.11 Различимость по трём альтернативным монтажам</w:t>
      </w:r>
      <w:bookmarkEnd w:id="195"/>
    </w:p>
    <w:p w14:paraId="065C747E" w14:textId="77777777" w:rsidR="00E9381C" w:rsidRDefault="00FA6B03">
      <w:pPr>
        <w:pStyle w:val="FirstParagraph"/>
      </w:pPr>
      <w:r>
        <w:t xml:space="preserve">Для </w:t>
      </w:r>
      <m:oMath>
        <m:r>
          <m:rPr>
            <m:sty m:val="bi"/>
          </m:rP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w:r>
        <w:t xml:space="preserve"> составлена матрица </w:t>
      </w:r>
      <m:oMath>
        <m:r>
          <w:rPr>
            <w:rFonts w:ascii="Cambria Math" w:hAnsi="Cambria Math"/>
          </w:rPr>
          <m:t>J</m:t>
        </m:r>
      </m:oMath>
      <w:r>
        <w:t xml:space="preserve"> из трёх строк ТТРКГ. Мягкотканная и лёгочная поправки в этой проверке считаются точно известными — это допуще</w:t>
      </w:r>
      <w:r>
        <w:t>ние диагностики, а не достигнутая точность главы 8. Полный ранг не выше трёх, однако недостатка ранга самого по себе мало для вывода о самом объёме. Его определимость проверяется условием</w:t>
      </w:r>
    </w:p>
    <w:p w14:paraId="23EDB654" w14:textId="77777777" w:rsidR="00E9381C" w:rsidRDefault="00FA6B03">
      <w:pPr>
        <w:pStyle w:val="af"/>
        <w:spacing w:before="120" w:after="120" w:line="264" w:lineRule="auto"/>
        <w:ind w:firstLine="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c</m:t>
                  </m:r>
                </m:e>
                <m:sub>
                  <m:r>
                    <w:rPr>
                      <w:rFonts w:ascii="Cambria Math" w:hAnsi="Cambria Math"/>
                    </w:rPr>
                    <m:t>V</m:t>
                  </m:r>
                </m:sub>
              </m:sSub>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e>
            <m:e>
              <m:sSub>
                <m:sSubPr>
                  <m:ctrlPr>
                    <w:rPr>
                      <w:rFonts w:ascii="Cambria Math" w:hAnsi="Cambria Math"/>
                    </w:rPr>
                  </m:ctrlPr>
                </m:sSubPr>
                <m:e>
                  <m:r>
                    <m:rPr>
                      <m:sty m:val="bi"/>
                    </m:rPr>
                    <w:rPr>
                      <w:rFonts w:ascii="Cambria Math" w:hAnsi="Cambria Math"/>
                    </w:rPr>
                    <m:t>c</m:t>
                  </m:r>
                </m:e>
                <m:sub>
                  <m:r>
                    <w:rPr>
                      <w:rFonts w:ascii="Cambria Math" w:hAnsi="Cambria Math"/>
                    </w:rPr>
                    <m:t>V</m:t>
                  </m:r>
                </m:sub>
              </m:sSub>
              <m:r>
                <m:rPr>
                  <m:sty m:val="p"/>
                </m:rPr>
                <w:rPr>
                  <w:rFonts w:ascii="Cambria Math" w:hAnsi="Cambria Math"/>
                </w:rPr>
                <m:t>∈range(</m:t>
              </m:r>
              <m:sSup>
                <m:sSupPr>
                  <m:ctrlPr>
                    <w:rPr>
                      <w:rFonts w:ascii="Cambria Math" w:hAnsi="Cambria Math"/>
                    </w:rPr>
                  </m:ctrlPr>
                </m:sSupPr>
                <m:e>
                  <m:r>
                    <w:rPr>
                      <w:rFonts w:ascii="Cambria Math" w:hAnsi="Cambria Math"/>
                    </w:rPr>
                    <m:t>J</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J</m:t>
                  </m:r>
                </m:e>
                <m:sup>
                  <m:r>
                    <m:rPr>
                      <m:scr m:val="sans-serif"/>
                      <m:sty m:val="p"/>
                    </m:rPr>
                    <w:rPr>
                      <w:rFonts w:ascii="Cambria Math" w:hAnsi="Cambria Math"/>
                    </w:rPr>
                    <m:t>T</m:t>
                  </m:r>
                </m:sup>
              </m:sSup>
              <m:r>
                <m:rPr>
                  <m:sty m:val="bi"/>
                </m:rPr>
                <w:rPr>
                  <w:rFonts w:ascii="Cambria Math" w:hAnsi="Cambria Math"/>
                </w:rPr>
                <m:t>w</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V</m:t>
                  </m:r>
                </m:sub>
              </m:sSub>
            </m:e>
            <m:e>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c</m:t>
                  </m:r>
                </m:e>
                <m:sub>
                  <m:r>
                    <w:rPr>
                      <w:rFonts w:ascii="Cambria Math" w:hAnsi="Cambria Math"/>
                    </w:rPr>
                    <m:t>V</m:t>
                  </m:r>
                </m:sub>
                <m:sup>
                  <m:r>
                    <m:rPr>
                      <m:scr m:val="sans-serif"/>
                      <m:sty m:val="p"/>
                    </m:rPr>
                    <w:rPr>
                      <w:rFonts w:ascii="Cambria Math" w:hAnsi="Cambria Math"/>
                    </w:rPr>
                    <m:t>T</m:t>
                  </m:r>
                </m:sup>
              </m:sSubSup>
              <m:r>
                <m:rPr>
                  <m:sty m:val="bi"/>
                </m:rPr>
                <w:rPr>
                  <w:rFonts w:ascii="Cambria Math" w:hAnsi="Cambria Math"/>
                </w:rPr>
                <m:t>n</m:t>
              </m:r>
              <m:r>
                <m:rPr>
                  <m:sty m:val="p"/>
                </m:rPr>
                <w:rPr>
                  <w:rFonts w:ascii="Cambria Math" w:hAnsi="Cambria Math"/>
                </w:rPr>
                <m:t>=</m:t>
              </m:r>
              <m:r>
                <w:rPr>
                  <w:rFonts w:ascii="Cambria Math" w:hAnsi="Cambria Math"/>
                </w:rPr>
                <m:t>0 </m:t>
              </m:r>
              <m:r>
                <m:rPr>
                  <m:sty m:val="p"/>
                </m:rPr>
                <w:rPr>
                  <w:rFonts w:ascii="Cambria Math" w:hAnsi="Cambria Math"/>
                </w:rPr>
                <m:t>∀</m:t>
              </m:r>
              <m:r>
                <m:rPr>
                  <m:sty m:val="bi"/>
                </m:rPr>
                <w:rPr>
                  <w:rFonts w:ascii="Cambria Math" w:hAnsi="Cambria Math"/>
                </w:rPr>
                <m:t>n</m:t>
              </m:r>
              <m:r>
                <m:rPr>
                  <m:sty m:val="p"/>
                </m:rPr>
                <w:rPr>
                  <w:rFonts w:ascii="Cambria Math" w:hAnsi="Cambria Math"/>
                </w:rPr>
                <m:t>∈ke</m:t>
              </m:r>
              <m:r>
                <m:rPr>
                  <m:sty m:val="p"/>
                </m:rPr>
                <w:rPr>
                  <w:rFonts w:ascii="Cambria Math" w:hAnsi="Cambria Math"/>
                </w:rPr>
                <m:t>r</m:t>
              </m:r>
              <m:r>
                <w:rPr>
                  <w:rFonts w:ascii="Cambria Math" w:hAnsi="Cambria Math"/>
                </w:rPr>
                <m:t>J</m:t>
              </m:r>
              <m:r>
                <m:rPr>
                  <m:sty m:val="p"/>
                </m:rPr>
                <w:rPr>
                  <w:rFonts w:ascii="Cambria Math" w:hAnsi="Cambria Math"/>
                </w:rPr>
                <m:t>.</m:t>
              </m:r>
            </m:e>
          </m:eqArr>
          <m:r>
            <w:rPr>
              <w:rFonts w:ascii="Cambria Math" w:hAnsi="Cambria Math"/>
            </w:rPr>
            <m:t>  </m:t>
          </m:r>
          <m:r>
            <m:rPr>
              <m:nor/>
            </m:rPr>
            <m:t>(9.21)</m:t>
          </m:r>
        </m:oMath>
      </m:oMathPara>
    </w:p>
    <w:p w14:paraId="717882F6" w14:textId="77777777" w:rsidR="00E9381C" w:rsidRDefault="00FA6B03">
      <w:pPr>
        <w:pStyle w:val="FirstParagraph"/>
      </w:pPr>
      <w:r>
        <w:t xml:space="preserve">При выполнении условия веса </w:t>
      </w:r>
      <m:oMath>
        <m:r>
          <m:rPr>
            <m:sty m:val="bi"/>
          </m:rPr>
          <w:rPr>
            <w:rFonts w:ascii="Cambria Math" w:hAnsi="Cambria Math"/>
          </w:rPr>
          <m:t>w</m:t>
        </m:r>
      </m:oMath>
      <w:r>
        <w:t xml:space="preserve">, мл/Ом, выделяли бы </w:t>
      </w:r>
      <m:oMath>
        <m:r>
          <m:rPr>
            <m:sty m:val="p"/>
          </m:rPr>
          <w:rPr>
            <w:rFonts w:ascii="Cambria Math" w:hAnsi="Cambria Math"/>
          </w:rPr>
          <m:t>Δ</m:t>
        </m:r>
        <m:r>
          <w:rPr>
            <w:rFonts w:ascii="Cambria Math" w:hAnsi="Cambria Math"/>
          </w:rPr>
          <m:t>V</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cr m:val="sans-serif"/>
                <m:sty m:val="p"/>
              </m:rPr>
              <w:rPr>
                <w:rFonts w:ascii="Cambria Math" w:hAnsi="Cambria Math"/>
              </w:rPr>
              <m:t>T</m:t>
            </m:r>
          </m:sup>
        </m:sSup>
        <m:r>
          <m:rPr>
            <m:sty m:val="p"/>
          </m:rPr>
          <w:rPr>
            <w:rFonts w:ascii="Cambria Math" w:hAnsi="Cambria Math"/>
          </w:rPr>
          <m:t>Δ</m:t>
        </m:r>
        <m:r>
          <m:rPr>
            <m:sty m:val="bi"/>
          </m:rPr>
          <w:rPr>
            <w:rFonts w:ascii="Cambria Math" w:hAnsi="Cambria Math"/>
          </w:rPr>
          <m:t>Z</m:t>
        </m:r>
      </m:oMath>
      <w:r>
        <w:t xml:space="preserve"> в линейной задаче. При его нарушении существуют изменения с одинаковым откликом, но различным объёмом. Для численного анализа используются безразмерные координаты с масштабами 1% н</w:t>
      </w:r>
      <w:r>
        <w:t>оминального объёма, 1 мм по каждой оси и 1% опорного сердечного сопротивления; строки не взвешиваются экспериментальными дисперсиями, которые неизвестны.</w:t>
      </w:r>
    </w:p>
    <w:p w14:paraId="37451E64" w14:textId="77777777" w:rsidR="00E9381C" w:rsidRDefault="00FA6B03">
      <w:pPr>
        <w:pStyle w:val="af"/>
      </w:pPr>
      <w:r>
        <w:t xml:space="preserve">Таблица 9.9 относится к q256 и малым шагам.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w:t>
      </w:r>
      <w:r>
        <w:t xml:space="preserve">— сингулярные числа матрицы пяти масштабированных столбцов; </w:t>
      </w:r>
      <m:oMath>
        <m:r>
          <w:rPr>
            <w:rFonts w:ascii="Cambria Math" w:hAnsi="Cambria Math"/>
          </w:rPr>
          <m:t>κ</m:t>
        </m:r>
      </m:oMath>
      <w:r>
        <w:t xml:space="preserve"> в последнем столбце рассчитано для двух столбцов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когда XYZ точно заданы. Машинный допуск ранга пропорционален максимальному сингулярному числу, размеру матрицы и точности арифметики; о</w:t>
      </w:r>
      <w:r>
        <w:t>н не является порогом физического обнаружения.</w:t>
      </w:r>
    </w:p>
    <w:p w14:paraId="71ABA217" w14:textId="77777777" w:rsidR="00E9381C" w:rsidRDefault="00FA6B03">
      <w:pPr>
        <w:pStyle w:val="af5"/>
        <w:keepNext/>
      </w:pPr>
      <w:r>
        <w:t>Таблица 9.9 — Различимость объёма по трём альтернативным монтажам при q256</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72"/>
        <w:gridCol w:w="1571"/>
        <w:gridCol w:w="1571"/>
        <w:gridCol w:w="1571"/>
        <w:gridCol w:w="1626"/>
        <w:gridCol w:w="1584"/>
      </w:tblGrid>
      <w:tr w:rsidR="00E9381C" w14:paraId="2C156D83" w14:textId="77777777">
        <w:trPr>
          <w:cantSplit/>
          <w:tblHeader/>
        </w:trPr>
        <w:tc>
          <w:tcPr>
            <w:tcW w:w="1548" w:type="dxa"/>
            <w:shd w:val="clear" w:color="auto" w:fill="EDEDED"/>
          </w:tcPr>
          <w:p w14:paraId="60763C4C" w14:textId="77777777" w:rsidR="00E9381C" w:rsidRDefault="00FA6B03">
            <w:pPr>
              <w:keepNext/>
              <w:spacing w:before="60" w:after="60" w:line="240" w:lineRule="auto"/>
              <w:ind w:firstLine="0"/>
              <w:jc w:val="left"/>
            </w:pPr>
            <w:r>
              <w:rPr>
                <w:b/>
                <w:sz w:val="22"/>
              </w:rPr>
              <w:t>Опора</w:t>
            </w:r>
          </w:p>
        </w:tc>
        <w:tc>
          <w:tcPr>
            <w:tcW w:w="1548" w:type="dxa"/>
            <w:shd w:val="clear" w:color="auto" w:fill="EDEDED"/>
          </w:tcPr>
          <w:p w14:paraId="32F417D6" w14:textId="77777777" w:rsidR="00E9381C" w:rsidRDefault="00FA6B03">
            <w:pPr>
              <w:keepNext/>
              <w:spacing w:before="60" w:after="60" w:line="240" w:lineRule="auto"/>
              <w:ind w:firstLine="0"/>
              <w:jc w:val="left"/>
            </w:pPr>
            <w:r>
              <w:rPr>
                <w:b/>
                <w:sz w:val="22"/>
              </w:rPr>
              <w:t>Форма</w:t>
            </w:r>
          </w:p>
        </w:tc>
        <w:tc>
          <w:tcPr>
            <w:tcW w:w="1548" w:type="dxa"/>
            <w:shd w:val="clear" w:color="auto" w:fill="EDEDED"/>
          </w:tcPr>
          <w:p w14:paraId="5943399E" w14:textId="77777777" w:rsidR="00E9381C" w:rsidRDefault="00FA6B03">
            <w:pPr>
              <w:keepNext/>
              <w:spacing w:before="60" w:after="60" w:line="240" w:lineRule="auto"/>
              <w:ind w:firstLine="0"/>
              <w:jc w:val="left"/>
            </w:pPr>
            <w:r>
              <w:rPr>
                <w:b/>
                <w:sz w:val="22"/>
              </w:rPr>
              <w:t>Ранг пяти столбцов</w:t>
            </w:r>
          </w:p>
        </w:tc>
        <w:tc>
          <w:tcPr>
            <w:tcW w:w="1548" w:type="dxa"/>
            <w:shd w:val="clear" w:color="auto" w:fill="EDEDED"/>
          </w:tcPr>
          <w:p w14:paraId="03064A2E" w14:textId="77777777" w:rsidR="00E9381C" w:rsidRDefault="00FA6B03">
            <w:pPr>
              <w:keepNext/>
              <w:spacing w:before="60" w:after="60" w:line="240" w:lineRule="auto"/>
              <w:ind w:firstLine="0"/>
              <w:jc w:val="left"/>
            </w:pPr>
            <w:r>
              <w:rPr>
                <w:b/>
                <w:sz w:val="22"/>
              </w:rPr>
              <w:t>Объём определим при свободных XYZ и ρH</w:t>
            </w:r>
          </w:p>
        </w:tc>
        <w:tc>
          <w:tcPr>
            <w:tcW w:w="1602" w:type="dxa"/>
            <w:shd w:val="clear" w:color="auto" w:fill="EDEDED"/>
          </w:tcPr>
          <w:p w14:paraId="235869C8" w14:textId="77777777" w:rsidR="00E9381C" w:rsidRDefault="00FA6B03">
            <w:pPr>
              <w:keepNext/>
              <w:spacing w:before="60" w:after="60" w:line="240" w:lineRule="auto"/>
              <w:ind w:firstLine="0"/>
              <w:jc w:val="left"/>
            </w:pPr>
            <m:oMathPara>
              <m:oMath>
                <m:sSub>
                  <m:sSubPr>
                    <m:ctrlPr>
                      <w:rPr>
                        <w:rFonts w:ascii="Cambria Math" w:hAnsi="Cambria Math"/>
                      </w:rPr>
                    </m:ctrlPr>
                  </m:sSubPr>
                  <m:e>
                    <m:r>
                      <w:rPr>
                        <w:rFonts w:ascii="Cambria Math" w:hAnsi="Cambria Math"/>
                        <w:sz w:val="22"/>
                      </w:rPr>
                      <m:t>s</m:t>
                    </m:r>
                  </m:e>
                  <m:sub>
                    <m:r>
                      <w:rPr>
                        <w:rFonts w:ascii="Cambria Math" w:hAnsi="Cambria Math"/>
                        <w:sz w:val="22"/>
                      </w:rPr>
                      <m:t>3</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s</m:t>
                    </m:r>
                  </m:e>
                  <m:sub>
                    <m:r>
                      <w:rPr>
                        <w:rFonts w:ascii="Cambria Math" w:hAnsi="Cambria Math"/>
                        <w:sz w:val="22"/>
                      </w:rPr>
                      <m:t>1</m:t>
                    </m:r>
                  </m:sub>
                </m:sSub>
              </m:oMath>
            </m:oMathPara>
          </w:p>
        </w:tc>
        <w:tc>
          <w:tcPr>
            <w:tcW w:w="1561" w:type="dxa"/>
            <w:shd w:val="clear" w:color="auto" w:fill="EDEDED"/>
          </w:tcPr>
          <w:p w14:paraId="11DED170" w14:textId="77777777" w:rsidR="00E9381C" w:rsidRDefault="00FA6B03">
            <w:pPr>
              <w:keepNext/>
              <w:spacing w:before="60" w:after="60" w:line="240" w:lineRule="auto"/>
              <w:ind w:firstLine="0"/>
              <w:jc w:val="left"/>
            </w:pPr>
            <m:oMath>
              <m:r>
                <w:rPr>
                  <w:rFonts w:ascii="Cambria Math" w:hAnsi="Cambria Math"/>
                  <w:sz w:val="22"/>
                </w:rPr>
                <m:t>κ</m:t>
              </m:r>
            </m:oMath>
            <w:r>
              <w:rPr>
                <w:b/>
                <w:sz w:val="22"/>
              </w:rPr>
              <w:t xml:space="preserve"> для V и ρH при известных XYZ</w:t>
            </w:r>
          </w:p>
        </w:tc>
      </w:tr>
      <w:tr w:rsidR="00E9381C" w14:paraId="63B2F177" w14:textId="77777777">
        <w:trPr>
          <w:cantSplit/>
        </w:trPr>
        <w:tc>
          <w:tcPr>
            <w:tcW w:w="1548" w:type="dxa"/>
          </w:tcPr>
          <w:p w14:paraId="4D16FA6E" w14:textId="77777777" w:rsidR="00E9381C" w:rsidRDefault="00FA6B03">
            <w:pPr>
              <w:spacing w:before="60" w:after="60" w:line="240" w:lineRule="auto"/>
              <w:ind w:firstLine="0"/>
              <w:jc w:val="left"/>
            </w:pPr>
            <w:r>
              <w:rPr>
                <w:sz w:val="22"/>
              </w:rPr>
              <w:t>Д4</w:t>
            </w:r>
          </w:p>
        </w:tc>
        <w:tc>
          <w:tcPr>
            <w:tcW w:w="1548" w:type="dxa"/>
          </w:tcPr>
          <w:p w14:paraId="05921E83" w14:textId="77777777" w:rsidR="00E9381C" w:rsidRDefault="00FA6B03">
            <w:pPr>
              <w:spacing w:before="60" w:after="60" w:line="240" w:lineRule="auto"/>
              <w:ind w:firstLine="0"/>
              <w:jc w:val="left"/>
            </w:pPr>
            <w:r>
              <w:rPr>
                <w:sz w:val="22"/>
              </w:rPr>
              <w:t>STL</w:t>
            </w:r>
          </w:p>
        </w:tc>
        <w:tc>
          <w:tcPr>
            <w:tcW w:w="1548" w:type="dxa"/>
          </w:tcPr>
          <w:p w14:paraId="51A9452E" w14:textId="77777777" w:rsidR="00E9381C" w:rsidRDefault="00FA6B03">
            <w:pPr>
              <w:spacing w:before="60" w:after="60" w:line="240" w:lineRule="auto"/>
              <w:ind w:firstLine="0"/>
              <w:jc w:val="left"/>
            </w:pPr>
            <w:r>
              <w:rPr>
                <w:sz w:val="22"/>
              </w:rPr>
              <w:t>3</w:t>
            </w:r>
          </w:p>
        </w:tc>
        <w:tc>
          <w:tcPr>
            <w:tcW w:w="1548" w:type="dxa"/>
          </w:tcPr>
          <w:p w14:paraId="65CFDB63" w14:textId="77777777" w:rsidR="00E9381C" w:rsidRDefault="00FA6B03">
            <w:pPr>
              <w:spacing w:before="60" w:after="60" w:line="240" w:lineRule="auto"/>
              <w:ind w:firstLine="0"/>
              <w:jc w:val="left"/>
            </w:pPr>
            <w:r>
              <w:rPr>
                <w:sz w:val="22"/>
              </w:rPr>
              <w:t>Нет</w:t>
            </w:r>
          </w:p>
        </w:tc>
        <w:tc>
          <w:tcPr>
            <w:tcW w:w="1602" w:type="dxa"/>
          </w:tcPr>
          <w:p w14:paraId="72205175" w14:textId="77777777" w:rsidR="00E9381C" w:rsidRDefault="00FA6B03">
            <w:pPr>
              <w:spacing w:before="60" w:after="60" w:line="240" w:lineRule="auto"/>
              <w:ind w:firstLine="0"/>
              <w:jc w:val="left"/>
            </w:pPr>
            <w:r>
              <w:rPr>
                <w:sz w:val="22"/>
              </w:rPr>
              <w:t>1,410·10⁻⁵</w:t>
            </w:r>
          </w:p>
        </w:tc>
        <w:tc>
          <w:tcPr>
            <w:tcW w:w="1561" w:type="dxa"/>
          </w:tcPr>
          <w:p w14:paraId="5CE1F64E" w14:textId="77777777" w:rsidR="00E9381C" w:rsidRDefault="00FA6B03">
            <w:pPr>
              <w:spacing w:before="60" w:after="60" w:line="240" w:lineRule="auto"/>
              <w:ind w:firstLine="0"/>
              <w:jc w:val="left"/>
            </w:pPr>
            <w:r>
              <w:rPr>
                <w:sz w:val="22"/>
              </w:rPr>
              <w:t>3923</w:t>
            </w:r>
          </w:p>
        </w:tc>
      </w:tr>
      <w:tr w:rsidR="00E9381C" w14:paraId="645ADE8F" w14:textId="77777777">
        <w:trPr>
          <w:cantSplit/>
        </w:trPr>
        <w:tc>
          <w:tcPr>
            <w:tcW w:w="1548" w:type="dxa"/>
          </w:tcPr>
          <w:p w14:paraId="62E647FB" w14:textId="77777777" w:rsidR="00E9381C" w:rsidRDefault="00FA6B03">
            <w:pPr>
              <w:spacing w:before="60" w:after="60" w:line="240" w:lineRule="auto"/>
              <w:ind w:firstLine="0"/>
              <w:jc w:val="left"/>
            </w:pPr>
            <w:r>
              <w:rPr>
                <w:sz w:val="22"/>
              </w:rPr>
              <w:lastRenderedPageBreak/>
              <w:t>Д4</w:t>
            </w:r>
          </w:p>
        </w:tc>
        <w:tc>
          <w:tcPr>
            <w:tcW w:w="1548" w:type="dxa"/>
          </w:tcPr>
          <w:p w14:paraId="37645BA6" w14:textId="77777777" w:rsidR="00E9381C" w:rsidRDefault="00FA6B03">
            <w:pPr>
              <w:spacing w:before="60" w:after="60" w:line="240" w:lineRule="auto"/>
              <w:ind w:firstLine="0"/>
              <w:jc w:val="left"/>
            </w:pPr>
            <w:r>
              <w:rPr>
                <w:sz w:val="22"/>
              </w:rPr>
              <w:t>G1</w:t>
            </w:r>
          </w:p>
        </w:tc>
        <w:tc>
          <w:tcPr>
            <w:tcW w:w="1548" w:type="dxa"/>
          </w:tcPr>
          <w:p w14:paraId="201CC5A0" w14:textId="77777777" w:rsidR="00E9381C" w:rsidRDefault="00FA6B03">
            <w:pPr>
              <w:spacing w:before="60" w:after="60" w:line="240" w:lineRule="auto"/>
              <w:ind w:firstLine="0"/>
              <w:jc w:val="left"/>
            </w:pPr>
            <w:r>
              <w:rPr>
                <w:sz w:val="22"/>
              </w:rPr>
              <w:t>3</w:t>
            </w:r>
          </w:p>
        </w:tc>
        <w:tc>
          <w:tcPr>
            <w:tcW w:w="1548" w:type="dxa"/>
          </w:tcPr>
          <w:p w14:paraId="0AD64832" w14:textId="77777777" w:rsidR="00E9381C" w:rsidRDefault="00FA6B03">
            <w:pPr>
              <w:spacing w:before="60" w:after="60" w:line="240" w:lineRule="auto"/>
              <w:ind w:firstLine="0"/>
              <w:jc w:val="left"/>
            </w:pPr>
            <w:r>
              <w:rPr>
                <w:sz w:val="22"/>
              </w:rPr>
              <w:t>Нет</w:t>
            </w:r>
          </w:p>
        </w:tc>
        <w:tc>
          <w:tcPr>
            <w:tcW w:w="1602" w:type="dxa"/>
          </w:tcPr>
          <w:p w14:paraId="599C5B10" w14:textId="77777777" w:rsidR="00E9381C" w:rsidRDefault="00FA6B03">
            <w:pPr>
              <w:spacing w:before="60" w:after="60" w:line="240" w:lineRule="auto"/>
              <w:ind w:firstLine="0"/>
              <w:jc w:val="left"/>
            </w:pPr>
            <w:r>
              <w:rPr>
                <w:sz w:val="22"/>
              </w:rPr>
              <w:t>2,118·10⁻⁶</w:t>
            </w:r>
          </w:p>
        </w:tc>
        <w:tc>
          <w:tcPr>
            <w:tcW w:w="1561" w:type="dxa"/>
          </w:tcPr>
          <w:p w14:paraId="5E5E57CB" w14:textId="77777777" w:rsidR="00E9381C" w:rsidRDefault="00FA6B03">
            <w:pPr>
              <w:spacing w:before="60" w:after="60" w:line="240" w:lineRule="auto"/>
              <w:ind w:firstLine="0"/>
              <w:jc w:val="left"/>
            </w:pPr>
            <w:r>
              <w:rPr>
                <w:sz w:val="22"/>
              </w:rPr>
              <w:t>708,0</w:t>
            </w:r>
          </w:p>
        </w:tc>
      </w:tr>
      <w:tr w:rsidR="00E9381C" w14:paraId="070BA6CA" w14:textId="77777777">
        <w:trPr>
          <w:cantSplit/>
        </w:trPr>
        <w:tc>
          <w:tcPr>
            <w:tcW w:w="1548" w:type="dxa"/>
          </w:tcPr>
          <w:p w14:paraId="0D190FA9" w14:textId="77777777" w:rsidR="00E9381C" w:rsidRDefault="00FA6B03">
            <w:pPr>
              <w:spacing w:before="60" w:after="60" w:line="240" w:lineRule="auto"/>
              <w:ind w:firstLine="0"/>
              <w:jc w:val="left"/>
            </w:pPr>
            <w:r>
              <w:rPr>
                <w:sz w:val="22"/>
              </w:rPr>
              <w:t>Д4</w:t>
            </w:r>
          </w:p>
        </w:tc>
        <w:tc>
          <w:tcPr>
            <w:tcW w:w="1548" w:type="dxa"/>
          </w:tcPr>
          <w:p w14:paraId="157A759A" w14:textId="77777777" w:rsidR="00E9381C" w:rsidRDefault="00FA6B03">
            <w:pPr>
              <w:spacing w:before="60" w:after="60" w:line="240" w:lineRule="auto"/>
              <w:ind w:firstLine="0"/>
              <w:jc w:val="left"/>
            </w:pPr>
            <w:r>
              <w:rPr>
                <w:sz w:val="22"/>
              </w:rPr>
              <w:t>L1</w:t>
            </w:r>
          </w:p>
        </w:tc>
        <w:tc>
          <w:tcPr>
            <w:tcW w:w="1548" w:type="dxa"/>
          </w:tcPr>
          <w:p w14:paraId="15FE590F" w14:textId="77777777" w:rsidR="00E9381C" w:rsidRDefault="00FA6B03">
            <w:pPr>
              <w:spacing w:before="60" w:after="60" w:line="240" w:lineRule="auto"/>
              <w:ind w:firstLine="0"/>
              <w:jc w:val="left"/>
            </w:pPr>
            <w:r>
              <w:rPr>
                <w:sz w:val="22"/>
              </w:rPr>
              <w:t>3</w:t>
            </w:r>
          </w:p>
        </w:tc>
        <w:tc>
          <w:tcPr>
            <w:tcW w:w="1548" w:type="dxa"/>
          </w:tcPr>
          <w:p w14:paraId="59AB4C32" w14:textId="77777777" w:rsidR="00E9381C" w:rsidRDefault="00FA6B03">
            <w:pPr>
              <w:spacing w:before="60" w:after="60" w:line="240" w:lineRule="auto"/>
              <w:ind w:firstLine="0"/>
              <w:jc w:val="left"/>
            </w:pPr>
            <w:r>
              <w:rPr>
                <w:sz w:val="22"/>
              </w:rPr>
              <w:t>Нет</w:t>
            </w:r>
          </w:p>
        </w:tc>
        <w:tc>
          <w:tcPr>
            <w:tcW w:w="1602" w:type="dxa"/>
          </w:tcPr>
          <w:p w14:paraId="1B96F967" w14:textId="77777777" w:rsidR="00E9381C" w:rsidRDefault="00FA6B03">
            <w:pPr>
              <w:spacing w:before="60" w:after="60" w:line="240" w:lineRule="auto"/>
              <w:ind w:firstLine="0"/>
              <w:jc w:val="left"/>
            </w:pPr>
            <w:r>
              <w:rPr>
                <w:sz w:val="22"/>
              </w:rPr>
              <w:t>3,558·10⁻⁶</w:t>
            </w:r>
          </w:p>
        </w:tc>
        <w:tc>
          <w:tcPr>
            <w:tcW w:w="1561" w:type="dxa"/>
          </w:tcPr>
          <w:p w14:paraId="09EA92BA" w14:textId="77777777" w:rsidR="00E9381C" w:rsidRDefault="00FA6B03">
            <w:pPr>
              <w:spacing w:before="60" w:after="60" w:line="240" w:lineRule="auto"/>
              <w:ind w:firstLine="0"/>
              <w:jc w:val="left"/>
            </w:pPr>
            <w:r>
              <w:rPr>
                <w:sz w:val="22"/>
              </w:rPr>
              <w:t>733,3</w:t>
            </w:r>
          </w:p>
        </w:tc>
      </w:tr>
      <w:tr w:rsidR="00E9381C" w14:paraId="13509379" w14:textId="77777777">
        <w:trPr>
          <w:cantSplit/>
        </w:trPr>
        <w:tc>
          <w:tcPr>
            <w:tcW w:w="1548" w:type="dxa"/>
          </w:tcPr>
          <w:p w14:paraId="650A5638" w14:textId="77777777" w:rsidR="00E9381C" w:rsidRDefault="00FA6B03">
            <w:pPr>
              <w:spacing w:before="60" w:after="60" w:line="240" w:lineRule="auto"/>
              <w:ind w:firstLine="0"/>
              <w:jc w:val="left"/>
            </w:pPr>
            <w:r>
              <w:rPr>
                <w:sz w:val="22"/>
              </w:rPr>
              <w:t>О-STL</w:t>
            </w:r>
          </w:p>
        </w:tc>
        <w:tc>
          <w:tcPr>
            <w:tcW w:w="1548" w:type="dxa"/>
          </w:tcPr>
          <w:p w14:paraId="589A7D15" w14:textId="77777777" w:rsidR="00E9381C" w:rsidRDefault="00FA6B03">
            <w:pPr>
              <w:spacing w:before="60" w:after="60" w:line="240" w:lineRule="auto"/>
              <w:ind w:firstLine="0"/>
              <w:jc w:val="left"/>
            </w:pPr>
            <w:r>
              <w:rPr>
                <w:sz w:val="22"/>
              </w:rPr>
              <w:t>STL</w:t>
            </w:r>
          </w:p>
        </w:tc>
        <w:tc>
          <w:tcPr>
            <w:tcW w:w="1548" w:type="dxa"/>
          </w:tcPr>
          <w:p w14:paraId="39BD6732" w14:textId="77777777" w:rsidR="00E9381C" w:rsidRDefault="00FA6B03">
            <w:pPr>
              <w:spacing w:before="60" w:after="60" w:line="240" w:lineRule="auto"/>
              <w:ind w:firstLine="0"/>
              <w:jc w:val="left"/>
            </w:pPr>
            <w:r>
              <w:rPr>
                <w:sz w:val="22"/>
              </w:rPr>
              <w:t>3</w:t>
            </w:r>
          </w:p>
        </w:tc>
        <w:tc>
          <w:tcPr>
            <w:tcW w:w="1548" w:type="dxa"/>
          </w:tcPr>
          <w:p w14:paraId="322CB777" w14:textId="77777777" w:rsidR="00E9381C" w:rsidRDefault="00FA6B03">
            <w:pPr>
              <w:spacing w:before="60" w:after="60" w:line="240" w:lineRule="auto"/>
              <w:ind w:firstLine="0"/>
              <w:jc w:val="left"/>
            </w:pPr>
            <w:r>
              <w:rPr>
                <w:sz w:val="22"/>
              </w:rPr>
              <w:t>Нет</w:t>
            </w:r>
          </w:p>
        </w:tc>
        <w:tc>
          <w:tcPr>
            <w:tcW w:w="1602" w:type="dxa"/>
          </w:tcPr>
          <w:p w14:paraId="788722F3" w14:textId="77777777" w:rsidR="00E9381C" w:rsidRDefault="00FA6B03">
            <w:pPr>
              <w:spacing w:before="60" w:after="60" w:line="240" w:lineRule="auto"/>
              <w:ind w:firstLine="0"/>
              <w:jc w:val="left"/>
            </w:pPr>
            <w:r>
              <w:rPr>
                <w:sz w:val="22"/>
              </w:rPr>
              <w:t>1,302·10⁻⁵</w:t>
            </w:r>
          </w:p>
        </w:tc>
        <w:tc>
          <w:tcPr>
            <w:tcW w:w="1561" w:type="dxa"/>
          </w:tcPr>
          <w:p w14:paraId="7354B27E" w14:textId="77777777" w:rsidR="00E9381C" w:rsidRDefault="00FA6B03">
            <w:pPr>
              <w:spacing w:before="60" w:after="60" w:line="240" w:lineRule="auto"/>
              <w:ind w:firstLine="0"/>
              <w:jc w:val="left"/>
            </w:pPr>
            <w:r>
              <w:rPr>
                <w:sz w:val="22"/>
              </w:rPr>
              <w:t>3720</w:t>
            </w:r>
          </w:p>
        </w:tc>
      </w:tr>
      <w:tr w:rsidR="00E9381C" w14:paraId="1EF21B61" w14:textId="77777777">
        <w:trPr>
          <w:cantSplit/>
        </w:trPr>
        <w:tc>
          <w:tcPr>
            <w:tcW w:w="1548" w:type="dxa"/>
          </w:tcPr>
          <w:p w14:paraId="15363AA3" w14:textId="77777777" w:rsidR="00E9381C" w:rsidRDefault="00FA6B03">
            <w:pPr>
              <w:spacing w:before="60" w:after="60" w:line="240" w:lineRule="auto"/>
              <w:ind w:firstLine="0"/>
              <w:jc w:val="left"/>
            </w:pPr>
            <w:r>
              <w:rPr>
                <w:sz w:val="22"/>
              </w:rPr>
              <w:t>О-STL</w:t>
            </w:r>
          </w:p>
        </w:tc>
        <w:tc>
          <w:tcPr>
            <w:tcW w:w="1548" w:type="dxa"/>
          </w:tcPr>
          <w:p w14:paraId="5C744319" w14:textId="77777777" w:rsidR="00E9381C" w:rsidRDefault="00FA6B03">
            <w:pPr>
              <w:spacing w:before="60" w:after="60" w:line="240" w:lineRule="auto"/>
              <w:ind w:firstLine="0"/>
              <w:jc w:val="left"/>
            </w:pPr>
            <w:r>
              <w:rPr>
                <w:sz w:val="22"/>
              </w:rPr>
              <w:t>G1</w:t>
            </w:r>
          </w:p>
        </w:tc>
        <w:tc>
          <w:tcPr>
            <w:tcW w:w="1548" w:type="dxa"/>
          </w:tcPr>
          <w:p w14:paraId="733F05A6" w14:textId="77777777" w:rsidR="00E9381C" w:rsidRDefault="00FA6B03">
            <w:pPr>
              <w:spacing w:before="60" w:after="60" w:line="240" w:lineRule="auto"/>
              <w:ind w:firstLine="0"/>
              <w:jc w:val="left"/>
            </w:pPr>
            <w:r>
              <w:rPr>
                <w:sz w:val="22"/>
              </w:rPr>
              <w:t>3</w:t>
            </w:r>
          </w:p>
        </w:tc>
        <w:tc>
          <w:tcPr>
            <w:tcW w:w="1548" w:type="dxa"/>
          </w:tcPr>
          <w:p w14:paraId="53C89CE7" w14:textId="77777777" w:rsidR="00E9381C" w:rsidRDefault="00FA6B03">
            <w:pPr>
              <w:spacing w:before="60" w:after="60" w:line="240" w:lineRule="auto"/>
              <w:ind w:firstLine="0"/>
              <w:jc w:val="left"/>
            </w:pPr>
            <w:r>
              <w:rPr>
                <w:sz w:val="22"/>
              </w:rPr>
              <w:t>Нет</w:t>
            </w:r>
          </w:p>
        </w:tc>
        <w:tc>
          <w:tcPr>
            <w:tcW w:w="1602" w:type="dxa"/>
          </w:tcPr>
          <w:p w14:paraId="52381D76" w14:textId="77777777" w:rsidR="00E9381C" w:rsidRDefault="00FA6B03">
            <w:pPr>
              <w:spacing w:before="60" w:after="60" w:line="240" w:lineRule="auto"/>
              <w:ind w:firstLine="0"/>
              <w:jc w:val="left"/>
            </w:pPr>
            <w:r>
              <w:rPr>
                <w:sz w:val="22"/>
              </w:rPr>
              <w:t>1,839·10⁻⁵</w:t>
            </w:r>
          </w:p>
        </w:tc>
        <w:tc>
          <w:tcPr>
            <w:tcW w:w="1561" w:type="dxa"/>
          </w:tcPr>
          <w:p w14:paraId="4DCF2603" w14:textId="77777777" w:rsidR="00E9381C" w:rsidRDefault="00FA6B03">
            <w:pPr>
              <w:spacing w:before="60" w:after="60" w:line="240" w:lineRule="auto"/>
              <w:ind w:firstLine="0"/>
              <w:jc w:val="left"/>
            </w:pPr>
            <w:r>
              <w:rPr>
                <w:sz w:val="22"/>
              </w:rPr>
              <w:t>1892</w:t>
            </w:r>
          </w:p>
        </w:tc>
      </w:tr>
      <w:tr w:rsidR="00E9381C" w14:paraId="7179E277" w14:textId="77777777">
        <w:trPr>
          <w:cantSplit/>
        </w:trPr>
        <w:tc>
          <w:tcPr>
            <w:tcW w:w="1548" w:type="dxa"/>
          </w:tcPr>
          <w:p w14:paraId="49112D5B" w14:textId="77777777" w:rsidR="00E9381C" w:rsidRDefault="00FA6B03">
            <w:pPr>
              <w:spacing w:before="60" w:after="60" w:line="240" w:lineRule="auto"/>
              <w:ind w:firstLine="0"/>
              <w:jc w:val="left"/>
            </w:pPr>
            <w:r>
              <w:rPr>
                <w:sz w:val="22"/>
              </w:rPr>
              <w:t>О-STL</w:t>
            </w:r>
          </w:p>
        </w:tc>
        <w:tc>
          <w:tcPr>
            <w:tcW w:w="1548" w:type="dxa"/>
          </w:tcPr>
          <w:p w14:paraId="3305E316" w14:textId="77777777" w:rsidR="00E9381C" w:rsidRDefault="00FA6B03">
            <w:pPr>
              <w:spacing w:before="60" w:after="60" w:line="240" w:lineRule="auto"/>
              <w:ind w:firstLine="0"/>
              <w:jc w:val="left"/>
            </w:pPr>
            <w:r>
              <w:rPr>
                <w:sz w:val="22"/>
              </w:rPr>
              <w:t>L1</w:t>
            </w:r>
          </w:p>
        </w:tc>
        <w:tc>
          <w:tcPr>
            <w:tcW w:w="1548" w:type="dxa"/>
          </w:tcPr>
          <w:p w14:paraId="03E59378" w14:textId="77777777" w:rsidR="00E9381C" w:rsidRDefault="00FA6B03">
            <w:pPr>
              <w:spacing w:before="60" w:after="60" w:line="240" w:lineRule="auto"/>
              <w:ind w:firstLine="0"/>
              <w:jc w:val="left"/>
            </w:pPr>
            <w:r>
              <w:rPr>
                <w:sz w:val="22"/>
              </w:rPr>
              <w:t>3</w:t>
            </w:r>
          </w:p>
        </w:tc>
        <w:tc>
          <w:tcPr>
            <w:tcW w:w="1548" w:type="dxa"/>
          </w:tcPr>
          <w:p w14:paraId="19571938" w14:textId="77777777" w:rsidR="00E9381C" w:rsidRDefault="00FA6B03">
            <w:pPr>
              <w:spacing w:before="60" w:after="60" w:line="240" w:lineRule="auto"/>
              <w:ind w:firstLine="0"/>
              <w:jc w:val="left"/>
            </w:pPr>
            <w:r>
              <w:rPr>
                <w:sz w:val="22"/>
              </w:rPr>
              <w:t>Нет</w:t>
            </w:r>
          </w:p>
        </w:tc>
        <w:tc>
          <w:tcPr>
            <w:tcW w:w="1602" w:type="dxa"/>
          </w:tcPr>
          <w:p w14:paraId="3D6F3CC8" w14:textId="77777777" w:rsidR="00E9381C" w:rsidRDefault="00FA6B03">
            <w:pPr>
              <w:spacing w:before="60" w:after="60" w:line="240" w:lineRule="auto"/>
              <w:ind w:firstLine="0"/>
              <w:jc w:val="left"/>
            </w:pPr>
            <w:r>
              <w:rPr>
                <w:sz w:val="22"/>
              </w:rPr>
              <w:t>1,754·10⁻⁵</w:t>
            </w:r>
          </w:p>
        </w:tc>
        <w:tc>
          <w:tcPr>
            <w:tcW w:w="1561" w:type="dxa"/>
          </w:tcPr>
          <w:p w14:paraId="6F7B8A69" w14:textId="77777777" w:rsidR="00E9381C" w:rsidRDefault="00FA6B03">
            <w:pPr>
              <w:spacing w:before="60" w:after="60" w:line="240" w:lineRule="auto"/>
              <w:ind w:firstLine="0"/>
              <w:jc w:val="left"/>
            </w:pPr>
            <w:r>
              <w:rPr>
                <w:sz w:val="22"/>
              </w:rPr>
              <w:t>26 680</w:t>
            </w:r>
          </w:p>
        </w:tc>
      </w:tr>
    </w:tbl>
    <w:p w14:paraId="6BF1E70A" w14:textId="77777777" w:rsidR="00E9381C" w:rsidRDefault="00FA6B03">
      <w:pPr>
        <w:pStyle w:val="af"/>
      </w:pPr>
      <w:r>
        <w:t>Координатные столбцы исправлены по (9.20). Для сокращённой задачи с двумя свободными параметрами ранг равен двум во всех шести строках. Обусловленность зависит от объявленных масштабов; практическая точность не рассчитана [93].</w:t>
      </w:r>
    </w:p>
    <w:p w14:paraId="3A39558E" w14:textId="77777777" w:rsidR="00E9381C" w:rsidRDefault="00FA6B03">
      <w:pPr>
        <w:pStyle w:val="af"/>
      </w:pPr>
      <w:r>
        <w:t xml:space="preserve">Во всех шести сочетаниях не </w:t>
      </w:r>
      <w:r>
        <w:t xml:space="preserve">определяется и сам объём, а не только полный вектор параметров. Если XYZ известны точно, алгебраическая неоднозначность двухпараметрической задачи снимается, но её обусловленность остаётся неблагоприятной. Поэтому утверждение о строгой неразличимости </w:t>
      </w:r>
      <m:oMath>
        <m:r>
          <w:rPr>
            <w:rFonts w:ascii="Cambria Math" w:hAnsi="Cambria Math"/>
          </w:rPr>
          <m:t>V</m:t>
        </m:r>
      </m:oMath>
      <w:r>
        <w:t xml:space="preserve"> и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при известных XYZ было бы неверным; точность их разделения при реальных ошибках пока неизвестна.</w:t>
      </w:r>
    </w:p>
    <w:p w14:paraId="44940A38" w14:textId="77777777" w:rsidR="00E9381C" w:rsidRDefault="00FA6B03">
      <w:pPr>
        <w:pStyle w:val="af"/>
      </w:pPr>
      <w:r>
        <w:t xml:space="preserve">Отдельно в сохранённых расчётах проверены фиксация XYZ и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освобождение пары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при фиксированных XYZ и заданная связь всех четырёх мешающих пара</w:t>
      </w:r>
      <w:r>
        <w:t>метров с объёмом. При фиксации остаётся одна неизвестная; при заданной связи — одно направление, совпадающее с направлением совместной пробы §9.12. Его алгебраическая определимость не подтверждает физиологическую истинность связи. В вариантах, где объём не</w:t>
      </w:r>
      <w:r>
        <w:t xml:space="preserve"> определим, минимальная норма даёт лишь одного представителя множества решений. Конечные контрольные ошибки в сохранённых таблицах не превращают эти ограничения в принятый закон движения.</w:t>
      </w:r>
    </w:p>
    <w:p w14:paraId="7E58D3D1" w14:textId="77777777" w:rsidR="00E9381C" w:rsidRDefault="00FA6B03">
      <w:pPr>
        <w:pStyle w:val="21"/>
      </w:pPr>
      <w:bookmarkStart w:id="196" w:name="X5c4ccdd9ba05e84953380c1d44768b7193ad93e"/>
      <w:bookmarkStart w:id="197" w:name="_Toc244127259"/>
      <w:bookmarkEnd w:id="194"/>
      <w:r>
        <w:lastRenderedPageBreak/>
        <w:t>9.12 Совместные конечные изменения и остаток суперпозиции</w:t>
      </w:r>
      <w:bookmarkEnd w:id="197"/>
    </w:p>
    <w:p w14:paraId="30C2F216" w14:textId="77777777" w:rsidR="00E9381C" w:rsidRDefault="00FA6B03">
      <w:pPr>
        <w:pStyle w:val="FirstParagraph"/>
      </w:pPr>
      <w:r>
        <w:t>При q64 вы</w:t>
      </w:r>
      <w:r>
        <w:t xml:space="preserve">полнены две противоположные совместные пробы с общим знаком </w:t>
      </w:r>
      <m:oMath>
        <m:r>
          <w:rPr>
            <w:rFonts w:ascii="Cambria Math" w:hAnsi="Cambria Math"/>
          </w:rPr>
          <m:t>s</m:t>
        </m:r>
        <m:r>
          <m:rPr>
            <m:sty m:val="p"/>
          </m:rPr>
          <w:rPr>
            <w:rFonts w:ascii="Cambria Math" w:hAnsi="Cambria Math"/>
          </w:rPr>
          <m:t>=±</m:t>
        </m:r>
        <m:r>
          <w:rPr>
            <w:rFonts w:ascii="Cambria Math" w:hAnsi="Cambria Math"/>
          </w:rPr>
          <m:t>1</m:t>
        </m:r>
      </m:oMath>
      <w:r>
        <w:t xml:space="preserve">: номинальное изменение объёма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сдвиги </w:t>
      </w:r>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мм и изменение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на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oMath>
      <w:r>
        <w:t>. Мягкий фон и единое лёгкое в этих пробах неизменны. Это заданное направление вычислительног</w:t>
      </w:r>
      <w:r>
        <w:t>о воздействия; его соответствие реальному сердечному циклу не установлено.</w:t>
      </w:r>
    </w:p>
    <w:p w14:paraId="41CE04E4" w14:textId="77777777" w:rsidR="00E9381C" w:rsidRDefault="00FA6B03">
      <w:pPr>
        <w:pStyle w:val="af"/>
        <w:keepNext/>
      </w:pPr>
      <w:r>
        <w:t xml:space="preserve">Пусть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 полный FEM-отклик совместной пробы,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 отклик отдельной пробы с тем же изменением одного параметра,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p</m:t>
            </m:r>
          </m:e>
          <m:sub>
            <m:r>
              <w:rPr>
                <w:rFonts w:ascii="Cambria Math" w:hAnsi="Cambria Math"/>
              </w:rPr>
              <m:t>c</m:t>
            </m:r>
          </m:sub>
        </m:sSub>
      </m:oMath>
      <w:r>
        <w:t xml:space="preserve"> и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p</m:t>
            </m:r>
          </m:e>
          <m:sub>
            <m:r>
              <w:rPr>
                <w:rFonts w:ascii="Cambria Math" w:hAnsi="Cambria Math"/>
              </w:rPr>
              <m:t>i</m:t>
            </m:r>
          </m:sub>
        </m:sSub>
      </m:oMath>
      <w:r>
        <w:t xml:space="preserve"> — фактические приращения параметров. Из-за интег</w:t>
      </w:r>
      <w:r>
        <w:t>рирования объём совместной пробы может отличаться от суммы объёмных изменений отдельных проб. Разложение остатка (9.18) принимает вид</w:t>
      </w:r>
    </w:p>
    <w:p w14:paraId="179E82EF" w14:textId="77777777" w:rsidR="00E9381C" w:rsidRDefault="00FA6B03">
      <w:pPr>
        <w:pStyle w:val="af"/>
        <w:spacing w:before="120" w:after="120" w:line="264" w:lineRule="auto"/>
        <w:ind w:firstLine="0"/>
      </w:pPr>
      <m:oMathPara>
        <m:oMathParaPr>
          <m:jc m:val="center"/>
        </m:oMathParaPr>
        <m:oMath>
          <m:eqArr>
            <m:eqArrPr>
              <m:ctrlPr>
                <w:rPr>
                  <w:rFonts w:ascii="Cambria Math" w:hAnsi="Cambria Math"/>
                </w:rPr>
              </m:ctrlPr>
            </m:eqArrPr>
            <m:e>
              <m:r>
                <w:rPr>
                  <w:rFonts w:ascii="Cambria Math" w:hAnsi="Cambria Math"/>
                </w:rPr>
                <m:t>δV</m:t>
              </m:r>
              <m:r>
                <w:rPr>
                  <w:rFonts w:ascii="Cambria Math" w:hAnsi="Cambria Math"/>
                </w:rPr>
                <m:t>&amp;</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Δ</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R</m:t>
                  </m:r>
                </m:e>
                <m:sub>
                  <m:r>
                    <m:rPr>
                      <m:sty m:val="p"/>
                    </m:rPr>
                    <w:rPr>
                      <w:rFonts w:ascii="Cambria Math" w:hAnsi="Cambria Math"/>
                    </w:rPr>
                    <m:t>вз</m:t>
                  </m:r>
                </m:sub>
              </m:sSub>
              <m:r>
                <w:rPr>
                  <w:rFonts w:ascii="Cambria Math" w:hAnsi="Cambria Math"/>
                </w:rPr>
                <m:t>&amp;</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Δ</m:t>
                  </m:r>
                </m:e>
              </m:nary>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w:rPr>
                  <w:rFonts w:ascii="Cambria Math" w:hAnsi="Cambria Math"/>
                </w:rPr>
                <m:t>δV</m:t>
              </m:r>
              <m:r>
                <m:rPr>
                  <m:sty m:val="p"/>
                </m:rPr>
                <w:rPr>
                  <w:rFonts w:ascii="Cambria Math" w:hAnsi="Cambria Math"/>
                </w:rPr>
                <m:t>,</m:t>
              </m:r>
            </m:e>
            <m:e>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J</m:t>
              </m:r>
              <m:r>
                <m:rPr>
                  <m:sty m:val="p"/>
                </m:rPr>
                <w:rPr>
                  <w:rFonts w:ascii="Cambria Math" w:hAnsi="Cambria Math"/>
                </w:rPr>
                <m:t>Δ</m:t>
              </m:r>
              <m:sSub>
                <m:sSubPr>
                  <m:ctrlPr>
                    <w:rPr>
                      <w:rFonts w:ascii="Cambria Math" w:hAnsi="Cambria Math"/>
                    </w:rPr>
                  </m:ctrlPr>
                </m:sSubPr>
                <m:e>
                  <m:r>
                    <m:rPr>
                      <m:sty m:val="bi"/>
                    </m:rPr>
                    <w:rPr>
                      <w:rFonts w:ascii="Cambria Math" w:hAnsi="Cambria Math"/>
                    </w:rPr>
                    <m:t>p</m:t>
                  </m:r>
                </m:e>
                <m:sub>
                  <m:r>
                    <w:rPr>
                      <w:rFonts w:ascii="Cambria Math" w:hAnsi="Cambria Math"/>
                    </w:rPr>
                    <m:t>c</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вз</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Δ</m:t>
              </m:r>
              <m:sSub>
                <m:sSubPr>
                  <m:ctrlPr>
                    <w:rPr>
                      <w:rFonts w:ascii="Cambria Math" w:hAnsi="Cambria Math"/>
                    </w:rPr>
                  </m:ctrlPr>
                </m:sSubPr>
                <m:e>
                  <m:r>
                    <m:rPr>
                      <m:sty m:val="bi"/>
                    </m:rPr>
                    <w:rPr>
                      <w:rFonts w:ascii="Cambria Math" w:hAnsi="Cambria Math"/>
                    </w:rPr>
                    <m:t>p</m:t>
                  </m:r>
                </m:e>
                <m:sub>
                  <m:r>
                    <w:rPr>
                      <w:rFonts w:ascii="Cambria Math" w:hAnsi="Cambria Math"/>
                    </w:rPr>
                    <m:t>i</m:t>
                  </m:r>
                </m:sub>
              </m:sSub>
              <m:r>
                <m:rPr>
                  <m:sty m:val="p"/>
                </m:rPr>
                <w:rPr>
                  <w:rFonts w:ascii="Cambria Math" w:hAnsi="Cambria Math"/>
                </w:rPr>
                <m:t>).</m:t>
              </m:r>
            </m:e>
          </m:eqArr>
          <m:r>
            <w:rPr>
              <w:rFonts w:ascii="Cambria Math" w:hAnsi="Cambria Math"/>
            </w:rPr>
            <m:t>  </m:t>
          </m:r>
          <m:r>
            <m:rPr>
              <m:nor/>
            </m:rPr>
            <m:t>(9.22)</m:t>
          </m:r>
        </m:oMath>
      </m:oMathPara>
    </w:p>
    <w:p w14:paraId="3711D813" w14:textId="77777777" w:rsidR="00E9381C" w:rsidRDefault="00FA6B03">
      <w:pPr>
        <w:pStyle w:val="FirstParagraph"/>
      </w:pPr>
      <m:oMath>
        <m:r>
          <w:rPr>
            <w:rFonts w:ascii="Cambria Math" w:hAnsi="Cambria Math"/>
          </w:rPr>
          <m:t>δV</m:t>
        </m:r>
      </m:oMath>
      <w:r>
        <w:t xml:space="preserve"> </w:t>
      </w:r>
      <w:r>
        <w:t xml:space="preserve">выражено в мл, все электрические члены — в Ом. В </w:t>
      </w:r>
      <m:oMath>
        <m:r>
          <w:rPr>
            <w:rFonts w:ascii="Cambria Math" w:hAnsi="Cambria Math"/>
          </w:rPr>
          <m:t>J</m:t>
        </m:r>
      </m:oMath>
      <w:r>
        <w:t xml:space="preserve"> используются исправленные координатные коэффициенты; остальные шаги совместной пробы совпадают с суммой отдельных. </w:t>
      </w:r>
      <m:oMath>
        <m:sSub>
          <m:sSubPr>
            <m:ctrlPr>
              <w:rPr>
                <w:rFonts w:ascii="Cambria Math" w:hAnsi="Cambria Math"/>
              </w:rPr>
            </m:ctrlPr>
          </m:sSubPr>
          <m:e>
            <m:r>
              <w:rPr>
                <w:rFonts w:ascii="Cambria Math" w:hAnsi="Cambria Math"/>
              </w:rPr>
              <m:t>R</m:t>
            </m:r>
          </m:e>
          <m:sub>
            <m:r>
              <m:rPr>
                <m:sty m:val="p"/>
              </m:rPr>
              <w:rPr>
                <w:rFonts w:ascii="Cambria Math" w:hAnsi="Cambria Math"/>
              </w:rPr>
              <m:t>вз</m:t>
            </m:r>
          </m:sub>
        </m:sSub>
      </m:oMath>
      <w:r>
        <w:t xml:space="preserve"> отделяет остаток суперпозиции после линейной поправки несовпадения объёмов от ошибок</w:t>
      </w:r>
      <w:r>
        <w:t xml:space="preserve"> описания отдельных воздействий. Он всё ещё включает численные ошибки и не является чистым физиологическим взаимодействием.</w:t>
      </w:r>
    </w:p>
    <w:p w14:paraId="429B3528" w14:textId="77777777" w:rsidR="00E9381C" w:rsidRDefault="00FA6B03">
      <w:pPr>
        <w:pStyle w:val="af"/>
      </w:pPr>
      <w:r>
        <w:t>Степень взаимного погашения отдельных конечных откликов задаётся безразмерным показателем</w:t>
      </w:r>
    </w:p>
    <w:p w14:paraId="57531AB8" w14:textId="77777777" w:rsidR="00E9381C" w:rsidRDefault="00FA6B03">
      <w:pPr>
        <w:pStyle w:val="af"/>
        <w:spacing w:before="120" w:after="120" w:line="264" w:lineRule="auto"/>
        <w:ind w:firstLine="0"/>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Δ</m:t>
                      </m:r>
                    </m:e>
                  </m:nary>
                  <m:sSub>
                    <m:sSubPr>
                      <m:ctrlPr>
                        <w:rPr>
                          <w:rFonts w:ascii="Cambria Math" w:hAnsi="Cambria Math"/>
                        </w:rPr>
                      </m:ctrlPr>
                    </m:sSubPr>
                    <m:e>
                      <m:r>
                        <w:rPr>
                          <w:rFonts w:ascii="Cambria Math" w:hAnsi="Cambria Math"/>
                        </w:rPr>
                        <m:t>Z</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nor/>
            </m:rPr>
            <m:t>(</m:t>
          </m:r>
          <m:r>
            <m:rPr>
              <m:nor/>
            </m:rPr>
            <m:t>9.23)</m:t>
          </m:r>
        </m:oMath>
      </m:oMathPara>
    </w:p>
    <w:p w14:paraId="2A34E0DB" w14:textId="77777777" w:rsidR="00E9381C" w:rsidRDefault="00FA6B03">
      <w:pPr>
        <w:pStyle w:val="FirstParagraph"/>
      </w:pPr>
      <w:r>
        <w:t xml:space="preserve">В таблице 9.10 приведено </w:t>
      </w:r>
      <m:oMath>
        <m:r>
          <w:rPr>
            <w:rFonts w:ascii="Cambria Math" w:hAnsi="Cambria Math"/>
          </w:rPr>
          <m:t>100</m:t>
        </m:r>
        <m:r>
          <w:rPr>
            <w:rFonts w:ascii="Cambria Math" w:hAnsi="Cambria Math"/>
          </w:rPr>
          <m:t>C</m:t>
        </m:r>
      </m:oMath>
      <w:r>
        <w:t>, %. Нулевое значение означает отсутствие погашения между отдельными откликами, но не отсутствие нелинейного остатка.</w:t>
      </w:r>
    </w:p>
    <w:p w14:paraId="49A30D7F" w14:textId="77777777" w:rsidR="00E9381C" w:rsidRDefault="00FA6B03">
      <w:pPr>
        <w:pStyle w:val="af5"/>
        <w:keepNext/>
      </w:pPr>
      <w:r>
        <w:lastRenderedPageBreak/>
        <w:t>Таблица 9.10 — Совместные пробы пяти сердечных параметров, q64, исходный монтаж</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357"/>
        <w:gridCol w:w="1357"/>
        <w:gridCol w:w="1357"/>
        <w:gridCol w:w="1356"/>
        <w:gridCol w:w="1356"/>
        <w:gridCol w:w="1356"/>
        <w:gridCol w:w="1356"/>
      </w:tblGrid>
      <w:tr w:rsidR="00E9381C" w14:paraId="49D221EA" w14:textId="77777777">
        <w:trPr>
          <w:cantSplit/>
          <w:tblHeader/>
        </w:trPr>
        <w:tc>
          <w:tcPr>
            <w:tcW w:w="1336" w:type="dxa"/>
            <w:shd w:val="clear" w:color="auto" w:fill="EDEDED"/>
          </w:tcPr>
          <w:p w14:paraId="0F49961C" w14:textId="77777777" w:rsidR="00E9381C" w:rsidRDefault="00FA6B03">
            <w:pPr>
              <w:keepNext/>
              <w:spacing w:before="60" w:after="60" w:line="240" w:lineRule="auto"/>
              <w:ind w:firstLine="0"/>
              <w:jc w:val="left"/>
            </w:pPr>
            <w:r>
              <w:rPr>
                <w:b/>
                <w:sz w:val="22"/>
              </w:rPr>
              <w:t>Опора</w:t>
            </w:r>
          </w:p>
        </w:tc>
        <w:tc>
          <w:tcPr>
            <w:tcW w:w="1336" w:type="dxa"/>
            <w:shd w:val="clear" w:color="auto" w:fill="EDEDED"/>
          </w:tcPr>
          <w:p w14:paraId="151062E7" w14:textId="77777777" w:rsidR="00E9381C" w:rsidRDefault="00FA6B03">
            <w:pPr>
              <w:keepNext/>
              <w:spacing w:before="60" w:after="60" w:line="240" w:lineRule="auto"/>
              <w:ind w:firstLine="0"/>
              <w:jc w:val="left"/>
            </w:pPr>
            <w:r>
              <w:rPr>
                <w:b/>
                <w:sz w:val="22"/>
              </w:rPr>
              <w:t>Форма</w:t>
            </w:r>
          </w:p>
        </w:tc>
        <w:tc>
          <w:tcPr>
            <w:tcW w:w="1336" w:type="dxa"/>
            <w:shd w:val="clear" w:color="auto" w:fill="EDEDED"/>
          </w:tcPr>
          <w:p w14:paraId="30AEEA45" w14:textId="77777777" w:rsidR="00E9381C" w:rsidRDefault="00FA6B03">
            <w:pPr>
              <w:keepNext/>
              <w:spacing w:before="60" w:after="60" w:line="240" w:lineRule="auto"/>
              <w:ind w:firstLine="0"/>
              <w:jc w:val="left"/>
            </w:pPr>
            <m:oMathPara>
              <m:oMath>
                <m:r>
                  <w:rPr>
                    <w:rFonts w:ascii="Cambria Math" w:hAnsi="Cambria Math"/>
                    <w:sz w:val="22"/>
                  </w:rPr>
                  <m:t>s</m:t>
                </m:r>
              </m:oMath>
            </m:oMathPara>
          </w:p>
        </w:tc>
        <w:tc>
          <w:tcPr>
            <w:tcW w:w="1336" w:type="dxa"/>
            <w:shd w:val="clear" w:color="auto" w:fill="EDEDED"/>
          </w:tcPr>
          <w:p w14:paraId="415E354E" w14:textId="77777777" w:rsidR="00E9381C" w:rsidRDefault="00FA6B03">
            <w:pPr>
              <w:keepNext/>
              <w:spacing w:before="60" w:after="60" w:line="240" w:lineRule="auto"/>
              <w:ind w:firstLine="0"/>
              <w:jc w:val="left"/>
            </w:pPr>
            <w:r>
              <w:rPr>
                <w:b/>
                <w:sz w:val="22"/>
              </w:rPr>
              <w:t>Сумма отдельных ΔZ, мОм</w:t>
            </w:r>
          </w:p>
        </w:tc>
        <w:tc>
          <w:tcPr>
            <w:tcW w:w="1336" w:type="dxa"/>
            <w:shd w:val="clear" w:color="auto" w:fill="EDEDED"/>
          </w:tcPr>
          <w:p w14:paraId="562FBBD0" w14:textId="77777777" w:rsidR="00E9381C" w:rsidRDefault="00FA6B03">
            <w:pPr>
              <w:keepNext/>
              <w:spacing w:before="60" w:after="60" w:line="240" w:lineRule="auto"/>
              <w:ind w:firstLine="0"/>
              <w:jc w:val="left"/>
            </w:pPr>
            <w:r>
              <w:rPr>
                <w:b/>
                <w:sz w:val="22"/>
              </w:rPr>
              <w:t>Совместный ΔZ, мОм</w:t>
            </w:r>
          </w:p>
        </w:tc>
        <w:tc>
          <w:tcPr>
            <w:tcW w:w="1336" w:type="dxa"/>
            <w:shd w:val="clear" w:color="auto" w:fill="EDEDED"/>
          </w:tcPr>
          <w:p w14:paraId="00450989" w14:textId="77777777" w:rsidR="00E9381C" w:rsidRDefault="00FA6B03">
            <w:pPr>
              <w:keepNext/>
              <w:spacing w:before="60" w:after="60" w:line="240" w:lineRule="auto"/>
              <w:ind w:firstLine="0"/>
              <w:jc w:val="left"/>
            </w:pPr>
            <m:oMath>
              <m:r>
                <w:rPr>
                  <w:rFonts w:ascii="Cambria Math" w:hAnsi="Cambria Math"/>
                  <w:sz w:val="22"/>
                </w:rPr>
                <m:t>100</m:t>
              </m:r>
              <m:r>
                <w:rPr>
                  <w:rFonts w:ascii="Cambria Math" w:hAnsi="Cambria Math"/>
                  <w:sz w:val="22"/>
                </w:rPr>
                <m:t>C</m:t>
              </m:r>
            </m:oMath>
            <w:r>
              <w:rPr>
                <w:b/>
                <w:sz w:val="22"/>
              </w:rPr>
              <w:t>, %</w:t>
            </w:r>
          </w:p>
        </w:tc>
        <w:tc>
          <w:tcPr>
            <w:tcW w:w="1336" w:type="dxa"/>
            <w:shd w:val="clear" w:color="auto" w:fill="EDEDED"/>
          </w:tcPr>
          <w:p w14:paraId="738B809E"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R</m:t>
                  </m:r>
                </m:e>
                <m:sub>
                  <m:r>
                    <m:rPr>
                      <m:sty m:val="p"/>
                    </m:rPr>
                    <w:rPr>
                      <w:rFonts w:ascii="Cambria Math" w:hAnsi="Cambria Math"/>
                      <w:sz w:val="22"/>
                    </w:rPr>
                    <m:t>вз</m:t>
                  </m:r>
                </m:sub>
              </m:sSub>
            </m:oMath>
            <w:r>
              <w:rPr>
                <w:b/>
                <w:sz w:val="22"/>
              </w:rPr>
              <w:t>, мОм</w:t>
            </w:r>
          </w:p>
        </w:tc>
      </w:tr>
      <w:tr w:rsidR="00E9381C" w14:paraId="7072B7F9" w14:textId="77777777">
        <w:trPr>
          <w:cantSplit/>
        </w:trPr>
        <w:tc>
          <w:tcPr>
            <w:tcW w:w="1336" w:type="dxa"/>
          </w:tcPr>
          <w:p w14:paraId="1D6BE141" w14:textId="77777777" w:rsidR="00E9381C" w:rsidRDefault="00FA6B03">
            <w:pPr>
              <w:spacing w:before="60" w:after="60" w:line="240" w:lineRule="auto"/>
              <w:ind w:firstLine="0"/>
              <w:jc w:val="left"/>
            </w:pPr>
            <w:r>
              <w:rPr>
                <w:sz w:val="22"/>
              </w:rPr>
              <w:t>Д4</w:t>
            </w:r>
          </w:p>
        </w:tc>
        <w:tc>
          <w:tcPr>
            <w:tcW w:w="1336" w:type="dxa"/>
          </w:tcPr>
          <w:p w14:paraId="4EAD4CE2" w14:textId="77777777" w:rsidR="00E9381C" w:rsidRDefault="00FA6B03">
            <w:pPr>
              <w:spacing w:before="60" w:after="60" w:line="240" w:lineRule="auto"/>
              <w:ind w:firstLine="0"/>
              <w:jc w:val="left"/>
            </w:pPr>
            <w:r>
              <w:rPr>
                <w:sz w:val="22"/>
              </w:rPr>
              <w:t>STL</w:t>
            </w:r>
          </w:p>
        </w:tc>
        <w:tc>
          <w:tcPr>
            <w:tcW w:w="1336" w:type="dxa"/>
          </w:tcPr>
          <w:p w14:paraId="696B64DF" w14:textId="77777777" w:rsidR="00E9381C" w:rsidRDefault="00FA6B03">
            <w:pPr>
              <w:spacing w:before="60" w:after="60" w:line="240" w:lineRule="auto"/>
              <w:ind w:firstLine="0"/>
              <w:jc w:val="left"/>
            </w:pPr>
            <w:r>
              <w:rPr>
                <w:sz w:val="22"/>
              </w:rPr>
              <w:t>−1</w:t>
            </w:r>
          </w:p>
        </w:tc>
        <w:tc>
          <w:tcPr>
            <w:tcW w:w="1336" w:type="dxa"/>
          </w:tcPr>
          <w:p w14:paraId="5809B8FE" w14:textId="77777777" w:rsidR="00E9381C" w:rsidRDefault="00FA6B03">
            <w:pPr>
              <w:spacing w:before="60" w:after="60" w:line="240" w:lineRule="auto"/>
              <w:ind w:firstLine="0"/>
              <w:jc w:val="left"/>
            </w:pPr>
            <w:r>
              <w:rPr>
                <w:sz w:val="22"/>
              </w:rPr>
              <w:t>−6,096</w:t>
            </w:r>
          </w:p>
        </w:tc>
        <w:tc>
          <w:tcPr>
            <w:tcW w:w="1336" w:type="dxa"/>
          </w:tcPr>
          <w:p w14:paraId="080ADD64" w14:textId="77777777" w:rsidR="00E9381C" w:rsidRDefault="00FA6B03">
            <w:pPr>
              <w:spacing w:before="60" w:after="60" w:line="240" w:lineRule="auto"/>
              <w:ind w:firstLine="0"/>
              <w:jc w:val="left"/>
            </w:pPr>
            <w:r>
              <w:rPr>
                <w:sz w:val="22"/>
              </w:rPr>
              <w:t>−5,364</w:t>
            </w:r>
          </w:p>
        </w:tc>
        <w:tc>
          <w:tcPr>
            <w:tcW w:w="1336" w:type="dxa"/>
          </w:tcPr>
          <w:p w14:paraId="23DBF522" w14:textId="77777777" w:rsidR="00E9381C" w:rsidRDefault="00FA6B03">
            <w:pPr>
              <w:spacing w:before="60" w:after="60" w:line="240" w:lineRule="auto"/>
              <w:ind w:firstLine="0"/>
              <w:jc w:val="left"/>
            </w:pPr>
            <w:r>
              <w:rPr>
                <w:sz w:val="22"/>
              </w:rPr>
              <w:t>0</w:t>
            </w:r>
          </w:p>
        </w:tc>
        <w:tc>
          <w:tcPr>
            <w:tcW w:w="1336" w:type="dxa"/>
          </w:tcPr>
          <w:p w14:paraId="4857EED8" w14:textId="77777777" w:rsidR="00E9381C" w:rsidRDefault="00FA6B03">
            <w:pPr>
              <w:spacing w:before="60" w:after="60" w:line="240" w:lineRule="auto"/>
              <w:ind w:firstLine="0"/>
              <w:jc w:val="left"/>
            </w:pPr>
            <w:r>
              <w:rPr>
                <w:sz w:val="22"/>
              </w:rPr>
              <w:t>+0,8035</w:t>
            </w:r>
          </w:p>
        </w:tc>
      </w:tr>
      <w:tr w:rsidR="00E9381C" w14:paraId="249FB276" w14:textId="77777777">
        <w:trPr>
          <w:cantSplit/>
        </w:trPr>
        <w:tc>
          <w:tcPr>
            <w:tcW w:w="1336" w:type="dxa"/>
          </w:tcPr>
          <w:p w14:paraId="7C08ADAF" w14:textId="77777777" w:rsidR="00E9381C" w:rsidRDefault="00FA6B03">
            <w:pPr>
              <w:spacing w:before="60" w:after="60" w:line="240" w:lineRule="auto"/>
              <w:ind w:firstLine="0"/>
              <w:jc w:val="left"/>
            </w:pPr>
            <w:r>
              <w:rPr>
                <w:sz w:val="22"/>
              </w:rPr>
              <w:t>Д4</w:t>
            </w:r>
          </w:p>
        </w:tc>
        <w:tc>
          <w:tcPr>
            <w:tcW w:w="1336" w:type="dxa"/>
          </w:tcPr>
          <w:p w14:paraId="73FC17DE" w14:textId="77777777" w:rsidR="00E9381C" w:rsidRDefault="00FA6B03">
            <w:pPr>
              <w:spacing w:before="60" w:after="60" w:line="240" w:lineRule="auto"/>
              <w:ind w:firstLine="0"/>
              <w:jc w:val="left"/>
            </w:pPr>
            <w:r>
              <w:rPr>
                <w:sz w:val="22"/>
              </w:rPr>
              <w:t>STL</w:t>
            </w:r>
          </w:p>
        </w:tc>
        <w:tc>
          <w:tcPr>
            <w:tcW w:w="1336" w:type="dxa"/>
          </w:tcPr>
          <w:p w14:paraId="292CA53F" w14:textId="77777777" w:rsidR="00E9381C" w:rsidRDefault="00FA6B03">
            <w:pPr>
              <w:spacing w:before="60" w:after="60" w:line="240" w:lineRule="auto"/>
              <w:ind w:firstLine="0"/>
              <w:jc w:val="left"/>
            </w:pPr>
            <w:r>
              <w:rPr>
                <w:sz w:val="22"/>
              </w:rPr>
              <w:t>+1</w:t>
            </w:r>
          </w:p>
        </w:tc>
        <w:tc>
          <w:tcPr>
            <w:tcW w:w="1336" w:type="dxa"/>
          </w:tcPr>
          <w:p w14:paraId="30CC36A2" w14:textId="77777777" w:rsidR="00E9381C" w:rsidRDefault="00FA6B03">
            <w:pPr>
              <w:spacing w:before="60" w:after="60" w:line="240" w:lineRule="auto"/>
              <w:ind w:firstLine="0"/>
              <w:jc w:val="left"/>
            </w:pPr>
            <w:r>
              <w:rPr>
                <w:sz w:val="22"/>
              </w:rPr>
              <w:t>+4,562</w:t>
            </w:r>
          </w:p>
        </w:tc>
        <w:tc>
          <w:tcPr>
            <w:tcW w:w="1336" w:type="dxa"/>
          </w:tcPr>
          <w:p w14:paraId="2558A90A" w14:textId="77777777" w:rsidR="00E9381C" w:rsidRDefault="00FA6B03">
            <w:pPr>
              <w:spacing w:before="60" w:after="60" w:line="240" w:lineRule="auto"/>
              <w:ind w:firstLine="0"/>
              <w:jc w:val="left"/>
            </w:pPr>
            <w:r>
              <w:rPr>
                <w:sz w:val="22"/>
              </w:rPr>
              <w:t>+2,417</w:t>
            </w:r>
          </w:p>
        </w:tc>
        <w:tc>
          <w:tcPr>
            <w:tcW w:w="1336" w:type="dxa"/>
          </w:tcPr>
          <w:p w14:paraId="5559A359" w14:textId="77777777" w:rsidR="00E9381C" w:rsidRDefault="00FA6B03">
            <w:pPr>
              <w:spacing w:before="60" w:after="60" w:line="240" w:lineRule="auto"/>
              <w:ind w:firstLine="0"/>
              <w:jc w:val="left"/>
            </w:pPr>
            <w:r>
              <w:rPr>
                <w:sz w:val="22"/>
              </w:rPr>
              <w:t>9,933</w:t>
            </w:r>
          </w:p>
        </w:tc>
        <w:tc>
          <w:tcPr>
            <w:tcW w:w="1336" w:type="dxa"/>
          </w:tcPr>
          <w:p w14:paraId="6ADC6871" w14:textId="77777777" w:rsidR="00E9381C" w:rsidRDefault="00FA6B03">
            <w:pPr>
              <w:spacing w:before="60" w:after="60" w:line="240" w:lineRule="auto"/>
              <w:ind w:firstLine="0"/>
              <w:jc w:val="left"/>
            </w:pPr>
            <w:r>
              <w:rPr>
                <w:sz w:val="22"/>
              </w:rPr>
              <w:t>−2,095</w:t>
            </w:r>
          </w:p>
        </w:tc>
      </w:tr>
      <w:tr w:rsidR="00E9381C" w14:paraId="082BEDB0" w14:textId="77777777">
        <w:trPr>
          <w:cantSplit/>
        </w:trPr>
        <w:tc>
          <w:tcPr>
            <w:tcW w:w="1336" w:type="dxa"/>
          </w:tcPr>
          <w:p w14:paraId="1D8E12A4" w14:textId="77777777" w:rsidR="00E9381C" w:rsidRDefault="00FA6B03">
            <w:pPr>
              <w:spacing w:before="60" w:after="60" w:line="240" w:lineRule="auto"/>
              <w:ind w:firstLine="0"/>
              <w:jc w:val="left"/>
            </w:pPr>
            <w:r>
              <w:rPr>
                <w:sz w:val="22"/>
              </w:rPr>
              <w:t>Д4</w:t>
            </w:r>
          </w:p>
        </w:tc>
        <w:tc>
          <w:tcPr>
            <w:tcW w:w="1336" w:type="dxa"/>
          </w:tcPr>
          <w:p w14:paraId="6E6DD2C6" w14:textId="77777777" w:rsidR="00E9381C" w:rsidRDefault="00FA6B03">
            <w:pPr>
              <w:spacing w:before="60" w:after="60" w:line="240" w:lineRule="auto"/>
              <w:ind w:firstLine="0"/>
              <w:jc w:val="left"/>
            </w:pPr>
            <w:r>
              <w:rPr>
                <w:sz w:val="22"/>
              </w:rPr>
              <w:t>G1</w:t>
            </w:r>
          </w:p>
        </w:tc>
        <w:tc>
          <w:tcPr>
            <w:tcW w:w="1336" w:type="dxa"/>
          </w:tcPr>
          <w:p w14:paraId="063BF4CA" w14:textId="77777777" w:rsidR="00E9381C" w:rsidRDefault="00FA6B03">
            <w:pPr>
              <w:spacing w:before="60" w:after="60" w:line="240" w:lineRule="auto"/>
              <w:ind w:firstLine="0"/>
              <w:jc w:val="left"/>
            </w:pPr>
            <w:r>
              <w:rPr>
                <w:sz w:val="22"/>
              </w:rPr>
              <w:t>−1</w:t>
            </w:r>
          </w:p>
        </w:tc>
        <w:tc>
          <w:tcPr>
            <w:tcW w:w="1336" w:type="dxa"/>
          </w:tcPr>
          <w:p w14:paraId="452A8A6D" w14:textId="77777777" w:rsidR="00E9381C" w:rsidRDefault="00FA6B03">
            <w:pPr>
              <w:spacing w:before="60" w:after="60" w:line="240" w:lineRule="auto"/>
              <w:ind w:firstLine="0"/>
              <w:jc w:val="left"/>
            </w:pPr>
            <w:r>
              <w:rPr>
                <w:sz w:val="22"/>
              </w:rPr>
              <w:t>+5,674</w:t>
            </w:r>
          </w:p>
        </w:tc>
        <w:tc>
          <w:tcPr>
            <w:tcW w:w="1336" w:type="dxa"/>
          </w:tcPr>
          <w:p w14:paraId="0C0D5569" w14:textId="77777777" w:rsidR="00E9381C" w:rsidRDefault="00FA6B03">
            <w:pPr>
              <w:spacing w:before="60" w:after="60" w:line="240" w:lineRule="auto"/>
              <w:ind w:firstLine="0"/>
              <w:jc w:val="left"/>
            </w:pPr>
            <w:r>
              <w:rPr>
                <w:sz w:val="22"/>
              </w:rPr>
              <w:t>+5,733</w:t>
            </w:r>
          </w:p>
        </w:tc>
        <w:tc>
          <w:tcPr>
            <w:tcW w:w="1336" w:type="dxa"/>
          </w:tcPr>
          <w:p w14:paraId="76926081" w14:textId="77777777" w:rsidR="00E9381C" w:rsidRDefault="00FA6B03">
            <w:pPr>
              <w:spacing w:before="60" w:after="60" w:line="240" w:lineRule="auto"/>
              <w:ind w:firstLine="0"/>
              <w:jc w:val="left"/>
            </w:pPr>
            <w:r>
              <w:rPr>
                <w:sz w:val="22"/>
              </w:rPr>
              <w:t>47,26</w:t>
            </w:r>
          </w:p>
        </w:tc>
        <w:tc>
          <w:tcPr>
            <w:tcW w:w="1336" w:type="dxa"/>
          </w:tcPr>
          <w:p w14:paraId="688D1A04" w14:textId="77777777" w:rsidR="00E9381C" w:rsidRDefault="00FA6B03">
            <w:pPr>
              <w:spacing w:before="60" w:after="60" w:line="240" w:lineRule="auto"/>
              <w:ind w:firstLine="0"/>
              <w:jc w:val="left"/>
            </w:pPr>
            <w:r>
              <w:rPr>
                <w:sz w:val="22"/>
              </w:rPr>
              <w:t>+0,06173</w:t>
            </w:r>
          </w:p>
        </w:tc>
      </w:tr>
      <w:tr w:rsidR="00E9381C" w14:paraId="0FD4C9F4" w14:textId="77777777">
        <w:trPr>
          <w:cantSplit/>
        </w:trPr>
        <w:tc>
          <w:tcPr>
            <w:tcW w:w="1336" w:type="dxa"/>
          </w:tcPr>
          <w:p w14:paraId="184A3170" w14:textId="77777777" w:rsidR="00E9381C" w:rsidRDefault="00FA6B03">
            <w:pPr>
              <w:spacing w:before="60" w:after="60" w:line="240" w:lineRule="auto"/>
              <w:ind w:firstLine="0"/>
              <w:jc w:val="left"/>
            </w:pPr>
            <w:r>
              <w:rPr>
                <w:sz w:val="22"/>
              </w:rPr>
              <w:t>Д4</w:t>
            </w:r>
          </w:p>
        </w:tc>
        <w:tc>
          <w:tcPr>
            <w:tcW w:w="1336" w:type="dxa"/>
          </w:tcPr>
          <w:p w14:paraId="71574783" w14:textId="77777777" w:rsidR="00E9381C" w:rsidRDefault="00FA6B03">
            <w:pPr>
              <w:spacing w:before="60" w:after="60" w:line="240" w:lineRule="auto"/>
              <w:ind w:firstLine="0"/>
              <w:jc w:val="left"/>
            </w:pPr>
            <w:r>
              <w:rPr>
                <w:sz w:val="22"/>
              </w:rPr>
              <w:t>G1</w:t>
            </w:r>
          </w:p>
        </w:tc>
        <w:tc>
          <w:tcPr>
            <w:tcW w:w="1336" w:type="dxa"/>
          </w:tcPr>
          <w:p w14:paraId="3C5F64C6" w14:textId="77777777" w:rsidR="00E9381C" w:rsidRDefault="00FA6B03">
            <w:pPr>
              <w:spacing w:before="60" w:after="60" w:line="240" w:lineRule="auto"/>
              <w:ind w:firstLine="0"/>
              <w:jc w:val="left"/>
            </w:pPr>
            <w:r>
              <w:rPr>
                <w:sz w:val="22"/>
              </w:rPr>
              <w:t>+1</w:t>
            </w:r>
          </w:p>
        </w:tc>
        <w:tc>
          <w:tcPr>
            <w:tcW w:w="1336" w:type="dxa"/>
          </w:tcPr>
          <w:p w14:paraId="32A9E742" w14:textId="77777777" w:rsidR="00E9381C" w:rsidRDefault="00FA6B03">
            <w:pPr>
              <w:spacing w:before="60" w:after="60" w:line="240" w:lineRule="auto"/>
              <w:ind w:firstLine="0"/>
              <w:jc w:val="left"/>
            </w:pPr>
            <w:r>
              <w:rPr>
                <w:sz w:val="22"/>
              </w:rPr>
              <w:t>−7,769</w:t>
            </w:r>
          </w:p>
        </w:tc>
        <w:tc>
          <w:tcPr>
            <w:tcW w:w="1336" w:type="dxa"/>
          </w:tcPr>
          <w:p w14:paraId="3B1994F6" w14:textId="77777777" w:rsidR="00E9381C" w:rsidRDefault="00FA6B03">
            <w:pPr>
              <w:spacing w:before="60" w:after="60" w:line="240" w:lineRule="auto"/>
              <w:ind w:firstLine="0"/>
              <w:jc w:val="left"/>
            </w:pPr>
            <w:r>
              <w:rPr>
                <w:sz w:val="22"/>
              </w:rPr>
              <w:t>−8,011</w:t>
            </w:r>
          </w:p>
        </w:tc>
        <w:tc>
          <w:tcPr>
            <w:tcW w:w="1336" w:type="dxa"/>
          </w:tcPr>
          <w:p w14:paraId="5F746DDE" w14:textId="77777777" w:rsidR="00E9381C" w:rsidRDefault="00FA6B03">
            <w:pPr>
              <w:spacing w:before="60" w:after="60" w:line="240" w:lineRule="auto"/>
              <w:ind w:firstLine="0"/>
              <w:jc w:val="left"/>
            </w:pPr>
            <w:r>
              <w:rPr>
                <w:sz w:val="22"/>
              </w:rPr>
              <w:t>39,30</w:t>
            </w:r>
          </w:p>
        </w:tc>
        <w:tc>
          <w:tcPr>
            <w:tcW w:w="1336" w:type="dxa"/>
          </w:tcPr>
          <w:p w14:paraId="10A7C8F3" w14:textId="77777777" w:rsidR="00E9381C" w:rsidRDefault="00FA6B03">
            <w:pPr>
              <w:spacing w:before="60" w:after="60" w:line="240" w:lineRule="auto"/>
              <w:ind w:firstLine="0"/>
              <w:jc w:val="left"/>
            </w:pPr>
            <w:r>
              <w:rPr>
                <w:sz w:val="22"/>
              </w:rPr>
              <w:t>−0,2142</w:t>
            </w:r>
          </w:p>
        </w:tc>
      </w:tr>
      <w:tr w:rsidR="00E9381C" w14:paraId="258D4222" w14:textId="77777777">
        <w:trPr>
          <w:cantSplit/>
        </w:trPr>
        <w:tc>
          <w:tcPr>
            <w:tcW w:w="1336" w:type="dxa"/>
          </w:tcPr>
          <w:p w14:paraId="7154478A" w14:textId="77777777" w:rsidR="00E9381C" w:rsidRDefault="00FA6B03">
            <w:pPr>
              <w:spacing w:before="60" w:after="60" w:line="240" w:lineRule="auto"/>
              <w:ind w:firstLine="0"/>
              <w:jc w:val="left"/>
            </w:pPr>
            <w:r>
              <w:rPr>
                <w:sz w:val="22"/>
              </w:rPr>
              <w:t>Д4</w:t>
            </w:r>
          </w:p>
        </w:tc>
        <w:tc>
          <w:tcPr>
            <w:tcW w:w="1336" w:type="dxa"/>
          </w:tcPr>
          <w:p w14:paraId="49497849" w14:textId="77777777" w:rsidR="00E9381C" w:rsidRDefault="00FA6B03">
            <w:pPr>
              <w:spacing w:before="60" w:after="60" w:line="240" w:lineRule="auto"/>
              <w:ind w:firstLine="0"/>
              <w:jc w:val="left"/>
            </w:pPr>
            <w:r>
              <w:rPr>
                <w:sz w:val="22"/>
              </w:rPr>
              <w:t>L1</w:t>
            </w:r>
          </w:p>
        </w:tc>
        <w:tc>
          <w:tcPr>
            <w:tcW w:w="1336" w:type="dxa"/>
          </w:tcPr>
          <w:p w14:paraId="22986BCD" w14:textId="77777777" w:rsidR="00E9381C" w:rsidRDefault="00FA6B03">
            <w:pPr>
              <w:spacing w:before="60" w:after="60" w:line="240" w:lineRule="auto"/>
              <w:ind w:firstLine="0"/>
              <w:jc w:val="left"/>
            </w:pPr>
            <w:r>
              <w:rPr>
                <w:sz w:val="22"/>
              </w:rPr>
              <w:t>−1</w:t>
            </w:r>
          </w:p>
        </w:tc>
        <w:tc>
          <w:tcPr>
            <w:tcW w:w="1336" w:type="dxa"/>
          </w:tcPr>
          <w:p w14:paraId="4C6C64CC" w14:textId="77777777" w:rsidR="00E9381C" w:rsidRDefault="00FA6B03">
            <w:pPr>
              <w:spacing w:before="60" w:after="60" w:line="240" w:lineRule="auto"/>
              <w:ind w:firstLine="0"/>
              <w:jc w:val="left"/>
            </w:pPr>
            <w:r>
              <w:rPr>
                <w:sz w:val="22"/>
              </w:rPr>
              <w:t>+0,3872</w:t>
            </w:r>
          </w:p>
        </w:tc>
        <w:tc>
          <w:tcPr>
            <w:tcW w:w="1336" w:type="dxa"/>
          </w:tcPr>
          <w:p w14:paraId="7563D154" w14:textId="77777777" w:rsidR="00E9381C" w:rsidRDefault="00FA6B03">
            <w:pPr>
              <w:spacing w:before="60" w:after="60" w:line="240" w:lineRule="auto"/>
              <w:ind w:firstLine="0"/>
              <w:jc w:val="left"/>
            </w:pPr>
            <w:r>
              <w:rPr>
                <w:sz w:val="22"/>
              </w:rPr>
              <w:t>−0,2066</w:t>
            </w:r>
          </w:p>
        </w:tc>
        <w:tc>
          <w:tcPr>
            <w:tcW w:w="1336" w:type="dxa"/>
          </w:tcPr>
          <w:p w14:paraId="116280F3" w14:textId="77777777" w:rsidR="00E9381C" w:rsidRDefault="00FA6B03">
            <w:pPr>
              <w:spacing w:before="60" w:after="60" w:line="240" w:lineRule="auto"/>
              <w:ind w:firstLine="0"/>
              <w:jc w:val="left"/>
            </w:pPr>
            <w:r>
              <w:rPr>
                <w:sz w:val="22"/>
              </w:rPr>
              <w:t>93,42</w:t>
            </w:r>
          </w:p>
        </w:tc>
        <w:tc>
          <w:tcPr>
            <w:tcW w:w="1336" w:type="dxa"/>
          </w:tcPr>
          <w:p w14:paraId="0AF9A074" w14:textId="77777777" w:rsidR="00E9381C" w:rsidRDefault="00FA6B03">
            <w:pPr>
              <w:spacing w:before="60" w:after="60" w:line="240" w:lineRule="auto"/>
              <w:ind w:firstLine="0"/>
              <w:jc w:val="left"/>
            </w:pPr>
            <w:r>
              <w:rPr>
                <w:sz w:val="22"/>
              </w:rPr>
              <w:t>−0,5822</w:t>
            </w:r>
          </w:p>
        </w:tc>
      </w:tr>
      <w:tr w:rsidR="00E9381C" w14:paraId="5B9EB507" w14:textId="77777777">
        <w:trPr>
          <w:cantSplit/>
        </w:trPr>
        <w:tc>
          <w:tcPr>
            <w:tcW w:w="1336" w:type="dxa"/>
          </w:tcPr>
          <w:p w14:paraId="372ECA79" w14:textId="77777777" w:rsidR="00E9381C" w:rsidRDefault="00FA6B03">
            <w:pPr>
              <w:spacing w:before="60" w:after="60" w:line="240" w:lineRule="auto"/>
              <w:ind w:firstLine="0"/>
              <w:jc w:val="left"/>
            </w:pPr>
            <w:r>
              <w:rPr>
                <w:sz w:val="22"/>
              </w:rPr>
              <w:t>Д4</w:t>
            </w:r>
          </w:p>
        </w:tc>
        <w:tc>
          <w:tcPr>
            <w:tcW w:w="1336" w:type="dxa"/>
          </w:tcPr>
          <w:p w14:paraId="191A5FAC" w14:textId="77777777" w:rsidR="00E9381C" w:rsidRDefault="00FA6B03">
            <w:pPr>
              <w:spacing w:before="60" w:after="60" w:line="240" w:lineRule="auto"/>
              <w:ind w:firstLine="0"/>
              <w:jc w:val="left"/>
            </w:pPr>
            <w:r>
              <w:rPr>
                <w:sz w:val="22"/>
              </w:rPr>
              <w:t>L1</w:t>
            </w:r>
          </w:p>
        </w:tc>
        <w:tc>
          <w:tcPr>
            <w:tcW w:w="1336" w:type="dxa"/>
          </w:tcPr>
          <w:p w14:paraId="23D5098D" w14:textId="77777777" w:rsidR="00E9381C" w:rsidRDefault="00FA6B03">
            <w:pPr>
              <w:spacing w:before="60" w:after="60" w:line="240" w:lineRule="auto"/>
              <w:ind w:firstLine="0"/>
              <w:jc w:val="left"/>
            </w:pPr>
            <w:r>
              <w:rPr>
                <w:sz w:val="22"/>
              </w:rPr>
              <w:t>+1</w:t>
            </w:r>
          </w:p>
        </w:tc>
        <w:tc>
          <w:tcPr>
            <w:tcW w:w="1336" w:type="dxa"/>
          </w:tcPr>
          <w:p w14:paraId="3EDC2550" w14:textId="77777777" w:rsidR="00E9381C" w:rsidRDefault="00FA6B03">
            <w:pPr>
              <w:spacing w:before="60" w:after="60" w:line="240" w:lineRule="auto"/>
              <w:ind w:firstLine="0"/>
              <w:jc w:val="left"/>
            </w:pPr>
            <w:r>
              <w:rPr>
                <w:sz w:val="22"/>
              </w:rPr>
              <w:t>−2,107</w:t>
            </w:r>
          </w:p>
        </w:tc>
        <w:tc>
          <w:tcPr>
            <w:tcW w:w="1336" w:type="dxa"/>
          </w:tcPr>
          <w:p w14:paraId="1E9045A8" w14:textId="77777777" w:rsidR="00E9381C" w:rsidRDefault="00FA6B03">
            <w:pPr>
              <w:spacing w:before="60" w:after="60" w:line="240" w:lineRule="auto"/>
              <w:ind w:firstLine="0"/>
              <w:jc w:val="left"/>
            </w:pPr>
            <w:r>
              <w:rPr>
                <w:sz w:val="22"/>
              </w:rPr>
              <w:t>−3,715</w:t>
            </w:r>
          </w:p>
        </w:tc>
        <w:tc>
          <w:tcPr>
            <w:tcW w:w="1336" w:type="dxa"/>
          </w:tcPr>
          <w:p w14:paraId="1FCCFE79" w14:textId="77777777" w:rsidR="00E9381C" w:rsidRDefault="00FA6B03">
            <w:pPr>
              <w:spacing w:before="60" w:after="60" w:line="240" w:lineRule="auto"/>
              <w:ind w:firstLine="0"/>
              <w:jc w:val="left"/>
            </w:pPr>
            <w:r>
              <w:rPr>
                <w:sz w:val="22"/>
              </w:rPr>
              <w:t>71,26</w:t>
            </w:r>
          </w:p>
        </w:tc>
        <w:tc>
          <w:tcPr>
            <w:tcW w:w="1336" w:type="dxa"/>
          </w:tcPr>
          <w:p w14:paraId="164B2387" w14:textId="77777777" w:rsidR="00E9381C" w:rsidRDefault="00FA6B03">
            <w:pPr>
              <w:spacing w:before="60" w:after="60" w:line="240" w:lineRule="auto"/>
              <w:ind w:firstLine="0"/>
              <w:jc w:val="left"/>
            </w:pPr>
            <w:r>
              <w:rPr>
                <w:sz w:val="22"/>
              </w:rPr>
              <w:t>−1,600</w:t>
            </w:r>
          </w:p>
        </w:tc>
      </w:tr>
      <w:tr w:rsidR="00E9381C" w14:paraId="41D3F0B7" w14:textId="77777777">
        <w:trPr>
          <w:cantSplit/>
        </w:trPr>
        <w:tc>
          <w:tcPr>
            <w:tcW w:w="1336" w:type="dxa"/>
          </w:tcPr>
          <w:p w14:paraId="7293B637" w14:textId="77777777" w:rsidR="00E9381C" w:rsidRDefault="00FA6B03">
            <w:pPr>
              <w:spacing w:before="60" w:after="60" w:line="240" w:lineRule="auto"/>
              <w:ind w:firstLine="0"/>
              <w:jc w:val="left"/>
            </w:pPr>
            <w:r>
              <w:rPr>
                <w:sz w:val="22"/>
              </w:rPr>
              <w:t>О-STL</w:t>
            </w:r>
          </w:p>
        </w:tc>
        <w:tc>
          <w:tcPr>
            <w:tcW w:w="1336" w:type="dxa"/>
          </w:tcPr>
          <w:p w14:paraId="27C252AB" w14:textId="77777777" w:rsidR="00E9381C" w:rsidRDefault="00FA6B03">
            <w:pPr>
              <w:spacing w:before="60" w:after="60" w:line="240" w:lineRule="auto"/>
              <w:ind w:firstLine="0"/>
              <w:jc w:val="left"/>
            </w:pPr>
            <w:r>
              <w:rPr>
                <w:sz w:val="22"/>
              </w:rPr>
              <w:t>STL</w:t>
            </w:r>
          </w:p>
        </w:tc>
        <w:tc>
          <w:tcPr>
            <w:tcW w:w="1336" w:type="dxa"/>
          </w:tcPr>
          <w:p w14:paraId="64EA392B" w14:textId="77777777" w:rsidR="00E9381C" w:rsidRDefault="00FA6B03">
            <w:pPr>
              <w:spacing w:before="60" w:after="60" w:line="240" w:lineRule="auto"/>
              <w:ind w:firstLine="0"/>
              <w:jc w:val="left"/>
            </w:pPr>
            <w:r>
              <w:rPr>
                <w:sz w:val="22"/>
              </w:rPr>
              <w:t>−1</w:t>
            </w:r>
          </w:p>
        </w:tc>
        <w:tc>
          <w:tcPr>
            <w:tcW w:w="1336" w:type="dxa"/>
          </w:tcPr>
          <w:p w14:paraId="08A018AA" w14:textId="77777777" w:rsidR="00E9381C" w:rsidRDefault="00FA6B03">
            <w:pPr>
              <w:spacing w:before="60" w:after="60" w:line="240" w:lineRule="auto"/>
              <w:ind w:firstLine="0"/>
              <w:jc w:val="left"/>
            </w:pPr>
            <w:r>
              <w:rPr>
                <w:sz w:val="22"/>
              </w:rPr>
              <w:t>−21,89</w:t>
            </w:r>
          </w:p>
        </w:tc>
        <w:tc>
          <w:tcPr>
            <w:tcW w:w="1336" w:type="dxa"/>
          </w:tcPr>
          <w:p w14:paraId="00DEF6C5" w14:textId="77777777" w:rsidR="00E9381C" w:rsidRDefault="00FA6B03">
            <w:pPr>
              <w:spacing w:before="60" w:after="60" w:line="240" w:lineRule="auto"/>
              <w:ind w:firstLine="0"/>
              <w:jc w:val="left"/>
            </w:pPr>
            <w:r>
              <w:rPr>
                <w:sz w:val="22"/>
              </w:rPr>
              <w:t>−20,59</w:t>
            </w:r>
          </w:p>
        </w:tc>
        <w:tc>
          <w:tcPr>
            <w:tcW w:w="1336" w:type="dxa"/>
          </w:tcPr>
          <w:p w14:paraId="04ADA236" w14:textId="77777777" w:rsidR="00E9381C" w:rsidRDefault="00FA6B03">
            <w:pPr>
              <w:spacing w:before="60" w:after="60" w:line="240" w:lineRule="auto"/>
              <w:ind w:firstLine="0"/>
              <w:jc w:val="left"/>
            </w:pPr>
            <w:r>
              <w:rPr>
                <w:sz w:val="22"/>
              </w:rPr>
              <w:t>0</w:t>
            </w:r>
          </w:p>
        </w:tc>
        <w:tc>
          <w:tcPr>
            <w:tcW w:w="1336" w:type="dxa"/>
          </w:tcPr>
          <w:p w14:paraId="14349F67" w14:textId="77777777" w:rsidR="00E9381C" w:rsidRDefault="00FA6B03">
            <w:pPr>
              <w:spacing w:before="60" w:after="60" w:line="240" w:lineRule="auto"/>
              <w:ind w:firstLine="0"/>
              <w:jc w:val="left"/>
            </w:pPr>
            <w:r>
              <w:rPr>
                <w:sz w:val="22"/>
              </w:rPr>
              <w:t>+1,788</w:t>
            </w:r>
          </w:p>
        </w:tc>
      </w:tr>
      <w:tr w:rsidR="00E9381C" w14:paraId="58AAE69F" w14:textId="77777777">
        <w:trPr>
          <w:cantSplit/>
        </w:trPr>
        <w:tc>
          <w:tcPr>
            <w:tcW w:w="1336" w:type="dxa"/>
          </w:tcPr>
          <w:p w14:paraId="7AC6832F" w14:textId="77777777" w:rsidR="00E9381C" w:rsidRDefault="00FA6B03">
            <w:pPr>
              <w:spacing w:before="60" w:after="60" w:line="240" w:lineRule="auto"/>
              <w:ind w:firstLine="0"/>
              <w:jc w:val="left"/>
            </w:pPr>
            <w:r>
              <w:rPr>
                <w:sz w:val="22"/>
              </w:rPr>
              <w:t>О-STL</w:t>
            </w:r>
          </w:p>
        </w:tc>
        <w:tc>
          <w:tcPr>
            <w:tcW w:w="1336" w:type="dxa"/>
          </w:tcPr>
          <w:p w14:paraId="2CA3AB45" w14:textId="77777777" w:rsidR="00E9381C" w:rsidRDefault="00FA6B03">
            <w:pPr>
              <w:spacing w:before="60" w:after="60" w:line="240" w:lineRule="auto"/>
              <w:ind w:firstLine="0"/>
              <w:jc w:val="left"/>
            </w:pPr>
            <w:r>
              <w:rPr>
                <w:sz w:val="22"/>
              </w:rPr>
              <w:t>STL</w:t>
            </w:r>
          </w:p>
        </w:tc>
        <w:tc>
          <w:tcPr>
            <w:tcW w:w="1336" w:type="dxa"/>
          </w:tcPr>
          <w:p w14:paraId="1DEE4006" w14:textId="77777777" w:rsidR="00E9381C" w:rsidRDefault="00FA6B03">
            <w:pPr>
              <w:spacing w:before="60" w:after="60" w:line="240" w:lineRule="auto"/>
              <w:ind w:firstLine="0"/>
              <w:jc w:val="left"/>
            </w:pPr>
            <w:r>
              <w:rPr>
                <w:sz w:val="22"/>
              </w:rPr>
              <w:t>+1</w:t>
            </w:r>
          </w:p>
        </w:tc>
        <w:tc>
          <w:tcPr>
            <w:tcW w:w="1336" w:type="dxa"/>
          </w:tcPr>
          <w:p w14:paraId="581AE45E" w14:textId="77777777" w:rsidR="00E9381C" w:rsidRDefault="00FA6B03">
            <w:pPr>
              <w:spacing w:before="60" w:after="60" w:line="240" w:lineRule="auto"/>
              <w:ind w:firstLine="0"/>
              <w:jc w:val="left"/>
            </w:pPr>
            <w:r>
              <w:rPr>
                <w:sz w:val="22"/>
              </w:rPr>
              <w:t>+25,57</w:t>
            </w:r>
          </w:p>
        </w:tc>
        <w:tc>
          <w:tcPr>
            <w:tcW w:w="1336" w:type="dxa"/>
          </w:tcPr>
          <w:p w14:paraId="1AB7E136" w14:textId="77777777" w:rsidR="00E9381C" w:rsidRDefault="00FA6B03">
            <w:pPr>
              <w:spacing w:before="60" w:after="60" w:line="240" w:lineRule="auto"/>
              <w:ind w:firstLine="0"/>
              <w:jc w:val="left"/>
            </w:pPr>
            <w:r>
              <w:rPr>
                <w:sz w:val="22"/>
              </w:rPr>
              <w:t>+23,14</w:t>
            </w:r>
          </w:p>
        </w:tc>
        <w:tc>
          <w:tcPr>
            <w:tcW w:w="1336" w:type="dxa"/>
          </w:tcPr>
          <w:p w14:paraId="1B47A026" w14:textId="77777777" w:rsidR="00E9381C" w:rsidRDefault="00FA6B03">
            <w:pPr>
              <w:spacing w:before="60" w:after="60" w:line="240" w:lineRule="auto"/>
              <w:ind w:firstLine="0"/>
              <w:jc w:val="left"/>
            </w:pPr>
            <w:r>
              <w:rPr>
                <w:sz w:val="22"/>
              </w:rPr>
              <w:t>0</w:t>
            </w:r>
          </w:p>
        </w:tc>
        <w:tc>
          <w:tcPr>
            <w:tcW w:w="1336" w:type="dxa"/>
          </w:tcPr>
          <w:p w14:paraId="25D788E1" w14:textId="77777777" w:rsidR="00E9381C" w:rsidRDefault="00FA6B03">
            <w:pPr>
              <w:spacing w:before="60" w:after="60" w:line="240" w:lineRule="auto"/>
              <w:ind w:firstLine="0"/>
              <w:jc w:val="left"/>
            </w:pPr>
            <w:r>
              <w:rPr>
                <w:sz w:val="22"/>
              </w:rPr>
              <w:t>−2,082</w:t>
            </w:r>
          </w:p>
        </w:tc>
      </w:tr>
      <w:tr w:rsidR="00E9381C" w14:paraId="10CB7FA8" w14:textId="77777777">
        <w:trPr>
          <w:cantSplit/>
        </w:trPr>
        <w:tc>
          <w:tcPr>
            <w:tcW w:w="1336" w:type="dxa"/>
          </w:tcPr>
          <w:p w14:paraId="2F5E3529" w14:textId="77777777" w:rsidR="00E9381C" w:rsidRDefault="00FA6B03">
            <w:pPr>
              <w:spacing w:before="60" w:after="60" w:line="240" w:lineRule="auto"/>
              <w:ind w:firstLine="0"/>
              <w:jc w:val="left"/>
            </w:pPr>
            <w:r>
              <w:rPr>
                <w:sz w:val="22"/>
              </w:rPr>
              <w:t>О-STL</w:t>
            </w:r>
          </w:p>
        </w:tc>
        <w:tc>
          <w:tcPr>
            <w:tcW w:w="1336" w:type="dxa"/>
          </w:tcPr>
          <w:p w14:paraId="4C2A1FBD" w14:textId="77777777" w:rsidR="00E9381C" w:rsidRDefault="00FA6B03">
            <w:pPr>
              <w:spacing w:before="60" w:after="60" w:line="240" w:lineRule="auto"/>
              <w:ind w:firstLine="0"/>
              <w:jc w:val="left"/>
            </w:pPr>
            <w:r>
              <w:rPr>
                <w:sz w:val="22"/>
              </w:rPr>
              <w:t>G1</w:t>
            </w:r>
          </w:p>
        </w:tc>
        <w:tc>
          <w:tcPr>
            <w:tcW w:w="1336" w:type="dxa"/>
          </w:tcPr>
          <w:p w14:paraId="07107832" w14:textId="77777777" w:rsidR="00E9381C" w:rsidRDefault="00FA6B03">
            <w:pPr>
              <w:spacing w:before="60" w:after="60" w:line="240" w:lineRule="auto"/>
              <w:ind w:firstLine="0"/>
              <w:jc w:val="left"/>
            </w:pPr>
            <w:r>
              <w:rPr>
                <w:sz w:val="22"/>
              </w:rPr>
              <w:t>−1</w:t>
            </w:r>
          </w:p>
        </w:tc>
        <w:tc>
          <w:tcPr>
            <w:tcW w:w="1336" w:type="dxa"/>
          </w:tcPr>
          <w:p w14:paraId="1DDFC42C" w14:textId="77777777" w:rsidR="00E9381C" w:rsidRDefault="00FA6B03">
            <w:pPr>
              <w:spacing w:before="60" w:after="60" w:line="240" w:lineRule="auto"/>
              <w:ind w:firstLine="0"/>
              <w:jc w:val="left"/>
            </w:pPr>
            <w:r>
              <w:rPr>
                <w:sz w:val="22"/>
              </w:rPr>
              <w:t>−10,54</w:t>
            </w:r>
          </w:p>
        </w:tc>
        <w:tc>
          <w:tcPr>
            <w:tcW w:w="1336" w:type="dxa"/>
          </w:tcPr>
          <w:p w14:paraId="2C7593B1" w14:textId="77777777" w:rsidR="00E9381C" w:rsidRDefault="00FA6B03">
            <w:pPr>
              <w:spacing w:before="60" w:after="60" w:line="240" w:lineRule="auto"/>
              <w:ind w:firstLine="0"/>
              <w:jc w:val="left"/>
            </w:pPr>
            <w:r>
              <w:rPr>
                <w:sz w:val="22"/>
              </w:rPr>
              <w:t>−9,619</w:t>
            </w:r>
          </w:p>
        </w:tc>
        <w:tc>
          <w:tcPr>
            <w:tcW w:w="1336" w:type="dxa"/>
          </w:tcPr>
          <w:p w14:paraId="35AFC09F" w14:textId="77777777" w:rsidR="00E9381C" w:rsidRDefault="00FA6B03">
            <w:pPr>
              <w:spacing w:before="60" w:after="60" w:line="240" w:lineRule="auto"/>
              <w:ind w:firstLine="0"/>
              <w:jc w:val="left"/>
            </w:pPr>
            <w:r>
              <w:rPr>
                <w:sz w:val="22"/>
              </w:rPr>
              <w:t>1,284</w:t>
            </w:r>
          </w:p>
        </w:tc>
        <w:tc>
          <w:tcPr>
            <w:tcW w:w="1336" w:type="dxa"/>
          </w:tcPr>
          <w:p w14:paraId="327D6D01" w14:textId="77777777" w:rsidR="00E9381C" w:rsidRDefault="00FA6B03">
            <w:pPr>
              <w:spacing w:before="60" w:after="60" w:line="240" w:lineRule="auto"/>
              <w:ind w:firstLine="0"/>
              <w:jc w:val="left"/>
            </w:pPr>
            <w:r>
              <w:rPr>
                <w:sz w:val="22"/>
              </w:rPr>
              <w:t>+0,9075</w:t>
            </w:r>
          </w:p>
        </w:tc>
      </w:tr>
      <w:tr w:rsidR="00E9381C" w14:paraId="62AFE511" w14:textId="77777777">
        <w:trPr>
          <w:cantSplit/>
        </w:trPr>
        <w:tc>
          <w:tcPr>
            <w:tcW w:w="1336" w:type="dxa"/>
          </w:tcPr>
          <w:p w14:paraId="69ECFDA9" w14:textId="77777777" w:rsidR="00E9381C" w:rsidRDefault="00FA6B03">
            <w:pPr>
              <w:spacing w:before="60" w:after="60" w:line="240" w:lineRule="auto"/>
              <w:ind w:firstLine="0"/>
              <w:jc w:val="left"/>
            </w:pPr>
            <w:r>
              <w:rPr>
                <w:sz w:val="22"/>
              </w:rPr>
              <w:t>О-STL</w:t>
            </w:r>
          </w:p>
        </w:tc>
        <w:tc>
          <w:tcPr>
            <w:tcW w:w="1336" w:type="dxa"/>
          </w:tcPr>
          <w:p w14:paraId="43CC2DFC" w14:textId="77777777" w:rsidR="00E9381C" w:rsidRDefault="00FA6B03">
            <w:pPr>
              <w:spacing w:before="60" w:after="60" w:line="240" w:lineRule="auto"/>
              <w:ind w:firstLine="0"/>
              <w:jc w:val="left"/>
            </w:pPr>
            <w:r>
              <w:rPr>
                <w:sz w:val="22"/>
              </w:rPr>
              <w:t>G1</w:t>
            </w:r>
          </w:p>
        </w:tc>
        <w:tc>
          <w:tcPr>
            <w:tcW w:w="1336" w:type="dxa"/>
          </w:tcPr>
          <w:p w14:paraId="0B0D047A" w14:textId="77777777" w:rsidR="00E9381C" w:rsidRDefault="00FA6B03">
            <w:pPr>
              <w:spacing w:before="60" w:after="60" w:line="240" w:lineRule="auto"/>
              <w:ind w:firstLine="0"/>
              <w:jc w:val="left"/>
            </w:pPr>
            <w:r>
              <w:rPr>
                <w:sz w:val="22"/>
              </w:rPr>
              <w:t>+1</w:t>
            </w:r>
          </w:p>
        </w:tc>
        <w:tc>
          <w:tcPr>
            <w:tcW w:w="1336" w:type="dxa"/>
          </w:tcPr>
          <w:p w14:paraId="0D716D54" w14:textId="77777777" w:rsidR="00E9381C" w:rsidRDefault="00FA6B03">
            <w:pPr>
              <w:spacing w:before="60" w:after="60" w:line="240" w:lineRule="auto"/>
              <w:ind w:firstLine="0"/>
              <w:jc w:val="left"/>
            </w:pPr>
            <w:r>
              <w:rPr>
                <w:sz w:val="22"/>
              </w:rPr>
              <w:t>+8,585</w:t>
            </w:r>
          </w:p>
        </w:tc>
        <w:tc>
          <w:tcPr>
            <w:tcW w:w="1336" w:type="dxa"/>
          </w:tcPr>
          <w:p w14:paraId="537BDB0C" w14:textId="77777777" w:rsidR="00E9381C" w:rsidRDefault="00FA6B03">
            <w:pPr>
              <w:spacing w:before="60" w:after="60" w:line="240" w:lineRule="auto"/>
              <w:ind w:firstLine="0"/>
              <w:jc w:val="left"/>
            </w:pPr>
            <w:r>
              <w:rPr>
                <w:sz w:val="22"/>
              </w:rPr>
              <w:t>+9,205</w:t>
            </w:r>
          </w:p>
        </w:tc>
        <w:tc>
          <w:tcPr>
            <w:tcW w:w="1336" w:type="dxa"/>
          </w:tcPr>
          <w:p w14:paraId="518F49A7" w14:textId="77777777" w:rsidR="00E9381C" w:rsidRDefault="00FA6B03">
            <w:pPr>
              <w:spacing w:before="60" w:after="60" w:line="240" w:lineRule="auto"/>
              <w:ind w:firstLine="0"/>
              <w:jc w:val="left"/>
            </w:pPr>
            <w:r>
              <w:rPr>
                <w:sz w:val="22"/>
              </w:rPr>
              <w:t>21,17</w:t>
            </w:r>
          </w:p>
        </w:tc>
        <w:tc>
          <w:tcPr>
            <w:tcW w:w="1336" w:type="dxa"/>
          </w:tcPr>
          <w:p w14:paraId="010973E6" w14:textId="77777777" w:rsidR="00E9381C" w:rsidRDefault="00FA6B03">
            <w:pPr>
              <w:spacing w:before="60" w:after="60" w:line="240" w:lineRule="auto"/>
              <w:ind w:firstLine="0"/>
              <w:jc w:val="left"/>
            </w:pPr>
            <w:r>
              <w:rPr>
                <w:sz w:val="22"/>
              </w:rPr>
              <w:t>+0,4677</w:t>
            </w:r>
          </w:p>
        </w:tc>
      </w:tr>
      <w:tr w:rsidR="00E9381C" w14:paraId="04DD1BD9" w14:textId="77777777">
        <w:trPr>
          <w:cantSplit/>
        </w:trPr>
        <w:tc>
          <w:tcPr>
            <w:tcW w:w="1336" w:type="dxa"/>
          </w:tcPr>
          <w:p w14:paraId="10F3A4F5" w14:textId="77777777" w:rsidR="00E9381C" w:rsidRDefault="00FA6B03">
            <w:pPr>
              <w:spacing w:before="60" w:after="60" w:line="240" w:lineRule="auto"/>
              <w:ind w:firstLine="0"/>
              <w:jc w:val="left"/>
            </w:pPr>
            <w:r>
              <w:rPr>
                <w:sz w:val="22"/>
              </w:rPr>
              <w:t>О-STL</w:t>
            </w:r>
          </w:p>
        </w:tc>
        <w:tc>
          <w:tcPr>
            <w:tcW w:w="1336" w:type="dxa"/>
          </w:tcPr>
          <w:p w14:paraId="6E0BF988" w14:textId="77777777" w:rsidR="00E9381C" w:rsidRDefault="00FA6B03">
            <w:pPr>
              <w:spacing w:before="60" w:after="60" w:line="240" w:lineRule="auto"/>
              <w:ind w:firstLine="0"/>
              <w:jc w:val="left"/>
            </w:pPr>
            <w:r>
              <w:rPr>
                <w:sz w:val="22"/>
              </w:rPr>
              <w:t>L1</w:t>
            </w:r>
          </w:p>
        </w:tc>
        <w:tc>
          <w:tcPr>
            <w:tcW w:w="1336" w:type="dxa"/>
          </w:tcPr>
          <w:p w14:paraId="5C70CEE4" w14:textId="77777777" w:rsidR="00E9381C" w:rsidRDefault="00FA6B03">
            <w:pPr>
              <w:spacing w:before="60" w:after="60" w:line="240" w:lineRule="auto"/>
              <w:ind w:firstLine="0"/>
              <w:jc w:val="left"/>
            </w:pPr>
            <w:r>
              <w:rPr>
                <w:sz w:val="22"/>
              </w:rPr>
              <w:t>−1</w:t>
            </w:r>
          </w:p>
        </w:tc>
        <w:tc>
          <w:tcPr>
            <w:tcW w:w="1336" w:type="dxa"/>
          </w:tcPr>
          <w:p w14:paraId="6EBDDDA9" w14:textId="77777777" w:rsidR="00E9381C" w:rsidRDefault="00FA6B03">
            <w:pPr>
              <w:spacing w:before="60" w:after="60" w:line="240" w:lineRule="auto"/>
              <w:ind w:firstLine="0"/>
              <w:jc w:val="left"/>
            </w:pPr>
            <w:r>
              <w:rPr>
                <w:sz w:val="22"/>
              </w:rPr>
              <w:t>−12,94</w:t>
            </w:r>
          </w:p>
        </w:tc>
        <w:tc>
          <w:tcPr>
            <w:tcW w:w="1336" w:type="dxa"/>
          </w:tcPr>
          <w:p w14:paraId="04ED9EA0" w14:textId="77777777" w:rsidR="00E9381C" w:rsidRDefault="00FA6B03">
            <w:pPr>
              <w:spacing w:before="60" w:after="60" w:line="240" w:lineRule="auto"/>
              <w:ind w:firstLine="0"/>
              <w:jc w:val="left"/>
            </w:pPr>
            <w:r>
              <w:rPr>
                <w:sz w:val="22"/>
              </w:rPr>
              <w:t>−13,16</w:t>
            </w:r>
          </w:p>
        </w:tc>
        <w:tc>
          <w:tcPr>
            <w:tcW w:w="1336" w:type="dxa"/>
          </w:tcPr>
          <w:p w14:paraId="2AEB07EA" w14:textId="77777777" w:rsidR="00E9381C" w:rsidRDefault="00FA6B03">
            <w:pPr>
              <w:spacing w:before="60" w:after="60" w:line="240" w:lineRule="auto"/>
              <w:ind w:firstLine="0"/>
              <w:jc w:val="left"/>
            </w:pPr>
            <w:r>
              <w:rPr>
                <w:sz w:val="22"/>
              </w:rPr>
              <w:t>0,06836</w:t>
            </w:r>
          </w:p>
        </w:tc>
        <w:tc>
          <w:tcPr>
            <w:tcW w:w="1336" w:type="dxa"/>
          </w:tcPr>
          <w:p w14:paraId="159B60CB" w14:textId="77777777" w:rsidR="00E9381C" w:rsidRDefault="00FA6B03">
            <w:pPr>
              <w:spacing w:before="60" w:after="60" w:line="240" w:lineRule="auto"/>
              <w:ind w:firstLine="0"/>
              <w:jc w:val="left"/>
            </w:pPr>
            <w:r>
              <w:rPr>
                <w:sz w:val="22"/>
              </w:rPr>
              <w:t>+0,1090</w:t>
            </w:r>
          </w:p>
        </w:tc>
      </w:tr>
      <w:tr w:rsidR="00E9381C" w14:paraId="70CF460A" w14:textId="77777777">
        <w:trPr>
          <w:cantSplit/>
        </w:trPr>
        <w:tc>
          <w:tcPr>
            <w:tcW w:w="1336" w:type="dxa"/>
          </w:tcPr>
          <w:p w14:paraId="31820DFA" w14:textId="77777777" w:rsidR="00E9381C" w:rsidRDefault="00FA6B03">
            <w:pPr>
              <w:spacing w:before="60" w:after="60" w:line="240" w:lineRule="auto"/>
              <w:ind w:firstLine="0"/>
              <w:jc w:val="left"/>
            </w:pPr>
            <w:r>
              <w:rPr>
                <w:sz w:val="22"/>
              </w:rPr>
              <w:t>О-STL</w:t>
            </w:r>
          </w:p>
        </w:tc>
        <w:tc>
          <w:tcPr>
            <w:tcW w:w="1336" w:type="dxa"/>
          </w:tcPr>
          <w:p w14:paraId="655F07DC" w14:textId="77777777" w:rsidR="00E9381C" w:rsidRDefault="00FA6B03">
            <w:pPr>
              <w:spacing w:before="60" w:after="60" w:line="240" w:lineRule="auto"/>
              <w:ind w:firstLine="0"/>
              <w:jc w:val="left"/>
            </w:pPr>
            <w:r>
              <w:rPr>
                <w:sz w:val="22"/>
              </w:rPr>
              <w:t>L1</w:t>
            </w:r>
          </w:p>
        </w:tc>
        <w:tc>
          <w:tcPr>
            <w:tcW w:w="1336" w:type="dxa"/>
          </w:tcPr>
          <w:p w14:paraId="09BD6D2D" w14:textId="77777777" w:rsidR="00E9381C" w:rsidRDefault="00FA6B03">
            <w:pPr>
              <w:spacing w:before="60" w:after="60" w:line="240" w:lineRule="auto"/>
              <w:ind w:firstLine="0"/>
              <w:jc w:val="left"/>
            </w:pPr>
            <w:r>
              <w:rPr>
                <w:sz w:val="22"/>
              </w:rPr>
              <w:t>+1</w:t>
            </w:r>
          </w:p>
        </w:tc>
        <w:tc>
          <w:tcPr>
            <w:tcW w:w="1336" w:type="dxa"/>
          </w:tcPr>
          <w:p w14:paraId="4311FA31" w14:textId="77777777" w:rsidR="00E9381C" w:rsidRDefault="00FA6B03">
            <w:pPr>
              <w:spacing w:before="60" w:after="60" w:line="240" w:lineRule="auto"/>
              <w:ind w:firstLine="0"/>
              <w:jc w:val="left"/>
            </w:pPr>
            <w:r>
              <w:rPr>
                <w:sz w:val="22"/>
              </w:rPr>
              <w:t>+12,99</w:t>
            </w:r>
          </w:p>
        </w:tc>
        <w:tc>
          <w:tcPr>
            <w:tcW w:w="1336" w:type="dxa"/>
          </w:tcPr>
          <w:p w14:paraId="23B7EF09" w14:textId="77777777" w:rsidR="00E9381C" w:rsidRDefault="00FA6B03">
            <w:pPr>
              <w:spacing w:before="60" w:after="60" w:line="240" w:lineRule="auto"/>
              <w:ind w:firstLine="0"/>
              <w:jc w:val="left"/>
            </w:pPr>
            <w:r>
              <w:rPr>
                <w:sz w:val="22"/>
              </w:rPr>
              <w:t>+11,70</w:t>
            </w:r>
          </w:p>
        </w:tc>
        <w:tc>
          <w:tcPr>
            <w:tcW w:w="1336" w:type="dxa"/>
          </w:tcPr>
          <w:p w14:paraId="6259FFD0" w14:textId="77777777" w:rsidR="00E9381C" w:rsidRDefault="00FA6B03">
            <w:pPr>
              <w:spacing w:before="60" w:after="60" w:line="240" w:lineRule="auto"/>
              <w:ind w:firstLine="0"/>
              <w:jc w:val="left"/>
            </w:pPr>
            <w:r>
              <w:rPr>
                <w:sz w:val="22"/>
              </w:rPr>
              <w:t>4,021</w:t>
            </w:r>
          </w:p>
        </w:tc>
        <w:tc>
          <w:tcPr>
            <w:tcW w:w="1336" w:type="dxa"/>
          </w:tcPr>
          <w:p w14:paraId="31B7BCB5" w14:textId="77777777" w:rsidR="00E9381C" w:rsidRDefault="00FA6B03">
            <w:pPr>
              <w:spacing w:before="60" w:after="60" w:line="240" w:lineRule="auto"/>
              <w:ind w:firstLine="0"/>
              <w:jc w:val="left"/>
            </w:pPr>
            <w:r>
              <w:rPr>
                <w:sz w:val="22"/>
              </w:rPr>
              <w:t>−1,061</w:t>
            </w:r>
          </w:p>
        </w:tc>
      </w:tr>
    </w:tbl>
    <w:p w14:paraId="5ABEE91D" w14:textId="77777777" w:rsidR="00E9381C" w:rsidRDefault="00FA6B03">
      <w:pPr>
        <w:pStyle w:val="af"/>
      </w:pPr>
      <w:r>
        <w:t xml:space="preserve">Знак </w:t>
      </w:r>
      <m:oMath>
        <m:r>
          <w:rPr>
            <w:rFonts w:ascii="Cambria Math" w:hAnsi="Cambria Math"/>
          </w:rPr>
          <m:t>s</m:t>
        </m:r>
      </m:oMath>
      <w:r>
        <w:t xml:space="preserve"> </w:t>
      </w:r>
      <w:r>
        <w:t xml:space="preserve">относится ко всему направлению пробы, причём сдвиг по y имеет противоположный знак. Последний столбец учитывает </w:t>
      </w:r>
      <m:oMath>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w:rPr>
            <w:rFonts w:ascii="Cambria Math" w:hAnsi="Cambria Math"/>
          </w:rPr>
          <m:t>δV</m:t>
        </m:r>
      </m:oMath>
      <w:r>
        <w:t xml:space="preserve"> и поэтому не равен простой разности двух показанных электрических откликов [93].</w:t>
      </w:r>
    </w:p>
    <w:p w14:paraId="6901E48F" w14:textId="77777777" w:rsidR="00E9381C" w:rsidRDefault="00FA6B03">
      <w:pPr>
        <w:pStyle w:val="af"/>
      </w:pPr>
      <w:r>
        <w:t xml:space="preserve">Для L1/Д4 при </w:t>
      </w:r>
      <m:oMath>
        <m:r>
          <w:rPr>
            <w:rFonts w:ascii="Cambria Math" w:hAnsi="Cambria Math"/>
          </w:rPr>
          <m:t>s</m:t>
        </m:r>
        <m:r>
          <m:rPr>
            <m:sty m:val="p"/>
          </m:rPr>
          <w:rPr>
            <w:rFonts w:ascii="Cambria Math" w:hAnsi="Cambria Math"/>
          </w:rPr>
          <m:t>=-</m:t>
        </m:r>
        <m:r>
          <w:rPr>
            <w:rFonts w:ascii="Cambria Math" w:hAnsi="Cambria Math"/>
          </w:rPr>
          <m:t>1</m:t>
        </m:r>
      </m:oMath>
      <w:r>
        <w:t xml:space="preserve"> сумма отдельных откликов положи</w:t>
      </w:r>
      <w:r>
        <w:t>тельна, а совместный ответ отрицателен. Несовпадение интегрированных объёмов здесь равно −0,368425 мл; после его линейного учёта остаток составляет −0,582180 мОм. Следовательно, в данной пробе суммирование раздельных конечных откликов не сохраняет даже зна</w:t>
      </w:r>
      <w:r>
        <w:t>к полного ответа. Это установленный результат дискретной модели, ограничивающий применение линейной суперпозиции. Две противоположные пробы не исследуют все сочетания направлений и не устанавливают область допустимой ошибки во всём сердечном цикле.</w:t>
      </w:r>
    </w:p>
    <w:p w14:paraId="08AA38CA" w14:textId="77777777" w:rsidR="00E9381C" w:rsidRDefault="00FA6B03">
      <w:pPr>
        <w:pStyle w:val="21"/>
      </w:pPr>
      <w:bookmarkStart w:id="198" w:name="X626db54321be36fb987f3c41f195a748d257fca"/>
      <w:bookmarkStart w:id="199" w:name="_Toc244127260"/>
      <w:bookmarkEnd w:id="196"/>
      <w:r>
        <w:lastRenderedPageBreak/>
        <w:t>9.13 Конечная компенсация объёма изменением сопротивления сердца</w:t>
      </w:r>
      <w:bookmarkEnd w:id="199"/>
    </w:p>
    <w:p w14:paraId="05515402" w14:textId="77777777" w:rsidR="00E9381C" w:rsidRDefault="00FA6B03">
      <w:pPr>
        <w:pStyle w:val="FirstParagraph"/>
        <w:keepNext/>
      </w:pPr>
      <w:r>
        <w:t xml:space="preserve">Локальная близость столбцов проверена также конечными FEM-пробами. При фиксированных XYZ, прочих тканях и ненулевом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H</m:t>
                </m:r>
              </m:sub>
            </m:sSub>
          </m:sub>
        </m:sSub>
      </m:oMath>
      <w:r>
        <w:t xml:space="preserve"> выбирается изменение сопротивления, которое погашает линейный объёмн</w:t>
      </w:r>
      <w:r>
        <w:t>ый вклад в исходном монтаже. После полного прямого решения выполняется одно уточнение Ньютона:</w:t>
      </w:r>
    </w:p>
    <w:p w14:paraId="1C10942A" w14:textId="77777777" w:rsidR="00E9381C" w:rsidRDefault="00FA6B03">
      <w:pPr>
        <w:pStyle w:val="af"/>
        <w:spacing w:before="120" w:after="120" w:line="264" w:lineRule="auto"/>
        <w:ind w:firstLine="0"/>
      </w:pPr>
      <m:oMathPara>
        <m:oMathParaPr>
          <m:jc m:val="center"/>
        </m:oMathParaPr>
        <m:oMath>
          <m:eqArr>
            <m:eqArrPr>
              <m:ctrlPr>
                <w:rPr>
                  <w:rFonts w:ascii="Cambria Math" w:hAnsi="Cambria Math"/>
                </w:rPr>
              </m:ctrlPr>
            </m:eqArrPr>
            <m:e>
              <m:r>
                <m:rPr>
                  <m:sty m:val="p"/>
                </m:rPr>
                <w:rPr>
                  <w:rFonts w:ascii="Cambria Math" w:hAnsi="Cambria Math"/>
                </w:rPr>
                <m:t>Δ</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w:rPr>
                  <w:rFonts w:ascii="Cambria Math" w:hAnsi="Cambria Math"/>
                </w:rPr>
                <m:t>&amp;</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num>
                <m:den>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H</m:t>
                          </m:r>
                        </m:sub>
                      </m:sSub>
                    </m:sub>
                  </m:sSub>
                </m:den>
              </m:f>
              <m:r>
                <m:rPr>
                  <m:sty m:val="p"/>
                </m:rPr>
                <w:rPr>
                  <w:rFonts w:ascii="Cambria Math" w:hAnsi="Cambria Math"/>
                </w:rPr>
                <m:t>Δ</m:t>
              </m:r>
              <m:r>
                <w:rPr>
                  <w:rFonts w:ascii="Cambria Math" w:hAnsi="Cambria Math"/>
                </w:rPr>
                <m:t>V</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r>
                    <m:rPr>
                      <m:sty m:val="p"/>
                    </m:rPr>
                    <w:rPr>
                      <w:rFonts w:ascii="Cambria Math" w:hAnsi="Cambria Math"/>
                    </w:rPr>
                    <m:t>,</m:t>
                  </m:r>
                  <m:r>
                    <w:rPr>
                      <w:rFonts w:ascii="Cambria Math" w:hAnsi="Cambria Math"/>
                    </w:rPr>
                    <m:t>0</m:t>
                  </m:r>
                </m:sub>
              </m:sSub>
              <m:r>
                <m:rPr>
                  <m:sty m:val="p"/>
                </m:rPr>
                <w:rPr>
                  <w:rFonts w:ascii="Cambria Math" w:hAnsi="Cambria Math"/>
                </w:rPr>
                <m:t>+Δ</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+Δ</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r>
                        <m:rPr>
                          <m:sty m:val="p"/>
                        </m:rPr>
                        <w:rPr>
                          <w:rFonts w:ascii="Cambria Math" w:hAnsi="Cambria Math"/>
                        </w:rPr>
                        <m:t>,</m:t>
                      </m:r>
                      <m:r>
                        <w:rPr>
                          <w:rFonts w:ascii="Cambria Math" w:hAnsi="Cambria Math"/>
                        </w:rPr>
                        <m:t>0</m:t>
                      </m:r>
                    </m:sub>
                  </m:sSub>
                  <m:r>
                    <m:rPr>
                      <m:sty m:val="p"/>
                    </m:rPr>
                    <w:rPr>
                      <w:rFonts w:ascii="Cambria Math" w:hAnsi="Cambria Math"/>
                    </w:rPr>
                    <m:t>)</m:t>
                  </m:r>
                </m:num>
                <m:den>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e>
                      </m:d>
                    </m:e>
                    <m:sub>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+Δ</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sub>
                  </m:sSub>
                </m:den>
              </m:f>
              <m:r>
                <m:rPr>
                  <m:sty m:val="p"/>
                </m:rPr>
                <w:rPr>
                  <w:rFonts w:ascii="Cambria Math" w:hAnsi="Cambria Math"/>
                </w:rPr>
                <m:t>.</m:t>
              </m:r>
            </m:e>
          </m:eqArr>
          <m:r>
            <w:rPr>
              <w:rFonts w:ascii="Cambria Math" w:hAnsi="Cambria Math"/>
            </w:rPr>
            <m:t>  </m:t>
          </m:r>
          <m:r>
            <m:rPr>
              <m:nor/>
            </m:rPr>
            <m:t>(9.24)</m:t>
          </m:r>
        </m:oMath>
      </m:oMathPara>
    </w:p>
    <w:p w14:paraId="4310D504"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 и</w:t>
      </w:r>
      <w:r>
        <w:t xml:space="preserve">сходный монтаж 100 мм, </w:t>
      </w:r>
      <m:oMath>
        <m:r>
          <m:rPr>
            <m:sty m:val="p"/>
          </m:rPr>
          <w:rPr>
            <w:rFonts w:ascii="Cambria Math" w:hAnsi="Cambria Math"/>
          </w:rPr>
          <m:t>Δ</m:t>
        </m:r>
        <m:r>
          <w:rPr>
            <w:rFonts w:ascii="Cambria Math" w:hAnsi="Cambria Math"/>
          </w:rPr>
          <m:t>V</m:t>
        </m:r>
      </m:oMath>
      <w:r>
        <w:t xml:space="preserve"> — фактически интегрированное изменение объёма для номинальной пробы ±1%, </w:t>
      </w:r>
      <m:oMath>
        <m:sSub>
          <m:sSubPr>
            <m:ctrlPr>
              <w:rPr>
                <w:rFonts w:ascii="Cambria Math" w:hAnsi="Cambria Math"/>
              </w:rPr>
            </m:ctrlPr>
          </m:sSubPr>
          <m:e>
            <m:r>
              <w:rPr>
                <w:rFonts w:ascii="Cambria Math" w:hAnsi="Cambria Math"/>
              </w:rPr>
              <m:t>ρ</m:t>
            </m:r>
          </m:e>
          <m:sub>
            <m:r>
              <w:rPr>
                <w:rFonts w:ascii="Cambria Math" w:hAnsi="Cambria Math"/>
              </w:rPr>
              <m:t>H</m:t>
            </m:r>
            <m:r>
              <m:rPr>
                <m:sty m:val="p"/>
              </m:rPr>
              <w:rPr>
                <w:rFonts w:ascii="Cambria Math" w:hAnsi="Cambria Math"/>
              </w:rPr>
              <m:t>,</m:t>
            </m:r>
            <m:r>
              <w:rPr>
                <w:rFonts w:ascii="Cambria Math" w:hAnsi="Cambria Math"/>
              </w:rPr>
              <m:t>0</m:t>
            </m:r>
          </m:sub>
        </m:sSub>
      </m:oMath>
      <w:r>
        <w:t xml:space="preserve"> </w:t>
      </w:r>
      <w:r>
        <w:t>— опорное сопротивление. Приращения сопротивления выражены в Ом·м. Производная для уточнения относится к изменённому состоянию, а не автоматически к исходной базе. Материальные и контактные условия фиксированы; q256 сохраняется. Одна и та же подобранная па</w:t>
      </w:r>
      <w:r>
        <w:t>ра проверена в двух других монтажах без новой подгонки.</w:t>
      </w:r>
    </w:p>
    <w:p w14:paraId="77C8D869" w14:textId="77777777" w:rsidR="00E9381C" w:rsidRDefault="00FA6B03">
      <w:pPr>
        <w:pStyle w:val="af"/>
      </w:pPr>
      <w:r>
        <w:t>Таблица 9.11 содержит максимальные модули по двум знакам пробы. До уточнения использована линейно выбранная компенсация; после — одно уточнение (9.24). Максимумы разных столбцов могут относиться к раз</w:t>
      </w:r>
      <w:r>
        <w:t>ным знакам.</w:t>
      </w:r>
    </w:p>
    <w:p w14:paraId="6F232BCD" w14:textId="77777777" w:rsidR="00E9381C" w:rsidRDefault="00FA6B03">
      <w:pPr>
        <w:pStyle w:val="af5"/>
        <w:keepNext/>
      </w:pPr>
      <w:r>
        <w:t>Таблица 9.11 — Конечная компенсация объёмных проб изменением сердечного сопротивления, q256</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259"/>
        <w:gridCol w:w="1260"/>
        <w:gridCol w:w="1260"/>
        <w:gridCol w:w="1418"/>
        <w:gridCol w:w="1336"/>
        <w:gridCol w:w="1534"/>
        <w:gridCol w:w="1428"/>
      </w:tblGrid>
      <w:tr w:rsidR="00E9381C" w14:paraId="6E10E085" w14:textId="77777777">
        <w:trPr>
          <w:cantSplit/>
          <w:tblHeader/>
        </w:trPr>
        <w:tc>
          <w:tcPr>
            <w:tcW w:w="1241" w:type="dxa"/>
            <w:shd w:val="clear" w:color="auto" w:fill="EDEDED"/>
          </w:tcPr>
          <w:p w14:paraId="33545AD3" w14:textId="77777777" w:rsidR="00E9381C" w:rsidRDefault="00FA6B03">
            <w:pPr>
              <w:keepNext/>
              <w:spacing w:before="60" w:after="60" w:line="240" w:lineRule="auto"/>
              <w:ind w:firstLine="0"/>
              <w:jc w:val="left"/>
            </w:pPr>
            <w:r>
              <w:rPr>
                <w:b/>
                <w:sz w:val="22"/>
              </w:rPr>
              <w:t>Опора</w:t>
            </w:r>
          </w:p>
        </w:tc>
        <w:tc>
          <w:tcPr>
            <w:tcW w:w="1241" w:type="dxa"/>
            <w:shd w:val="clear" w:color="auto" w:fill="EDEDED"/>
          </w:tcPr>
          <w:p w14:paraId="462D142A" w14:textId="77777777" w:rsidR="00E9381C" w:rsidRDefault="00FA6B03">
            <w:pPr>
              <w:keepNext/>
              <w:spacing w:before="60" w:after="60" w:line="240" w:lineRule="auto"/>
              <w:ind w:firstLine="0"/>
              <w:jc w:val="left"/>
            </w:pPr>
            <w:r>
              <w:rPr>
                <w:b/>
                <w:sz w:val="22"/>
              </w:rPr>
              <w:t>Форма</w:t>
            </w:r>
          </w:p>
        </w:tc>
        <w:tc>
          <w:tcPr>
            <w:tcW w:w="1241" w:type="dxa"/>
            <w:shd w:val="clear" w:color="auto" w:fill="EDEDED"/>
          </w:tcPr>
          <w:p w14:paraId="4A6B5BFC" w14:textId="77777777" w:rsidR="00E9381C" w:rsidRDefault="00FA6B03">
            <w:pPr>
              <w:keepNext/>
              <w:spacing w:before="60" w:after="60" w:line="240" w:lineRule="auto"/>
              <w:ind w:firstLine="0"/>
              <w:jc w:val="left"/>
            </w:pPr>
            <w:r>
              <w:rPr>
                <w:b/>
                <w:sz w:val="22"/>
              </w:rPr>
              <w:t>Макс. модуль ΔV, мл</w:t>
            </w:r>
          </w:p>
        </w:tc>
        <w:tc>
          <w:tcPr>
            <w:tcW w:w="1397" w:type="dxa"/>
            <w:shd w:val="clear" w:color="auto" w:fill="EDEDED"/>
          </w:tcPr>
          <w:p w14:paraId="13B4AC64" w14:textId="77777777" w:rsidR="00E9381C" w:rsidRDefault="00FA6B03">
            <w:pPr>
              <w:keepNext/>
              <w:spacing w:before="60" w:after="60" w:line="240" w:lineRule="auto"/>
              <w:ind w:firstLine="0"/>
              <w:jc w:val="left"/>
            </w:pPr>
            <w:r>
              <w:rPr>
                <w:b/>
                <w:sz w:val="22"/>
              </w:rPr>
              <w:t>Макс. изменение ρH после уточнения, %</w:t>
            </w:r>
          </w:p>
        </w:tc>
        <w:tc>
          <w:tcPr>
            <w:tcW w:w="1316" w:type="dxa"/>
            <w:shd w:val="clear" w:color="auto" w:fill="EDEDED"/>
          </w:tcPr>
          <w:p w14:paraId="154623A4" w14:textId="77777777" w:rsidR="00E9381C" w:rsidRDefault="00FA6B03">
            <w:pPr>
              <w:keepNext/>
              <w:spacing w:before="60" w:after="60" w:line="240" w:lineRule="auto"/>
              <w:ind w:firstLine="0"/>
              <w:jc w:val="left"/>
            </w:pPr>
            <w:r>
              <w:rPr>
                <w:b/>
                <w:sz w:val="22"/>
              </w:rPr>
              <w:t>Остаток до уточнения, мОм</w:t>
            </w:r>
          </w:p>
        </w:tc>
        <w:tc>
          <w:tcPr>
            <w:tcW w:w="1511" w:type="dxa"/>
            <w:shd w:val="clear" w:color="auto" w:fill="EDEDED"/>
          </w:tcPr>
          <w:p w14:paraId="3ED1FD9B" w14:textId="77777777" w:rsidR="00E9381C" w:rsidRDefault="00FA6B03">
            <w:pPr>
              <w:keepNext/>
              <w:spacing w:before="60" w:after="60" w:line="240" w:lineRule="auto"/>
              <w:ind w:firstLine="0"/>
              <w:jc w:val="left"/>
            </w:pPr>
            <w:r>
              <w:rPr>
                <w:b/>
                <w:sz w:val="22"/>
              </w:rPr>
              <w:t>После: исходный монтаж, мОм</w:t>
            </w:r>
          </w:p>
        </w:tc>
        <w:tc>
          <w:tcPr>
            <w:tcW w:w="1407" w:type="dxa"/>
            <w:shd w:val="clear" w:color="auto" w:fill="EDEDED"/>
          </w:tcPr>
          <w:p w14:paraId="18FAF189" w14:textId="77777777" w:rsidR="00E9381C" w:rsidRDefault="00FA6B03">
            <w:pPr>
              <w:keepNext/>
              <w:spacing w:before="60" w:after="60" w:line="240" w:lineRule="auto"/>
              <w:ind w:firstLine="0"/>
              <w:jc w:val="left"/>
            </w:pPr>
            <w:r>
              <w:rPr>
                <w:b/>
                <w:sz w:val="22"/>
              </w:rPr>
              <w:t>После: другие монтажи, мОм</w:t>
            </w:r>
          </w:p>
        </w:tc>
      </w:tr>
      <w:tr w:rsidR="00E9381C" w14:paraId="5A3132D9" w14:textId="77777777">
        <w:trPr>
          <w:cantSplit/>
        </w:trPr>
        <w:tc>
          <w:tcPr>
            <w:tcW w:w="1241" w:type="dxa"/>
          </w:tcPr>
          <w:p w14:paraId="188240A9" w14:textId="77777777" w:rsidR="00E9381C" w:rsidRDefault="00FA6B03">
            <w:pPr>
              <w:spacing w:before="60" w:after="60" w:line="240" w:lineRule="auto"/>
              <w:ind w:firstLine="0"/>
              <w:jc w:val="left"/>
            </w:pPr>
            <w:r>
              <w:rPr>
                <w:sz w:val="22"/>
              </w:rPr>
              <w:t>Д4</w:t>
            </w:r>
          </w:p>
        </w:tc>
        <w:tc>
          <w:tcPr>
            <w:tcW w:w="1241" w:type="dxa"/>
          </w:tcPr>
          <w:p w14:paraId="57F74E10" w14:textId="77777777" w:rsidR="00E9381C" w:rsidRDefault="00FA6B03">
            <w:pPr>
              <w:spacing w:before="60" w:after="60" w:line="240" w:lineRule="auto"/>
              <w:ind w:firstLine="0"/>
              <w:jc w:val="left"/>
            </w:pPr>
            <w:r>
              <w:rPr>
                <w:sz w:val="22"/>
              </w:rPr>
              <w:t>STL</w:t>
            </w:r>
          </w:p>
        </w:tc>
        <w:tc>
          <w:tcPr>
            <w:tcW w:w="1241" w:type="dxa"/>
          </w:tcPr>
          <w:p w14:paraId="457A9E45" w14:textId="77777777" w:rsidR="00E9381C" w:rsidRDefault="00FA6B03">
            <w:pPr>
              <w:spacing w:before="60" w:after="60" w:line="240" w:lineRule="auto"/>
              <w:ind w:firstLine="0"/>
              <w:jc w:val="left"/>
            </w:pPr>
            <w:r>
              <w:rPr>
                <w:sz w:val="22"/>
              </w:rPr>
              <w:t>5,773</w:t>
            </w:r>
          </w:p>
        </w:tc>
        <w:tc>
          <w:tcPr>
            <w:tcW w:w="1397" w:type="dxa"/>
          </w:tcPr>
          <w:p w14:paraId="0C168A79" w14:textId="77777777" w:rsidR="00E9381C" w:rsidRDefault="00FA6B03">
            <w:pPr>
              <w:spacing w:before="60" w:after="60" w:line="240" w:lineRule="auto"/>
              <w:ind w:firstLine="0"/>
              <w:jc w:val="left"/>
            </w:pPr>
            <w:r>
              <w:rPr>
                <w:sz w:val="22"/>
              </w:rPr>
              <w:t>0,4937</w:t>
            </w:r>
          </w:p>
        </w:tc>
        <w:tc>
          <w:tcPr>
            <w:tcW w:w="1316" w:type="dxa"/>
          </w:tcPr>
          <w:p w14:paraId="57CAE96C" w14:textId="77777777" w:rsidR="00E9381C" w:rsidRDefault="00FA6B03">
            <w:pPr>
              <w:spacing w:before="60" w:after="60" w:line="240" w:lineRule="auto"/>
              <w:ind w:firstLine="0"/>
              <w:jc w:val="left"/>
            </w:pPr>
            <w:r>
              <w:rPr>
                <w:sz w:val="22"/>
              </w:rPr>
              <w:t>0,1137</w:t>
            </w:r>
          </w:p>
        </w:tc>
        <w:tc>
          <w:tcPr>
            <w:tcW w:w="1511" w:type="dxa"/>
          </w:tcPr>
          <w:p w14:paraId="1E69A72F" w14:textId="77777777" w:rsidR="00E9381C" w:rsidRDefault="00FA6B03">
            <w:pPr>
              <w:spacing w:before="60" w:after="60" w:line="240" w:lineRule="auto"/>
              <w:ind w:firstLine="0"/>
              <w:jc w:val="left"/>
            </w:pPr>
            <w:r>
              <w:rPr>
                <w:sz w:val="22"/>
              </w:rPr>
              <w:t>2,971·10⁻⁵</w:t>
            </w:r>
          </w:p>
        </w:tc>
        <w:tc>
          <w:tcPr>
            <w:tcW w:w="1407" w:type="dxa"/>
          </w:tcPr>
          <w:p w14:paraId="563F6C79" w14:textId="77777777" w:rsidR="00E9381C" w:rsidRDefault="00FA6B03">
            <w:pPr>
              <w:spacing w:before="60" w:after="60" w:line="240" w:lineRule="auto"/>
              <w:ind w:firstLine="0"/>
              <w:jc w:val="left"/>
            </w:pPr>
            <w:r>
              <w:rPr>
                <w:sz w:val="22"/>
              </w:rPr>
              <w:t>0,001887</w:t>
            </w:r>
          </w:p>
        </w:tc>
      </w:tr>
      <w:tr w:rsidR="00E9381C" w14:paraId="000BBD12" w14:textId="77777777">
        <w:trPr>
          <w:cantSplit/>
        </w:trPr>
        <w:tc>
          <w:tcPr>
            <w:tcW w:w="1241" w:type="dxa"/>
          </w:tcPr>
          <w:p w14:paraId="2C78A751" w14:textId="77777777" w:rsidR="00E9381C" w:rsidRDefault="00FA6B03">
            <w:pPr>
              <w:spacing w:before="60" w:after="60" w:line="240" w:lineRule="auto"/>
              <w:ind w:firstLine="0"/>
              <w:jc w:val="left"/>
            </w:pPr>
            <w:r>
              <w:rPr>
                <w:sz w:val="22"/>
              </w:rPr>
              <w:t>Д4</w:t>
            </w:r>
          </w:p>
        </w:tc>
        <w:tc>
          <w:tcPr>
            <w:tcW w:w="1241" w:type="dxa"/>
          </w:tcPr>
          <w:p w14:paraId="2BB7AB43" w14:textId="77777777" w:rsidR="00E9381C" w:rsidRDefault="00FA6B03">
            <w:pPr>
              <w:spacing w:before="60" w:after="60" w:line="240" w:lineRule="auto"/>
              <w:ind w:firstLine="0"/>
              <w:jc w:val="left"/>
            </w:pPr>
            <w:r>
              <w:rPr>
                <w:sz w:val="22"/>
              </w:rPr>
              <w:t>G1</w:t>
            </w:r>
          </w:p>
        </w:tc>
        <w:tc>
          <w:tcPr>
            <w:tcW w:w="1241" w:type="dxa"/>
          </w:tcPr>
          <w:p w14:paraId="40320534" w14:textId="77777777" w:rsidR="00E9381C" w:rsidRDefault="00FA6B03">
            <w:pPr>
              <w:spacing w:before="60" w:after="60" w:line="240" w:lineRule="auto"/>
              <w:ind w:firstLine="0"/>
              <w:jc w:val="left"/>
            </w:pPr>
            <w:r>
              <w:rPr>
                <w:sz w:val="22"/>
              </w:rPr>
              <w:t>5,856</w:t>
            </w:r>
          </w:p>
        </w:tc>
        <w:tc>
          <w:tcPr>
            <w:tcW w:w="1397" w:type="dxa"/>
          </w:tcPr>
          <w:p w14:paraId="59FE69E4" w14:textId="77777777" w:rsidR="00E9381C" w:rsidRDefault="00FA6B03">
            <w:pPr>
              <w:spacing w:before="60" w:after="60" w:line="240" w:lineRule="auto"/>
              <w:ind w:firstLine="0"/>
              <w:jc w:val="left"/>
            </w:pPr>
            <w:r>
              <w:rPr>
                <w:sz w:val="22"/>
              </w:rPr>
              <w:t>0,3195</w:t>
            </w:r>
          </w:p>
        </w:tc>
        <w:tc>
          <w:tcPr>
            <w:tcW w:w="1316" w:type="dxa"/>
          </w:tcPr>
          <w:p w14:paraId="10312D0B" w14:textId="77777777" w:rsidR="00E9381C" w:rsidRDefault="00FA6B03">
            <w:pPr>
              <w:spacing w:before="60" w:after="60" w:line="240" w:lineRule="auto"/>
              <w:ind w:firstLine="0"/>
              <w:jc w:val="left"/>
            </w:pPr>
            <w:r>
              <w:rPr>
                <w:sz w:val="22"/>
              </w:rPr>
              <w:t>0,02937</w:t>
            </w:r>
          </w:p>
        </w:tc>
        <w:tc>
          <w:tcPr>
            <w:tcW w:w="1511" w:type="dxa"/>
          </w:tcPr>
          <w:p w14:paraId="4999B0F9" w14:textId="77777777" w:rsidR="00E9381C" w:rsidRDefault="00FA6B03">
            <w:pPr>
              <w:spacing w:before="60" w:after="60" w:line="240" w:lineRule="auto"/>
              <w:ind w:firstLine="0"/>
              <w:jc w:val="left"/>
            </w:pPr>
            <w:r>
              <w:rPr>
                <w:sz w:val="22"/>
              </w:rPr>
              <w:t>1,871·10⁻⁶</w:t>
            </w:r>
          </w:p>
        </w:tc>
        <w:tc>
          <w:tcPr>
            <w:tcW w:w="1407" w:type="dxa"/>
          </w:tcPr>
          <w:p w14:paraId="28272038" w14:textId="77777777" w:rsidR="00E9381C" w:rsidRDefault="00FA6B03">
            <w:pPr>
              <w:spacing w:before="60" w:after="60" w:line="240" w:lineRule="auto"/>
              <w:ind w:firstLine="0"/>
              <w:jc w:val="left"/>
            </w:pPr>
            <w:r>
              <w:rPr>
                <w:sz w:val="22"/>
              </w:rPr>
              <w:t>0,008729</w:t>
            </w:r>
          </w:p>
        </w:tc>
      </w:tr>
      <w:tr w:rsidR="00E9381C" w14:paraId="50A1D62F" w14:textId="77777777">
        <w:trPr>
          <w:cantSplit/>
        </w:trPr>
        <w:tc>
          <w:tcPr>
            <w:tcW w:w="1241" w:type="dxa"/>
          </w:tcPr>
          <w:p w14:paraId="5D60FBE8" w14:textId="77777777" w:rsidR="00E9381C" w:rsidRDefault="00FA6B03">
            <w:pPr>
              <w:spacing w:before="60" w:after="60" w:line="240" w:lineRule="auto"/>
              <w:ind w:firstLine="0"/>
              <w:jc w:val="left"/>
            </w:pPr>
            <w:r>
              <w:rPr>
                <w:sz w:val="22"/>
              </w:rPr>
              <w:t>Д4</w:t>
            </w:r>
          </w:p>
        </w:tc>
        <w:tc>
          <w:tcPr>
            <w:tcW w:w="1241" w:type="dxa"/>
          </w:tcPr>
          <w:p w14:paraId="6CACDF1A" w14:textId="77777777" w:rsidR="00E9381C" w:rsidRDefault="00FA6B03">
            <w:pPr>
              <w:spacing w:before="60" w:after="60" w:line="240" w:lineRule="auto"/>
              <w:ind w:firstLine="0"/>
              <w:jc w:val="left"/>
            </w:pPr>
            <w:r>
              <w:rPr>
                <w:sz w:val="22"/>
              </w:rPr>
              <w:t>L1</w:t>
            </w:r>
          </w:p>
        </w:tc>
        <w:tc>
          <w:tcPr>
            <w:tcW w:w="1241" w:type="dxa"/>
          </w:tcPr>
          <w:p w14:paraId="3EF7DE88" w14:textId="77777777" w:rsidR="00E9381C" w:rsidRDefault="00FA6B03">
            <w:pPr>
              <w:spacing w:before="60" w:after="60" w:line="240" w:lineRule="auto"/>
              <w:ind w:firstLine="0"/>
              <w:jc w:val="left"/>
            </w:pPr>
            <w:r>
              <w:rPr>
                <w:sz w:val="22"/>
              </w:rPr>
              <w:t>5,811</w:t>
            </w:r>
          </w:p>
        </w:tc>
        <w:tc>
          <w:tcPr>
            <w:tcW w:w="1397" w:type="dxa"/>
          </w:tcPr>
          <w:p w14:paraId="4620EB6F" w14:textId="77777777" w:rsidR="00E9381C" w:rsidRDefault="00FA6B03">
            <w:pPr>
              <w:spacing w:before="60" w:after="60" w:line="240" w:lineRule="auto"/>
              <w:ind w:firstLine="0"/>
              <w:jc w:val="left"/>
            </w:pPr>
            <w:r>
              <w:rPr>
                <w:sz w:val="22"/>
              </w:rPr>
              <w:t>0,06352</w:t>
            </w:r>
          </w:p>
        </w:tc>
        <w:tc>
          <w:tcPr>
            <w:tcW w:w="1316" w:type="dxa"/>
          </w:tcPr>
          <w:p w14:paraId="77F4EDF8" w14:textId="77777777" w:rsidR="00E9381C" w:rsidRDefault="00FA6B03">
            <w:pPr>
              <w:spacing w:before="60" w:after="60" w:line="240" w:lineRule="auto"/>
              <w:ind w:firstLine="0"/>
              <w:jc w:val="left"/>
            </w:pPr>
            <w:r>
              <w:rPr>
                <w:sz w:val="22"/>
              </w:rPr>
              <w:t>0,02303</w:t>
            </w:r>
          </w:p>
        </w:tc>
        <w:tc>
          <w:tcPr>
            <w:tcW w:w="1511" w:type="dxa"/>
          </w:tcPr>
          <w:p w14:paraId="0A5A2B79" w14:textId="77777777" w:rsidR="00E9381C" w:rsidRDefault="00FA6B03">
            <w:pPr>
              <w:spacing w:before="60" w:after="60" w:line="240" w:lineRule="auto"/>
              <w:ind w:firstLine="0"/>
              <w:jc w:val="left"/>
            </w:pPr>
            <w:r>
              <w:rPr>
                <w:sz w:val="22"/>
              </w:rPr>
              <w:t>1,263·10⁻⁶</w:t>
            </w:r>
          </w:p>
        </w:tc>
        <w:tc>
          <w:tcPr>
            <w:tcW w:w="1407" w:type="dxa"/>
          </w:tcPr>
          <w:p w14:paraId="4042757B" w14:textId="77777777" w:rsidR="00E9381C" w:rsidRDefault="00FA6B03">
            <w:pPr>
              <w:spacing w:before="60" w:after="60" w:line="240" w:lineRule="auto"/>
              <w:ind w:firstLine="0"/>
              <w:jc w:val="left"/>
            </w:pPr>
            <w:r>
              <w:rPr>
                <w:sz w:val="22"/>
              </w:rPr>
              <w:t>0,007130</w:t>
            </w:r>
          </w:p>
        </w:tc>
      </w:tr>
      <w:tr w:rsidR="00E9381C" w14:paraId="03D3151C" w14:textId="77777777">
        <w:trPr>
          <w:cantSplit/>
        </w:trPr>
        <w:tc>
          <w:tcPr>
            <w:tcW w:w="1241" w:type="dxa"/>
          </w:tcPr>
          <w:p w14:paraId="6BA2B57E" w14:textId="77777777" w:rsidR="00E9381C" w:rsidRDefault="00FA6B03">
            <w:pPr>
              <w:spacing w:before="60" w:after="60" w:line="240" w:lineRule="auto"/>
              <w:ind w:firstLine="0"/>
              <w:jc w:val="left"/>
            </w:pPr>
            <w:r>
              <w:rPr>
                <w:sz w:val="22"/>
              </w:rPr>
              <w:lastRenderedPageBreak/>
              <w:t>О-STL</w:t>
            </w:r>
          </w:p>
        </w:tc>
        <w:tc>
          <w:tcPr>
            <w:tcW w:w="1241" w:type="dxa"/>
          </w:tcPr>
          <w:p w14:paraId="5C199C9B" w14:textId="77777777" w:rsidR="00E9381C" w:rsidRDefault="00FA6B03">
            <w:pPr>
              <w:spacing w:before="60" w:after="60" w:line="240" w:lineRule="auto"/>
              <w:ind w:firstLine="0"/>
              <w:jc w:val="left"/>
            </w:pPr>
            <w:r>
              <w:rPr>
                <w:sz w:val="22"/>
              </w:rPr>
              <w:t>STL</w:t>
            </w:r>
          </w:p>
        </w:tc>
        <w:tc>
          <w:tcPr>
            <w:tcW w:w="1241" w:type="dxa"/>
          </w:tcPr>
          <w:p w14:paraId="5D99CDA2" w14:textId="77777777" w:rsidR="00E9381C" w:rsidRDefault="00FA6B03">
            <w:pPr>
              <w:spacing w:before="60" w:after="60" w:line="240" w:lineRule="auto"/>
              <w:ind w:firstLine="0"/>
              <w:jc w:val="left"/>
            </w:pPr>
            <w:r>
              <w:rPr>
                <w:sz w:val="22"/>
              </w:rPr>
              <w:t>5,773</w:t>
            </w:r>
          </w:p>
        </w:tc>
        <w:tc>
          <w:tcPr>
            <w:tcW w:w="1397" w:type="dxa"/>
          </w:tcPr>
          <w:p w14:paraId="7072AC32" w14:textId="77777777" w:rsidR="00E9381C" w:rsidRDefault="00FA6B03">
            <w:pPr>
              <w:spacing w:before="60" w:after="60" w:line="240" w:lineRule="auto"/>
              <w:ind w:firstLine="0"/>
              <w:jc w:val="left"/>
            </w:pPr>
            <w:r>
              <w:rPr>
                <w:sz w:val="22"/>
              </w:rPr>
              <w:t>5,924</w:t>
            </w:r>
          </w:p>
        </w:tc>
        <w:tc>
          <w:tcPr>
            <w:tcW w:w="1316" w:type="dxa"/>
          </w:tcPr>
          <w:p w14:paraId="7A44ED07" w14:textId="77777777" w:rsidR="00E9381C" w:rsidRDefault="00FA6B03">
            <w:pPr>
              <w:spacing w:before="60" w:after="60" w:line="240" w:lineRule="auto"/>
              <w:ind w:firstLine="0"/>
              <w:jc w:val="left"/>
            </w:pPr>
            <w:r>
              <w:rPr>
                <w:sz w:val="22"/>
              </w:rPr>
              <w:t>0,5834</w:t>
            </w:r>
          </w:p>
        </w:tc>
        <w:tc>
          <w:tcPr>
            <w:tcW w:w="1511" w:type="dxa"/>
          </w:tcPr>
          <w:p w14:paraId="414610EA" w14:textId="77777777" w:rsidR="00E9381C" w:rsidRDefault="00FA6B03">
            <w:pPr>
              <w:spacing w:before="60" w:after="60" w:line="240" w:lineRule="auto"/>
              <w:ind w:firstLine="0"/>
              <w:jc w:val="left"/>
            </w:pPr>
            <w:r>
              <w:rPr>
                <w:sz w:val="22"/>
              </w:rPr>
              <w:t>0,001800</w:t>
            </w:r>
          </w:p>
        </w:tc>
        <w:tc>
          <w:tcPr>
            <w:tcW w:w="1407" w:type="dxa"/>
          </w:tcPr>
          <w:p w14:paraId="3803C616" w14:textId="77777777" w:rsidR="00E9381C" w:rsidRDefault="00FA6B03">
            <w:pPr>
              <w:spacing w:before="60" w:after="60" w:line="240" w:lineRule="auto"/>
              <w:ind w:firstLine="0"/>
              <w:jc w:val="left"/>
            </w:pPr>
            <w:r>
              <w:rPr>
                <w:sz w:val="22"/>
              </w:rPr>
              <w:t>0,02645</w:t>
            </w:r>
          </w:p>
        </w:tc>
      </w:tr>
      <w:tr w:rsidR="00E9381C" w14:paraId="435F0F50" w14:textId="77777777">
        <w:trPr>
          <w:cantSplit/>
        </w:trPr>
        <w:tc>
          <w:tcPr>
            <w:tcW w:w="1241" w:type="dxa"/>
          </w:tcPr>
          <w:p w14:paraId="53DD81DA" w14:textId="77777777" w:rsidR="00E9381C" w:rsidRDefault="00FA6B03">
            <w:pPr>
              <w:spacing w:before="60" w:after="60" w:line="240" w:lineRule="auto"/>
              <w:ind w:firstLine="0"/>
              <w:jc w:val="left"/>
            </w:pPr>
            <w:r>
              <w:rPr>
                <w:sz w:val="22"/>
              </w:rPr>
              <w:t>О-STL</w:t>
            </w:r>
          </w:p>
        </w:tc>
        <w:tc>
          <w:tcPr>
            <w:tcW w:w="1241" w:type="dxa"/>
          </w:tcPr>
          <w:p w14:paraId="73CB6840" w14:textId="77777777" w:rsidR="00E9381C" w:rsidRDefault="00FA6B03">
            <w:pPr>
              <w:spacing w:before="60" w:after="60" w:line="240" w:lineRule="auto"/>
              <w:ind w:firstLine="0"/>
              <w:jc w:val="left"/>
            </w:pPr>
            <w:r>
              <w:rPr>
                <w:sz w:val="22"/>
              </w:rPr>
              <w:t>G1</w:t>
            </w:r>
          </w:p>
        </w:tc>
        <w:tc>
          <w:tcPr>
            <w:tcW w:w="1241" w:type="dxa"/>
          </w:tcPr>
          <w:p w14:paraId="5D6B5A35" w14:textId="77777777" w:rsidR="00E9381C" w:rsidRDefault="00FA6B03">
            <w:pPr>
              <w:spacing w:before="60" w:after="60" w:line="240" w:lineRule="auto"/>
              <w:ind w:firstLine="0"/>
              <w:jc w:val="left"/>
            </w:pPr>
            <w:r>
              <w:rPr>
                <w:sz w:val="22"/>
              </w:rPr>
              <w:t>5,856</w:t>
            </w:r>
          </w:p>
        </w:tc>
        <w:tc>
          <w:tcPr>
            <w:tcW w:w="1397" w:type="dxa"/>
          </w:tcPr>
          <w:p w14:paraId="7A707FF0" w14:textId="77777777" w:rsidR="00E9381C" w:rsidRDefault="00FA6B03">
            <w:pPr>
              <w:spacing w:before="60" w:after="60" w:line="240" w:lineRule="auto"/>
              <w:ind w:firstLine="0"/>
              <w:jc w:val="left"/>
            </w:pPr>
            <w:r>
              <w:rPr>
                <w:sz w:val="22"/>
              </w:rPr>
              <w:t>3,713</w:t>
            </w:r>
          </w:p>
        </w:tc>
        <w:tc>
          <w:tcPr>
            <w:tcW w:w="1316" w:type="dxa"/>
          </w:tcPr>
          <w:p w14:paraId="48E90E7A" w14:textId="77777777" w:rsidR="00E9381C" w:rsidRDefault="00FA6B03">
            <w:pPr>
              <w:spacing w:before="60" w:after="60" w:line="240" w:lineRule="auto"/>
              <w:ind w:firstLine="0"/>
              <w:jc w:val="left"/>
            </w:pPr>
            <w:r>
              <w:rPr>
                <w:sz w:val="22"/>
              </w:rPr>
              <w:t>0,2199</w:t>
            </w:r>
          </w:p>
        </w:tc>
        <w:tc>
          <w:tcPr>
            <w:tcW w:w="1511" w:type="dxa"/>
          </w:tcPr>
          <w:p w14:paraId="2FDD3490" w14:textId="77777777" w:rsidR="00E9381C" w:rsidRDefault="00FA6B03">
            <w:pPr>
              <w:spacing w:before="60" w:after="60" w:line="240" w:lineRule="auto"/>
              <w:ind w:firstLine="0"/>
              <w:jc w:val="left"/>
            </w:pPr>
            <w:r>
              <w:rPr>
                <w:sz w:val="22"/>
              </w:rPr>
              <w:t>0,0003086</w:t>
            </w:r>
          </w:p>
        </w:tc>
        <w:tc>
          <w:tcPr>
            <w:tcW w:w="1407" w:type="dxa"/>
          </w:tcPr>
          <w:p w14:paraId="543654C6" w14:textId="77777777" w:rsidR="00E9381C" w:rsidRDefault="00FA6B03">
            <w:pPr>
              <w:spacing w:before="60" w:after="60" w:line="240" w:lineRule="auto"/>
              <w:ind w:firstLine="0"/>
              <w:jc w:val="left"/>
            </w:pPr>
            <w:r>
              <w:rPr>
                <w:sz w:val="22"/>
              </w:rPr>
              <w:t>0,02023</w:t>
            </w:r>
          </w:p>
        </w:tc>
      </w:tr>
      <w:tr w:rsidR="00E9381C" w14:paraId="48658E5C" w14:textId="77777777">
        <w:trPr>
          <w:cantSplit/>
        </w:trPr>
        <w:tc>
          <w:tcPr>
            <w:tcW w:w="1241" w:type="dxa"/>
          </w:tcPr>
          <w:p w14:paraId="30DB52AB" w14:textId="77777777" w:rsidR="00E9381C" w:rsidRDefault="00FA6B03">
            <w:pPr>
              <w:spacing w:before="60" w:after="60" w:line="240" w:lineRule="auto"/>
              <w:ind w:firstLine="0"/>
              <w:jc w:val="left"/>
            </w:pPr>
            <w:r>
              <w:rPr>
                <w:sz w:val="22"/>
              </w:rPr>
              <w:t>О-STL</w:t>
            </w:r>
          </w:p>
        </w:tc>
        <w:tc>
          <w:tcPr>
            <w:tcW w:w="1241" w:type="dxa"/>
          </w:tcPr>
          <w:p w14:paraId="68FF4575" w14:textId="77777777" w:rsidR="00E9381C" w:rsidRDefault="00FA6B03">
            <w:pPr>
              <w:spacing w:before="60" w:after="60" w:line="240" w:lineRule="auto"/>
              <w:ind w:firstLine="0"/>
              <w:jc w:val="left"/>
            </w:pPr>
            <w:r>
              <w:rPr>
                <w:sz w:val="22"/>
              </w:rPr>
              <w:t>L1</w:t>
            </w:r>
          </w:p>
        </w:tc>
        <w:tc>
          <w:tcPr>
            <w:tcW w:w="1241" w:type="dxa"/>
          </w:tcPr>
          <w:p w14:paraId="24188374" w14:textId="77777777" w:rsidR="00E9381C" w:rsidRDefault="00FA6B03">
            <w:pPr>
              <w:spacing w:before="60" w:after="60" w:line="240" w:lineRule="auto"/>
              <w:ind w:firstLine="0"/>
              <w:jc w:val="left"/>
            </w:pPr>
            <w:r>
              <w:rPr>
                <w:sz w:val="22"/>
              </w:rPr>
              <w:t>5,811</w:t>
            </w:r>
          </w:p>
        </w:tc>
        <w:tc>
          <w:tcPr>
            <w:tcW w:w="1397" w:type="dxa"/>
          </w:tcPr>
          <w:p w14:paraId="5B77CCD6" w14:textId="77777777" w:rsidR="00E9381C" w:rsidRDefault="00FA6B03">
            <w:pPr>
              <w:spacing w:before="60" w:after="60" w:line="240" w:lineRule="auto"/>
              <w:ind w:firstLine="0"/>
              <w:jc w:val="left"/>
            </w:pPr>
            <w:r>
              <w:rPr>
                <w:sz w:val="22"/>
              </w:rPr>
              <w:t>4,818</w:t>
            </w:r>
          </w:p>
        </w:tc>
        <w:tc>
          <w:tcPr>
            <w:tcW w:w="1316" w:type="dxa"/>
          </w:tcPr>
          <w:p w14:paraId="1DFA0376" w14:textId="77777777" w:rsidR="00E9381C" w:rsidRDefault="00FA6B03">
            <w:pPr>
              <w:spacing w:before="60" w:after="60" w:line="240" w:lineRule="auto"/>
              <w:ind w:firstLine="0"/>
              <w:jc w:val="left"/>
            </w:pPr>
            <w:r>
              <w:rPr>
                <w:sz w:val="22"/>
              </w:rPr>
              <w:t>0,3193</w:t>
            </w:r>
          </w:p>
        </w:tc>
        <w:tc>
          <w:tcPr>
            <w:tcW w:w="1511" w:type="dxa"/>
          </w:tcPr>
          <w:p w14:paraId="1B6397EB" w14:textId="77777777" w:rsidR="00E9381C" w:rsidRDefault="00FA6B03">
            <w:pPr>
              <w:spacing w:before="60" w:after="60" w:line="240" w:lineRule="auto"/>
              <w:ind w:firstLine="0"/>
              <w:jc w:val="left"/>
            </w:pPr>
            <w:r>
              <w:rPr>
                <w:sz w:val="22"/>
              </w:rPr>
              <w:t>0,0007018</w:t>
            </w:r>
          </w:p>
        </w:tc>
        <w:tc>
          <w:tcPr>
            <w:tcW w:w="1407" w:type="dxa"/>
          </w:tcPr>
          <w:p w14:paraId="56C7C1E0" w14:textId="77777777" w:rsidR="00E9381C" w:rsidRDefault="00FA6B03">
            <w:pPr>
              <w:spacing w:before="60" w:after="60" w:line="240" w:lineRule="auto"/>
              <w:ind w:firstLine="0"/>
              <w:jc w:val="left"/>
            </w:pPr>
            <w:r>
              <w:rPr>
                <w:sz w:val="22"/>
              </w:rPr>
              <w:t>0,003749</w:t>
            </w:r>
          </w:p>
        </w:tc>
      </w:tr>
    </w:tbl>
    <w:p w14:paraId="7B132D0B" w14:textId="77777777" w:rsidR="00E9381C" w:rsidRDefault="00FA6B03">
      <w:pPr>
        <w:pStyle w:val="af"/>
      </w:pPr>
      <w:r>
        <w:t>Процент сопротивления вычислен относительно собственной базы соответствующей общей опоры. Последний столбец — максимум по двум знакам и двум альтернативным монтажам. Малый остаток — результат специально подобранного в</w:t>
      </w:r>
      <w:r>
        <w:t>оздействия, не точность измерения [93].</w:t>
      </w:r>
    </w:p>
    <w:p w14:paraId="29B40618" w14:textId="77777777" w:rsidR="00E9381C" w:rsidRDefault="00FA6B03">
      <w:pPr>
        <w:pStyle w:val="af"/>
      </w:pPr>
      <w:r>
        <w:t xml:space="preserve">Для G1/Д4 изменение объёма порядка 5,8 мл почти погашено изменением сопротивления около 0,3%. Это конечный контрпример однозначному объяснению импеданса одним объёмом при свободном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Остатки в других монтажах нен</w:t>
      </w:r>
      <w:r>
        <w:t>улевые; их обнаружимость при реальном шуме не установлена. Опыт не доказывает точного нелинейного равенства всех трёх передач и не противоречит рангу 2 при известных XYZ в таблице 9.9.</w:t>
      </w:r>
    </w:p>
    <w:p w14:paraId="7A5A8D5F" w14:textId="77777777" w:rsidR="00E9381C" w:rsidRDefault="00FA6B03">
      <w:pPr>
        <w:pStyle w:val="af"/>
      </w:pPr>
      <w:r>
        <w:t>Для STL/О-STL уточнённое изменение сопротивления достигает 5,924%, то е</w:t>
      </w:r>
      <w:r>
        <w:t>сть выходит за прежние пробы ±5%. Этот выход сохранён как ограничение, а не обрезан или признан физиологически допустимым. В обоих наборах подбор проведён по известной заданной объёмной пробе: это построение компенсации, а не независимое восстановление объ</w:t>
      </w:r>
      <w:r>
        <w:t>ёма из измерений.</w:t>
      </w:r>
    </w:p>
    <w:p w14:paraId="7EEE80BA" w14:textId="77777777" w:rsidR="00E9381C" w:rsidRDefault="00FA6B03">
      <w:pPr>
        <w:pStyle w:val="af"/>
      </w:pPr>
      <w:r>
        <w:t>Знаковые отклики до и после компенсации показаны на рисунке 9.6.</w:t>
      </w:r>
    </w:p>
    <w:p w14:paraId="1ECD4C4B" w14:textId="77777777" w:rsidR="00E9381C" w:rsidRDefault="00FA6B03">
      <w:pPr>
        <w:pStyle w:val="af"/>
        <w:keepNext/>
        <w:ind w:firstLine="0"/>
        <w:jc w:val="center"/>
      </w:pPr>
      <w:r>
        <w:rPr>
          <w:noProof/>
        </w:rPr>
        <w:lastRenderedPageBreak/>
        <w:drawing>
          <wp:inline distT="0" distB="0" distL="0" distR="0" wp14:anchorId="4065BDAF" wp14:editId="1A2ABB24">
            <wp:extent cx="5868000" cy="4513845"/>
            <wp:effectExtent l="0" t="0" r="0" b="0"/>
            <wp:docPr id="251" name="Picture" descr="Конечные отклики объёмных проб после компенсации сопротивлением сердца"/>
            <wp:cNvGraphicFramePr/>
            <a:graphic xmlns:a="http://schemas.openxmlformats.org/drawingml/2006/main">
              <a:graphicData uri="http://schemas.openxmlformats.org/drawingml/2006/picture">
                <pic:pic xmlns:pic="http://schemas.openxmlformats.org/drawingml/2006/picture">
                  <pic:nvPicPr>
                    <pic:cNvPr id="252" name="Picture" descr="figures/514cdc68f3f4.png"/>
                    <pic:cNvPicPr>
                      <a:picLocks noChangeAspect="1" noChangeArrowheads="1"/>
                    </pic:cNvPicPr>
                  </pic:nvPicPr>
                  <pic:blipFill>
                    <a:blip r:embed="rId95"/>
                    <a:stretch>
                      <a:fillRect/>
                    </a:stretch>
                  </pic:blipFill>
                  <pic:spPr bwMode="auto">
                    <a:xfrm>
                      <a:off x="0" y="0"/>
                      <a:ext cx="5868000" cy="4513845"/>
                    </a:xfrm>
                    <a:prstGeom prst="rect">
                      <a:avLst/>
                    </a:prstGeom>
                    <a:noFill/>
                    <a:ln w="9525">
                      <a:noFill/>
                      <a:headEnd/>
                      <a:tailEnd/>
                    </a:ln>
                  </pic:spPr>
                </pic:pic>
              </a:graphicData>
            </a:graphic>
          </wp:inline>
        </w:drawing>
      </w:r>
    </w:p>
    <w:p w14:paraId="44F4A24D" w14:textId="77777777" w:rsidR="00E9381C" w:rsidRDefault="00FA6B03">
      <w:pPr>
        <w:pStyle w:val="af5"/>
        <w:jc w:val="center"/>
      </w:pPr>
      <w:r>
        <w:t>Рисунок 9.6 — Конечное изменение ТТРКГ, мОм, при номинальных пробах объёма −1% и +1%. Ряды: STL, G1, L1; слева — Д4, справа — О-STL. Контур столбца показывает чистую объёмную пробу, заполнение — линейно выбранную компенсацию сопротивлением, крест — результ</w:t>
      </w:r>
      <w:r>
        <w:t>ат одного уточнения Ньютона. Цвета соответствуют трём альтернативным монтажам; подбор выполнен только по исходному. Шкалы панелей различны. Близость крестов к нулю не задаёт экспериментальный порог различимости.</w:t>
      </w:r>
    </w:p>
    <w:p w14:paraId="780341A1" w14:textId="77777777" w:rsidR="00E9381C" w:rsidRDefault="00FA6B03">
      <w:pPr>
        <w:pStyle w:val="af"/>
      </w:pPr>
      <w:r>
        <w:t>На рисунке 9.7 приведён дополнительный резул</w:t>
      </w:r>
      <w:r>
        <w:t>ьтат из сохранённого расчётного отчёта [79]; элемент изображения 2 в HTML, нумерация от нуля.</w:t>
      </w:r>
    </w:p>
    <w:p w14:paraId="2FF9BFA4" w14:textId="77777777" w:rsidR="00E9381C" w:rsidRDefault="00FA6B03">
      <w:pPr>
        <w:pStyle w:val="af"/>
        <w:keepNext/>
        <w:ind w:firstLine="0"/>
        <w:jc w:val="center"/>
      </w:pPr>
      <w:r>
        <w:rPr>
          <w:noProof/>
        </w:rPr>
        <w:drawing>
          <wp:inline distT="0" distB="0" distL="0" distR="0" wp14:anchorId="745A2260" wp14:editId="40E5B5F6">
            <wp:extent cx="5868000" cy="2054577"/>
            <wp:effectExtent l="0" t="0" r="0" b="0"/>
            <wp:docPr id="254" name="Picture" descr="Измеренный пульс и объёмная проба однородной модели"/>
            <wp:cNvGraphicFramePr/>
            <a:graphic xmlns:a="http://schemas.openxmlformats.org/drawingml/2006/main">
              <a:graphicData uri="http://schemas.openxmlformats.org/drawingml/2006/picture">
                <pic:pic xmlns:pic="http://schemas.openxmlformats.org/drawingml/2006/picture">
                  <pic:nvPicPr>
                    <pic:cNvPr id="255" name="Picture" descr="figures/9f8be5955230.png"/>
                    <pic:cNvPicPr>
                      <a:picLocks noChangeAspect="1" noChangeArrowheads="1"/>
                    </pic:cNvPicPr>
                  </pic:nvPicPr>
                  <pic:blipFill>
                    <a:blip r:embed="rId96"/>
                    <a:stretch>
                      <a:fillRect/>
                    </a:stretch>
                  </pic:blipFill>
                  <pic:spPr bwMode="auto">
                    <a:xfrm>
                      <a:off x="0" y="0"/>
                      <a:ext cx="5868000" cy="2054577"/>
                    </a:xfrm>
                    <a:prstGeom prst="rect">
                      <a:avLst/>
                    </a:prstGeom>
                    <a:noFill/>
                    <a:ln w="9525">
                      <a:noFill/>
                      <a:headEnd/>
                      <a:tailEnd/>
                    </a:ln>
                  </pic:spPr>
                </pic:pic>
              </a:graphicData>
            </a:graphic>
          </wp:inline>
        </w:drawing>
      </w:r>
    </w:p>
    <w:p w14:paraId="1B39BDB0" w14:textId="77777777" w:rsidR="00E9381C" w:rsidRDefault="00FA6B03">
      <w:pPr>
        <w:pStyle w:val="af5"/>
        <w:jc w:val="center"/>
      </w:pPr>
      <w:r>
        <w:t>Рисунок 9.7 — Измеренный пульс и объёмная проба однородной модели</w:t>
      </w:r>
    </w:p>
    <w:p w14:paraId="112ECAE1" w14:textId="77777777" w:rsidR="00E9381C" w:rsidRDefault="00FA6B03">
      <w:pPr>
        <w:pStyle w:val="af"/>
      </w:pPr>
      <w:r>
        <w:lastRenderedPageBreak/>
        <w:t>Сопоставление размаха каждого измеренного цикла ТТРКГ (столбцы) с размахом модельного ответа п</w:t>
      </w:r>
      <w:r>
        <w:t xml:space="preserve">ри изменении объёма в диапазоне 0,95–1,05V₀ (горизонтальные линии). Обе исследованные материальные постановки дают меньший размах во всех двенадцати интервалах. Это отрицательный результат ограниченной однородной модели с фиксированным центром и фоном. Он </w:t>
      </w:r>
      <w:r>
        <w:t>не доказывает отсутствие сердечного вклада; пульсовые вклады других тканей здесь ещё не вычтены. Экстраполяцию за проверенный объёмный диапазон нельзя называть восстановленным УО.</w:t>
      </w:r>
    </w:p>
    <w:p w14:paraId="4B29C738" w14:textId="77777777" w:rsidR="00E9381C" w:rsidRDefault="00FA6B03">
      <w:pPr>
        <w:pStyle w:val="af"/>
      </w:pPr>
      <w:r>
        <w:t>Объёмная проба относится ко всему эквивалентному сердцу, а не непосредственн</w:t>
      </w:r>
      <w:r>
        <w:t>о к объёму крови ЛЖ. Свойства однородного сердца являются сценариями, а не установленными тканевыми параметрами. Не обосновывает исключение сферы из дальнейшего исследования при других эффективных свойствах и законах изменения.</w:t>
      </w:r>
    </w:p>
    <w:p w14:paraId="1CCC9300" w14:textId="77777777" w:rsidR="00E9381C" w:rsidRDefault="00FA6B03">
      <w:pPr>
        <w:pStyle w:val="21"/>
      </w:pPr>
      <w:bookmarkStart w:id="200" w:name="X1d1ff746424c8d7cf462803730941c24b840244"/>
      <w:bookmarkStart w:id="201" w:name="_Toc244127261"/>
      <w:bookmarkEnd w:id="198"/>
      <w:r>
        <w:t>9.14 Перенос объёмной чувств</w:t>
      </w:r>
      <w:r>
        <w:t>ительности на пробы исходной анатомии</w:t>
      </w:r>
      <w:bookmarkEnd w:id="201"/>
    </w:p>
    <w:p w14:paraId="6F3030CD" w14:textId="77777777" w:rsidR="00E9381C" w:rsidRDefault="00FA6B03">
      <w:pPr>
        <w:pStyle w:val="FirstParagraph"/>
        <w:keepNext/>
      </w:pPr>
      <w:r>
        <w:t>Отдельная проверка оценивает, насколько коэффициент выбранной формы сохраняет электрическое приращение исходной STL при изменении её объёма. Из каждого STL-ответа вычитается собственная база STL, затем разность делится</w:t>
      </w:r>
      <w:r>
        <w:t xml:space="preserve"> на коэффициент формы </w:t>
      </w:r>
      <m:oMath>
        <m:r>
          <w:rPr>
            <w:rFonts w:ascii="Cambria Math" w:hAnsi="Cambria Math"/>
          </w:rPr>
          <m:t>B</m:t>
        </m:r>
        <m:r>
          <m:rPr>
            <m:sty m:val="p"/>
          </m:rPr>
          <w:rPr>
            <w:rFonts w:ascii="Cambria Math" w:hAnsi="Cambria Math"/>
          </w:rPr>
          <m:t>∈{STL,</m:t>
        </m:r>
        <m:r>
          <w:rPr>
            <w:rFonts w:ascii="Cambria Math" w:hAnsi="Cambria Math"/>
          </w:rPr>
          <m:t>G</m:t>
        </m:r>
        <m:r>
          <w:rPr>
            <w:rFonts w:ascii="Cambria Math" w:hAnsi="Cambria Math"/>
          </w:rPr>
          <m:t>1</m:t>
        </m:r>
        <m:r>
          <m:rPr>
            <m:sty m:val="p"/>
          </m:rPr>
          <w:rPr>
            <w:rFonts w:ascii="Cambria Math" w:hAnsi="Cambria Math"/>
          </w:rPr>
          <m:t>,</m:t>
        </m:r>
        <m:r>
          <w:rPr>
            <w:rFonts w:ascii="Cambria Math" w:hAnsi="Cambria Math"/>
          </w:rPr>
          <m:t>L</m:t>
        </m:r>
        <m:r>
          <w:rPr>
            <w:rFonts w:ascii="Cambria Math" w:hAnsi="Cambria Math"/>
          </w:rPr>
          <m:t>1</m:t>
        </m:r>
        <m:r>
          <m:rPr>
            <m:sty m:val="p"/>
          </m:rPr>
          <w:rPr>
            <w:rFonts w:ascii="Cambria Math" w:hAnsi="Cambria Math"/>
          </w:rPr>
          <m:t>}</m:t>
        </m:r>
      </m:oMath>
      <w:r>
        <w:t xml:space="preserve"> в той же материальной опоре и том же монтаже:</w:t>
      </w:r>
    </w:p>
    <w:p w14:paraId="26CD2574"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V</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sty m:val="p"/>
                    </m:rPr>
                    <w:rPr>
                      <w:rFonts w:ascii="Cambria Math" w:hAnsi="Cambria Math"/>
                    </w:rPr>
                    <m:t>STL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STL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K</m:t>
                  </m:r>
                </m:e>
                <m:sub>
                  <m:r>
                    <w:rPr>
                      <w:rFonts w:ascii="Cambria Math" w:hAnsi="Cambria Math"/>
                    </w:rPr>
                    <m:t>V</m:t>
                  </m:r>
                  <m:r>
                    <m:rPr>
                      <m:sty m:val="p"/>
                    </m:rPr>
                    <w:rPr>
                      <w:rFonts w:ascii="Cambria Math" w:hAnsi="Cambria Math"/>
                    </w:rPr>
                    <m:t>,</m:t>
                  </m:r>
                  <m:r>
                    <w:rPr>
                      <w:rFonts w:ascii="Cambria Math" w:hAnsi="Cambria Math"/>
                    </w:rPr>
                    <m:t>B</m:t>
                  </m:r>
                </m:sub>
                <m:sup>
                  <m:r>
                    <m:rPr>
                      <m:sty m:val="p"/>
                    </m:rPr>
                    <w:rPr>
                      <w:rFonts w:ascii="Cambria Math" w:hAnsi="Cambria Math"/>
                    </w:rPr>
                    <m:t>(</m:t>
                  </m:r>
                  <m:r>
                    <w:rPr>
                      <w:rFonts w:ascii="Cambria Math" w:hAnsi="Cambria Math"/>
                    </w:rPr>
                    <m:t>3</m:t>
                  </m:r>
                  <m:r>
                    <m:rPr>
                      <m:sty m:val="p"/>
                    </m:rPr>
                    <w:rPr>
                      <w:rFonts w:ascii="Cambria Math" w:hAnsi="Cambria Math"/>
                    </w:rPr>
                    <m: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V</m:t>
                  </m:r>
                </m:e>
              </m:acc>
            </m:e>
            <m:sub>
              <m:r>
                <w:rPr>
                  <w:rFonts w:ascii="Cambria Math" w:hAnsi="Cambria Math"/>
                </w:rPr>
                <m:t>B</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int</m:t>
                  </m:r>
                </m:sup>
              </m:sSubSup>
            </m:e>
          </m:d>
          <m:r>
            <m:rPr>
              <m:sty m:val="p"/>
            </m:rPr>
            <w:rPr>
              <w:rFonts w:ascii="Cambria Math" w:hAnsi="Cambria Math"/>
            </w:rPr>
            <m:t>.</m:t>
          </m:r>
          <m:r>
            <w:rPr>
              <w:rFonts w:ascii="Cambria Math" w:hAnsi="Cambria Math"/>
            </w:rPr>
            <m:t>  </m:t>
          </m:r>
          <m:r>
            <m:rPr>
              <m:nor/>
            </m:rPr>
            <m:t>(9.25)</m:t>
          </m:r>
        </m:oMath>
      </m:oMathPara>
    </w:p>
    <w:p w14:paraId="2722AC15" w14:textId="77777777" w:rsidR="00E9381C" w:rsidRDefault="00FA6B03">
      <w:pPr>
        <w:pStyle w:val="FirstParagraph"/>
      </w:pPr>
      <w:r>
        <w:t>Обе величины выражены в мл. Движение и изменения сопротивлений отсутствуют, остальные параметры известны точно. Вычитание собственной базы источника отделяет ошибку динамического коэффициента от различия базовых импедансов форм. Коэффициенты получены по q2</w:t>
      </w:r>
      <w:r>
        <w:t>56 и ±1%; пробы принадлежат тому же локальному набору, поэтому даже строка STL является внутренним контролем линеаризации, а не независимой проверкой точности.</w:t>
      </w:r>
    </w:p>
    <w:p w14:paraId="78306C67" w14:textId="77777777" w:rsidR="00E9381C" w:rsidRDefault="00FA6B03">
      <w:pPr>
        <w:pStyle w:val="af5"/>
        <w:keepNext/>
      </w:pPr>
      <w:r>
        <w:lastRenderedPageBreak/>
        <w:t>Таблица 9.12 — Ошибка локального объёмного пересчёта STL-проб по коэффициенту выбранной формы, и</w:t>
      </w:r>
      <w:r>
        <w:t>сходный монтаж</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93"/>
        <w:gridCol w:w="1892"/>
        <w:gridCol w:w="1909"/>
        <w:gridCol w:w="1909"/>
        <w:gridCol w:w="1892"/>
      </w:tblGrid>
      <w:tr w:rsidR="00E9381C" w14:paraId="78DADF7D" w14:textId="77777777">
        <w:trPr>
          <w:cantSplit/>
          <w:tblHeader/>
        </w:trPr>
        <w:tc>
          <w:tcPr>
            <w:tcW w:w="1864" w:type="dxa"/>
            <w:shd w:val="clear" w:color="auto" w:fill="EDEDED"/>
          </w:tcPr>
          <w:p w14:paraId="74BBB642" w14:textId="77777777" w:rsidR="00E9381C" w:rsidRDefault="00FA6B03">
            <w:pPr>
              <w:keepNext/>
              <w:spacing w:before="60" w:after="60" w:line="240" w:lineRule="auto"/>
              <w:ind w:firstLine="0"/>
              <w:jc w:val="left"/>
            </w:pPr>
            <w:r>
              <w:rPr>
                <w:b/>
                <w:sz w:val="22"/>
              </w:rPr>
              <w:t>Опора</w:t>
            </w:r>
          </w:p>
        </w:tc>
        <w:tc>
          <w:tcPr>
            <w:tcW w:w="1864" w:type="dxa"/>
            <w:shd w:val="clear" w:color="auto" w:fill="EDEDED"/>
          </w:tcPr>
          <w:p w14:paraId="604BF224" w14:textId="77777777" w:rsidR="00E9381C" w:rsidRDefault="00FA6B03">
            <w:pPr>
              <w:keepNext/>
              <w:spacing w:before="60" w:after="60" w:line="240" w:lineRule="auto"/>
              <w:ind w:firstLine="0"/>
              <w:jc w:val="left"/>
            </w:pPr>
            <w:r>
              <w:rPr>
                <w:b/>
                <w:sz w:val="22"/>
              </w:rPr>
              <w:t>Форма коэффициента</w:t>
            </w:r>
          </w:p>
        </w:tc>
        <w:tc>
          <w:tcPr>
            <w:tcW w:w="1881" w:type="dxa"/>
            <w:shd w:val="clear" w:color="auto" w:fill="EDEDED"/>
          </w:tcPr>
          <w:p w14:paraId="5C954C22" w14:textId="77777777" w:rsidR="00E9381C" w:rsidRDefault="00FA6B03">
            <w:pPr>
              <w:keepNext/>
              <w:spacing w:before="60" w:after="60" w:line="240" w:lineRule="auto"/>
              <w:ind w:firstLine="0"/>
              <w:jc w:val="left"/>
            </w:pPr>
            <w:r>
              <w:rPr>
                <w:b/>
                <w:sz w:val="22"/>
              </w:rPr>
              <w:t>Ошибка при −1%, мл</w:t>
            </w:r>
          </w:p>
        </w:tc>
        <w:tc>
          <w:tcPr>
            <w:tcW w:w="1881" w:type="dxa"/>
            <w:shd w:val="clear" w:color="auto" w:fill="EDEDED"/>
          </w:tcPr>
          <w:p w14:paraId="66969442" w14:textId="77777777" w:rsidR="00E9381C" w:rsidRDefault="00FA6B03">
            <w:pPr>
              <w:keepNext/>
              <w:spacing w:before="60" w:after="60" w:line="240" w:lineRule="auto"/>
              <w:ind w:firstLine="0"/>
              <w:jc w:val="left"/>
            </w:pPr>
            <w:r>
              <w:rPr>
                <w:b/>
                <w:sz w:val="22"/>
              </w:rPr>
              <w:t>Ошибка при +1%, мл</w:t>
            </w:r>
          </w:p>
        </w:tc>
        <w:tc>
          <w:tcPr>
            <w:tcW w:w="1864" w:type="dxa"/>
            <w:shd w:val="clear" w:color="auto" w:fill="EDEDED"/>
          </w:tcPr>
          <w:p w14:paraId="39C294FF" w14:textId="77777777" w:rsidR="00E9381C" w:rsidRDefault="00FA6B03">
            <w:pPr>
              <w:keepNext/>
              <w:spacing w:before="60" w:after="60" w:line="240" w:lineRule="auto"/>
              <w:ind w:firstLine="0"/>
              <w:jc w:val="left"/>
            </w:pPr>
            <w:r>
              <w:rPr>
                <w:b/>
                <w:sz w:val="22"/>
              </w:rPr>
              <w:t>Максимальный модуль, мл</w:t>
            </w:r>
          </w:p>
        </w:tc>
      </w:tr>
      <w:tr w:rsidR="00E9381C" w14:paraId="180E6670" w14:textId="77777777">
        <w:trPr>
          <w:cantSplit/>
        </w:trPr>
        <w:tc>
          <w:tcPr>
            <w:tcW w:w="1864" w:type="dxa"/>
          </w:tcPr>
          <w:p w14:paraId="7FBCAAFA" w14:textId="77777777" w:rsidR="00E9381C" w:rsidRDefault="00FA6B03">
            <w:pPr>
              <w:spacing w:before="60" w:after="60" w:line="240" w:lineRule="auto"/>
              <w:ind w:firstLine="0"/>
              <w:jc w:val="left"/>
            </w:pPr>
            <w:r>
              <w:rPr>
                <w:sz w:val="22"/>
              </w:rPr>
              <w:t>Д4</w:t>
            </w:r>
          </w:p>
        </w:tc>
        <w:tc>
          <w:tcPr>
            <w:tcW w:w="1864" w:type="dxa"/>
          </w:tcPr>
          <w:p w14:paraId="03F840AB" w14:textId="77777777" w:rsidR="00E9381C" w:rsidRDefault="00FA6B03">
            <w:pPr>
              <w:spacing w:before="60" w:after="60" w:line="240" w:lineRule="auto"/>
              <w:ind w:firstLine="0"/>
              <w:jc w:val="left"/>
            </w:pPr>
            <w:r>
              <w:rPr>
                <w:sz w:val="22"/>
              </w:rPr>
              <w:t>STL</w:t>
            </w:r>
          </w:p>
        </w:tc>
        <w:tc>
          <w:tcPr>
            <w:tcW w:w="1881" w:type="dxa"/>
          </w:tcPr>
          <w:p w14:paraId="65D59FBC" w14:textId="77777777" w:rsidR="00E9381C" w:rsidRDefault="00FA6B03">
            <w:pPr>
              <w:spacing w:before="60" w:after="60" w:line="240" w:lineRule="auto"/>
              <w:ind w:firstLine="0"/>
              <w:jc w:val="left"/>
            </w:pPr>
            <w:r>
              <w:rPr>
                <w:sz w:val="22"/>
              </w:rPr>
              <w:t>−0,4854</w:t>
            </w:r>
          </w:p>
        </w:tc>
        <w:tc>
          <w:tcPr>
            <w:tcW w:w="1881" w:type="dxa"/>
          </w:tcPr>
          <w:p w14:paraId="4F5DD14D" w14:textId="77777777" w:rsidR="00E9381C" w:rsidRDefault="00FA6B03">
            <w:pPr>
              <w:spacing w:before="60" w:after="60" w:line="240" w:lineRule="auto"/>
              <w:ind w:firstLine="0"/>
              <w:jc w:val="left"/>
            </w:pPr>
            <w:r>
              <w:rPr>
                <w:sz w:val="22"/>
              </w:rPr>
              <w:t>−0,4843</w:t>
            </w:r>
          </w:p>
        </w:tc>
        <w:tc>
          <w:tcPr>
            <w:tcW w:w="1864" w:type="dxa"/>
          </w:tcPr>
          <w:p w14:paraId="5D33674A" w14:textId="77777777" w:rsidR="00E9381C" w:rsidRDefault="00FA6B03">
            <w:pPr>
              <w:spacing w:before="60" w:after="60" w:line="240" w:lineRule="auto"/>
              <w:ind w:firstLine="0"/>
              <w:jc w:val="left"/>
            </w:pPr>
            <w:r>
              <w:rPr>
                <w:sz w:val="22"/>
              </w:rPr>
              <w:t>0,4854</w:t>
            </w:r>
          </w:p>
        </w:tc>
      </w:tr>
      <w:tr w:rsidR="00E9381C" w14:paraId="71BB0D4A" w14:textId="77777777">
        <w:trPr>
          <w:cantSplit/>
        </w:trPr>
        <w:tc>
          <w:tcPr>
            <w:tcW w:w="1864" w:type="dxa"/>
          </w:tcPr>
          <w:p w14:paraId="7B7CA762" w14:textId="77777777" w:rsidR="00E9381C" w:rsidRDefault="00FA6B03">
            <w:pPr>
              <w:spacing w:before="60" w:after="60" w:line="240" w:lineRule="auto"/>
              <w:ind w:firstLine="0"/>
              <w:jc w:val="left"/>
            </w:pPr>
            <w:r>
              <w:rPr>
                <w:sz w:val="22"/>
              </w:rPr>
              <w:t>Д4</w:t>
            </w:r>
          </w:p>
        </w:tc>
        <w:tc>
          <w:tcPr>
            <w:tcW w:w="1864" w:type="dxa"/>
          </w:tcPr>
          <w:p w14:paraId="782E4C7D" w14:textId="77777777" w:rsidR="00E9381C" w:rsidRDefault="00FA6B03">
            <w:pPr>
              <w:spacing w:before="60" w:after="60" w:line="240" w:lineRule="auto"/>
              <w:ind w:firstLine="0"/>
              <w:jc w:val="left"/>
            </w:pPr>
            <w:r>
              <w:rPr>
                <w:sz w:val="22"/>
              </w:rPr>
              <w:t>G1</w:t>
            </w:r>
          </w:p>
        </w:tc>
        <w:tc>
          <w:tcPr>
            <w:tcW w:w="1881" w:type="dxa"/>
          </w:tcPr>
          <w:p w14:paraId="23395B36" w14:textId="77777777" w:rsidR="00E9381C" w:rsidRDefault="00FA6B03">
            <w:pPr>
              <w:spacing w:before="60" w:after="60" w:line="240" w:lineRule="auto"/>
              <w:ind w:firstLine="0"/>
              <w:jc w:val="left"/>
            </w:pPr>
            <w:r>
              <w:rPr>
                <w:sz w:val="22"/>
              </w:rPr>
              <w:t>+14,73</w:t>
            </w:r>
          </w:p>
        </w:tc>
        <w:tc>
          <w:tcPr>
            <w:tcW w:w="1881" w:type="dxa"/>
          </w:tcPr>
          <w:p w14:paraId="6A6CED92" w14:textId="77777777" w:rsidR="00E9381C" w:rsidRDefault="00FA6B03">
            <w:pPr>
              <w:spacing w:before="60" w:after="60" w:line="240" w:lineRule="auto"/>
              <w:ind w:firstLine="0"/>
              <w:jc w:val="left"/>
            </w:pPr>
            <w:r>
              <w:rPr>
                <w:sz w:val="22"/>
              </w:rPr>
              <w:t>−13,32</w:t>
            </w:r>
          </w:p>
        </w:tc>
        <w:tc>
          <w:tcPr>
            <w:tcW w:w="1864" w:type="dxa"/>
          </w:tcPr>
          <w:p w14:paraId="6FE2FAC3" w14:textId="77777777" w:rsidR="00E9381C" w:rsidRDefault="00FA6B03">
            <w:pPr>
              <w:spacing w:before="60" w:after="60" w:line="240" w:lineRule="auto"/>
              <w:ind w:firstLine="0"/>
              <w:jc w:val="left"/>
            </w:pPr>
            <w:r>
              <w:rPr>
                <w:sz w:val="22"/>
              </w:rPr>
              <w:t>14,73</w:t>
            </w:r>
          </w:p>
        </w:tc>
      </w:tr>
      <w:tr w:rsidR="00E9381C" w14:paraId="7C3CAB3A" w14:textId="77777777">
        <w:trPr>
          <w:cantSplit/>
        </w:trPr>
        <w:tc>
          <w:tcPr>
            <w:tcW w:w="1864" w:type="dxa"/>
          </w:tcPr>
          <w:p w14:paraId="2FF9B2DD" w14:textId="77777777" w:rsidR="00E9381C" w:rsidRDefault="00FA6B03">
            <w:pPr>
              <w:spacing w:before="60" w:after="60" w:line="240" w:lineRule="auto"/>
              <w:ind w:firstLine="0"/>
              <w:jc w:val="left"/>
            </w:pPr>
            <w:r>
              <w:rPr>
                <w:sz w:val="22"/>
              </w:rPr>
              <w:t>Д4</w:t>
            </w:r>
          </w:p>
        </w:tc>
        <w:tc>
          <w:tcPr>
            <w:tcW w:w="1864" w:type="dxa"/>
          </w:tcPr>
          <w:p w14:paraId="194FA02E" w14:textId="77777777" w:rsidR="00E9381C" w:rsidRDefault="00FA6B03">
            <w:pPr>
              <w:spacing w:before="60" w:after="60" w:line="240" w:lineRule="auto"/>
              <w:ind w:firstLine="0"/>
              <w:jc w:val="left"/>
            </w:pPr>
            <w:r>
              <w:rPr>
                <w:sz w:val="22"/>
              </w:rPr>
              <w:t>L1</w:t>
            </w:r>
          </w:p>
        </w:tc>
        <w:tc>
          <w:tcPr>
            <w:tcW w:w="1881" w:type="dxa"/>
          </w:tcPr>
          <w:p w14:paraId="1EC0BAA9" w14:textId="77777777" w:rsidR="00E9381C" w:rsidRDefault="00FA6B03">
            <w:pPr>
              <w:spacing w:before="60" w:after="60" w:line="240" w:lineRule="auto"/>
              <w:ind w:firstLine="0"/>
              <w:jc w:val="left"/>
            </w:pPr>
            <w:r>
              <w:rPr>
                <w:sz w:val="22"/>
              </w:rPr>
              <w:t>−48,44</w:t>
            </w:r>
          </w:p>
        </w:tc>
        <w:tc>
          <w:tcPr>
            <w:tcW w:w="1881" w:type="dxa"/>
          </w:tcPr>
          <w:p w14:paraId="62C5B6D7" w14:textId="77777777" w:rsidR="00E9381C" w:rsidRDefault="00FA6B03">
            <w:pPr>
              <w:spacing w:before="60" w:after="60" w:line="240" w:lineRule="auto"/>
              <w:ind w:firstLine="0"/>
              <w:jc w:val="left"/>
            </w:pPr>
            <w:r>
              <w:rPr>
                <w:sz w:val="22"/>
              </w:rPr>
              <w:t>+39,99</w:t>
            </w:r>
          </w:p>
        </w:tc>
        <w:tc>
          <w:tcPr>
            <w:tcW w:w="1864" w:type="dxa"/>
          </w:tcPr>
          <w:p w14:paraId="560440F4" w14:textId="77777777" w:rsidR="00E9381C" w:rsidRDefault="00FA6B03">
            <w:pPr>
              <w:spacing w:before="60" w:after="60" w:line="240" w:lineRule="auto"/>
              <w:ind w:firstLine="0"/>
              <w:jc w:val="left"/>
            </w:pPr>
            <w:r>
              <w:rPr>
                <w:sz w:val="22"/>
              </w:rPr>
              <w:t>48,44</w:t>
            </w:r>
          </w:p>
        </w:tc>
      </w:tr>
      <w:tr w:rsidR="00E9381C" w14:paraId="7CFA1FCC" w14:textId="77777777">
        <w:trPr>
          <w:cantSplit/>
        </w:trPr>
        <w:tc>
          <w:tcPr>
            <w:tcW w:w="1864" w:type="dxa"/>
          </w:tcPr>
          <w:p w14:paraId="3E81C110" w14:textId="77777777" w:rsidR="00E9381C" w:rsidRDefault="00FA6B03">
            <w:pPr>
              <w:spacing w:before="60" w:after="60" w:line="240" w:lineRule="auto"/>
              <w:ind w:firstLine="0"/>
              <w:jc w:val="left"/>
            </w:pPr>
            <w:r>
              <w:rPr>
                <w:sz w:val="22"/>
              </w:rPr>
              <w:t>О-STL</w:t>
            </w:r>
          </w:p>
        </w:tc>
        <w:tc>
          <w:tcPr>
            <w:tcW w:w="1864" w:type="dxa"/>
          </w:tcPr>
          <w:p w14:paraId="12D8595C" w14:textId="77777777" w:rsidR="00E9381C" w:rsidRDefault="00FA6B03">
            <w:pPr>
              <w:spacing w:before="60" w:after="60" w:line="240" w:lineRule="auto"/>
              <w:ind w:firstLine="0"/>
              <w:jc w:val="left"/>
            </w:pPr>
            <w:r>
              <w:rPr>
                <w:sz w:val="22"/>
              </w:rPr>
              <w:t>STL</w:t>
            </w:r>
          </w:p>
        </w:tc>
        <w:tc>
          <w:tcPr>
            <w:tcW w:w="1881" w:type="dxa"/>
          </w:tcPr>
          <w:p w14:paraId="10E8CA09" w14:textId="77777777" w:rsidR="00E9381C" w:rsidRDefault="00FA6B03">
            <w:pPr>
              <w:spacing w:before="60" w:after="60" w:line="240" w:lineRule="auto"/>
              <w:ind w:firstLine="0"/>
              <w:jc w:val="left"/>
            </w:pPr>
            <w:r>
              <w:rPr>
                <w:sz w:val="22"/>
              </w:rPr>
              <w:t>−0,05228</w:t>
            </w:r>
          </w:p>
        </w:tc>
        <w:tc>
          <w:tcPr>
            <w:tcW w:w="1881" w:type="dxa"/>
          </w:tcPr>
          <w:p w14:paraId="4D9B63CE" w14:textId="77777777" w:rsidR="00E9381C" w:rsidRDefault="00FA6B03">
            <w:pPr>
              <w:spacing w:before="60" w:after="60" w:line="240" w:lineRule="auto"/>
              <w:ind w:firstLine="0"/>
              <w:jc w:val="left"/>
            </w:pPr>
            <w:r>
              <w:rPr>
                <w:sz w:val="22"/>
              </w:rPr>
              <w:t>−0,05216</w:t>
            </w:r>
          </w:p>
        </w:tc>
        <w:tc>
          <w:tcPr>
            <w:tcW w:w="1864" w:type="dxa"/>
          </w:tcPr>
          <w:p w14:paraId="5D50B9F0" w14:textId="77777777" w:rsidR="00E9381C" w:rsidRDefault="00FA6B03">
            <w:pPr>
              <w:spacing w:before="60" w:after="60" w:line="240" w:lineRule="auto"/>
              <w:ind w:firstLine="0"/>
              <w:jc w:val="left"/>
            </w:pPr>
            <w:r>
              <w:rPr>
                <w:sz w:val="22"/>
              </w:rPr>
              <w:t>0,05228</w:t>
            </w:r>
          </w:p>
        </w:tc>
      </w:tr>
      <w:tr w:rsidR="00E9381C" w14:paraId="2BEA32CD" w14:textId="77777777">
        <w:trPr>
          <w:cantSplit/>
        </w:trPr>
        <w:tc>
          <w:tcPr>
            <w:tcW w:w="1864" w:type="dxa"/>
          </w:tcPr>
          <w:p w14:paraId="22A2DFBB" w14:textId="77777777" w:rsidR="00E9381C" w:rsidRDefault="00FA6B03">
            <w:pPr>
              <w:spacing w:before="60" w:after="60" w:line="240" w:lineRule="auto"/>
              <w:ind w:firstLine="0"/>
              <w:jc w:val="left"/>
            </w:pPr>
            <w:r>
              <w:rPr>
                <w:sz w:val="22"/>
              </w:rPr>
              <w:t>О-STL</w:t>
            </w:r>
          </w:p>
        </w:tc>
        <w:tc>
          <w:tcPr>
            <w:tcW w:w="1864" w:type="dxa"/>
          </w:tcPr>
          <w:p w14:paraId="5D6DBDE8" w14:textId="77777777" w:rsidR="00E9381C" w:rsidRDefault="00FA6B03">
            <w:pPr>
              <w:spacing w:before="60" w:after="60" w:line="240" w:lineRule="auto"/>
              <w:ind w:firstLine="0"/>
              <w:jc w:val="left"/>
            </w:pPr>
            <w:r>
              <w:rPr>
                <w:sz w:val="22"/>
              </w:rPr>
              <w:t>G1</w:t>
            </w:r>
          </w:p>
        </w:tc>
        <w:tc>
          <w:tcPr>
            <w:tcW w:w="1881" w:type="dxa"/>
          </w:tcPr>
          <w:p w14:paraId="561B573B" w14:textId="77777777" w:rsidR="00E9381C" w:rsidRDefault="00FA6B03">
            <w:pPr>
              <w:spacing w:before="60" w:after="60" w:line="240" w:lineRule="auto"/>
              <w:ind w:firstLine="0"/>
              <w:jc w:val="left"/>
            </w:pPr>
            <w:r>
              <w:rPr>
                <w:sz w:val="22"/>
              </w:rPr>
              <w:t>−4,061</w:t>
            </w:r>
          </w:p>
        </w:tc>
        <w:tc>
          <w:tcPr>
            <w:tcW w:w="1881" w:type="dxa"/>
          </w:tcPr>
          <w:p w14:paraId="71EE4620" w14:textId="77777777" w:rsidR="00E9381C" w:rsidRDefault="00FA6B03">
            <w:pPr>
              <w:spacing w:before="60" w:after="60" w:line="240" w:lineRule="auto"/>
              <w:ind w:firstLine="0"/>
              <w:jc w:val="left"/>
            </w:pPr>
            <w:r>
              <w:rPr>
                <w:sz w:val="22"/>
              </w:rPr>
              <w:t>+3,880</w:t>
            </w:r>
          </w:p>
        </w:tc>
        <w:tc>
          <w:tcPr>
            <w:tcW w:w="1864" w:type="dxa"/>
          </w:tcPr>
          <w:p w14:paraId="5D0535B4" w14:textId="77777777" w:rsidR="00E9381C" w:rsidRDefault="00FA6B03">
            <w:pPr>
              <w:spacing w:before="60" w:after="60" w:line="240" w:lineRule="auto"/>
              <w:ind w:firstLine="0"/>
              <w:jc w:val="left"/>
            </w:pPr>
            <w:r>
              <w:rPr>
                <w:sz w:val="22"/>
              </w:rPr>
              <w:t>4,061</w:t>
            </w:r>
          </w:p>
        </w:tc>
      </w:tr>
      <w:tr w:rsidR="00E9381C" w14:paraId="55D83106" w14:textId="77777777">
        <w:trPr>
          <w:cantSplit/>
        </w:trPr>
        <w:tc>
          <w:tcPr>
            <w:tcW w:w="1864" w:type="dxa"/>
          </w:tcPr>
          <w:p w14:paraId="52ABB857" w14:textId="77777777" w:rsidR="00E9381C" w:rsidRDefault="00FA6B03">
            <w:pPr>
              <w:spacing w:before="60" w:after="60" w:line="240" w:lineRule="auto"/>
              <w:ind w:firstLine="0"/>
              <w:jc w:val="left"/>
            </w:pPr>
            <w:r>
              <w:rPr>
                <w:sz w:val="22"/>
              </w:rPr>
              <w:t>О-STL</w:t>
            </w:r>
          </w:p>
        </w:tc>
        <w:tc>
          <w:tcPr>
            <w:tcW w:w="1864" w:type="dxa"/>
          </w:tcPr>
          <w:p w14:paraId="20CBC197" w14:textId="77777777" w:rsidR="00E9381C" w:rsidRDefault="00FA6B03">
            <w:pPr>
              <w:spacing w:before="60" w:after="60" w:line="240" w:lineRule="auto"/>
              <w:ind w:firstLine="0"/>
              <w:jc w:val="left"/>
            </w:pPr>
            <w:r>
              <w:rPr>
                <w:sz w:val="22"/>
              </w:rPr>
              <w:t>L1</w:t>
            </w:r>
          </w:p>
        </w:tc>
        <w:tc>
          <w:tcPr>
            <w:tcW w:w="1881" w:type="dxa"/>
          </w:tcPr>
          <w:p w14:paraId="43CE8B7B" w14:textId="77777777" w:rsidR="00E9381C" w:rsidRDefault="00FA6B03">
            <w:pPr>
              <w:spacing w:before="60" w:after="60" w:line="240" w:lineRule="auto"/>
              <w:ind w:firstLine="0"/>
              <w:jc w:val="left"/>
            </w:pPr>
            <w:r>
              <w:rPr>
                <w:sz w:val="22"/>
              </w:rPr>
              <w:t>−2,704</w:t>
            </w:r>
          </w:p>
        </w:tc>
        <w:tc>
          <w:tcPr>
            <w:tcW w:w="1881" w:type="dxa"/>
          </w:tcPr>
          <w:p w14:paraId="65C9CE6A" w14:textId="77777777" w:rsidR="00E9381C" w:rsidRDefault="00FA6B03">
            <w:pPr>
              <w:spacing w:before="60" w:after="60" w:line="240" w:lineRule="auto"/>
              <w:ind w:firstLine="0"/>
              <w:jc w:val="left"/>
            </w:pPr>
            <w:r>
              <w:rPr>
                <w:sz w:val="22"/>
              </w:rPr>
              <w:t>+2,549</w:t>
            </w:r>
          </w:p>
        </w:tc>
        <w:tc>
          <w:tcPr>
            <w:tcW w:w="1864" w:type="dxa"/>
          </w:tcPr>
          <w:p w14:paraId="0A00A575" w14:textId="77777777" w:rsidR="00E9381C" w:rsidRDefault="00FA6B03">
            <w:pPr>
              <w:spacing w:before="60" w:after="60" w:line="240" w:lineRule="auto"/>
              <w:ind w:firstLine="0"/>
              <w:jc w:val="left"/>
            </w:pPr>
            <w:r>
              <w:rPr>
                <w:sz w:val="22"/>
              </w:rPr>
              <w:t>2,704</w:t>
            </w:r>
          </w:p>
        </w:tc>
      </w:tr>
    </w:tbl>
    <w:p w14:paraId="61DDA3DF" w14:textId="77777777" w:rsidR="00E9381C" w:rsidRDefault="00FA6B03">
      <w:pPr>
        <w:pStyle w:val="af"/>
      </w:pPr>
      <w:r>
        <w:t>Знак ошибки — «оценка минус фактическое интегрированное приращение». Проверены только объёмные пробы ±1% при точном знании остальных параметров [93].</w:t>
      </w:r>
    </w:p>
    <w:p w14:paraId="0EE4830C" w14:textId="77777777" w:rsidR="00E9381C" w:rsidRDefault="00FA6B03">
      <w:pPr>
        <w:pStyle w:val="af"/>
      </w:pPr>
      <w:r>
        <w:t>В О-STL максимальная ошибка L1 меньше ошибки G1, а в Д4 — больше. При</w:t>
      </w:r>
      <w:r>
        <w:t xml:space="preserve"> малом объёмном коэффициенте L1/Д4 ошибка достигает 48,44 мл; противоположный знак коэффициента G1/Д4 также нарушает перенос. Следовательно, по одному совпадению базы или одной материальной опоре нельзя выбрать универсально лучшую форму. Внутренний контрол</w:t>
      </w:r>
      <w:r>
        <w:t>ь STL/О-STL с ошибкой около 0,052 мл показывает ограниченную работоспособность локального пересчёта при известных остальных параметрах. Он не переносится на свободное движение, неизвестное сопротивление или ошибочную тканевую поправку.</w:t>
      </w:r>
    </w:p>
    <w:p w14:paraId="6F841F73" w14:textId="77777777" w:rsidR="00E9381C" w:rsidRDefault="00FA6B03">
      <w:pPr>
        <w:pStyle w:val="21"/>
      </w:pPr>
      <w:bookmarkStart w:id="202" w:name="X598c86e076b7ee3753dc72b51df348db471bf7c"/>
      <w:bookmarkStart w:id="203" w:name="_Toc244127262"/>
      <w:bookmarkEnd w:id="200"/>
      <w:r>
        <w:t>9.15 Достигнутый рез</w:t>
      </w:r>
      <w:r>
        <w:t>ультат для расчёта УО и ограничения переноса</w:t>
      </w:r>
      <w:bookmarkEnd w:id="203"/>
    </w:p>
    <w:p w14:paraId="3AB7728B" w14:textId="77777777" w:rsidR="00E9381C" w:rsidRDefault="00FA6B03">
      <w:pPr>
        <w:pStyle w:val="FirstParagraph"/>
      </w:pPr>
      <w:r>
        <w:t>Геометрическое совпадение при известном объёме не проверяет восстановление с одной КТ; близость электрической базы не обеспечивает правильной объёмной производной; полный ранг многоканальной диагностики не устраняет неоднозначности одного отведения и ошибк</w:t>
      </w:r>
      <w:r>
        <w:t>и тканевой поправки.</w:t>
      </w:r>
    </w:p>
    <w:p w14:paraId="2AB20A66" w14:textId="77777777" w:rsidR="00E9381C" w:rsidRDefault="00FA6B03">
      <w:pPr>
        <w:pStyle w:val="af"/>
      </w:pPr>
      <w:r>
        <w:t xml:space="preserve">Индивидуальная форма, сфера и эллипсоид сохраняются для сравнения при общих и собственных свойствах. Подгонка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не должна </w:t>
      </w:r>
      <w:r>
        <w:lastRenderedPageBreak/>
        <w:t>компенсировать произвольный объём: нужен проверенный закон связи либо граница ошибки исключения параметров. Ли</w:t>
      </w:r>
      <w:r>
        <w:t>нейная связь движения с объёмом дала частичное улучшение и отказы переноса; универсальной она не принята.</w:t>
      </w:r>
    </w:p>
    <w:p w14:paraId="0B45C4F9" w14:textId="77777777" w:rsidR="00E9381C" w:rsidRDefault="00FA6B03">
      <w:pPr>
        <w:pStyle w:val="af"/>
      </w:pPr>
      <w:r>
        <w:t>Последующая серия из 810 состояний дополнила прежнее сравнение 54 состояний. В пределах данной дискретной модели подтверждены зависимость отдельных пр</w:t>
      </w:r>
      <w:r>
        <w:t>оизводных от шага и интегрирования, нарушение суперпозиции в конкретных совместных пробах, возможность почти полного погашения конечного объёмного отклика специально подобранным сопротивлением и неопределимость объёма при свободных XYZ и ρH даже по трём ис</w:t>
      </w:r>
      <w:r>
        <w:t>следованным альтернативным монтажам. Условный перенос коэффициента исходной STL работает для проверенных малых объёмных проб при точно известных остальных параметрах; перенос на аппроксимации зависит от материальной опоры.</w:t>
      </w:r>
    </w:p>
    <w:p w14:paraId="0EA236BD" w14:textId="77777777" w:rsidR="00E9381C" w:rsidRDefault="00FA6B03">
      <w:pPr>
        <w:pStyle w:val="af"/>
      </w:pPr>
      <w:r>
        <w:t>Эти результаты не устанавливают сходимость всей FEM-постановки, реальные контакты, анатомию и состав тканей. Практическая точность ограничивается пока не оценёнными ошибками измерения, контактов, геометрии, тканевой поправки и принятого закона движения. Сф</w:t>
      </w:r>
      <w:r>
        <w:t>ера и эллипсоид с собственными эффективными параметрами остаются допустимыми кандидатами; ни один не принят по критерию точности УО. Нелинейное восстановление цикла по одной КТ, ТТРКГ и ЭКГ с проверенной тканевой поправкой остаётся незавершённым. Это огран</w:t>
      </w:r>
      <w:r>
        <w:t>ичение относится и к дополнительному расчёту ФВ.</w:t>
      </w:r>
    </w:p>
    <w:p w14:paraId="001A9F92" w14:textId="77777777" w:rsidR="00E9381C" w:rsidRDefault="00FA6B03">
      <w:pPr>
        <w:pStyle w:val="af"/>
      </w:pPr>
      <w:r>
        <w:t>При проверке операционного расчёта целевые объёмы, центры, повороты и полуоси 4D-КТ скрываются от него; в описанных управляемых опытах они, напротив, являются известными входами. Эти опыты выявляют механизмы</w:t>
      </w:r>
      <w:r>
        <w:t xml:space="preserve"> ошибки и показывают условную работоспособность отдельных преобразований, но не определяют экспериментальную погрешность УО. Кривая </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или её межфазное изменение требуют камерного преобразования главы 10. Для дополнительной ФВ сохраняются </w:t>
      </w:r>
      <w:r>
        <w:lastRenderedPageBreak/>
        <w:t xml:space="preserve">обозначения: </w:t>
      </w:r>
      <m:oMath>
        <m:r>
          <w:rPr>
            <w:rFonts w:ascii="Cambria Math" w:hAnsi="Cambria Math"/>
          </w:rPr>
          <m:t>EF</m:t>
        </m:r>
      </m:oMath>
      <w:r>
        <w:t xml:space="preserve"> — доля, </w:t>
      </w:r>
      <m:oMath>
        <m:r>
          <w:rPr>
            <w:rFonts w:ascii="Cambria Math" w:hAnsi="Cambria Math"/>
          </w:rPr>
          <m:t>100</m:t>
        </m:r>
        <m:r>
          <w:rPr>
            <w:rFonts w:ascii="Cambria Math" w:hAnsi="Cambria Math"/>
          </w:rPr>
          <m:t>EF</m:t>
        </m:r>
      </m:oMath>
      <w:r>
        <w:t xml:space="preserve"> — ФВ в процентах, ошибка </w:t>
      </w:r>
      <m:oMath>
        <m:r>
          <w:rPr>
            <w:rFonts w:ascii="Cambria Math" w:hAnsi="Cambria Math"/>
          </w:rPr>
          <m:t>100</m:t>
        </m:r>
        <m:r>
          <w:rPr>
            <w:rFonts w:ascii="Cambria Math" w:hAnsi="Cambria Math"/>
          </w:rPr>
          <m:t>EF</m:t>
        </m:r>
      </m:oMath>
      <w:r>
        <w:t xml:space="preserve"> — в процентных пунктах. Итог главы — проверенные частные электрические преобразования и установленные ограничения их использования для УО; функциональный результат всей последовательности здесь не заявл</w:t>
      </w:r>
      <w:r>
        <w:t>ен.</w:t>
      </w:r>
    </w:p>
    <w:p w14:paraId="18684C47" w14:textId="77777777" w:rsidR="00E9381C" w:rsidRDefault="00FA6B03">
      <w:pPr>
        <w:pStyle w:val="1"/>
      </w:pPr>
      <w:bookmarkStart w:id="204" w:name="камерное-преобразование-и-расчёт-уо"/>
      <w:bookmarkStart w:id="205" w:name="_Toc244127263"/>
      <w:bookmarkEnd w:id="202"/>
      <w:bookmarkEnd w:id="172"/>
      <w:r>
        <w:lastRenderedPageBreak/>
        <w:t>10 Камерное преобразование и расчёт УО</w:t>
      </w:r>
      <w:bookmarkEnd w:id="205"/>
    </w:p>
    <w:p w14:paraId="74430806" w14:textId="77777777" w:rsidR="00E9381C" w:rsidRDefault="00FA6B03">
      <w:pPr>
        <w:pStyle w:val="21"/>
      </w:pPr>
      <w:bookmarkStart w:id="206" w:name="Xd90caf69cd717182b293251a4260928e8e33712"/>
      <w:bookmarkStart w:id="207" w:name="_Toc244127264"/>
      <w:r>
        <w:t>10.1 Сердечная область и объёмы отдельных камер</w:t>
      </w:r>
      <w:bookmarkEnd w:id="207"/>
    </w:p>
    <w:p w14:paraId="4A97BA48" w14:textId="77777777" w:rsidR="00E9381C" w:rsidRDefault="00FA6B03">
      <w:pPr>
        <w:pStyle w:val="FirstParagraph"/>
      </w:pPr>
      <w:r>
        <w:t>Восстановление динамики целого сердца, рассмотренное в главе 9, должно завершаться проверяемым преобразованием к изменению объёма выбранного желудочка. Основной коне</w:t>
      </w:r>
      <w:r>
        <w:t>чный показатель — ударный объём (УО). Фракция выброса (ФВ) исследуется дополнительно, поскольку для неё, помимо УО, нужен абсолютный конечный диастолический объём. Изменение наружного объёма сердца содержит совместное изменение нескольких полостей и окружа</w:t>
      </w:r>
      <w:r>
        <w:t>ющих их тканей; оно не определяет УО желудочка без дополнительной связи. Задача настоящей главы — сформулировать эту связь, показать результаты её анатомической и электрической проверки и установить, какие из полученных величин уже допускают функциональную</w:t>
      </w:r>
      <w:r>
        <w:t xml:space="preserve"> интерпретацию.</w:t>
      </w:r>
    </w:p>
    <w:p w14:paraId="39D241FC" w14:textId="77777777" w:rsidR="00E9381C" w:rsidRDefault="00FA6B03">
      <w:pPr>
        <w:pStyle w:val="af"/>
      </w:pPr>
      <w:r>
        <w:t>В принятой постановке одна индивидуальная КТ задаёт анатомическую опору. Электроимпедансная томография (ЭИТ) отдельно оценивает базовые тканевые параметры и их синхронные изменения; конечно-элементная модель (FEM) переводит их в вклад в тра</w:t>
      </w:r>
      <w:r>
        <w:t>нсторакальное отведение «рука–рука» — ТТРКГ. По скорректированной ТТРКГ и временным признакам ЭКГ исследуется динамика эквивалентного сердца, затем камерные объёмы. Лёгкие представлены одним пульсирующим электрическим компартментом. Пульсовое кровенаполнен</w:t>
      </w:r>
      <w:r>
        <w:t>ие мягких тканей учитывается и на задержке дыхания. Тканевые оценки сохраняют неопределённость и возможность смешения с геометрическими изменениями, обсуждённую в главах 8–9. Прямые зависимости камерного объёма от нескорректированного сигнала ниже использу</w:t>
      </w:r>
      <w:r>
        <w:t>ются как сохранённые контрольные сравнения этой последовательности.</w:t>
      </w:r>
    </w:p>
    <w:p w14:paraId="523A349E" w14:textId="77777777" w:rsidR="00E9381C" w:rsidRDefault="00FA6B03">
      <w:pPr>
        <w:pStyle w:val="af"/>
      </w:pPr>
      <w:r>
        <w:t xml:space="preserve">Для левого и правого желудочков введём обозначения </w:t>
      </w:r>
      <m:oMath>
        <m:sSub>
          <m:sSubPr>
            <m:ctrlPr>
              <w:rPr>
                <w:rFonts w:ascii="Cambria Math" w:hAnsi="Cambria Math"/>
              </w:rPr>
            </m:ctrlPr>
          </m:sSubPr>
          <m:e>
            <m:r>
              <w:rPr>
                <w:rFonts w:ascii="Cambria Math" w:hAnsi="Cambria Math"/>
              </w:rPr>
              <m:t>V</m:t>
            </m:r>
          </m:e>
          <m:sub>
            <m:r>
              <w:rPr>
                <w:rFonts w:ascii="Cambria Math" w:hAnsi="Cambria Math"/>
              </w:rPr>
              <m:t>LV</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RV</m:t>
            </m:r>
          </m:sub>
        </m:sSub>
      </m:oMath>
      <w:r>
        <w:t xml:space="preserve">, для левого и правого предсердий — </w:t>
      </w:r>
      <m:oMath>
        <m:sSub>
          <m:sSubPr>
            <m:ctrlPr>
              <w:rPr>
                <w:rFonts w:ascii="Cambria Math" w:hAnsi="Cambria Math"/>
              </w:rPr>
            </m:ctrlPr>
          </m:sSubPr>
          <m:e>
            <m:r>
              <w:rPr>
                <w:rFonts w:ascii="Cambria Math" w:hAnsi="Cambria Math"/>
              </w:rPr>
              <m:t>V</m:t>
            </m:r>
          </m:e>
          <m:sub>
            <m:r>
              <w:rPr>
                <w:rFonts w:ascii="Cambria Math" w:hAnsi="Cambria Math"/>
              </w:rPr>
              <m:t>LA</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RA</m:t>
            </m:r>
          </m:sub>
        </m:sSub>
      </m:oMath>
      <w:r>
        <w:t xml:space="preserve">; все объёмы выражены в мл. Объём </w:t>
      </w:r>
      <w:r>
        <w:lastRenderedPageBreak/>
        <w:t>сегментированной целой сердечной обла</w:t>
      </w:r>
      <w:r>
        <w:t xml:space="preserve">сти обозначим </w:t>
      </w:r>
      <m:oMath>
        <m:sSub>
          <m:sSubPr>
            <m:ctrlPr>
              <w:rPr>
                <w:rFonts w:ascii="Cambria Math" w:hAnsi="Cambria Math"/>
              </w:rPr>
            </m:ctrlPr>
          </m:sSubPr>
          <m:e>
            <m:r>
              <w:rPr>
                <w:rFonts w:ascii="Cambria Math" w:hAnsi="Cambria Math"/>
              </w:rPr>
              <m:t>V</m:t>
            </m:r>
          </m:e>
          <m:sub>
            <m:r>
              <w:rPr>
                <w:rFonts w:ascii="Cambria Math" w:hAnsi="Cambria Math"/>
              </w:rPr>
              <m:t>H</m:t>
            </m:r>
          </m:sub>
        </m:sSub>
      </m:oMath>
      <w:r>
        <w:t>. Суммарные камерные величины определяются равенствами</w:t>
      </w:r>
    </w:p>
    <w:p w14:paraId="1E016399"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RV</m:t>
                    </m:r>
                  </m:sub>
                </m:sSub>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RA</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alg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rPr>
                  <m:t>.</m:t>
                </m:r>
              </m:e>
            </m:mr>
          </m:m>
          <m:r>
            <w:rPr>
              <w:rFonts w:ascii="Cambria Math" w:hAnsi="Cambria Math"/>
            </w:rPr>
            <m:t>  </m:t>
          </m:r>
          <m:r>
            <m:rPr>
              <m:nor/>
            </m:rPr>
            <m:t>(10.1)</m:t>
          </m:r>
        </m:oMath>
      </m:oMathPara>
    </w:p>
    <w:p w14:paraId="3656A206" w14:textId="77777777" w:rsidR="00E9381C" w:rsidRDefault="00FA6B03">
      <w:pPr>
        <w:pStyle w:val="FirstParagraph"/>
      </w:pPr>
      <w:r>
        <w:t xml:space="preserve">Индексы </w:t>
      </w:r>
      <m:oMath>
        <m:r>
          <w:rPr>
            <w:rFonts w:ascii="Cambria Math" w:hAnsi="Cambria Math"/>
          </w:rPr>
          <m:t>vent</m:t>
        </m:r>
      </m:oMath>
      <w:r>
        <w:t xml:space="preserve"> и </w:t>
      </w:r>
      <m:oMath>
        <m:r>
          <w:rPr>
            <w:rFonts w:ascii="Cambria Math" w:hAnsi="Cambria Math"/>
          </w:rPr>
          <m:t>atr</m:t>
        </m:r>
      </m:oMath>
      <w:r>
        <w:t xml:space="preserve"> обозначают желудочки и предсердия. Алгебраический остаток </w:t>
      </w:r>
      <m:oMath>
        <m:sSub>
          <m:sSubPr>
            <m:ctrlPr>
              <w:rPr>
                <w:rFonts w:ascii="Cambria Math" w:hAnsi="Cambria Math"/>
              </w:rPr>
            </m:ctrlPr>
          </m:sSubPr>
          <m:e>
            <m:r>
              <w:rPr>
                <w:rFonts w:ascii="Cambria Math" w:hAnsi="Cambria Math"/>
              </w:rPr>
              <m:t>R</m:t>
            </m:r>
          </m:e>
          <m:sub>
            <m:r>
              <w:rPr>
                <w:rFonts w:ascii="Cambria Math" w:hAnsi="Cambria Math"/>
              </w:rPr>
              <m:t>alg</m:t>
            </m:r>
          </m:sub>
        </m:sSub>
      </m:oMath>
      <w:r>
        <w:t xml:space="preserve"> имеет единицу мл. В любых двух выбранных фазах выполняется тождество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alg</m:t>
            </m:r>
          </m:sub>
        </m:sSub>
      </m:oMath>
      <w:r>
        <w:t>. Оно проверяет согласованность арифметики и не устанавливает анатомического состава остатка. В частности, сумма объёмов масок совпадает с объёмом их</w:t>
      </w:r>
      <w:r>
        <w:t xml:space="preserve"> объединения только при отсутствии пересечений.</w:t>
      </w:r>
    </w:p>
    <w:p w14:paraId="349297EC" w14:textId="77777777" w:rsidR="00E9381C" w:rsidRDefault="00FA6B03">
      <w:pPr>
        <w:pStyle w:val="af"/>
      </w:pPr>
      <w:r>
        <w:t xml:space="preserve">Пространственную связь задают маски </w:t>
      </w:r>
      <m:oMath>
        <m:r>
          <w:rPr>
            <w:rFonts w:ascii="Cambria Math" w:hAnsi="Cambria Math"/>
          </w:rPr>
          <m:t>H</m:t>
        </m:r>
      </m:oMath>
      <w:r>
        <w:t xml:space="preserve"> целого сердца и </w:t>
      </w:r>
      <m:oMath>
        <m:sSub>
          <m:sSubPr>
            <m:ctrlPr>
              <w:rPr>
                <w:rFonts w:ascii="Cambria Math" w:hAnsi="Cambria Math"/>
              </w:rPr>
            </m:ctrlPr>
          </m:sSubPr>
          <m:e>
            <m:r>
              <w:rPr>
                <w:rFonts w:ascii="Cambria Math" w:hAnsi="Cambria Math"/>
              </w:rPr>
              <m:t>B</m:t>
            </m:r>
          </m:e>
          <m:sub>
            <m:r>
              <w:rPr>
                <w:rFonts w:ascii="Cambria Math" w:hAnsi="Cambria Math"/>
              </w:rPr>
              <m:t>c</m:t>
            </m:r>
          </m:sub>
        </m:sSub>
      </m:oMath>
      <w:r>
        <w:t xml:space="preserve"> крови каждой камеры. Обозначая объём множества через </w:t>
      </w:r>
      <m:oMath>
        <m:r>
          <m:rPr>
            <m:sty m:val="p"/>
          </m:rPr>
          <w:rPr>
            <w:rFonts w:ascii="Cambria Math" w:hAnsi="Cambria Math"/>
          </w:rPr>
          <m:t>|⋅|</m:t>
        </m:r>
      </m:oMath>
      <w:r>
        <w:t>, получаем</w:t>
      </w:r>
    </w:p>
    <w:p w14:paraId="76DB071B"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B</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c</m:t>
                    </m:r>
                    <m:r>
                      <m:rPr>
                        <m:sty m:val="p"/>
                      </m:rPr>
                      <w:rPr>
                        <w:rFonts w:ascii="Cambria Math" w:hAnsi="Cambria Math"/>
                      </w:rPr>
                      <m:t>∈{</m:t>
                    </m:r>
                    <m:r>
                      <w:rPr>
                        <w:rFonts w:ascii="Cambria Math" w:hAnsi="Cambria Math"/>
                      </w:rPr>
                      <m:t>LV</m:t>
                    </m:r>
                    <m:r>
                      <m:rPr>
                        <m:sty m:val="p"/>
                      </m:rPr>
                      <w:rPr>
                        <w:rFonts w:ascii="Cambria Math" w:hAnsi="Cambria Math"/>
                      </w:rPr>
                      <m:t>,</m:t>
                    </m:r>
                    <m:r>
                      <w:rPr>
                        <w:rFonts w:ascii="Cambria Math" w:hAnsi="Cambria Math"/>
                      </w:rPr>
                      <m:t>RV</m:t>
                    </m:r>
                    <m:r>
                      <m:rPr>
                        <m:sty m:val="p"/>
                      </m:rPr>
                      <w:rPr>
                        <w:rFonts w:ascii="Cambria Math" w:hAnsi="Cambria Math"/>
                      </w:rPr>
                      <m:t>,</m:t>
                    </m:r>
                    <m:r>
                      <w:rPr>
                        <w:rFonts w:ascii="Cambria Math" w:hAnsi="Cambria Math"/>
                      </w:rPr>
                      <m:t>LA</m:t>
                    </m:r>
                    <m:r>
                      <m:rPr>
                        <m:sty m:val="p"/>
                      </m:rPr>
                      <w:rPr>
                        <w:rFonts w:ascii="Cambria Math" w:hAnsi="Cambria Math"/>
                      </w:rPr>
                      <m:t>,</m:t>
                    </m:r>
                    <m:r>
                      <w:rPr>
                        <w:rFonts w:ascii="Cambria Math" w:hAnsi="Cambria Math"/>
                      </w:rPr>
                      <m:t>RA</m:t>
                    </m:r>
                    <m:r>
                      <m:rPr>
                        <m:sty m:val="p"/>
                      </m:rPr>
                      <w:rPr>
                        <w:rFonts w:ascii="Cambria Math" w:hAnsi="Cambria Math"/>
                      </w:rPr>
                      <m:t>}</m:t>
                    </m:r>
                  </m:lim>
                </m:limLow>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res</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e>
            </m:mr>
          </m:m>
          <m:r>
            <w:rPr>
              <w:rFonts w:ascii="Cambria Math" w:hAnsi="Cambria Math"/>
            </w:rPr>
            <m:t>  </m:t>
          </m:r>
          <m:r>
            <m:rPr>
              <m:nor/>
            </m:rPr>
            <m:t>(10.2)</m:t>
          </m:r>
        </m:oMath>
      </m:oMathPara>
    </w:p>
    <w:p w14:paraId="4BAC96DC" w14:textId="77777777" w:rsidR="00E9381C" w:rsidRDefault="00FA6B03">
      <w:pPr>
        <w:pStyle w:val="FirstParagraph"/>
      </w:pPr>
      <w:r>
        <w:t xml:space="preserve">В сохранённом пространственном анализе 12 фаз участника Н пересечения четырёх камер отсутствуют, но вне </w:t>
      </w:r>
      <m:oMath>
        <m:r>
          <w:rPr>
            <w:rFonts w:ascii="Cambria Math" w:hAnsi="Cambria Math"/>
          </w:rPr>
          <m:t>H</m:t>
        </m:r>
      </m:oMath>
      <w:r>
        <w:t xml:space="preserve"> находится 8,248–12,716 мл их объединения. Поэтому </w:t>
      </w:r>
      <m:oMath>
        <m:sSub>
          <m:sSubPr>
            <m:ctrlPr>
              <w:rPr>
                <w:rFonts w:ascii="Cambria Math" w:hAnsi="Cambria Math"/>
              </w:rPr>
            </m:ctrlPr>
          </m:sSubPr>
          <m:e>
            <m:r>
              <w:rPr>
                <w:rFonts w:ascii="Cambria Math" w:hAnsi="Cambria Math"/>
              </w:rPr>
              <m:t>R</m:t>
            </m:r>
          </m:e>
          <m:sub>
            <m:r>
              <w:rPr>
                <w:rFonts w:ascii="Cambria Math" w:hAnsi="Cambria Math"/>
              </w:rPr>
              <m:t>alg</m:t>
            </m:r>
          </m:sub>
        </m:sSub>
      </m:oMath>
      <w:r>
        <w:t xml:space="preserve"> и пространственный остаток </w:t>
      </w:r>
      <m:oMath>
        <m:sSub>
          <m:sSubPr>
            <m:ctrlPr>
              <w:rPr>
                <w:rFonts w:ascii="Cambria Math" w:hAnsi="Cambria Math"/>
              </w:rPr>
            </m:ctrlPr>
          </m:sSubPr>
          <m:e>
            <m:r>
              <w:rPr>
                <w:rFonts w:ascii="Cambria Math" w:hAnsi="Cambria Math"/>
              </w:rPr>
              <m:t>V</m:t>
            </m:r>
          </m:e>
          <m:sub>
            <m:r>
              <w:rPr>
                <w:rFonts w:ascii="Cambria Math" w:hAnsi="Cambria Math"/>
              </w:rPr>
              <m:t>res</m:t>
            </m:r>
          </m:sub>
        </m:sSub>
      </m:oMath>
      <w:r>
        <w:t xml:space="preserve"> различаются. Последний составляет 164,890–209</w:t>
      </w:r>
      <w:r>
        <w:t>,391 мл; 53,552–74,407 мл этой области не покрыты отдельным продуктом сегментации миокарда [95, 100]. Назвать весь остаток миокардом на этом основании нельзя. Изменения масок включают возможные эффекты движения, ограниченного поля зрения и вариабельности с</w:t>
      </w:r>
      <w:r>
        <w:t>егментации, которые здесь не разделены.</w:t>
      </w:r>
    </w:p>
    <w:p w14:paraId="37246019" w14:textId="77777777" w:rsidR="00E9381C" w:rsidRDefault="00FA6B03">
      <w:pPr>
        <w:pStyle w:val="af"/>
      </w:pPr>
      <w:r>
        <w:t>Для Н динамическая опорная маска имеет объём 624,256 мл, а отдельная статическая STL-поверхность электрических расчётов — 578,721 мл. Это разные представления анатомии; фаза статической серии и проверенная межсерийна</w:t>
      </w:r>
      <w:r>
        <w:t xml:space="preserve">я регистрация не установлены. Камерный закон, полученный в динамической серии, нельзя переносить в статическую FEM </w:t>
      </w:r>
      <w:r>
        <w:lastRenderedPageBreak/>
        <w:t>простым выравниванием двух объёмов. Геометрическое происхождение и ограничения этих входов раскрыты в главе 5.</w:t>
      </w:r>
    </w:p>
    <w:p w14:paraId="09876153" w14:textId="77777777" w:rsidR="00E9381C" w:rsidRDefault="00FA6B03">
      <w:pPr>
        <w:pStyle w:val="21"/>
      </w:pPr>
      <w:bookmarkStart w:id="208" w:name="X65adeb117d83e6cb0ff64011c2d19e734d14db2"/>
      <w:bookmarkStart w:id="209" w:name="_Toc244127265"/>
      <w:bookmarkEnd w:id="206"/>
      <w:r>
        <w:t>10.2 УО, механические фазы и д</w:t>
      </w:r>
      <w:r>
        <w:t>оступное окно наблюдения</w:t>
      </w:r>
      <w:bookmarkEnd w:id="209"/>
    </w:p>
    <w:p w14:paraId="29AD5025" w14:textId="77777777" w:rsidR="00E9381C" w:rsidRDefault="00FA6B03">
      <w:pPr>
        <w:pStyle w:val="FirstParagraph"/>
      </w:pPr>
      <w:r>
        <w:t xml:space="preserve">Для выбранного желудочка </w:t>
      </w:r>
      <m:oMath>
        <m:r>
          <w:rPr>
            <w:rFonts w:ascii="Cambria Math" w:hAnsi="Cambria Math"/>
          </w:rPr>
          <m:t>v</m:t>
        </m:r>
        <m:r>
          <m:rPr>
            <m:sty m:val="p"/>
          </m:rPr>
          <w:rPr>
            <w:rFonts w:ascii="Cambria Math" w:hAnsi="Cambria Math"/>
          </w:rPr>
          <m:t>∈{</m:t>
        </m:r>
        <m:r>
          <w:rPr>
            <w:rFonts w:ascii="Cambria Math" w:hAnsi="Cambria Math"/>
          </w:rPr>
          <m:t>LV</m:t>
        </m:r>
        <m:r>
          <m:rPr>
            <m:sty m:val="p"/>
          </m:rPr>
          <w:rPr>
            <w:rFonts w:ascii="Cambria Math" w:hAnsi="Cambria Math"/>
          </w:rPr>
          <m:t>,</m:t>
        </m:r>
        <m:r>
          <w:rPr>
            <w:rFonts w:ascii="Cambria Math" w:hAnsi="Cambria Math"/>
          </w:rPr>
          <m:t>RV</m:t>
        </m:r>
        <m:r>
          <m:rPr>
            <m:sty m:val="p"/>
          </m:rPr>
          <w:rPr>
            <w:rFonts w:ascii="Cambria Math" w:hAnsi="Cambria Math"/>
          </w:rPr>
          <m:t>}</m:t>
        </m:r>
      </m:oMath>
      <w:r>
        <w:t xml:space="preserve"> требуется определить конечную диастолу и конечную систолу одного сокращения. Если их моменты обозначены </w:t>
      </w:r>
      <m:oMath>
        <m:sSub>
          <m:sSubPr>
            <m:ctrlPr>
              <w:rPr>
                <w:rFonts w:ascii="Cambria Math" w:hAnsi="Cambria Math"/>
              </w:rPr>
            </m:ctrlPr>
          </m:sSubPr>
          <m:e>
            <m:r>
              <w:rPr>
                <w:rFonts w:ascii="Cambria Math" w:hAnsi="Cambria Math"/>
              </w:rPr>
              <m:t>t</m:t>
            </m:r>
          </m:e>
          <m:sub>
            <m:r>
              <w:rPr>
                <w:rFonts w:ascii="Cambria Math" w:hAnsi="Cambria Math"/>
              </w:rPr>
              <m:t>ED</m:t>
            </m:r>
            <m:r>
              <m:rPr>
                <m:sty m:val="p"/>
              </m:rPr>
              <w:rPr>
                <w:rFonts w:ascii="Cambria Math" w:hAnsi="Cambria Math"/>
              </w:rPr>
              <m:t>,</m:t>
            </m:r>
            <m:r>
              <w:rPr>
                <w:rFonts w:ascii="Cambria Math" w:hAnsi="Cambria Math"/>
              </w:rPr>
              <m:t>v</m:t>
            </m:r>
          </m:sub>
        </m:sSub>
      </m:oMath>
      <w:r>
        <w:t xml:space="preserve"> и </w:t>
      </w:r>
      <m:oMath>
        <m:sSub>
          <m:sSubPr>
            <m:ctrlPr>
              <w:rPr>
                <w:rFonts w:ascii="Cambria Math" w:hAnsi="Cambria Math"/>
              </w:rPr>
            </m:ctrlPr>
          </m:sSubPr>
          <m:e>
            <m:r>
              <w:rPr>
                <w:rFonts w:ascii="Cambria Math" w:hAnsi="Cambria Math"/>
              </w:rPr>
              <m:t>t</m:t>
            </m:r>
          </m:e>
          <m:sub>
            <m:r>
              <w:rPr>
                <w:rFonts w:ascii="Cambria Math" w:hAnsi="Cambria Math"/>
              </w:rPr>
              <m:t>ES</m:t>
            </m:r>
            <m:r>
              <m:rPr>
                <m:sty m:val="p"/>
              </m:rPr>
              <w:rPr>
                <w:rFonts w:ascii="Cambria Math" w:hAnsi="Cambria Math"/>
              </w:rPr>
              <m:t>,</m:t>
            </m:r>
            <m:r>
              <w:rPr>
                <w:rFonts w:ascii="Cambria Math" w:hAnsi="Cambria Math"/>
              </w:rPr>
              <m:t>v</m:t>
            </m:r>
          </m:sub>
        </m:sSub>
      </m:oMath>
      <w:r>
        <w:t>, то</w:t>
      </w:r>
    </w:p>
    <w:p w14:paraId="78E86E9C"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ED</m:t>
                    </m:r>
                    <m:r>
                      <m:rPr>
                        <m:sty m:val="p"/>
                      </m:rPr>
                      <w:rPr>
                        <w:rFonts w:ascii="Cambria Math" w:hAnsi="Cambria Math"/>
                      </w:rPr>
                      <m:t>,</m:t>
                    </m:r>
                    <m:r>
                      <w:rPr>
                        <w:rFonts w:ascii="Cambria Math" w:hAnsi="Cambria Math"/>
                      </w:rPr>
                      <m:t>v</m:t>
                    </m:r>
                  </m:sub>
                </m:sSub>
                <m:r>
                  <m:rPr>
                    <m:sty m:val="p"/>
                  </m:rPr>
                  <w:rPr>
                    <w:rFonts w:ascii="Cambria Math" w:hAnsi="Cambria Math"/>
                  </w:rPr>
                  <m:t>),</m:t>
                </m:r>
              </m:e>
            </m:mr>
            <m:mr>
              <m:e>
                <m:r>
                  <w:rPr>
                    <w:rFonts w:ascii="Cambria Math" w:hAnsi="Cambria Math"/>
                  </w:rPr>
                  <m:t>ES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r>
                      <m:rPr>
                        <m:sty m:val="p"/>
                      </m:rPr>
                      <w:rPr>
                        <w:rFonts w:ascii="Cambria Math" w:hAnsi="Cambria Math"/>
                      </w:rPr>
                      <m:t>,</m:t>
                    </m:r>
                    <m:r>
                      <w:rPr>
                        <w:rFonts w:ascii="Cambria Math" w:hAnsi="Cambria Math"/>
                      </w:rPr>
                      <m:t>v</m:t>
                    </m:r>
                  </m:sub>
                </m:sSub>
                <m:r>
                  <m:rPr>
                    <m:sty m:val="p"/>
                  </m:rPr>
                  <w:rPr>
                    <w:rFonts w:ascii="Cambria Math" w:hAnsi="Cambria Math"/>
                  </w:rPr>
                  <m:t>),</m:t>
                </m:r>
              </m:e>
            </m:mr>
            <m:mr>
              <m:e>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ES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e>
            </m:mr>
            <m:mr>
              <m:e>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v</m:t>
                        </m:r>
                      </m:sub>
                    </m:sSub>
                  </m:num>
                  <m:den>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den>
                </m:f>
                <m:r>
                  <m:rPr>
                    <m:sty m:val="p"/>
                  </m:rPr>
                  <w:rPr>
                    <w:rFonts w:ascii="Cambria Math" w:hAnsi="Cambria Math"/>
                  </w:rPr>
                  <m:t>.</m:t>
                </m:r>
              </m:e>
            </m:mr>
          </m:m>
          <m:r>
            <w:rPr>
              <w:rFonts w:ascii="Cambria Math" w:hAnsi="Cambria Math"/>
            </w:rPr>
            <m:t>  </m:t>
          </m:r>
          <m:r>
            <m:rPr>
              <m:nor/>
            </m:rPr>
            <m:t>(10.3)</m:t>
          </m:r>
        </m:oMath>
      </m:oMathPara>
    </w:p>
    <w:p w14:paraId="07E84858" w14:textId="57B98C29" w:rsidR="00E9381C" w:rsidRDefault="00FA6B03">
      <w:pPr>
        <w:pStyle w:val="FirstParagraph"/>
      </w:pPr>
      <m:oMath>
        <m:r>
          <w:rPr>
            <w:rFonts w:ascii="Cambria Math" w:hAnsi="Cambria Math"/>
          </w:rPr>
          <m:t>EDV</m:t>
        </m:r>
      </m:oMath>
      <w:r>
        <w:t xml:space="preserve"> — конечный диастолический объём (КДО), </w:t>
      </w:r>
      <m:oMath>
        <m:r>
          <w:rPr>
            <w:rFonts w:ascii="Cambria Math" w:hAnsi="Cambria Math"/>
          </w:rPr>
          <m:t>ESV</m:t>
        </m:r>
      </m:oMath>
      <w:r>
        <w:t xml:space="preserve"> — конечный систолический объём (КСО), </w:t>
      </w:r>
      <m:oMath>
        <m:r>
          <w:rPr>
            <w:rFonts w:ascii="Cambria Math" w:hAnsi="Cambria Math"/>
          </w:rPr>
          <m:t>SV</m:t>
        </m:r>
      </m:oMath>
      <w:r>
        <w:t xml:space="preserve"> — УО; их единица — мл. </w:t>
      </w:r>
      <m:oMath>
        <m:r>
          <w:rPr>
            <w:rFonts w:ascii="Cambria Math" w:hAnsi="Cambria Math"/>
          </w:rPr>
          <m:t>EF</m:t>
        </m:r>
      </m:oMath>
      <w:r>
        <w:t xml:space="preserve"> является безразмерной долей, а </w:t>
      </w:r>
      <m:oMath>
        <m:r>
          <w:rPr>
            <w:rFonts w:ascii="Cambria Math" w:hAnsi="Cambria Math"/>
          </w:rPr>
          <m:t>100</m:t>
        </m:r>
        <m:r>
          <w:rPr>
            <w:rFonts w:ascii="Cambria Math" w:hAnsi="Cambria Math"/>
          </w:rPr>
          <m:t>EF</m:t>
        </m:r>
      </m:oMath>
      <w:r>
        <w:t xml:space="preserve"> </w:t>
      </w:r>
      <w:r>
        <w:t xml:space="preserve">— ФВ в процентах. Объёмное определение соответствует рекомендациям по количественной оценке камер </w:t>
      </w:r>
      <w:hyperlink r:id="rId97">
        <w:r>
          <w:t>[1, §2.2]</w:t>
        </w:r>
      </w:hyperlink>
      <w:r>
        <w:t xml:space="preserve">. Для каждого желудочка проверяются собственная объёмная кривая и выбор фаз; равенство </w:t>
      </w:r>
      <w:r>
        <w:t>функций двух желудочков не вводится как способ исправить их сегментации.</w:t>
      </w:r>
    </w:p>
    <w:p w14:paraId="752BFA35" w14:textId="77777777" w:rsidR="00E9381C" w:rsidRDefault="00FA6B03">
      <w:pPr>
        <w:pStyle w:val="af"/>
      </w:pPr>
      <w:r>
        <w:t>Для основной задачи оценивается разность камерных объёмов между конечными состояниями одного сокращения. Запись через КДО и КСО в (10.3) не требует двух независимо восстановленных абс</w:t>
      </w:r>
      <w:r>
        <w:t>олютных уровней: допустима непосредственно восстановленная межфазная разность при обоснованном камерном законе и масштабе в мл. Общий аддитивный уровень сокращается, а ошибка масштаба и различающиеся между фазами ошибки сохраняются (§10.7). Расчёт УО поэто</w:t>
      </w:r>
      <w:r>
        <w:t>му состоит в определении электрически обусловленного изменения, его переводе в изменение объёма выбранной камеры, установлении конечных состояний одного сокращения и вычислении их разности. Абсолютный КДО нужен отдельно для дополнительного расчёта ФВ; отсу</w:t>
      </w:r>
      <w:r>
        <w:t>тствие его надёжной оценки не является самостоятельным запретом на оценку УО.</w:t>
      </w:r>
    </w:p>
    <w:p w14:paraId="332AC3D5" w14:textId="0442F437" w:rsidR="00E9381C" w:rsidRDefault="00FA6B03">
      <w:pPr>
        <w:pStyle w:val="af"/>
      </w:pPr>
      <w:r>
        <w:lastRenderedPageBreak/>
        <w:t>Механическая систола ЛЖ охватывает промежуток от закрытия митрального до закрытия аортального клапана и включает изоволюмическое сокращение и изгнание. Уменьшение объёма предсерд</w:t>
      </w:r>
      <w:r>
        <w:t xml:space="preserve">ия может сопровождать как пассивное опорожнение, так и активное сокращение. Поэтому знак изменения камерного объёма сам по себе не задаёт полную механическую разметку </w:t>
      </w:r>
      <w:hyperlink r:id="rId98">
        <w:r>
          <w:t>[Robinson и соавт.,</w:t>
        </w:r>
        <w:r>
          <w:t xml:space="preserve"> 2024, разделы о систоле ЛЖ и функции ЛП]</w:t>
        </w:r>
      </w:hyperlink>
      <w:r>
        <w:t>. В исследуемых данных непосредственно известны порядок кадров и изменения масок; подтверждённые клапанные события отсутствуют. Далее используются определения «участок уменьшения», «участок увеличения» и «выборочный</w:t>
      </w:r>
      <w:r>
        <w:t xml:space="preserve"> экстремум».</w:t>
      </w:r>
    </w:p>
    <w:p w14:paraId="0AA79088" w14:textId="77777777" w:rsidR="00E9381C" w:rsidRDefault="00FA6B03">
      <w:pPr>
        <w:pStyle w:val="af"/>
      </w:pPr>
      <w:r>
        <w:t>Полная разметка всех механических событий и подробная траектория всех четырёх камер не являются отдельными обязательными выходами расчёта одного УО. Однако конечные состояния выбранного желудочка должны соответствовать одному сокращению. Это у</w:t>
      </w:r>
      <w:r>
        <w:t>словие сохраняется и при отказе от ФВ: произвольные максимум и минимум доступного фрагмента не становятся конечной диастолой и конечной систолой только вследствие применения (10.3).</w:t>
      </w:r>
    </w:p>
    <w:p w14:paraId="59607630" w14:textId="77777777" w:rsidR="00E9381C" w:rsidRDefault="00FA6B03">
      <w:pPr>
        <w:pStyle w:val="af"/>
      </w:pPr>
      <w:r>
        <w:t>Фазовая координата и время после начала соответствующего цикла связаны соо</w:t>
      </w:r>
      <w:r>
        <w:t>тношениями</w:t>
      </w:r>
    </w:p>
    <w:p w14:paraId="64A305E6" w14:textId="77777777" w:rsidR="00E9381C" w:rsidRDefault="00FA6B03">
      <w:pPr>
        <w:pStyle w:val="af"/>
        <w:spacing w:before="120" w:after="120" w:line="264" w:lineRule="auto"/>
        <w:ind w:firstLine="0"/>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T</m:t>
                  </m:r>
                </m:e>
                <m:sub>
                  <m:r>
                    <w:rPr>
                      <w:rFonts w:ascii="Cambria Math" w:hAnsi="Cambria Math"/>
                    </w:rPr>
                    <m:t>k</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CT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w:rPr>
                  <w:rFonts w:ascii="Cambria Math" w:hAnsi="Cambria Math"/>
                </w:rPr>
                <m:t>CT</m:t>
              </m:r>
            </m:sup>
          </m:sSubSup>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100</m:t>
              </m:r>
            </m:den>
          </m:f>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ϕ</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  </m:t>
          </m:r>
          <m:r>
            <m:rPr>
              <m:nor/>
            </m:rPr>
            <m:t>(10.4)</m:t>
          </m:r>
        </m:oMath>
      </m:oMathPara>
    </w:p>
    <w:p w14:paraId="5D262910" w14:textId="77777777" w:rsidR="00E9381C" w:rsidRDefault="00FA6B03">
      <w:pPr>
        <w:pStyle w:val="FirstParagraph"/>
      </w:pPr>
      <w:r>
        <w:t xml:space="preserve">Здесь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 длительность данного R–R-интервала,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k</m:t>
            </m:r>
          </m:sub>
        </m:sSub>
      </m:oMath>
      <w:r>
        <w:t xml:space="preserve"> — его начало,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 координата КТ-кадра в процентах собственного интервала. Время и длительность выражаются в согласован</w:t>
      </w:r>
      <w:r>
        <w:t xml:space="preserve">ных единицах, с или мс. В электрических данных вместо принятого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k</m:t>
            </m:r>
          </m:sub>
        </m:sSub>
      </m:oMath>
      <w:r>
        <w:t xml:space="preserve"> пока используется сохранённый кандидат доминирующего экстремума QRS. Он не подтверждён как R-зубец или начало деполяризации. ЭКГ предоставляет временные признаки, но не измеряет простр</w:t>
      </w:r>
      <w:r>
        <w:t>анственное перемещение сердца, камерный объём или коэффициент вклада ЛЖ.</w:t>
      </w:r>
    </w:p>
    <w:p w14:paraId="1C0222DB" w14:textId="77777777" w:rsidR="00E9381C" w:rsidRDefault="00FA6B03">
      <w:pPr>
        <w:pStyle w:val="af"/>
      </w:pPr>
      <w:r>
        <w:lastRenderedPageBreak/>
        <w:t>У Н имеются девять КТ-фаз первого интервала: 14, 23, 33, 43, 53, 62, 72, 82 и 92% при длительности около 822 мс. Второй интервал длительностью около 787 мс представлен только фазами 1</w:t>
      </w:r>
      <w:r>
        <w:t>, 11 и 21%. Его кадры не дополняют первый интервал до полного сокращения. Номинальное временное разрешение реконструкций — около 140 мс; меньший шаг центров кадров не устраняет это ограничение [95, 97].</w:t>
      </w:r>
    </w:p>
    <w:p w14:paraId="18FFEF72" w14:textId="77777777" w:rsidR="00E9381C" w:rsidRDefault="00FA6B03">
      <w:pPr>
        <w:pStyle w:val="af"/>
      </w:pPr>
      <w:r>
        <w:t>Таблица 10.1 показывает, как полнота окна влияет на наблюдаемый объёмный диапазон. Минимум и максимум здесь выбираются только из реально сохранённых масок.</w:t>
      </w:r>
    </w:p>
    <w:p w14:paraId="2D91B19F" w14:textId="77777777" w:rsidR="00E9381C" w:rsidRDefault="00FA6B03">
      <w:pPr>
        <w:pStyle w:val="af5"/>
        <w:keepNext/>
      </w:pPr>
      <w:r>
        <w:t>Таблица 10.1 — Наблюдаемые камерные объёмы Н в двух отдельных КТ-интервалах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69"/>
        <w:gridCol w:w="2394"/>
        <w:gridCol w:w="1569"/>
        <w:gridCol w:w="2394"/>
        <w:gridCol w:w="1569"/>
      </w:tblGrid>
      <w:tr w:rsidR="00E9381C" w14:paraId="08AA2E4F" w14:textId="77777777">
        <w:trPr>
          <w:cantSplit/>
          <w:tblHeader/>
        </w:trPr>
        <w:tc>
          <w:tcPr>
            <w:tcW w:w="1546" w:type="dxa"/>
            <w:shd w:val="clear" w:color="auto" w:fill="EDEDED"/>
          </w:tcPr>
          <w:p w14:paraId="4957E5FF" w14:textId="77777777" w:rsidR="00E9381C" w:rsidRDefault="00FA6B03">
            <w:pPr>
              <w:keepNext/>
              <w:spacing w:before="60" w:after="60" w:line="240" w:lineRule="auto"/>
              <w:ind w:firstLine="0"/>
              <w:jc w:val="left"/>
            </w:pPr>
            <w:r>
              <w:rPr>
                <w:b/>
                <w:sz w:val="22"/>
              </w:rPr>
              <w:t>Камера</w:t>
            </w:r>
          </w:p>
        </w:tc>
        <w:tc>
          <w:tcPr>
            <w:tcW w:w="2358" w:type="dxa"/>
            <w:shd w:val="clear" w:color="auto" w:fill="EDEDED"/>
          </w:tcPr>
          <w:p w14:paraId="4C1F3B2E" w14:textId="77777777" w:rsidR="00E9381C" w:rsidRDefault="00FA6B03">
            <w:pPr>
              <w:keepNext/>
              <w:spacing w:before="60" w:after="60" w:line="240" w:lineRule="auto"/>
              <w:ind w:firstLine="0"/>
              <w:jc w:val="left"/>
            </w:pPr>
            <w:r>
              <w:rPr>
                <w:b/>
                <w:sz w:val="22"/>
              </w:rPr>
              <w:t xml:space="preserve">Первый интервал: </w:t>
            </w:r>
            <w:r>
              <w:rPr>
                <w:b/>
                <w:sz w:val="22"/>
              </w:rPr>
              <w:t>минимум–максимум, мл</w:t>
            </w:r>
          </w:p>
        </w:tc>
        <w:tc>
          <w:tcPr>
            <w:tcW w:w="1546" w:type="dxa"/>
            <w:shd w:val="clear" w:color="auto" w:fill="EDEDED"/>
          </w:tcPr>
          <w:p w14:paraId="652E41DB" w14:textId="77777777" w:rsidR="00E9381C" w:rsidRDefault="00FA6B03">
            <w:pPr>
              <w:keepNext/>
              <w:spacing w:before="60" w:after="60" w:line="240" w:lineRule="auto"/>
              <w:ind w:firstLine="0"/>
              <w:jc w:val="left"/>
            </w:pPr>
            <w:r>
              <w:rPr>
                <w:b/>
                <w:sz w:val="22"/>
              </w:rPr>
              <w:t>Размах, мл</w:t>
            </w:r>
          </w:p>
        </w:tc>
        <w:tc>
          <w:tcPr>
            <w:tcW w:w="2358" w:type="dxa"/>
            <w:shd w:val="clear" w:color="auto" w:fill="EDEDED"/>
          </w:tcPr>
          <w:p w14:paraId="3AA148D9" w14:textId="77777777" w:rsidR="00E9381C" w:rsidRDefault="00FA6B03">
            <w:pPr>
              <w:keepNext/>
              <w:spacing w:before="60" w:after="60" w:line="240" w:lineRule="auto"/>
              <w:ind w:firstLine="0"/>
              <w:jc w:val="left"/>
            </w:pPr>
            <w:r>
              <w:rPr>
                <w:b/>
                <w:sz w:val="22"/>
              </w:rPr>
              <w:t>Второй интервал: минимум–максимум, мл</w:t>
            </w:r>
          </w:p>
        </w:tc>
        <w:tc>
          <w:tcPr>
            <w:tcW w:w="1546" w:type="dxa"/>
            <w:shd w:val="clear" w:color="auto" w:fill="EDEDED"/>
          </w:tcPr>
          <w:p w14:paraId="587481F3" w14:textId="77777777" w:rsidR="00E9381C" w:rsidRDefault="00FA6B03">
            <w:pPr>
              <w:keepNext/>
              <w:spacing w:before="60" w:after="60" w:line="240" w:lineRule="auto"/>
              <w:ind w:firstLine="0"/>
              <w:jc w:val="left"/>
            </w:pPr>
            <w:r>
              <w:rPr>
                <w:b/>
                <w:sz w:val="22"/>
              </w:rPr>
              <w:t>Размах, мл</w:t>
            </w:r>
          </w:p>
        </w:tc>
      </w:tr>
      <w:tr w:rsidR="00E9381C" w14:paraId="7A32BF5B" w14:textId="77777777">
        <w:trPr>
          <w:cantSplit/>
        </w:trPr>
        <w:tc>
          <w:tcPr>
            <w:tcW w:w="1546" w:type="dxa"/>
          </w:tcPr>
          <w:p w14:paraId="03BF36D0" w14:textId="77777777" w:rsidR="00E9381C" w:rsidRDefault="00FA6B03">
            <w:pPr>
              <w:spacing w:before="60" w:after="60" w:line="240" w:lineRule="auto"/>
              <w:ind w:firstLine="0"/>
              <w:jc w:val="left"/>
            </w:pPr>
            <w:r>
              <w:rPr>
                <w:sz w:val="22"/>
              </w:rPr>
              <w:t>ЛЖ</w:t>
            </w:r>
          </w:p>
        </w:tc>
        <w:tc>
          <w:tcPr>
            <w:tcW w:w="2358" w:type="dxa"/>
          </w:tcPr>
          <w:p w14:paraId="59A6802F" w14:textId="77777777" w:rsidR="00E9381C" w:rsidRDefault="00FA6B03">
            <w:pPr>
              <w:spacing w:before="60" w:after="60" w:line="240" w:lineRule="auto"/>
              <w:ind w:firstLine="0"/>
              <w:jc w:val="left"/>
            </w:pPr>
            <w:r>
              <w:rPr>
                <w:sz w:val="22"/>
              </w:rPr>
              <w:t>89,738–151,742</w:t>
            </w:r>
          </w:p>
        </w:tc>
        <w:tc>
          <w:tcPr>
            <w:tcW w:w="1546" w:type="dxa"/>
          </w:tcPr>
          <w:p w14:paraId="639074DF" w14:textId="77777777" w:rsidR="00E9381C" w:rsidRDefault="00FA6B03">
            <w:pPr>
              <w:spacing w:before="60" w:after="60" w:line="240" w:lineRule="auto"/>
              <w:ind w:firstLine="0"/>
              <w:jc w:val="left"/>
            </w:pPr>
            <w:r>
              <w:rPr>
                <w:sz w:val="22"/>
              </w:rPr>
              <w:t>62,004</w:t>
            </w:r>
          </w:p>
        </w:tc>
        <w:tc>
          <w:tcPr>
            <w:tcW w:w="2358" w:type="dxa"/>
          </w:tcPr>
          <w:p w14:paraId="37E07B22" w14:textId="77777777" w:rsidR="00E9381C" w:rsidRDefault="00FA6B03">
            <w:pPr>
              <w:spacing w:before="60" w:after="60" w:line="240" w:lineRule="auto"/>
              <w:ind w:firstLine="0"/>
              <w:jc w:val="left"/>
            </w:pPr>
            <w:r>
              <w:rPr>
                <w:sz w:val="22"/>
              </w:rPr>
              <w:t>114,401–153,702</w:t>
            </w:r>
          </w:p>
        </w:tc>
        <w:tc>
          <w:tcPr>
            <w:tcW w:w="1546" w:type="dxa"/>
          </w:tcPr>
          <w:p w14:paraId="39E0A550" w14:textId="77777777" w:rsidR="00E9381C" w:rsidRDefault="00FA6B03">
            <w:pPr>
              <w:spacing w:before="60" w:after="60" w:line="240" w:lineRule="auto"/>
              <w:ind w:firstLine="0"/>
              <w:jc w:val="left"/>
            </w:pPr>
            <w:r>
              <w:rPr>
                <w:sz w:val="22"/>
              </w:rPr>
              <w:t>39,301</w:t>
            </w:r>
          </w:p>
        </w:tc>
      </w:tr>
      <w:tr w:rsidR="00E9381C" w14:paraId="7CF9AC31" w14:textId="77777777">
        <w:trPr>
          <w:cantSplit/>
        </w:trPr>
        <w:tc>
          <w:tcPr>
            <w:tcW w:w="1546" w:type="dxa"/>
          </w:tcPr>
          <w:p w14:paraId="07E40956" w14:textId="77777777" w:rsidR="00E9381C" w:rsidRDefault="00FA6B03">
            <w:pPr>
              <w:spacing w:before="60" w:after="60" w:line="240" w:lineRule="auto"/>
              <w:ind w:firstLine="0"/>
              <w:jc w:val="left"/>
            </w:pPr>
            <w:r>
              <w:rPr>
                <w:sz w:val="22"/>
              </w:rPr>
              <w:t>ПЖ</w:t>
            </w:r>
          </w:p>
        </w:tc>
        <w:tc>
          <w:tcPr>
            <w:tcW w:w="2358" w:type="dxa"/>
          </w:tcPr>
          <w:p w14:paraId="5246E4B5" w14:textId="77777777" w:rsidR="00E9381C" w:rsidRDefault="00FA6B03">
            <w:pPr>
              <w:spacing w:before="60" w:after="60" w:line="240" w:lineRule="auto"/>
              <w:ind w:firstLine="0"/>
              <w:jc w:val="left"/>
            </w:pPr>
            <w:r>
              <w:rPr>
                <w:sz w:val="22"/>
              </w:rPr>
              <w:t>126,169–233,259</w:t>
            </w:r>
          </w:p>
        </w:tc>
        <w:tc>
          <w:tcPr>
            <w:tcW w:w="1546" w:type="dxa"/>
          </w:tcPr>
          <w:p w14:paraId="04C0E400" w14:textId="77777777" w:rsidR="00E9381C" w:rsidRDefault="00FA6B03">
            <w:pPr>
              <w:spacing w:before="60" w:after="60" w:line="240" w:lineRule="auto"/>
              <w:ind w:firstLine="0"/>
              <w:jc w:val="left"/>
            </w:pPr>
            <w:r>
              <w:rPr>
                <w:sz w:val="22"/>
              </w:rPr>
              <w:t>107,091</w:t>
            </w:r>
          </w:p>
        </w:tc>
        <w:tc>
          <w:tcPr>
            <w:tcW w:w="2358" w:type="dxa"/>
          </w:tcPr>
          <w:p w14:paraId="76F78B38" w14:textId="77777777" w:rsidR="00E9381C" w:rsidRDefault="00FA6B03">
            <w:pPr>
              <w:spacing w:before="60" w:after="60" w:line="240" w:lineRule="auto"/>
              <w:ind w:firstLine="0"/>
              <w:jc w:val="left"/>
            </w:pPr>
            <w:r>
              <w:rPr>
                <w:sz w:val="22"/>
              </w:rPr>
              <w:t>187,491–236,848</w:t>
            </w:r>
          </w:p>
        </w:tc>
        <w:tc>
          <w:tcPr>
            <w:tcW w:w="1546" w:type="dxa"/>
          </w:tcPr>
          <w:p w14:paraId="11A4DE87" w14:textId="77777777" w:rsidR="00E9381C" w:rsidRDefault="00FA6B03">
            <w:pPr>
              <w:spacing w:before="60" w:after="60" w:line="240" w:lineRule="auto"/>
              <w:ind w:firstLine="0"/>
              <w:jc w:val="left"/>
            </w:pPr>
            <w:r>
              <w:rPr>
                <w:sz w:val="22"/>
              </w:rPr>
              <w:t>49,357</w:t>
            </w:r>
          </w:p>
        </w:tc>
      </w:tr>
      <w:tr w:rsidR="00E9381C" w14:paraId="48D958A7" w14:textId="77777777">
        <w:trPr>
          <w:cantSplit/>
        </w:trPr>
        <w:tc>
          <w:tcPr>
            <w:tcW w:w="1546" w:type="dxa"/>
          </w:tcPr>
          <w:p w14:paraId="114FDB20" w14:textId="77777777" w:rsidR="00E9381C" w:rsidRDefault="00FA6B03">
            <w:pPr>
              <w:spacing w:before="60" w:after="60" w:line="240" w:lineRule="auto"/>
              <w:ind w:firstLine="0"/>
              <w:jc w:val="left"/>
            </w:pPr>
            <w:r>
              <w:rPr>
                <w:sz w:val="22"/>
              </w:rPr>
              <w:t>ЛП</w:t>
            </w:r>
          </w:p>
        </w:tc>
        <w:tc>
          <w:tcPr>
            <w:tcW w:w="2358" w:type="dxa"/>
          </w:tcPr>
          <w:p w14:paraId="3F960FE6" w14:textId="77777777" w:rsidR="00E9381C" w:rsidRDefault="00FA6B03">
            <w:pPr>
              <w:spacing w:before="60" w:after="60" w:line="240" w:lineRule="auto"/>
              <w:ind w:firstLine="0"/>
              <w:jc w:val="left"/>
            </w:pPr>
            <w:r>
              <w:rPr>
                <w:sz w:val="22"/>
              </w:rPr>
              <w:t>38,284–90,110</w:t>
            </w:r>
          </w:p>
        </w:tc>
        <w:tc>
          <w:tcPr>
            <w:tcW w:w="1546" w:type="dxa"/>
          </w:tcPr>
          <w:p w14:paraId="7AECCA03" w14:textId="77777777" w:rsidR="00E9381C" w:rsidRDefault="00FA6B03">
            <w:pPr>
              <w:spacing w:before="60" w:after="60" w:line="240" w:lineRule="auto"/>
              <w:ind w:firstLine="0"/>
              <w:jc w:val="left"/>
            </w:pPr>
            <w:r>
              <w:rPr>
                <w:sz w:val="22"/>
              </w:rPr>
              <w:t>51,826</w:t>
            </w:r>
          </w:p>
        </w:tc>
        <w:tc>
          <w:tcPr>
            <w:tcW w:w="2358" w:type="dxa"/>
          </w:tcPr>
          <w:p w14:paraId="690EBEA9" w14:textId="77777777" w:rsidR="00E9381C" w:rsidRDefault="00FA6B03">
            <w:pPr>
              <w:spacing w:before="60" w:after="60" w:line="240" w:lineRule="auto"/>
              <w:ind w:firstLine="0"/>
              <w:jc w:val="left"/>
            </w:pPr>
            <w:r>
              <w:rPr>
                <w:sz w:val="22"/>
              </w:rPr>
              <w:t>34,601–51,725</w:t>
            </w:r>
          </w:p>
        </w:tc>
        <w:tc>
          <w:tcPr>
            <w:tcW w:w="1546" w:type="dxa"/>
          </w:tcPr>
          <w:p w14:paraId="75B5570C" w14:textId="77777777" w:rsidR="00E9381C" w:rsidRDefault="00FA6B03">
            <w:pPr>
              <w:spacing w:before="60" w:after="60" w:line="240" w:lineRule="auto"/>
              <w:ind w:firstLine="0"/>
              <w:jc w:val="left"/>
            </w:pPr>
            <w:r>
              <w:rPr>
                <w:sz w:val="22"/>
              </w:rPr>
              <w:t>17,124</w:t>
            </w:r>
          </w:p>
        </w:tc>
      </w:tr>
      <w:tr w:rsidR="00E9381C" w14:paraId="4DE1C692" w14:textId="77777777">
        <w:trPr>
          <w:cantSplit/>
        </w:trPr>
        <w:tc>
          <w:tcPr>
            <w:tcW w:w="1546" w:type="dxa"/>
          </w:tcPr>
          <w:p w14:paraId="552ACAB8" w14:textId="77777777" w:rsidR="00E9381C" w:rsidRDefault="00FA6B03">
            <w:pPr>
              <w:spacing w:before="60" w:after="60" w:line="240" w:lineRule="auto"/>
              <w:ind w:firstLine="0"/>
              <w:jc w:val="left"/>
            </w:pPr>
            <w:r>
              <w:rPr>
                <w:sz w:val="22"/>
              </w:rPr>
              <w:t>ПП</w:t>
            </w:r>
          </w:p>
        </w:tc>
        <w:tc>
          <w:tcPr>
            <w:tcW w:w="2358" w:type="dxa"/>
          </w:tcPr>
          <w:p w14:paraId="65AFDCB1" w14:textId="77777777" w:rsidR="00E9381C" w:rsidRDefault="00FA6B03">
            <w:pPr>
              <w:spacing w:before="60" w:after="60" w:line="240" w:lineRule="auto"/>
              <w:ind w:firstLine="0"/>
              <w:jc w:val="left"/>
            </w:pPr>
            <w:r>
              <w:rPr>
                <w:sz w:val="22"/>
              </w:rPr>
              <w:t>49,803–116,057</w:t>
            </w:r>
          </w:p>
        </w:tc>
        <w:tc>
          <w:tcPr>
            <w:tcW w:w="1546" w:type="dxa"/>
          </w:tcPr>
          <w:p w14:paraId="26B26910" w14:textId="77777777" w:rsidR="00E9381C" w:rsidRDefault="00FA6B03">
            <w:pPr>
              <w:spacing w:before="60" w:after="60" w:line="240" w:lineRule="auto"/>
              <w:ind w:firstLine="0"/>
              <w:jc w:val="left"/>
            </w:pPr>
            <w:r>
              <w:rPr>
                <w:sz w:val="22"/>
              </w:rPr>
              <w:t>66,254</w:t>
            </w:r>
          </w:p>
        </w:tc>
        <w:tc>
          <w:tcPr>
            <w:tcW w:w="2358" w:type="dxa"/>
          </w:tcPr>
          <w:p w14:paraId="257560D5" w14:textId="77777777" w:rsidR="00E9381C" w:rsidRDefault="00FA6B03">
            <w:pPr>
              <w:spacing w:before="60" w:after="60" w:line="240" w:lineRule="auto"/>
              <w:ind w:firstLine="0"/>
              <w:jc w:val="left"/>
            </w:pPr>
            <w:r>
              <w:rPr>
                <w:sz w:val="22"/>
              </w:rPr>
              <w:t>44,544–69,387</w:t>
            </w:r>
          </w:p>
        </w:tc>
        <w:tc>
          <w:tcPr>
            <w:tcW w:w="1546" w:type="dxa"/>
          </w:tcPr>
          <w:p w14:paraId="231092F0" w14:textId="77777777" w:rsidR="00E9381C" w:rsidRDefault="00FA6B03">
            <w:pPr>
              <w:spacing w:before="60" w:after="60" w:line="240" w:lineRule="auto"/>
              <w:ind w:firstLine="0"/>
              <w:jc w:val="left"/>
            </w:pPr>
            <w:r>
              <w:rPr>
                <w:sz w:val="22"/>
              </w:rPr>
              <w:t>24,844</w:t>
            </w:r>
          </w:p>
        </w:tc>
      </w:tr>
    </w:tbl>
    <w:p w14:paraId="698BB085" w14:textId="77777777" w:rsidR="00E9381C" w:rsidRDefault="00FA6B03">
      <w:pPr>
        <w:pStyle w:val="af"/>
      </w:pPr>
      <w:r>
        <w:t>Первое окно охватывает 14–92%, второе — 1–21% собственного R–R. Все значения рассчитаны по автоматическим сегментациям; независимая ошибка границ камер не определена [95, 97].</w:t>
      </w:r>
    </w:p>
    <w:p w14:paraId="2EFFC438" w14:textId="77777777" w:rsidR="00E9381C" w:rsidRDefault="00FA6B03">
      <w:pPr>
        <w:pStyle w:val="af"/>
      </w:pPr>
      <w:r>
        <w:t xml:space="preserve">В первом окне минимумы желудочков и </w:t>
      </w:r>
      <w:r>
        <w:t xml:space="preserve">максимум ЛП приходятся на 43%, то есть примерно 353,5 мс после R. Максимум ПП расположен на 53%, или 435,7 мс. Разность 82,2 мс меньше номинального временного разрешения: она характеризует положение выборочных экстремумов, но не доказывает физиологическую </w:t>
      </w:r>
      <w:r>
        <w:t>задержку между камерами. Максимумы желудочков находятся на последней доступной фазе, 92%. Во втором окне экстремумы всех четырёх камер лежат на границах наблюдения. Поэтому размахи таблицы 10.1 не принимаются за подтверждённые УО.</w:t>
      </w:r>
    </w:p>
    <w:p w14:paraId="25177362" w14:textId="77777777" w:rsidR="00E9381C" w:rsidRDefault="00FA6B03">
      <w:pPr>
        <w:pStyle w:val="af"/>
      </w:pPr>
      <w:r>
        <w:t xml:space="preserve">Для неполного окна </w:t>
      </w:r>
      <m:oMath>
        <m:r>
          <w:rPr>
            <w:rFonts w:ascii="Cambria Math" w:hAnsi="Cambria Math"/>
          </w:rPr>
          <m:t>W</m:t>
        </m:r>
      </m:oMath>
      <w:r>
        <w:t xml:space="preserve"> опр</w:t>
      </w:r>
      <w:r>
        <w:t>еделяются самостоятельные описательные показатели</w:t>
      </w:r>
    </w:p>
    <w:p w14:paraId="0FB244AE"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W</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W</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den>
          </m:f>
          <m:r>
            <m:rPr>
              <m:sty m:val="p"/>
            </m:rPr>
            <w:rPr>
              <w:rFonts w:ascii="Cambria Math" w:hAnsi="Cambria Math"/>
            </w:rPr>
            <m:t>.</m:t>
          </m:r>
          <m:r>
            <w:rPr>
              <w:rFonts w:ascii="Cambria Math" w:hAnsi="Cambria Math"/>
            </w:rPr>
            <m:t>  </m:t>
          </m:r>
          <m:r>
            <m:rPr>
              <m:nor/>
            </m:rPr>
            <m:t>(10.5)</m:t>
          </m:r>
        </m:oMath>
      </m:oMathPara>
    </w:p>
    <w:p w14:paraId="45018507" w14:textId="77777777" w:rsidR="00E9381C" w:rsidRDefault="00FA6B03">
      <w:pPr>
        <w:pStyle w:val="FirstParagraph"/>
      </w:p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W</m:t>
            </m:r>
          </m:sub>
        </m:sSub>
      </m:oMath>
      <w:r>
        <w:t xml:space="preserve"> выражается в мл, </w:t>
      </w:r>
      <m:oMath>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W</m:t>
            </m:r>
          </m:sub>
        </m:sSub>
      </m:oMath>
      <w:r>
        <w:t xml:space="preserve"> — в долях; </w:t>
      </w:r>
      <m:oMath>
        <m:r>
          <w:rPr>
            <w:rFonts w:ascii="Cambria Math" w:hAnsi="Cambria Math"/>
          </w:rPr>
          <m:t>100</m:t>
        </m:r>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W</m:t>
            </m:r>
          </m:sub>
        </m:sSub>
      </m:oMath>
      <w:r>
        <w:t xml:space="preserve"> — относительный размах в процентах. Для первого окна Н получены </w:t>
      </w:r>
      <m:oMath>
        <m:r>
          <w:rPr>
            <w:rFonts w:ascii="Cambria Math" w:hAnsi="Cambria Math"/>
          </w:rPr>
          <m:t>100</m:t>
        </m:r>
        <m:sSub>
          <m:sSubPr>
            <m:ctrlPr>
              <w:rPr>
                <w:rFonts w:ascii="Cambria Math" w:hAnsi="Cambria Math"/>
              </w:rPr>
            </m:ctrlPr>
          </m:sSubPr>
          <m:e>
            <m:r>
              <w:rPr>
                <w:rFonts w:ascii="Cambria Math" w:hAnsi="Cambria Math"/>
              </w:rPr>
              <m:t>Q</m:t>
            </m:r>
          </m:e>
          <m:sub>
            <m:r>
              <w:rPr>
                <w:rFonts w:ascii="Cambria Math" w:hAnsi="Cambria Math"/>
              </w:rPr>
              <m:t>LV</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861</m:t>
        </m:r>
        <m:r>
          <m:rPr>
            <m:sty m:val="p"/>
          </m:rPr>
          <w:rPr>
            <w:rFonts w:ascii="Cambria Math" w:hAnsi="Cambria Math"/>
          </w:rPr>
          <m:t>%</m:t>
        </m:r>
      </m:oMath>
      <w:r>
        <w:t xml:space="preserve"> и </w:t>
      </w:r>
      <m:oMath>
        <m:r>
          <w:rPr>
            <w:rFonts w:ascii="Cambria Math" w:hAnsi="Cambria Math"/>
          </w:rPr>
          <m:t>100</m:t>
        </m:r>
        <m:sSub>
          <m:sSubPr>
            <m:ctrlPr>
              <w:rPr>
                <w:rFonts w:ascii="Cambria Math" w:hAnsi="Cambria Math"/>
              </w:rPr>
            </m:ctrlPr>
          </m:sSubPr>
          <m:e>
            <m:r>
              <w:rPr>
                <w:rFonts w:ascii="Cambria Math" w:hAnsi="Cambria Math"/>
              </w:rPr>
              <m:t>Q</m:t>
            </m:r>
          </m:e>
          <m:sub>
            <m:r>
              <w:rPr>
                <w:rFonts w:ascii="Cambria Math" w:hAnsi="Cambria Math"/>
              </w:rPr>
              <m:t>RV</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911</m:t>
        </m:r>
        <m:r>
          <m:rPr>
            <m:sty m:val="p"/>
          </m:rPr>
          <w:rPr>
            <w:rFonts w:ascii="Cambria Math" w:hAnsi="Cambria Math"/>
          </w:rPr>
          <m:t>%</m:t>
        </m:r>
      </m:oMath>
      <w:r>
        <w:t xml:space="preserve">. Формулы внешне сходны с (10.3), однако их аргументы — выборочные экстремумы неполного окна. До установления конечных фаз соответствующие значения не обозначаются </w:t>
      </w:r>
      <m:oMath>
        <m:r>
          <w:rPr>
            <w:rFonts w:ascii="Cambria Math" w:hAnsi="Cambria Math"/>
          </w:rPr>
          <m:t>SV</m:t>
        </m:r>
      </m:oMath>
      <w:r>
        <w:t xml:space="preserve"> и </w:t>
      </w:r>
      <m:oMath>
        <m:r>
          <w:rPr>
            <w:rFonts w:ascii="Cambria Math" w:hAnsi="Cambria Math"/>
          </w:rPr>
          <m:t>EF</m:t>
        </m:r>
      </m:oMath>
      <w:r>
        <w:t>.</w:t>
      </w:r>
    </w:p>
    <w:p w14:paraId="665931C3" w14:textId="77777777" w:rsidR="00E9381C" w:rsidRDefault="00FA6B03">
      <w:pPr>
        <w:pStyle w:val="af"/>
      </w:pPr>
      <w:r>
        <w:t>В электрическом блоке Н минимум полосовой составляющей ТТРКГ находится в средне</w:t>
      </w:r>
      <w:r>
        <w:t>м через 275,09 мс после кандидатного QRS-события; выборочное стандартное отклонение по 11 циклам равно 5,11 мс [97]. Сопоставляемый КТ-минимум ЛЖ около 353,5 мс относится к другой сессии и другому временному нулю. Разность этих времён не является измеренно</w:t>
      </w:r>
      <w:r>
        <w:t>й электромеханической задержкой. Проверка замены одинаковой доли R–R одинаковым временем после начала цикла уменьшила описательную корреляцию ЛЖ с импедансом с 0,758 до 0,586 на девяти фазах. Такое изменение не поддержало простую временную замену; оба спос</w:t>
      </w:r>
      <w:r>
        <w:t>оба остаются межсессионными сопоставлениями без доказанной синхронности.</w:t>
      </w:r>
    </w:p>
    <w:p w14:paraId="06D6E5FA" w14:textId="77777777" w:rsidR="00E9381C" w:rsidRDefault="00FA6B03">
      <w:pPr>
        <w:pStyle w:val="21"/>
      </w:pPr>
      <w:bookmarkStart w:id="210" w:name="X629b3a5b06e73d9de609698c3840f123458d9b1"/>
      <w:bookmarkStart w:id="211" w:name="_Toc244127266"/>
      <w:bookmarkEnd w:id="208"/>
      <w:r>
        <w:t>10.3 Одна КТ-опора и связь целого сердца с камерами</w:t>
      </w:r>
      <w:bookmarkEnd w:id="211"/>
    </w:p>
    <w:p w14:paraId="7D415D04" w14:textId="77777777" w:rsidR="00E9381C" w:rsidRDefault="00FA6B03">
      <w:pPr>
        <w:pStyle w:val="FirstParagraph"/>
      </w:pPr>
      <w:r>
        <w:t>Единственный том может дать несколько статических входов одновременно: объём и форму целого сердца, объёмы четырёх камер, их взаимное положение. Четыре камерных объёма из одного тома не являются четырьмя временными опорами. Однако их наличие зависит от при</w:t>
      </w:r>
      <w:r>
        <w:t>годности сегментации каждой полости. Если из одной КТ доступна только наружная сердечная область, абсолютный камерный объём остаётся дополнительной неизвестной.</w:t>
      </w:r>
    </w:p>
    <w:p w14:paraId="4F9A614E" w14:textId="77777777" w:rsidR="00E9381C" w:rsidRDefault="00FA6B03">
      <w:pPr>
        <w:pStyle w:val="af"/>
        <w:keepNext/>
      </w:pPr>
      <w:r>
        <w:lastRenderedPageBreak/>
        <w:t xml:space="preserve">Пусть </w:t>
      </w:r>
      <m:oMath>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содержит объём, положение и параметры формы эквивалентного сердца, а </w:t>
      </w:r>
      <m:oMath>
        <m:r>
          <m:rPr>
            <m:sty m:val="bi"/>
          </m:rPr>
          <w:rPr>
            <w:rFonts w:ascii="Cambria Math" w:hAnsi="Cambria Math"/>
          </w:rPr>
          <m:t>d</m:t>
        </m:r>
      </m:oMath>
      <w:r>
        <w:t xml:space="preserve"> — статичес</w:t>
      </w:r>
      <w:r>
        <w:t>кие анатомические признаки единственной КТ. Общая рабочая запись камерного преобразования имеет вид</w:t>
      </w:r>
    </w:p>
    <w:p w14:paraId="7093DB1A"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w:rPr>
                    <w:rFonts w:ascii="Cambria Math" w:hAnsi="Cambria Math"/>
                  </w:rPr>
                  <m:t>​</m:t>
                </m:r>
                <m:d>
                  <m:dPr>
                    <m:ctrlPr>
                      <w:rPr>
                        <w:rFonts w:ascii="Cambria Math" w:hAnsi="Cambria Math"/>
                      </w:rPr>
                    </m:ctrlPr>
                  </m:dPr>
                  <m:e>
                    <m:acc>
                      <m:accPr>
                        <m:ctrlPr>
                          <w:rPr>
                            <w:rFonts w:ascii="Cambria Math" w:hAnsi="Cambria Math"/>
                          </w:rPr>
                        </m:ctrlPr>
                      </m:accPr>
                      <m:e>
                        <m:r>
                          <m:rPr>
                            <m:sty m:val="bi"/>
                          </m:rPr>
                          <w:rPr>
                            <w:rFonts w:ascii="Cambria Math" w:hAnsi="Cambria Math"/>
                          </w:rPr>
                          <m:t>g</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r>
                  <m:rPr>
                    <m:sty m:val="p"/>
                  </m:rPr>
                  <w:rPr>
                    <w:rFonts w:ascii="Cambria Math" w:hAnsi="Cambria Math"/>
                  </w:rPr>
                  <m:t>,</m:t>
                </m:r>
              </m:e>
            </m:mr>
            <m:mr>
              <m:e>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e>
            </m:mr>
          </m:m>
          <m:r>
            <w:rPr>
              <w:rFonts w:ascii="Cambria Math" w:hAnsi="Cambria Math"/>
            </w:rPr>
            <m:t>  </m:t>
          </m:r>
          <m:r>
            <m:rPr>
              <m:nor/>
            </m:rPr>
            <m:t>(10.6)</m:t>
          </m:r>
        </m:oMath>
      </m:oMathPara>
    </w:p>
    <w:p w14:paraId="7349789E" w14:textId="77777777" w:rsidR="00E9381C" w:rsidRDefault="00FA6B03">
      <w:pPr>
        <w:pStyle w:val="FirstParagraph"/>
      </w:pPr>
      <w:r>
        <w:t xml:space="preserve">Звёздочка обозначает разрешённую КТ-опору; </w:t>
      </w:r>
      <m:oMath>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oMath>
      <w:r>
        <w:t xml:space="preserve"> возвращ</w:t>
      </w:r>
      <w:r>
        <w:t xml:space="preserve">ает изменение камерного объёма в мл. Параметры </w:t>
      </w:r>
      <m:oMath>
        <m:sSub>
          <m:sSubPr>
            <m:ctrlPr>
              <w:rPr>
                <w:rFonts w:ascii="Cambria Math" w:hAnsi="Cambria Math"/>
              </w:rPr>
            </m:ctrlPr>
          </m:sSubPr>
          <m:e>
            <m:r>
              <m:rPr>
                <m:sty m:val="bi"/>
              </m:rPr>
              <w:rPr>
                <w:rFonts w:ascii="Cambria Math" w:hAnsi="Cambria Math"/>
              </w:rPr>
              <m:t>β</m:t>
            </m:r>
          </m:e>
          <m:sub>
            <m:r>
              <w:rPr>
                <w:rFonts w:ascii="Cambria Math" w:hAnsi="Cambria Math"/>
              </w:rPr>
              <m:t>v</m:t>
            </m:r>
          </m:sub>
        </m:sSub>
      </m:oMath>
      <w:r>
        <w:t xml:space="preserve"> определяют закон связи. Член </w:t>
      </w: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oMath>
      <w:r>
        <w:t xml:space="preserve">, мл, описывает возможное отличие абсолютного уровня между КТ и электрической сессией. Он не должен повторно учитывать то же изменение, уже включённое в </w:t>
      </w:r>
      <m:oMath>
        <m:acc>
          <m:accPr>
            <m:ctrlPr>
              <w:rPr>
                <w:rFonts w:ascii="Cambria Math" w:hAnsi="Cambria Math"/>
              </w:rPr>
            </m:ctrlPr>
          </m:accPr>
          <m:e>
            <m:r>
              <m:rPr>
                <m:sty m:val="bi"/>
              </m:rPr>
              <w:rPr>
                <w:rFonts w:ascii="Cambria Math" w:hAnsi="Cambria Math"/>
              </w:rPr>
              <m:t>g</m:t>
            </m:r>
          </m:e>
        </m:acc>
      </m:oMath>
      <w:r>
        <w:t>. Принимать</w:t>
      </w:r>
      <w:r>
        <w:t xml:space="preserve"> его равным нулю можно как явное допущение сопоставимости сессий. Формула (10.6) задаёт требуемую структуру метода; полный проверенный оператор для нового человека пока не получен.</w:t>
      </w:r>
    </w:p>
    <w:p w14:paraId="64A52F1F" w14:textId="77777777" w:rsidR="00E9381C" w:rsidRDefault="00FA6B03">
      <w:pPr>
        <w:pStyle w:val="af"/>
      </w:pPr>
      <w:r>
        <w:t xml:space="preserve">При применении (10.6) к двум конечным состояниям одного сокращения постоянные </w:t>
      </w:r>
      <m:oMath>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oMath>
      <w:r>
        <w:t xml:space="preserve"> и </w:t>
      </w: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oMath>
      <w:r>
        <w:t xml:space="preserve"> сокращаются в разности. Следовательно, для УО достаточно определить разность двух значений </w:t>
      </w:r>
      <m:oMath>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oMath>
      <w:r>
        <w:t xml:space="preserve"> с обоснованной ошибкой. Это не устраняет зависимость самого каме</w:t>
      </w:r>
      <w:r>
        <w:t xml:space="preserve">рного закона от КТ-геометрии, её фазы и коэффициентов </w:t>
      </w:r>
      <m:oMath>
        <m:sSub>
          <m:sSubPr>
            <m:ctrlPr>
              <w:rPr>
                <w:rFonts w:ascii="Cambria Math" w:hAnsi="Cambria Math"/>
              </w:rPr>
            </m:ctrlPr>
          </m:sSubPr>
          <m:e>
            <m:r>
              <m:rPr>
                <m:sty m:val="bi"/>
              </m:rPr>
              <w:rPr>
                <w:rFonts w:ascii="Cambria Math" w:hAnsi="Cambria Math"/>
              </w:rPr>
              <m:t>β</m:t>
            </m:r>
          </m:e>
          <m:sub>
            <m:r>
              <w:rPr>
                <w:rFonts w:ascii="Cambria Math" w:hAnsi="Cambria Math"/>
              </w:rPr>
              <m:t>v</m:t>
            </m:r>
          </m:sub>
        </m:sSub>
      </m:oMath>
      <w:r>
        <w:t xml:space="preserve"> и не позволяет заменить его размахом наружного объёма сердца. Четыре камеры далее сохраняются для проверки такого перехода и взаимной компенсации их изменений, а не как четыре обязательных конечных</w:t>
      </w:r>
      <w:r>
        <w:t xml:space="preserve"> показателя основной задачи.</w:t>
      </w:r>
    </w:p>
    <w:p w14:paraId="300D9D7E" w14:textId="77777777" w:rsidR="00E9381C" w:rsidRDefault="00FA6B03">
      <w:pPr>
        <w:pStyle w:val="af"/>
        <w:keepNext/>
      </w:pPr>
      <w:r>
        <w:t xml:space="preserve">Для дополнительной оценки ФВ требуется абсолютный КДО. Если фаза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известна и камерный опорный объём пригоден, его получают добавлением восстановленного изменения от опоры до конечной диастолы:</w:t>
      </w:r>
    </w:p>
    <w:p w14:paraId="155FAD76"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EDV</m:t>
                  </m:r>
                </m:e>
              </m:acc>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g</m:t>
                  </m:r>
                </m:e>
              </m:acc>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m:t>
              </m:r>
              <m:r>
                <w:rPr>
                  <w:rFonts w:ascii="Cambria Math" w:hAnsi="Cambria Math"/>
                </w:rPr>
                <m:t>D</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r>
            <m:rPr>
              <m:sty m:val="p"/>
            </m:rPr>
            <w:rPr>
              <w:rFonts w:ascii="Cambria Math" w:hAnsi="Cambria Math"/>
            </w:rPr>
            <m:t>.</m:t>
          </m:r>
          <m:r>
            <w:rPr>
              <w:rFonts w:ascii="Cambria Math" w:hAnsi="Cambria Math"/>
            </w:rPr>
            <m:t>  </m:t>
          </m:r>
          <m:r>
            <m:rPr>
              <m:nor/>
            </m:rPr>
            <m:t>(10.7)</m:t>
          </m:r>
        </m:oMath>
      </m:oMathPara>
    </w:p>
    <w:p w14:paraId="128E54AC" w14:textId="77777777" w:rsidR="00E9381C" w:rsidRDefault="00FA6B03">
      <w:pPr>
        <w:pStyle w:val="FirstParagraph"/>
      </w:pPr>
      <w:r>
        <w:t xml:space="preserve">Одна КТ не становится конечной диастолой по факту наличия. При неизвестной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необходимо исследовать совместную неопределённость фазы опоры, механической задержки и закона динамики. Если разные допустимые </w:t>
      </w:r>
      <w:r>
        <w:lastRenderedPageBreak/>
        <w:t>варианты во</w:t>
      </w:r>
      <w:r>
        <w:t>спроизводят электрическую запись, но дают разные КДО, точечная ФВ не определена. Выбирать фазу по совпадению с уже известным проверочным УО недопустимо.</w:t>
      </w:r>
    </w:p>
    <w:p w14:paraId="795304ED" w14:textId="77777777" w:rsidR="00E9381C" w:rsidRDefault="00FA6B03">
      <w:pPr>
        <w:pStyle w:val="af"/>
      </w:pPr>
      <w:r>
        <w:t>Раздельные камеры необходимы также для описания взаимной компенсации объёмов. В первом окне Н на участк</w:t>
      </w:r>
      <w:r>
        <w:t>е 14–43% сумма желудочков уменьшается на 114,428 мл, а сумма предсердий увеличивается на 98,288 мл. На участке 43–92% желудочки увеличиваются на 169,095 мл, предсердия уменьшаются на 116,468 мл. Во всех десяти соседних переходах двух окон направления сумма</w:t>
      </w:r>
      <w:r>
        <w:t>рных изменений противоположны, но модули не равны [97]. Следовательно, постоянство суммарного камерного объёма не подтверждено этими масками.</w:t>
      </w:r>
    </w:p>
    <w:p w14:paraId="00F0EC04" w14:textId="77777777" w:rsidR="00E9381C" w:rsidRDefault="00FA6B03">
      <w:pPr>
        <w:pStyle w:val="af"/>
      </w:pPr>
      <w:r>
        <w:t>Направление изменения несёт информацию, которую теряет один скалярный объём. На фазах 33 и 53% первого интервала с</w:t>
      </w:r>
      <w:r>
        <w:t>уммы желудочковых объёмов равны 231,148 и 232,054 мл, тогда как суммы предсердных — 179,516 и 195,745 мл. Почти одинаковые первые значения сопровождаются различием вторых на 16,229 мл. Это наблюдение мотивирует проверку связи с фазой и направлением движени</w:t>
      </w:r>
      <w:r>
        <w:t>я, но при неизвестной ошибке сегментации не доказывает строгого физиологического гистерезиса. Назначение участка по скрытым камерным объёмам проверяемого человека допустимо только в анатомическом контрольном опыте.</w:t>
      </w:r>
    </w:p>
    <w:p w14:paraId="359B08EE" w14:textId="77777777" w:rsidR="00E9381C" w:rsidRDefault="00FA6B03">
      <w:pPr>
        <w:pStyle w:val="af"/>
      </w:pPr>
      <w:r>
        <w:t>На рисунке 10.1 приведён дополнительный р</w:t>
      </w:r>
      <w:r>
        <w:t>езультат из сохранённого расчётного отчёта [79]; элемент изображения 3 в HTML, нумерация от нуля.</w:t>
      </w:r>
    </w:p>
    <w:p w14:paraId="17B26423" w14:textId="77777777" w:rsidR="00E9381C" w:rsidRDefault="00FA6B03">
      <w:pPr>
        <w:pStyle w:val="af"/>
        <w:keepNext/>
        <w:ind w:firstLine="0"/>
        <w:jc w:val="center"/>
      </w:pPr>
      <w:r>
        <w:rPr>
          <w:noProof/>
        </w:rPr>
        <w:lastRenderedPageBreak/>
        <w:drawing>
          <wp:inline distT="0" distB="0" distL="0" distR="0" wp14:anchorId="47826639" wp14:editId="709879F6">
            <wp:extent cx="5868000" cy="3630532"/>
            <wp:effectExtent l="0" t="0" r="0" b="0"/>
            <wp:docPr id="264" name="Picture" descr="Различие изменений объёма целого сердца и отдельных камер"/>
            <wp:cNvGraphicFramePr/>
            <a:graphic xmlns:a="http://schemas.openxmlformats.org/drawingml/2006/main">
              <a:graphicData uri="http://schemas.openxmlformats.org/drawingml/2006/picture">
                <pic:pic xmlns:pic="http://schemas.openxmlformats.org/drawingml/2006/picture">
                  <pic:nvPicPr>
                    <pic:cNvPr id="265" name="Picture" descr="figures/4e5f441d7333.png"/>
                    <pic:cNvPicPr>
                      <a:picLocks noChangeAspect="1" noChangeArrowheads="1"/>
                    </pic:cNvPicPr>
                  </pic:nvPicPr>
                  <pic:blipFill>
                    <a:blip r:embed="rId99"/>
                    <a:stretch>
                      <a:fillRect/>
                    </a:stretch>
                  </pic:blipFill>
                  <pic:spPr bwMode="auto">
                    <a:xfrm>
                      <a:off x="0" y="0"/>
                      <a:ext cx="5868000" cy="3630532"/>
                    </a:xfrm>
                    <a:prstGeom prst="rect">
                      <a:avLst/>
                    </a:prstGeom>
                    <a:noFill/>
                    <a:ln w="9525">
                      <a:noFill/>
                      <a:headEnd/>
                      <a:tailEnd/>
                    </a:ln>
                  </pic:spPr>
                </pic:pic>
              </a:graphicData>
            </a:graphic>
          </wp:inline>
        </w:drawing>
      </w:r>
    </w:p>
    <w:p w14:paraId="31B85135" w14:textId="77777777" w:rsidR="00E9381C" w:rsidRDefault="00FA6B03">
      <w:pPr>
        <w:pStyle w:val="af5"/>
        <w:jc w:val="center"/>
      </w:pPr>
      <w:r>
        <w:t>Рисунок 10.1 — Различие изменений объёма целого сердца и отдельных камер</w:t>
      </w:r>
    </w:p>
    <w:p w14:paraId="07102477" w14:textId="77777777" w:rsidR="00E9381C" w:rsidRDefault="00FA6B03">
      <w:pPr>
        <w:pStyle w:val="af"/>
      </w:pPr>
      <w:r>
        <w:t>Изменения объёмов автоматических масок целого сердца и камер относительно первой до</w:t>
      </w:r>
      <w:r>
        <w:t xml:space="preserve">ступной фазы каждого отдельного интервала R–R. У четырёх панелей разные референсные фазы; линии соединяют только доступные точки и не замыкают цикл. Изменение объёма целого сердца не тождественно изменению одной камеры. Начальные точки не приняты за конец </w:t>
      </w:r>
      <w:r>
        <w:t>диастолы, а наблюдаемые размахи не объявляются УО. Вклад анатомической неопределённости автоматических масок отдельно не оценён.</w:t>
      </w:r>
    </w:p>
    <w:p w14:paraId="1153A447" w14:textId="77777777" w:rsidR="00E9381C" w:rsidRDefault="00FA6B03">
      <w:pPr>
        <w:pStyle w:val="af"/>
      </w:pPr>
      <w:r>
        <w:t>КТ служит отдельным референсом разработки, не синхронным измерением с октябрьскими сигналами. Фазовые объёмы не разрешены как и</w:t>
      </w:r>
      <w:r>
        <w:t>звестные входы операционного восстановления из одной статической КТ. Малое число зависимых фаз не обеспечивает независимой проверки физиологической точности.</w:t>
      </w:r>
    </w:p>
    <w:p w14:paraId="50D1F05D" w14:textId="77777777" w:rsidR="00E9381C" w:rsidRDefault="00FA6B03">
      <w:pPr>
        <w:pStyle w:val="21"/>
      </w:pPr>
      <w:bookmarkStart w:id="212" w:name="X0e3dfc6dfe3032842ce56b8945aa0523fa3fc36"/>
      <w:bookmarkStart w:id="213" w:name="_Toc244127267"/>
      <w:bookmarkEnd w:id="210"/>
      <w:r>
        <w:t>10.4 Сохранённые анатомические калибровки и их перенос</w:t>
      </w:r>
      <w:bookmarkEnd w:id="213"/>
    </w:p>
    <w:p w14:paraId="20FEFEF2" w14:textId="77777777" w:rsidR="00E9381C" w:rsidRDefault="00FA6B03">
      <w:pPr>
        <w:pStyle w:val="FirstParagraph"/>
      </w:pPr>
      <w:r>
        <w:t>Первое сравнение проверяет, насколько динам</w:t>
      </w:r>
      <w:r>
        <w:t xml:space="preserve">ика целого сердца информативна для объёма ЛЖ, если геометрические признаки уже известны из КТ. Корпус содержит 39 фаз трёх участников: Г, Н и А. Поочерёдно один </w:t>
      </w:r>
      <w:r>
        <w:lastRenderedPageBreak/>
        <w:t>участник целиком исключается из определения коэффициентов; допускается только его первая сохран</w:t>
      </w:r>
      <w:r>
        <w:t>ённая КТ-опора. Проверяются 36 неопорных фаз. Это анатомическая проверка отображения (10.6), а не восстановление геометрии по электрическому сигналу [96].</w:t>
      </w:r>
    </w:p>
    <w:p w14:paraId="7187579D" w14:textId="77777777" w:rsidR="00E9381C" w:rsidRDefault="00FA6B03">
      <w:pPr>
        <w:pStyle w:val="af"/>
        <w:keepNext/>
      </w:pPr>
      <w:r>
        <w:t>Простейший калибруемый закон использует изменение наружного объёма:</w:t>
      </w:r>
    </w:p>
    <w:p w14:paraId="703909BC"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k</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nor/>
            </m:rPr>
            <m:t>(10.8)</m:t>
          </m:r>
        </m:oMath>
      </m:oMathPara>
    </w:p>
    <w:p w14:paraId="57375A1F" w14:textId="77777777" w:rsidR="00E9381C" w:rsidRDefault="00FA6B03">
      <w:pPr>
        <w:pStyle w:val="FirstParagraph"/>
      </w:pPr>
      <w:r>
        <w:t xml:space="preserve">Коэффициент </w:t>
      </w:r>
      <m:oMath>
        <m:r>
          <w:rPr>
            <w:rFonts w:ascii="Cambria Math" w:hAnsi="Cambria Math"/>
          </w:rPr>
          <m:t>k</m:t>
        </m:r>
      </m:oMath>
      <w:r>
        <w:t xml:space="preserve"> </w:t>
      </w:r>
      <w:r>
        <w:t>безразмерен и определяется по двум другим людям. При проверке Г, Н и А он равен соответственно 0,59091; 0,70058 и 0,66213. Различие этих коэффициентов сохраняется; они не приняты за универсальную долю ЛЖ.</w:t>
      </w:r>
    </w:p>
    <w:p w14:paraId="0189359A" w14:textId="77777777" w:rsidR="00E9381C" w:rsidRDefault="00FA6B03">
      <w:pPr>
        <w:pStyle w:val="af"/>
        <w:keepNext/>
      </w:pPr>
      <w:r>
        <w:t>Расширенный вариант использует семь безразмерных пр</w:t>
      </w:r>
      <w:r>
        <w:t>изнаков:</w:t>
      </w:r>
    </w:p>
    <w:p w14:paraId="07D9FC5D"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bi"/>
                  </m:rP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num>
                          <m:den>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x</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y</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z</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1</m:t>
                                </m:r>
                              </m:sub>
                            </m:sSub>
                          </m:num>
                          <m:den>
                            <m:sSubSup>
                              <m:sSubSupPr>
                                <m:ctrlPr>
                                  <w:rPr>
                                    <w:rFonts w:ascii="Cambria Math" w:hAnsi="Cambria Math"/>
                                  </w:rPr>
                                </m:ctrlPr>
                              </m:sSubSupPr>
                              <m:e>
                                <m:r>
                                  <w:rPr>
                                    <w:rFonts w:ascii="Cambria Math" w:hAnsi="Cambria Math"/>
                                  </w:rPr>
                                  <m:t>a</m:t>
                                </m:r>
                              </m:e>
                              <m:sub>
                                <m:r>
                                  <w:rPr>
                                    <w:rFonts w:ascii="Cambria Math" w:hAnsi="Cambria Math"/>
                                  </w:rPr>
                                  <m:t>1</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2</m:t>
                                </m:r>
                              </m:sub>
                            </m:sSub>
                          </m:num>
                          <m:den>
                            <m:sSubSup>
                              <m:sSubSupPr>
                                <m:ctrlPr>
                                  <w:rPr>
                                    <w:rFonts w:ascii="Cambria Math" w:hAnsi="Cambria Math"/>
                                  </w:rPr>
                                </m:ctrlPr>
                              </m:sSubSupPr>
                              <m:e>
                                <m:r>
                                  <w:rPr>
                                    <w:rFonts w:ascii="Cambria Math" w:hAnsi="Cambria Math"/>
                                  </w:rPr>
                                  <m:t>a</m:t>
                                </m:r>
                              </m:e>
                              <m:sub>
                                <m:r>
                                  <w:rPr>
                                    <w:rFonts w:ascii="Cambria Math" w:hAnsi="Cambria Math"/>
                                  </w:rPr>
                                  <m:t>2</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3</m:t>
                                </m:r>
                              </m:sub>
                            </m:sSub>
                          </m:num>
                          <m:den>
                            <m:sSubSup>
                              <m:sSubSupPr>
                                <m:ctrlPr>
                                  <w:rPr>
                                    <w:rFonts w:ascii="Cambria Math" w:hAnsi="Cambria Math"/>
                                  </w:rPr>
                                </m:ctrlPr>
                              </m:sSubSupPr>
                              <m:e>
                                <m:r>
                                  <w:rPr>
                                    <w:rFonts w:ascii="Cambria Math" w:hAnsi="Cambria Math"/>
                                  </w:rPr>
                                  <m:t>a</m:t>
                                </m:r>
                              </m:e>
                              <m:sub>
                                <m:r>
                                  <w:rPr>
                                    <w:rFonts w:ascii="Cambria Math" w:hAnsi="Cambria Math"/>
                                  </w:rPr>
                                  <m:t>3</m:t>
                                </m:r>
                              </m:sub>
                              <m:sup>
                                <m:r>
                                  <m:rPr>
                                    <m:sty m:val="p"/>
                                  </m:rPr>
                                  <w:rPr>
                                    <w:rFonts w:ascii="Cambria Math" w:hAnsi="Cambria Math"/>
                                  </w:rPr>
                                  <m:t>*</m:t>
                                </m:r>
                              </m:sup>
                            </m:sSubSup>
                          </m:den>
                        </m:f>
                      </m:e>
                    </m:d>
                  </m:e>
                  <m:sup>
                    <m:r>
                      <m:rPr>
                        <m:scr m:val="sans-serif"/>
                        <m:sty m:val="p"/>
                      </m:rPr>
                      <w:rPr>
                        <w:rFonts w:ascii="Cambria Math" w:hAnsi="Cambria Math"/>
                      </w:rPr>
                      <m:t>T</m:t>
                    </m:r>
                  </m:sup>
                </m:sSup>
                <m:r>
                  <m:rPr>
                    <m:sty m:val="p"/>
                  </m:rPr>
                  <w:rPr>
                    <w:rFonts w:ascii="Cambria Math" w:hAnsi="Cambria Math"/>
                  </w:rPr>
                  <m:t>,</m:t>
                </m:r>
              </m:e>
            </m:m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ty m:val="bi"/>
                      </m:rPr>
                      <w:rPr>
                        <w:rFonts w:ascii="Cambria Math" w:hAnsi="Cambria Math"/>
                      </w:rPr>
                      <m:t>β</m:t>
                    </m:r>
                  </m:e>
                  <m:sup>
                    <m:r>
                      <m:rPr>
                        <m:scr m:val="sans-serif"/>
                        <m:sty m:val="p"/>
                      </m:rPr>
                      <w:rPr>
                        <w:rFonts w:ascii="Cambria Math" w:hAnsi="Cambria Math"/>
                      </w:rPr>
                      <m:t>T</m:t>
                    </m:r>
                  </m:sup>
                </m:sSup>
                <m:r>
                  <m:rPr>
                    <m:sty m:val="bi"/>
                  </m:rPr>
                  <w:rPr>
                    <w:rFonts w:ascii="Cambria Math" w:hAnsi="Cambria Math"/>
                  </w:rPr>
                  <m:t>x</m:t>
                </m:r>
                <m:r>
                  <m:rPr>
                    <m:sty m:val="p"/>
                  </m:rPr>
                  <w:rPr>
                    <w:rFonts w:ascii="Cambria Math" w:hAnsi="Cambria Math"/>
                  </w:rPr>
                  <m:t>),</m:t>
                </m:r>
              </m:e>
            </m:mr>
            <m:mr>
              <m:e>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3000</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num>
                          <m:den>
                            <m:r>
                              <w:rPr>
                                <w:rFonts w:ascii="Cambria Math" w:hAnsi="Cambria Math"/>
                              </w:rPr>
                              <m:t>4</m:t>
                            </m:r>
                            <m:r>
                              <w:rPr>
                                <w:rFonts w:ascii="Cambria Math" w:hAnsi="Cambria Math"/>
                              </w:rPr>
                              <m:t>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
          <m:r>
            <w:rPr>
              <w:rFonts w:ascii="Cambria Math" w:hAnsi="Cambria Math"/>
            </w:rPr>
            <m:t>  </m:t>
          </m:r>
          <m:r>
            <m:rPr>
              <m:nor/>
            </m:rPr>
            <m:t>(10.9)</m:t>
          </m:r>
        </m:oMath>
      </m:oMathPara>
    </w:p>
    <w:p w14:paraId="50B31DBA" w14:textId="77777777" w:rsidR="00E9381C" w:rsidRDefault="00FA6B03">
      <w:pPr>
        <w:pStyle w:val="FirstParagraph"/>
      </w:pPr>
      <m:oMath>
        <m:r>
          <m:rPr>
            <m:sty m:val="bi"/>
          </m:rPr>
          <w:rPr>
            <w:rFonts w:ascii="Cambria Math" w:hAnsi="Cambria Math"/>
          </w:rPr>
          <m:t>c</m:t>
        </m:r>
      </m:oMath>
      <w:r>
        <w:t xml:space="preserve"> — центр объёма,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t xml:space="preserve"> — полуоси моментного представления, приведённого к объёму маски,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 радиус равновеликой с</w:t>
      </w:r>
      <w:r>
        <w:t xml:space="preserve">феры; длины выражены в мм. Все приращения отсчитываются от единственной опоры. Коэффициенты оцениваются регуляризованным методом наименьших квадратов с сохранённым параметром штрафа 0,1; масштабы признаков и одинаковые суммарные веса людей задаются только </w:t>
      </w:r>
      <w:r>
        <w:t>по данным калибровки. Траектории центра и полуосей проверяемого человека здесь подаются из 4D-КТ. В операционном расчёте с одной КТ они должны быть восстановлены отдельно.</w:t>
      </w:r>
    </w:p>
    <w:p w14:paraId="028858C8" w14:textId="77777777" w:rsidR="00E9381C" w:rsidRDefault="00FA6B03">
      <w:pPr>
        <w:pStyle w:val="af"/>
      </w:pPr>
      <w:r>
        <w:t>Сопоставление с постоянным опорным объёмом и общим гармоническим профилем фазы приве</w:t>
      </w:r>
      <w:r>
        <w:t>дено в таблице 10.2. Последний использует синус и косинус фазы с коэффициентами по другим участникам.</w:t>
      </w:r>
    </w:p>
    <w:p w14:paraId="43C2912D" w14:textId="77777777" w:rsidR="00E9381C" w:rsidRDefault="00FA6B03">
      <w:pPr>
        <w:pStyle w:val="af5"/>
        <w:keepNext/>
      </w:pPr>
      <w:r>
        <w:lastRenderedPageBreak/>
        <w:t>Таблица 10.2 — RMSE объёма ЛЖ при исключении участника из калибровки,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18"/>
        <w:gridCol w:w="1474"/>
        <w:gridCol w:w="1474"/>
        <w:gridCol w:w="1474"/>
        <w:gridCol w:w="1581"/>
        <w:gridCol w:w="1474"/>
      </w:tblGrid>
      <w:tr w:rsidR="00E9381C" w14:paraId="20B278EE" w14:textId="77777777">
        <w:trPr>
          <w:cantSplit/>
          <w:tblHeader/>
        </w:trPr>
        <w:tc>
          <w:tcPr>
            <w:tcW w:w="1988" w:type="dxa"/>
            <w:shd w:val="clear" w:color="auto" w:fill="EDEDED"/>
          </w:tcPr>
          <w:p w14:paraId="1A483EBF" w14:textId="77777777" w:rsidR="00E9381C" w:rsidRDefault="00FA6B03">
            <w:pPr>
              <w:keepNext/>
              <w:spacing w:before="60" w:after="60" w:line="240" w:lineRule="auto"/>
              <w:ind w:firstLine="0"/>
              <w:jc w:val="left"/>
            </w:pPr>
            <w:r>
              <w:rPr>
                <w:b/>
                <w:sz w:val="22"/>
              </w:rPr>
              <w:t>Проверяемый участник</w:t>
            </w:r>
          </w:p>
        </w:tc>
        <w:tc>
          <w:tcPr>
            <w:tcW w:w="1452" w:type="dxa"/>
            <w:shd w:val="clear" w:color="auto" w:fill="EDEDED"/>
          </w:tcPr>
          <w:p w14:paraId="609BF63C" w14:textId="77777777" w:rsidR="00E9381C" w:rsidRDefault="00FA6B03">
            <w:pPr>
              <w:keepNext/>
              <w:spacing w:before="60" w:after="60" w:line="240" w:lineRule="auto"/>
              <w:ind w:firstLine="0"/>
              <w:jc w:val="left"/>
            </w:pPr>
            <w:r>
              <w:rPr>
                <w:b/>
                <w:sz w:val="22"/>
              </w:rPr>
              <w:t>Неопорных фаз</w:t>
            </w:r>
          </w:p>
        </w:tc>
        <w:tc>
          <w:tcPr>
            <w:tcW w:w="1452" w:type="dxa"/>
            <w:shd w:val="clear" w:color="auto" w:fill="EDEDED"/>
          </w:tcPr>
          <w:p w14:paraId="5A423543" w14:textId="77777777" w:rsidR="00E9381C" w:rsidRDefault="00FA6B03">
            <w:pPr>
              <w:keepNext/>
              <w:spacing w:before="60" w:after="60" w:line="240" w:lineRule="auto"/>
              <w:ind w:firstLine="0"/>
              <w:jc w:val="left"/>
            </w:pPr>
            <w:r>
              <w:rPr>
                <w:b/>
                <w:sz w:val="22"/>
              </w:rPr>
              <w:t>Постоянная опора</w:t>
            </w:r>
          </w:p>
        </w:tc>
        <w:tc>
          <w:tcPr>
            <w:tcW w:w="1452" w:type="dxa"/>
            <w:shd w:val="clear" w:color="auto" w:fill="EDEDED"/>
          </w:tcPr>
          <w:p w14:paraId="39022089" w14:textId="77777777" w:rsidR="00E9381C" w:rsidRDefault="00FA6B03">
            <w:pPr>
              <w:keepNext/>
              <w:spacing w:before="60" w:after="60" w:line="240" w:lineRule="auto"/>
              <w:ind w:firstLine="0"/>
              <w:jc w:val="left"/>
            </w:pPr>
            <w:r>
              <w:rPr>
                <w:b/>
                <w:sz w:val="22"/>
              </w:rPr>
              <w:t xml:space="preserve">Только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r>
              <w:rPr>
                <w:b/>
                <w:sz w:val="22"/>
              </w:rPr>
              <w:t>, (10.8)</w:t>
            </w:r>
          </w:p>
        </w:tc>
        <w:tc>
          <w:tcPr>
            <w:tcW w:w="1557" w:type="dxa"/>
            <w:shd w:val="clear" w:color="auto" w:fill="EDEDED"/>
          </w:tcPr>
          <w:p w14:paraId="21A6EF67" w14:textId="77777777" w:rsidR="00E9381C" w:rsidRDefault="00FA6B03">
            <w:pPr>
              <w:keepNext/>
              <w:spacing w:before="60" w:after="60" w:line="240" w:lineRule="auto"/>
              <w:ind w:firstLine="0"/>
              <w:jc w:val="left"/>
            </w:pPr>
            <w:r>
              <w:rPr>
                <w:b/>
                <w:sz w:val="22"/>
              </w:rPr>
              <w:t>Объём, центр и полуоси, (10.9)</w:t>
            </w:r>
          </w:p>
        </w:tc>
        <w:tc>
          <w:tcPr>
            <w:tcW w:w="1452" w:type="dxa"/>
            <w:shd w:val="clear" w:color="auto" w:fill="EDEDED"/>
          </w:tcPr>
          <w:p w14:paraId="1C3B0EC6" w14:textId="77777777" w:rsidR="00E9381C" w:rsidRDefault="00FA6B03">
            <w:pPr>
              <w:keepNext/>
              <w:spacing w:before="60" w:after="60" w:line="240" w:lineRule="auto"/>
              <w:ind w:firstLine="0"/>
              <w:jc w:val="left"/>
            </w:pPr>
            <w:r>
              <w:rPr>
                <w:b/>
                <w:sz w:val="22"/>
              </w:rPr>
              <w:t>Общий профиль фазы</w:t>
            </w:r>
          </w:p>
        </w:tc>
      </w:tr>
      <w:tr w:rsidR="00E9381C" w14:paraId="3EB28632" w14:textId="77777777">
        <w:trPr>
          <w:cantSplit/>
        </w:trPr>
        <w:tc>
          <w:tcPr>
            <w:tcW w:w="1988" w:type="dxa"/>
          </w:tcPr>
          <w:p w14:paraId="79D6025F" w14:textId="77777777" w:rsidR="00E9381C" w:rsidRDefault="00FA6B03">
            <w:pPr>
              <w:spacing w:before="60" w:after="60" w:line="240" w:lineRule="auto"/>
              <w:ind w:firstLine="0"/>
              <w:jc w:val="left"/>
            </w:pPr>
            <w:r>
              <w:rPr>
                <w:sz w:val="22"/>
              </w:rPr>
              <w:t>Г</w:t>
            </w:r>
          </w:p>
        </w:tc>
        <w:tc>
          <w:tcPr>
            <w:tcW w:w="1452" w:type="dxa"/>
          </w:tcPr>
          <w:p w14:paraId="2225F465" w14:textId="77777777" w:rsidR="00E9381C" w:rsidRDefault="00FA6B03">
            <w:pPr>
              <w:spacing w:before="60" w:after="60" w:line="240" w:lineRule="auto"/>
              <w:ind w:firstLine="0"/>
              <w:jc w:val="left"/>
            </w:pPr>
            <w:r>
              <w:rPr>
                <w:sz w:val="22"/>
              </w:rPr>
              <w:t>14</w:t>
            </w:r>
          </w:p>
        </w:tc>
        <w:tc>
          <w:tcPr>
            <w:tcW w:w="1452" w:type="dxa"/>
          </w:tcPr>
          <w:p w14:paraId="251D802A" w14:textId="77777777" w:rsidR="00E9381C" w:rsidRDefault="00FA6B03">
            <w:pPr>
              <w:spacing w:before="60" w:after="60" w:line="240" w:lineRule="auto"/>
              <w:ind w:firstLine="0"/>
              <w:jc w:val="left"/>
            </w:pPr>
            <w:r>
              <w:rPr>
                <w:sz w:val="22"/>
              </w:rPr>
              <w:t>26,70</w:t>
            </w:r>
          </w:p>
        </w:tc>
        <w:tc>
          <w:tcPr>
            <w:tcW w:w="1452" w:type="dxa"/>
          </w:tcPr>
          <w:p w14:paraId="77CA8AF2" w14:textId="77777777" w:rsidR="00E9381C" w:rsidRDefault="00FA6B03">
            <w:pPr>
              <w:spacing w:before="60" w:after="60" w:line="240" w:lineRule="auto"/>
              <w:ind w:firstLine="0"/>
              <w:jc w:val="left"/>
            </w:pPr>
            <w:r>
              <w:rPr>
                <w:sz w:val="22"/>
              </w:rPr>
              <w:t>9,93</w:t>
            </w:r>
          </w:p>
        </w:tc>
        <w:tc>
          <w:tcPr>
            <w:tcW w:w="1557" w:type="dxa"/>
          </w:tcPr>
          <w:p w14:paraId="30414EE4" w14:textId="77777777" w:rsidR="00E9381C" w:rsidRDefault="00FA6B03">
            <w:pPr>
              <w:spacing w:before="60" w:after="60" w:line="240" w:lineRule="auto"/>
              <w:ind w:firstLine="0"/>
              <w:jc w:val="left"/>
            </w:pPr>
            <w:r>
              <w:rPr>
                <w:sz w:val="22"/>
              </w:rPr>
              <w:t>7,63</w:t>
            </w:r>
          </w:p>
        </w:tc>
        <w:tc>
          <w:tcPr>
            <w:tcW w:w="1452" w:type="dxa"/>
          </w:tcPr>
          <w:p w14:paraId="547C46BC" w14:textId="77777777" w:rsidR="00E9381C" w:rsidRDefault="00FA6B03">
            <w:pPr>
              <w:spacing w:before="60" w:after="60" w:line="240" w:lineRule="auto"/>
              <w:ind w:firstLine="0"/>
              <w:jc w:val="left"/>
            </w:pPr>
            <w:r>
              <w:rPr>
                <w:sz w:val="22"/>
              </w:rPr>
              <w:t>38,87</w:t>
            </w:r>
          </w:p>
        </w:tc>
      </w:tr>
      <w:tr w:rsidR="00E9381C" w14:paraId="583F05D6" w14:textId="77777777">
        <w:trPr>
          <w:cantSplit/>
        </w:trPr>
        <w:tc>
          <w:tcPr>
            <w:tcW w:w="1988" w:type="dxa"/>
          </w:tcPr>
          <w:p w14:paraId="61D2F538" w14:textId="77777777" w:rsidR="00E9381C" w:rsidRDefault="00FA6B03">
            <w:pPr>
              <w:spacing w:before="60" w:after="60" w:line="240" w:lineRule="auto"/>
              <w:ind w:firstLine="0"/>
              <w:jc w:val="left"/>
            </w:pPr>
            <w:r>
              <w:rPr>
                <w:sz w:val="22"/>
              </w:rPr>
              <w:t>Н</w:t>
            </w:r>
          </w:p>
        </w:tc>
        <w:tc>
          <w:tcPr>
            <w:tcW w:w="1452" w:type="dxa"/>
          </w:tcPr>
          <w:p w14:paraId="75164300" w14:textId="77777777" w:rsidR="00E9381C" w:rsidRDefault="00FA6B03">
            <w:pPr>
              <w:spacing w:before="60" w:after="60" w:line="240" w:lineRule="auto"/>
              <w:ind w:firstLine="0"/>
              <w:jc w:val="left"/>
            </w:pPr>
            <w:r>
              <w:rPr>
                <w:sz w:val="22"/>
              </w:rPr>
              <w:t>11</w:t>
            </w:r>
          </w:p>
        </w:tc>
        <w:tc>
          <w:tcPr>
            <w:tcW w:w="1452" w:type="dxa"/>
          </w:tcPr>
          <w:p w14:paraId="72155926" w14:textId="77777777" w:rsidR="00E9381C" w:rsidRDefault="00FA6B03">
            <w:pPr>
              <w:spacing w:before="60" w:after="60" w:line="240" w:lineRule="auto"/>
              <w:ind w:firstLine="0"/>
              <w:jc w:val="left"/>
            </w:pPr>
            <w:r>
              <w:rPr>
                <w:sz w:val="22"/>
              </w:rPr>
              <w:t>23,92</w:t>
            </w:r>
          </w:p>
        </w:tc>
        <w:tc>
          <w:tcPr>
            <w:tcW w:w="1452" w:type="dxa"/>
          </w:tcPr>
          <w:p w14:paraId="3809F447" w14:textId="77777777" w:rsidR="00E9381C" w:rsidRDefault="00FA6B03">
            <w:pPr>
              <w:spacing w:before="60" w:after="60" w:line="240" w:lineRule="auto"/>
              <w:ind w:firstLine="0"/>
              <w:jc w:val="left"/>
            </w:pPr>
            <w:r>
              <w:rPr>
                <w:sz w:val="22"/>
              </w:rPr>
              <w:t>8,49</w:t>
            </w:r>
          </w:p>
        </w:tc>
        <w:tc>
          <w:tcPr>
            <w:tcW w:w="1557" w:type="dxa"/>
          </w:tcPr>
          <w:p w14:paraId="70ED09CD" w14:textId="77777777" w:rsidR="00E9381C" w:rsidRDefault="00FA6B03">
            <w:pPr>
              <w:spacing w:before="60" w:after="60" w:line="240" w:lineRule="auto"/>
              <w:ind w:firstLine="0"/>
              <w:jc w:val="left"/>
            </w:pPr>
            <w:r>
              <w:rPr>
                <w:sz w:val="22"/>
              </w:rPr>
              <w:t>5,53</w:t>
            </w:r>
          </w:p>
        </w:tc>
        <w:tc>
          <w:tcPr>
            <w:tcW w:w="1452" w:type="dxa"/>
          </w:tcPr>
          <w:p w14:paraId="509DFEA6" w14:textId="77777777" w:rsidR="00E9381C" w:rsidRDefault="00FA6B03">
            <w:pPr>
              <w:spacing w:before="60" w:after="60" w:line="240" w:lineRule="auto"/>
              <w:ind w:firstLine="0"/>
              <w:jc w:val="left"/>
            </w:pPr>
            <w:r>
              <w:rPr>
                <w:sz w:val="22"/>
              </w:rPr>
              <w:t>20,12</w:t>
            </w:r>
          </w:p>
        </w:tc>
      </w:tr>
      <w:tr w:rsidR="00E9381C" w14:paraId="504DF199" w14:textId="77777777">
        <w:trPr>
          <w:cantSplit/>
        </w:trPr>
        <w:tc>
          <w:tcPr>
            <w:tcW w:w="1988" w:type="dxa"/>
          </w:tcPr>
          <w:p w14:paraId="04CFD34A" w14:textId="77777777" w:rsidR="00E9381C" w:rsidRDefault="00FA6B03">
            <w:pPr>
              <w:spacing w:before="60" w:after="60" w:line="240" w:lineRule="auto"/>
              <w:ind w:firstLine="0"/>
              <w:jc w:val="left"/>
            </w:pPr>
            <w:r>
              <w:rPr>
                <w:sz w:val="22"/>
              </w:rPr>
              <w:t>А</w:t>
            </w:r>
          </w:p>
        </w:tc>
        <w:tc>
          <w:tcPr>
            <w:tcW w:w="1452" w:type="dxa"/>
          </w:tcPr>
          <w:p w14:paraId="33E96A9E" w14:textId="77777777" w:rsidR="00E9381C" w:rsidRDefault="00FA6B03">
            <w:pPr>
              <w:spacing w:before="60" w:after="60" w:line="240" w:lineRule="auto"/>
              <w:ind w:firstLine="0"/>
              <w:jc w:val="left"/>
            </w:pPr>
            <w:r>
              <w:rPr>
                <w:sz w:val="22"/>
              </w:rPr>
              <w:t>11</w:t>
            </w:r>
          </w:p>
        </w:tc>
        <w:tc>
          <w:tcPr>
            <w:tcW w:w="1452" w:type="dxa"/>
          </w:tcPr>
          <w:p w14:paraId="1CABF3BC" w14:textId="77777777" w:rsidR="00E9381C" w:rsidRDefault="00FA6B03">
            <w:pPr>
              <w:spacing w:before="60" w:after="60" w:line="240" w:lineRule="auto"/>
              <w:ind w:firstLine="0"/>
              <w:jc w:val="left"/>
            </w:pPr>
            <w:r>
              <w:rPr>
                <w:sz w:val="22"/>
              </w:rPr>
              <w:t>20,05</w:t>
            </w:r>
          </w:p>
        </w:tc>
        <w:tc>
          <w:tcPr>
            <w:tcW w:w="1452" w:type="dxa"/>
          </w:tcPr>
          <w:p w14:paraId="0BB23FF4" w14:textId="77777777" w:rsidR="00E9381C" w:rsidRDefault="00FA6B03">
            <w:pPr>
              <w:spacing w:before="60" w:after="60" w:line="240" w:lineRule="auto"/>
              <w:ind w:firstLine="0"/>
              <w:jc w:val="left"/>
            </w:pPr>
            <w:r>
              <w:rPr>
                <w:sz w:val="22"/>
              </w:rPr>
              <w:t>6,19</w:t>
            </w:r>
          </w:p>
        </w:tc>
        <w:tc>
          <w:tcPr>
            <w:tcW w:w="1557" w:type="dxa"/>
          </w:tcPr>
          <w:p w14:paraId="504C2026" w14:textId="77777777" w:rsidR="00E9381C" w:rsidRDefault="00FA6B03">
            <w:pPr>
              <w:spacing w:before="60" w:after="60" w:line="240" w:lineRule="auto"/>
              <w:ind w:firstLine="0"/>
              <w:jc w:val="left"/>
            </w:pPr>
            <w:r>
              <w:rPr>
                <w:sz w:val="22"/>
              </w:rPr>
              <w:t>4,31</w:t>
            </w:r>
          </w:p>
        </w:tc>
        <w:tc>
          <w:tcPr>
            <w:tcW w:w="1452" w:type="dxa"/>
          </w:tcPr>
          <w:p w14:paraId="137A279A" w14:textId="77777777" w:rsidR="00E9381C" w:rsidRDefault="00FA6B03">
            <w:pPr>
              <w:spacing w:before="60" w:after="60" w:line="240" w:lineRule="auto"/>
              <w:ind w:firstLine="0"/>
              <w:jc w:val="left"/>
            </w:pPr>
            <w:r>
              <w:rPr>
                <w:sz w:val="22"/>
              </w:rPr>
              <w:t>15,66</w:t>
            </w:r>
          </w:p>
        </w:tc>
      </w:tr>
      <w:tr w:rsidR="00E9381C" w14:paraId="4677F61C" w14:textId="77777777">
        <w:trPr>
          <w:cantSplit/>
        </w:trPr>
        <w:tc>
          <w:tcPr>
            <w:tcW w:w="1988" w:type="dxa"/>
          </w:tcPr>
          <w:p w14:paraId="593A4C54" w14:textId="77777777" w:rsidR="00E9381C" w:rsidRDefault="00FA6B03">
            <w:pPr>
              <w:spacing w:before="60" w:after="60" w:line="240" w:lineRule="auto"/>
              <w:ind w:firstLine="0"/>
              <w:jc w:val="left"/>
            </w:pPr>
            <w:r>
              <w:rPr>
                <w:sz w:val="22"/>
              </w:rPr>
              <w:t>Корень из среднего квадрата трёх индивидуальных RMSE</w:t>
            </w:r>
          </w:p>
        </w:tc>
        <w:tc>
          <w:tcPr>
            <w:tcW w:w="1452" w:type="dxa"/>
          </w:tcPr>
          <w:p w14:paraId="2C8F12E0" w14:textId="77777777" w:rsidR="00E9381C" w:rsidRDefault="00FA6B03">
            <w:pPr>
              <w:spacing w:before="60" w:after="60" w:line="240" w:lineRule="auto"/>
              <w:ind w:firstLine="0"/>
              <w:jc w:val="left"/>
            </w:pPr>
            <w:r>
              <w:rPr>
                <w:sz w:val="22"/>
              </w:rPr>
              <w:t>36</w:t>
            </w:r>
          </w:p>
        </w:tc>
        <w:tc>
          <w:tcPr>
            <w:tcW w:w="1452" w:type="dxa"/>
          </w:tcPr>
          <w:p w14:paraId="07D3E57C" w14:textId="77777777" w:rsidR="00E9381C" w:rsidRDefault="00FA6B03">
            <w:pPr>
              <w:spacing w:before="60" w:after="60" w:line="240" w:lineRule="auto"/>
              <w:ind w:firstLine="0"/>
              <w:jc w:val="left"/>
            </w:pPr>
            <w:r>
              <w:rPr>
                <w:sz w:val="22"/>
              </w:rPr>
              <w:t>23,71</w:t>
            </w:r>
          </w:p>
        </w:tc>
        <w:tc>
          <w:tcPr>
            <w:tcW w:w="1452" w:type="dxa"/>
          </w:tcPr>
          <w:p w14:paraId="67176BCF" w14:textId="77777777" w:rsidR="00E9381C" w:rsidRDefault="00FA6B03">
            <w:pPr>
              <w:spacing w:before="60" w:after="60" w:line="240" w:lineRule="auto"/>
              <w:ind w:firstLine="0"/>
              <w:jc w:val="left"/>
            </w:pPr>
            <w:r>
              <w:rPr>
                <w:sz w:val="22"/>
              </w:rPr>
              <w:t>8,35</w:t>
            </w:r>
          </w:p>
        </w:tc>
        <w:tc>
          <w:tcPr>
            <w:tcW w:w="1557" w:type="dxa"/>
          </w:tcPr>
          <w:p w14:paraId="088FD306" w14:textId="77777777" w:rsidR="00E9381C" w:rsidRDefault="00FA6B03">
            <w:pPr>
              <w:spacing w:before="60" w:after="60" w:line="240" w:lineRule="auto"/>
              <w:ind w:firstLine="0"/>
              <w:jc w:val="left"/>
            </w:pPr>
            <w:r>
              <w:rPr>
                <w:sz w:val="22"/>
              </w:rPr>
              <w:t>5,98</w:t>
            </w:r>
          </w:p>
        </w:tc>
        <w:tc>
          <w:tcPr>
            <w:tcW w:w="1452" w:type="dxa"/>
          </w:tcPr>
          <w:p w14:paraId="109F3319" w14:textId="77777777" w:rsidR="00E9381C" w:rsidRDefault="00FA6B03">
            <w:pPr>
              <w:spacing w:before="60" w:after="60" w:line="240" w:lineRule="auto"/>
              <w:ind w:firstLine="0"/>
              <w:jc w:val="left"/>
            </w:pPr>
            <w:r>
              <w:rPr>
                <w:sz w:val="22"/>
              </w:rPr>
              <w:t>26,84</w:t>
            </w:r>
          </w:p>
        </w:tc>
      </w:tr>
    </w:tbl>
    <w:p w14:paraId="03297A93" w14:textId="77777777" w:rsidR="00E9381C" w:rsidRDefault="00FA6B03">
      <w:pPr>
        <w:pStyle w:val="af"/>
      </w:pPr>
      <w:r>
        <w:t>В двух геометрических вариантах текущие фазовые признаки целого сердца известны из КТ. Сводная строка придаёт людям одинаковый вес; она не является популяционной погрешностью [96].</w:t>
      </w:r>
    </w:p>
    <w:p w14:paraId="69500A2E" w14:textId="77777777" w:rsidR="00E9381C" w:rsidRDefault="00FA6B03">
      <w:pPr>
        <w:pStyle w:val="af"/>
      </w:pPr>
      <w:r>
        <w:t>Дополнение объёма центром и полуосями уменьшило проверочный RMSE у всех трё</w:t>
      </w:r>
      <w:r>
        <w:t>х участников. При этом сохранились смещения: +6,52 мл у Г, −4,55 мл у Н и +2,09 мл у А. Общий фазовый профиль не воспроизвёл точность геометрических признаков, а у Г оказался хуже постоянной опоры. Значение 5,98 мл характеризует условный камерный переход п</w:t>
      </w:r>
      <w:r>
        <w:t>ри известных признаках; оно не включает ошибку их электрического восстановления и не является погрешностью УО.</w:t>
      </w:r>
    </w:p>
    <w:p w14:paraId="3EA36A12" w14:textId="77777777" w:rsidR="00E9381C" w:rsidRDefault="00FA6B03">
      <w:pPr>
        <w:pStyle w:val="af"/>
        <w:keepNext/>
      </w:pPr>
      <w:r>
        <w:t>Обратное анатомическое сравнение связывает изменение всей области с четырьмя известными камерными изменениями:</w:t>
      </w:r>
    </w:p>
    <w:p w14:paraId="1E28F97A" w14:textId="77777777" w:rsidR="00E9381C" w:rsidRDefault="00FA6B03">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RV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LA</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LA</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RA</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RA</m:t>
              </m:r>
            </m:sub>
          </m:sSub>
          <m:r>
            <m:rPr>
              <m:sty m:val="p"/>
            </m:rPr>
            <w:rPr>
              <w:rFonts w:ascii="Cambria Math" w:hAnsi="Cambria Math"/>
            </w:rPr>
            <m:t>.</m:t>
          </m:r>
          <m:r>
            <w:rPr>
              <w:rFonts w:ascii="Cambria Math" w:hAnsi="Cambria Math"/>
            </w:rPr>
            <m:t>  </m:t>
          </m:r>
          <m:r>
            <m:rPr>
              <m:nor/>
            </m:rPr>
            <m:t>(10.10)</m:t>
          </m:r>
        </m:oMath>
      </m:oMathPara>
    </w:p>
    <w:p w14:paraId="24F774FE" w14:textId="77777777" w:rsidR="00E9381C" w:rsidRDefault="00FA6B03">
      <w:pPr>
        <w:pStyle w:val="FirstParagraph"/>
      </w:pPr>
      <w:r>
        <w:t>Безразмерные коэффициенты определяются методом наименьших квадратов без свободного члена по двум другим людям. Сводный RMSE равен 4,510 мл против 15,303 мл у простой суммы с четырьмя единичными коэффициентами [96]. Это</w:t>
      </w:r>
      <w:r>
        <w:t xml:space="preserve"> результат согласования динамики выбранных масок. Коэффициенты не являются долями камер в ТТРКГ: электрическое поле в этом расчёте не используется. Хорошая прямая аппроксимация одной суммы также не доказывает обратимой связи между ней и четырьмя неизвестны</w:t>
      </w:r>
      <w:r>
        <w:t>ми объёмами.</w:t>
      </w:r>
    </w:p>
    <w:p w14:paraId="44500C8A" w14:textId="77777777" w:rsidR="00E9381C" w:rsidRDefault="00FA6B03">
      <w:pPr>
        <w:pStyle w:val="af"/>
      </w:pPr>
      <w:r>
        <w:lastRenderedPageBreak/>
        <w:t xml:space="preserve">Индивидуальное сравнение Н уточняет, помогает ли фаза при известном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Использована опора 14% первого интервала: </w:t>
      </w:r>
      <m:oMath>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624</m:t>
        </m:r>
        <m:r>
          <m:rPr>
            <m:sty m:val="p"/>
          </m:rPr>
          <w:rPr>
            <w:rFonts w:ascii="Cambria Math" w:hAnsi="Cambria Math"/>
          </w:rPr>
          <m:t>,</m:t>
        </m:r>
        <m:r>
          <w:rPr>
            <w:rFonts w:ascii="Cambria Math" w:hAnsi="Cambria Math"/>
          </w:rPr>
          <m:t>255604</m:t>
        </m:r>
      </m:oMath>
      <w:r>
        <w:t xml:space="preserve"> мл, </w:t>
      </w:r>
      <m:oMath>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466275</m:t>
        </m:r>
      </m:oMath>
      <w:r>
        <w:t xml:space="preserve"> мл. Проверена зависимость</w:t>
      </w:r>
    </w:p>
    <w:p w14:paraId="4DFDE2EC"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2</m:t>
          </m:r>
          <m:r>
            <w:rPr>
              <w:rFonts w:ascii="Cambria Math" w:hAnsi="Cambria Math"/>
            </w:rPr>
            <m:t>πϕ</m:t>
          </m:r>
          <m:r>
            <m:rPr>
              <m:sty m:val="p"/>
            </m:rPr>
            <w:rPr>
              <w:rFonts w:ascii="Cambria Math" w:hAnsi="Cambria Math"/>
            </w:rPr>
            <m:t>)-sin(</m:t>
          </m:r>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m:rPr>
              <m:sty m:val="p"/>
            </m:rPr>
            <w:rPr>
              <w:rFonts w:ascii="Cambria Math" w:hAnsi="Cambria Math"/>
            </w:rPr>
            <m:t>cos(</m:t>
          </m:r>
          <m:r>
            <w:rPr>
              <w:rFonts w:ascii="Cambria Math" w:hAnsi="Cambria Math"/>
            </w:rPr>
            <m:t>2</m:t>
          </m:r>
          <m:r>
            <w:rPr>
              <w:rFonts w:ascii="Cambria Math" w:hAnsi="Cambria Math"/>
            </w:rPr>
            <m:t>πϕ</m:t>
          </m:r>
          <m:r>
            <m:rPr>
              <m:sty m:val="p"/>
            </m:rPr>
            <w:rPr>
              <w:rFonts w:ascii="Cambria Math" w:hAnsi="Cambria Math"/>
            </w:rPr>
            <m:t>)-cos(</m:t>
          </m:r>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  </m:t>
          </m:r>
          <m:r>
            <m:rPr>
              <m:nor/>
            </m:rPr>
            <m:t>(10.11)</m:t>
          </m:r>
        </m:oMath>
      </m:oMathPara>
    </w:p>
    <w:p w14:paraId="1FF75AF1" w14:textId="77777777" w:rsidR="00E9381C" w:rsidRDefault="00FA6B03">
      <w:pPr>
        <w:pStyle w:val="FirstParagraph"/>
      </w:pPr>
      <m:oMath>
        <m:r>
          <w:rPr>
            <w:rFonts w:ascii="Cambria Math" w:hAnsi="Cambria Math"/>
          </w:rPr>
          <m:t>a</m:t>
        </m:r>
      </m:oMath>
      <w:r>
        <w:t xml:space="preserve"> безразмерен, </w:t>
      </w:r>
      <m:oMath>
        <m:r>
          <w:rPr>
            <w:rFonts w:ascii="Cambria Math" w:hAnsi="Cambria Math"/>
          </w:rPr>
          <m:t>b</m:t>
        </m:r>
      </m:oMath>
      <w:r>
        <w:t xml:space="preserve"> и </w:t>
      </w:r>
      <m:oMath>
        <m:r>
          <w:rPr>
            <w:rFonts w:ascii="Cambria Math" w:hAnsi="Cambria Math"/>
          </w:rPr>
          <m:t>c</m:t>
        </m:r>
      </m:oMath>
      <w:r>
        <w:t xml:space="preserve"> выражены в мл. При описательной подгонке восьми неопорных фаз первого интервала получены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534011009</m:t>
        </m:r>
      </m:oMath>
      <w:r>
        <w:t xml:space="preserve">,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420567795</m:t>
        </m:r>
      </m:oMath>
      <w:r>
        <w:t xml:space="preserve"> мл и </w:t>
      </w:r>
      <m:oMath>
        <m:r>
          <w:rPr>
            <w:rFonts w:ascii="Cambria Math" w:hAnsi="Cambria Math"/>
          </w:rPr>
          <m:t>c</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623920326</m:t>
        </m:r>
      </m:oMath>
      <w:r>
        <w:t xml:space="preserve"> мл. Для проверки исключались блоки [23,33], [43,53], [62,7</w:t>
      </w:r>
      <w:r>
        <w:t>2] и [82,92]%; из калибровки дополнительно удалялись соседние точки в пределах около 140 мс. Известная опора сохранялась как явное исключение из временного зазора. Ошибки приведены в таблице 10.3.</w:t>
      </w:r>
    </w:p>
    <w:p w14:paraId="6F6895E8" w14:textId="77777777" w:rsidR="00E9381C" w:rsidRDefault="00FA6B03">
      <w:pPr>
        <w:pStyle w:val="af5"/>
        <w:keepNext/>
      </w:pPr>
      <w:r>
        <w:t>Таблица 10.3 — Камерная аппроксимация Н при известном из КТ</w:t>
      </w:r>
      <w:r>
        <w:t xml:space="preserve"> объёме целого сердца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509"/>
        <w:gridCol w:w="2595"/>
        <w:gridCol w:w="3391"/>
      </w:tblGrid>
      <w:tr w:rsidR="00E9381C" w14:paraId="109FED2F" w14:textId="77777777">
        <w:trPr>
          <w:cantSplit/>
          <w:tblHeader/>
        </w:trPr>
        <w:tc>
          <w:tcPr>
            <w:tcW w:w="3457" w:type="dxa"/>
            <w:shd w:val="clear" w:color="auto" w:fill="EDEDED"/>
          </w:tcPr>
          <w:p w14:paraId="1A4BD4A1" w14:textId="77777777" w:rsidR="00E9381C" w:rsidRDefault="00FA6B03">
            <w:pPr>
              <w:keepNext/>
              <w:spacing w:before="60" w:after="60" w:line="240" w:lineRule="auto"/>
              <w:ind w:firstLine="0"/>
              <w:jc w:val="left"/>
            </w:pPr>
            <w:r>
              <w:rPr>
                <w:b/>
                <w:sz w:val="22"/>
              </w:rPr>
              <w:t>Закон для ЛЖ</w:t>
            </w:r>
          </w:p>
        </w:tc>
        <w:tc>
          <w:tcPr>
            <w:tcW w:w="2557" w:type="dxa"/>
            <w:shd w:val="clear" w:color="auto" w:fill="EDEDED"/>
          </w:tcPr>
          <w:p w14:paraId="6A28D4F7" w14:textId="77777777" w:rsidR="00E9381C" w:rsidRDefault="00FA6B03">
            <w:pPr>
              <w:keepNext/>
              <w:spacing w:before="60" w:after="60" w:line="240" w:lineRule="auto"/>
              <w:ind w:firstLine="0"/>
              <w:jc w:val="left"/>
            </w:pPr>
            <w:r>
              <w:rPr>
                <w:b/>
                <w:sz w:val="22"/>
              </w:rPr>
              <w:t>RMSE по восьми отложенным фазам, мл</w:t>
            </w:r>
          </w:p>
        </w:tc>
        <w:tc>
          <w:tcPr>
            <w:tcW w:w="3341" w:type="dxa"/>
            <w:shd w:val="clear" w:color="auto" w:fill="EDEDED"/>
          </w:tcPr>
          <w:p w14:paraId="3B7EF593" w14:textId="77777777" w:rsidR="00E9381C" w:rsidRDefault="00FA6B03">
            <w:pPr>
              <w:keepNext/>
              <w:spacing w:before="60" w:after="60" w:line="240" w:lineRule="auto"/>
              <w:ind w:firstLine="0"/>
              <w:jc w:val="left"/>
            </w:pPr>
            <w:r>
              <w:rPr>
                <w:b/>
                <w:sz w:val="22"/>
              </w:rPr>
              <w:t>RMSE переноса фиксированных коэффициентов на три фазы следующего интервала, мл</w:t>
            </w:r>
          </w:p>
        </w:tc>
      </w:tr>
      <w:tr w:rsidR="00E9381C" w14:paraId="055DC931" w14:textId="77777777">
        <w:trPr>
          <w:cantSplit/>
        </w:trPr>
        <w:tc>
          <w:tcPr>
            <w:tcW w:w="3457" w:type="dxa"/>
          </w:tcPr>
          <w:p w14:paraId="625AE350" w14:textId="77777777" w:rsidR="00E9381C" w:rsidRDefault="00FA6B03">
            <w:pPr>
              <w:spacing w:before="60" w:after="60" w:line="240" w:lineRule="auto"/>
              <w:ind w:firstLine="0"/>
              <w:jc w:val="left"/>
            </w:pPr>
            <w:r>
              <w:rPr>
                <w:sz w:val="22"/>
              </w:rPr>
              <w:t>Постоянный опорный объём</w:t>
            </w:r>
          </w:p>
        </w:tc>
        <w:tc>
          <w:tcPr>
            <w:tcW w:w="2557" w:type="dxa"/>
          </w:tcPr>
          <w:p w14:paraId="53CF5997" w14:textId="77777777" w:rsidR="00E9381C" w:rsidRDefault="00FA6B03">
            <w:pPr>
              <w:spacing w:before="60" w:after="60" w:line="240" w:lineRule="auto"/>
              <w:ind w:firstLine="0"/>
              <w:jc w:val="left"/>
            </w:pPr>
            <w:r>
              <w:rPr>
                <w:sz w:val="22"/>
              </w:rPr>
              <w:t>25,845</w:t>
            </w:r>
          </w:p>
        </w:tc>
        <w:tc>
          <w:tcPr>
            <w:tcW w:w="3341" w:type="dxa"/>
          </w:tcPr>
          <w:p w14:paraId="54ACD46A" w14:textId="77777777" w:rsidR="00E9381C" w:rsidRDefault="00FA6B03">
            <w:pPr>
              <w:spacing w:before="60" w:after="60" w:line="240" w:lineRule="auto"/>
              <w:ind w:firstLine="0"/>
              <w:jc w:val="left"/>
            </w:pPr>
            <w:r>
              <w:rPr>
                <w:sz w:val="22"/>
              </w:rPr>
              <w:t>17,796</w:t>
            </w:r>
          </w:p>
        </w:tc>
      </w:tr>
      <w:tr w:rsidR="00E9381C" w14:paraId="58084BC5" w14:textId="77777777">
        <w:trPr>
          <w:cantSplit/>
        </w:trPr>
        <w:tc>
          <w:tcPr>
            <w:tcW w:w="3457" w:type="dxa"/>
          </w:tcPr>
          <w:p w14:paraId="79FC18BD" w14:textId="77777777" w:rsidR="00E9381C" w:rsidRDefault="00FA6B03">
            <w:pPr>
              <w:spacing w:before="60" w:after="60" w:line="240" w:lineRule="auto"/>
              <w:ind w:firstLine="0"/>
              <w:jc w:val="left"/>
            </w:pPr>
            <w:r>
              <w:rPr>
                <w:sz w:val="22"/>
              </w:rPr>
              <w:t xml:space="preserve">Линейный закон по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p>
        </w:tc>
        <w:tc>
          <w:tcPr>
            <w:tcW w:w="2557" w:type="dxa"/>
          </w:tcPr>
          <w:p w14:paraId="574E16DA" w14:textId="77777777" w:rsidR="00E9381C" w:rsidRDefault="00FA6B03">
            <w:pPr>
              <w:spacing w:before="60" w:after="60" w:line="240" w:lineRule="auto"/>
              <w:ind w:firstLine="0"/>
              <w:jc w:val="left"/>
            </w:pPr>
            <w:r>
              <w:rPr>
                <w:sz w:val="22"/>
              </w:rPr>
              <w:t>12,903</w:t>
            </w:r>
          </w:p>
        </w:tc>
        <w:tc>
          <w:tcPr>
            <w:tcW w:w="3341" w:type="dxa"/>
          </w:tcPr>
          <w:p w14:paraId="69CF7D56" w14:textId="77777777" w:rsidR="00E9381C" w:rsidRDefault="00FA6B03">
            <w:pPr>
              <w:spacing w:before="60" w:after="60" w:line="240" w:lineRule="auto"/>
              <w:ind w:firstLine="0"/>
              <w:jc w:val="left"/>
            </w:pPr>
            <w:r>
              <w:rPr>
                <w:sz w:val="22"/>
              </w:rPr>
              <w:t>3,488</w:t>
            </w:r>
          </w:p>
        </w:tc>
      </w:tr>
      <w:tr w:rsidR="00E9381C" w14:paraId="11750386" w14:textId="77777777">
        <w:trPr>
          <w:cantSplit/>
        </w:trPr>
        <w:tc>
          <w:tcPr>
            <w:tcW w:w="3457" w:type="dxa"/>
          </w:tcPr>
          <w:p w14:paraId="514FA440" w14:textId="77777777" w:rsidR="00E9381C" w:rsidRDefault="00FA6B03">
            <w:pPr>
              <w:spacing w:before="60" w:after="60" w:line="240" w:lineRule="auto"/>
              <w:ind w:firstLine="0"/>
              <w:jc w:val="left"/>
            </w:pPr>
            <w:r>
              <w:rPr>
                <w:sz w:val="22"/>
              </w:rPr>
              <w:t>Только индивидуальная гармоника фазы</w:t>
            </w:r>
          </w:p>
        </w:tc>
        <w:tc>
          <w:tcPr>
            <w:tcW w:w="2557" w:type="dxa"/>
          </w:tcPr>
          <w:p w14:paraId="775D035D" w14:textId="77777777" w:rsidR="00E9381C" w:rsidRDefault="00FA6B03">
            <w:pPr>
              <w:spacing w:before="60" w:after="60" w:line="240" w:lineRule="auto"/>
              <w:ind w:firstLine="0"/>
              <w:jc w:val="left"/>
            </w:pPr>
            <w:r>
              <w:rPr>
                <w:sz w:val="22"/>
              </w:rPr>
              <w:t>11,326</w:t>
            </w:r>
          </w:p>
        </w:tc>
        <w:tc>
          <w:tcPr>
            <w:tcW w:w="3341" w:type="dxa"/>
          </w:tcPr>
          <w:p w14:paraId="4656F800" w14:textId="77777777" w:rsidR="00E9381C" w:rsidRDefault="00FA6B03">
            <w:pPr>
              <w:spacing w:before="60" w:after="60" w:line="240" w:lineRule="auto"/>
              <w:ind w:firstLine="0"/>
              <w:jc w:val="left"/>
            </w:pPr>
            <w:r>
              <w:rPr>
                <w:sz w:val="22"/>
              </w:rPr>
              <w:t>3,540</w:t>
            </w:r>
          </w:p>
        </w:tc>
      </w:tr>
      <w:tr w:rsidR="00E9381C" w14:paraId="58C1CB4F" w14:textId="77777777">
        <w:trPr>
          <w:cantSplit/>
        </w:trPr>
        <w:tc>
          <w:tcPr>
            <w:tcW w:w="3457" w:type="dxa"/>
          </w:tcPr>
          <w:p w14:paraId="5114F841" w14:textId="77777777" w:rsidR="00E9381C" w:rsidRDefault="00FA6B03">
            <w:pPr>
              <w:spacing w:before="60" w:after="60" w:line="240" w:lineRule="auto"/>
              <w:ind w:firstLine="0"/>
              <w:jc w:val="left"/>
            </w:pP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r>
              <w:rPr>
                <w:sz w:val="22"/>
              </w:rPr>
              <w:t xml:space="preserve"> и фаза, (10.11)</w:t>
            </w:r>
          </w:p>
        </w:tc>
        <w:tc>
          <w:tcPr>
            <w:tcW w:w="2557" w:type="dxa"/>
          </w:tcPr>
          <w:p w14:paraId="2C84C7E1" w14:textId="77777777" w:rsidR="00E9381C" w:rsidRDefault="00FA6B03">
            <w:pPr>
              <w:spacing w:before="60" w:after="60" w:line="240" w:lineRule="auto"/>
              <w:ind w:firstLine="0"/>
              <w:jc w:val="left"/>
            </w:pPr>
            <w:r>
              <w:rPr>
                <w:sz w:val="22"/>
              </w:rPr>
              <w:t>8,285</w:t>
            </w:r>
          </w:p>
        </w:tc>
        <w:tc>
          <w:tcPr>
            <w:tcW w:w="3341" w:type="dxa"/>
          </w:tcPr>
          <w:p w14:paraId="7CF4DCA6" w14:textId="77777777" w:rsidR="00E9381C" w:rsidRDefault="00FA6B03">
            <w:pPr>
              <w:spacing w:before="60" w:after="60" w:line="240" w:lineRule="auto"/>
              <w:ind w:firstLine="0"/>
              <w:jc w:val="left"/>
            </w:pPr>
            <w:r>
              <w:rPr>
                <w:sz w:val="22"/>
              </w:rPr>
              <w:t>2,581</w:t>
            </w:r>
          </w:p>
        </w:tc>
      </w:tr>
    </w:tbl>
    <w:p w14:paraId="1DA16B0C" w14:textId="77777777" w:rsidR="00E9381C" w:rsidRDefault="00FA6B03">
      <w:pPr>
        <w:pStyle w:val="af"/>
      </w:pPr>
      <w:r>
        <w:t>Для переноса в последнем столбце использованы коэффициенты по всем восьми неопорным фазам первого интервала. Новый опорный том не добавлялся. Следующее окно содержит только фазы 1, 11 и 21%; первые две лежат вне исходного фазового диапазона калибровки [99]</w:t>
      </w:r>
      <w:r>
        <w:t>.</w:t>
      </w:r>
    </w:p>
    <w:p w14:paraId="54945A90" w14:textId="77777777" w:rsidR="00E9381C" w:rsidRDefault="00FA6B03">
      <w:pPr>
        <w:pStyle w:val="af"/>
      </w:pPr>
      <w:r>
        <w:t xml:space="preserve">На отложенных блоках сочетание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 фазы дало меньшую ошибку ЛЖ, чем каждый из этих входов отдельно. Коэффициент </w:t>
      </w:r>
      <m:oMath>
        <m:r>
          <w:rPr>
            <w:rFonts w:ascii="Cambria Math" w:hAnsi="Cambria Math"/>
          </w:rPr>
          <m:t>a</m:t>
        </m:r>
      </m:oMath>
      <w:r>
        <w:t xml:space="preserve"> между блочными подгонками меняется примерно от 0,252 до 0,859; в двух блоках при трёх коэффициентах остаётся одна остаточная степень сво</w:t>
      </w:r>
      <w:r>
        <w:t xml:space="preserve">боды. Для ЛП добавление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к фазе, напротив, увеличило RMSE с 19,557 до 25,378 мл [99]. Следовательно, улучшение для ЛЖ не устанавливает общего камерного </w:t>
      </w:r>
      <w:r>
        <w:lastRenderedPageBreak/>
        <w:t>закона. Калибровка использует дополнительные КТ-фазы Н и пока не воспроизводится из единственного сн</w:t>
      </w:r>
      <w:r>
        <w:t>имка нового человека.</w:t>
      </w:r>
    </w:p>
    <w:p w14:paraId="5A6330C9" w14:textId="77777777" w:rsidR="00E9381C" w:rsidRDefault="00FA6B03">
      <w:pPr>
        <w:pStyle w:val="af"/>
      </w:pPr>
      <w:r>
        <w:t xml:space="preserve">Проверена и более грубая связь между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 объёмом объединённой крови внутри него. При опоре </w:t>
      </w:r>
      <m:oMath>
        <m:sSubSup>
          <m:sSubSupPr>
            <m:ctrlPr>
              <w:rPr>
                <w:rFonts w:ascii="Cambria Math" w:hAnsi="Cambria Math"/>
              </w:rPr>
            </m:ctrlPr>
          </m:sSubSup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427</m:t>
        </m:r>
        <m:r>
          <m:rPr>
            <m:sty m:val="p"/>
          </m:rPr>
          <w:rPr>
            <w:rFonts w:ascii="Cambria Math" w:hAnsi="Cambria Math"/>
          </w:rPr>
          <m:t>,</m:t>
        </m:r>
        <m:r>
          <w:rPr>
            <w:rFonts w:ascii="Cambria Math" w:hAnsi="Cambria Math"/>
          </w:rPr>
          <m:t>358290</m:t>
        </m:r>
      </m:oMath>
      <w:r>
        <w:t xml:space="preserve"> мл доля крови равна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684588632</m:t>
        </m:r>
      </m:oMath>
      <w:r>
        <w:t>. Семейство</w:t>
      </w:r>
    </w:p>
    <w:p w14:paraId="2A536D22"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1  </m:t>
          </m:r>
          <m:r>
            <m:rPr>
              <m:nor/>
            </m:rPr>
            <m:t>(10.12)</m:t>
          </m:r>
        </m:oMath>
      </m:oMathPara>
    </w:p>
    <w:p w14:paraId="5D8E6A38" w14:textId="77777777" w:rsidR="00E9381C" w:rsidRDefault="00FA6B03">
      <w:pPr>
        <w:pStyle w:val="FirstParagraph"/>
      </w:pPr>
      <w:r>
        <w:t xml:space="preserve">содержит постоянный остаток при </w:t>
      </w: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1</m:t>
        </m:r>
      </m:oMath>
      <w:r>
        <w:t xml:space="preserve"> и постоянную долю при </w:t>
      </w: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Ограничение коэффициента — условие проверенного семейства, а не установленная физиологическая граница. В блочной проверке RMSE равны соответственно 18,749 и 11,967 мл; подбор </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дал 2</w:t>
      </w:r>
      <w:r>
        <w:t>0,530 мл [100]. Свободный наклон не улучшил перенос. Даже успешное определение объединённого кровяного объёма потребовало бы следующего разделения на камеры.</w:t>
      </w:r>
    </w:p>
    <w:p w14:paraId="3B8DE160" w14:textId="77777777" w:rsidR="00E9381C" w:rsidRDefault="00FA6B03">
      <w:pPr>
        <w:pStyle w:val="21"/>
      </w:pPr>
      <w:bookmarkStart w:id="214" w:name="X238a236fc0ae3b15901d65949bcef7efc0700c8"/>
      <w:bookmarkStart w:id="215" w:name="_Toc244127268"/>
      <w:bookmarkEnd w:id="212"/>
      <w:r>
        <w:t>10.5 Проверочные зависимости камерных объёмов от ТТРКГ</w:t>
      </w:r>
      <w:bookmarkEnd w:id="215"/>
    </w:p>
    <w:p w14:paraId="4D0C0374" w14:textId="77777777" w:rsidR="00E9381C" w:rsidRDefault="00FA6B03">
      <w:pPr>
        <w:pStyle w:val="FirstParagraph"/>
      </w:pPr>
      <w:r>
        <w:t>Электрические сравнения используют реальную</w:t>
      </w:r>
      <w:r>
        <w:t xml:space="preserve"> ТТРКГ многоканальной электроимпедансной системы с ЭКГ при зондирующей частоте 100 кГц. В рассматриваемых записях выбран монтаж 2×2 на руках с одновременно подключённой боковой сборкой 140 мм. Полосовая составляющая выделена в диапазоне 0,7–12 Гц. Знак и ф</w:t>
      </w:r>
      <w:r>
        <w:t>изическая шкала сохранены; временной сдвиг по КТ не подбирался. Метки QRS и задержки на вдохе остаются кандидатными. Боковой канал в этих контрольных регрессиях не является уже проверенной тканевой поправкой [98, 101].</w:t>
      </w:r>
    </w:p>
    <w:p w14:paraId="60ED6257" w14:textId="77777777" w:rsidR="00E9381C" w:rsidRDefault="00FA6B03">
      <w:pPr>
        <w:pStyle w:val="af"/>
        <w:keepNext/>
      </w:pPr>
      <w:r>
        <w:t>Для межиндивидуального сравнения дост</w:t>
      </w:r>
      <w:r>
        <w:t xml:space="preserve">упны две пары КТ и электрической записи — Г и Н. А участвует в анатомическом наборе, Я — в электрическом; их данные не образуют третью пару. При калибровке на одном человеке и проверке на другом сопоставлены абсолютная линейная зависимость и зависимость с </w:t>
      </w:r>
      <w:r>
        <w:t>одной индивидуальной опорой:</w:t>
      </w:r>
    </w:p>
    <w:p w14:paraId="0DE27E59" w14:textId="77777777" w:rsidR="00E9381C" w:rsidRDefault="00FA6B03">
      <w:pPr>
        <w:pStyle w:val="af"/>
        <w:spacing w:before="120" w:after="120" w:line="264" w:lineRule="auto"/>
        <w:ind w:firstLine="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sub>
            <m:sup>
              <m:r>
                <w:rPr>
                  <w:rFonts w:ascii="Cambria Math" w:hAnsi="Cambria Math"/>
                </w:rPr>
                <m:t>abs</m:t>
              </m:r>
            </m:sup>
          </m:sSubSup>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m:t>
              </m:r>
            </m:sub>
          </m:sSub>
          <m:r>
            <w:rPr>
              <w:rFonts w:ascii="Cambria Math" w:hAnsi="Cambria Math"/>
            </w:rPr>
            <m:t>z</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sub>
            <m:sup>
              <m:r>
                <w:rPr>
                  <w:rFonts w:ascii="Cambria Math" w:hAnsi="Cambria Math"/>
                </w:rPr>
                <m:t>anc</m:t>
              </m:r>
              <m:r>
                <w:rPr>
                  <w:rFonts w:ascii="Cambria Math" w:hAnsi="Cambria Math"/>
                </w:rPr>
                <m:t>h</m:t>
              </m:r>
            </m:sup>
          </m:sSubSup>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  </m:t>
          </m:r>
          <m:r>
            <m:rPr>
              <m:nor/>
            </m:rPr>
            <m:t>(10.13)</m:t>
          </m:r>
        </m:oMath>
      </m:oMathPara>
    </w:p>
    <w:p w14:paraId="4515CE89" w14:textId="77777777" w:rsidR="00E9381C" w:rsidRDefault="00FA6B03">
      <w:pPr>
        <w:pStyle w:val="FirstParagraph"/>
      </w:pPr>
      <m:oMath>
        <m:r>
          <w:rPr>
            <w:rFonts w:ascii="Cambria Math" w:hAnsi="Cambria Math"/>
          </w:rPr>
          <w:lastRenderedPageBreak/>
          <m:t>z</m:t>
        </m:r>
      </m:oMath>
      <w:r>
        <w:t xml:space="preserve">, Ом, обозначает центрированную полосовую волну; </w:t>
      </w:r>
      <m:oMath>
        <m:sSub>
          <m:sSubPr>
            <m:ctrlPr>
              <w:rPr>
                <w:rFonts w:ascii="Cambria Math" w:hAnsi="Cambria Math"/>
              </w:rPr>
            </m:ctrlPr>
          </m:sSubPr>
          <m:e>
            <m:r>
              <w:rPr>
                <w:rFonts w:ascii="Cambria Math" w:hAnsi="Cambria Math"/>
              </w:rPr>
              <m:t>α</m:t>
            </m:r>
          </m:e>
          <m:sub>
            <m:r>
              <w:rPr>
                <w:rFonts w:ascii="Cambria Math" w:hAnsi="Cambria Math"/>
              </w:rPr>
              <m:t>v</m:t>
            </m:r>
          </m:sub>
        </m:sSub>
      </m:oMath>
      <w:r>
        <w:t xml:space="preserve"> имеет единицу мл, </w:t>
      </w:r>
      <m:oMath>
        <m:sSub>
          <m:sSubPr>
            <m:ctrlPr>
              <w:rPr>
                <w:rFonts w:ascii="Cambria Math" w:hAnsi="Cambria Math"/>
              </w:rPr>
            </m:ctrlPr>
          </m:sSubPr>
          <m:e>
            <m:r>
              <w:rPr>
                <w:rFonts w:ascii="Cambria Math" w:hAnsi="Cambria Math"/>
              </w:rPr>
              <m:t>β</m:t>
            </m:r>
          </m:e>
          <m:sub>
            <m:r>
              <w:rPr>
                <w:rFonts w:ascii="Cambria Math" w:hAnsi="Cambria Math"/>
              </w:rPr>
              <m:t>v</m:t>
            </m:r>
          </m:sub>
        </m:sSub>
      </m:oMath>
      <w:r>
        <w:t xml:space="preserve"> </w:t>
      </w:r>
      <w:r>
        <w:t>— мл/Ом. Коэффициенты каждого варианта определены только по другому участнику. Опора выбрана по времени: 23% первого интервала у Г, 14% у Н. Одна и та же опора применяется к обоим интервалам человека и исключается из основных ошибок обоих вариантов. Для ка</w:t>
      </w:r>
      <w:r>
        <w:t>ждого человека одинаковый суммарный вес получают два КТ-интервала.</w:t>
      </w:r>
    </w:p>
    <w:p w14:paraId="70A12C11" w14:textId="77777777" w:rsidR="00E9381C" w:rsidRDefault="00FA6B03">
      <w:pPr>
        <w:pStyle w:val="af"/>
      </w:pPr>
      <w:r>
        <w:t>Таблица 10.4 показывает, какие ошибки сохранились после введения индивидуального абсолютного уровня.</w:t>
      </w:r>
    </w:p>
    <w:p w14:paraId="72248142" w14:textId="77777777" w:rsidR="00E9381C" w:rsidRDefault="00FA6B03">
      <w:pPr>
        <w:pStyle w:val="af5"/>
        <w:keepNext/>
      </w:pPr>
      <w:r>
        <w:t>Таблица 10.4 — Межиндивидуальный перенос электрической зависимости: RMSE камерного объём</w:t>
      </w:r>
      <w:r>
        <w:t>а,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83"/>
        <w:gridCol w:w="1922"/>
        <w:gridCol w:w="1884"/>
        <w:gridCol w:w="1922"/>
        <w:gridCol w:w="1884"/>
      </w:tblGrid>
      <w:tr w:rsidR="00E9381C" w14:paraId="03D2029F" w14:textId="77777777">
        <w:trPr>
          <w:cantSplit/>
          <w:tblHeader/>
        </w:trPr>
        <w:tc>
          <w:tcPr>
            <w:tcW w:w="1856" w:type="dxa"/>
            <w:shd w:val="clear" w:color="auto" w:fill="EDEDED"/>
          </w:tcPr>
          <w:p w14:paraId="7D7FAF31" w14:textId="77777777" w:rsidR="00E9381C" w:rsidRDefault="00FA6B03">
            <w:pPr>
              <w:keepNext/>
              <w:spacing w:before="60" w:after="60" w:line="240" w:lineRule="auto"/>
              <w:ind w:firstLine="0"/>
              <w:jc w:val="left"/>
            </w:pPr>
            <w:r>
              <w:rPr>
                <w:b/>
                <w:sz w:val="22"/>
              </w:rPr>
              <w:t>Область</w:t>
            </w:r>
          </w:p>
        </w:tc>
        <w:tc>
          <w:tcPr>
            <w:tcW w:w="1894" w:type="dxa"/>
            <w:shd w:val="clear" w:color="auto" w:fill="EDEDED"/>
          </w:tcPr>
          <w:p w14:paraId="2670F27F" w14:textId="77777777" w:rsidR="00E9381C" w:rsidRDefault="00FA6B03">
            <w:pPr>
              <w:keepNext/>
              <w:spacing w:before="60" w:after="60" w:line="240" w:lineRule="auto"/>
              <w:ind w:firstLine="0"/>
              <w:jc w:val="left"/>
            </w:pPr>
            <w:r>
              <w:rPr>
                <w:b/>
                <w:sz w:val="22"/>
              </w:rPr>
              <w:t>Г: абсолютная зависимость</w:t>
            </w:r>
          </w:p>
        </w:tc>
        <w:tc>
          <w:tcPr>
            <w:tcW w:w="1856" w:type="dxa"/>
            <w:shd w:val="clear" w:color="auto" w:fill="EDEDED"/>
          </w:tcPr>
          <w:p w14:paraId="5613CA2D" w14:textId="77777777" w:rsidR="00E9381C" w:rsidRDefault="00FA6B03">
            <w:pPr>
              <w:keepNext/>
              <w:spacing w:before="60" w:after="60" w:line="240" w:lineRule="auto"/>
              <w:ind w:firstLine="0"/>
              <w:jc w:val="left"/>
            </w:pPr>
            <w:r>
              <w:rPr>
                <w:b/>
                <w:sz w:val="22"/>
              </w:rPr>
              <w:t>Г: одна КТ-опора</w:t>
            </w:r>
          </w:p>
        </w:tc>
        <w:tc>
          <w:tcPr>
            <w:tcW w:w="1894" w:type="dxa"/>
            <w:shd w:val="clear" w:color="auto" w:fill="EDEDED"/>
          </w:tcPr>
          <w:p w14:paraId="50400A98" w14:textId="77777777" w:rsidR="00E9381C" w:rsidRDefault="00FA6B03">
            <w:pPr>
              <w:keepNext/>
              <w:spacing w:before="60" w:after="60" w:line="240" w:lineRule="auto"/>
              <w:ind w:firstLine="0"/>
              <w:jc w:val="left"/>
            </w:pPr>
            <w:r>
              <w:rPr>
                <w:b/>
                <w:sz w:val="22"/>
              </w:rPr>
              <w:t>Н: абсолютная зависимость</w:t>
            </w:r>
          </w:p>
        </w:tc>
        <w:tc>
          <w:tcPr>
            <w:tcW w:w="1856" w:type="dxa"/>
            <w:shd w:val="clear" w:color="auto" w:fill="EDEDED"/>
          </w:tcPr>
          <w:p w14:paraId="43E358C9" w14:textId="77777777" w:rsidR="00E9381C" w:rsidRDefault="00FA6B03">
            <w:pPr>
              <w:keepNext/>
              <w:spacing w:before="60" w:after="60" w:line="240" w:lineRule="auto"/>
              <w:ind w:firstLine="0"/>
              <w:jc w:val="left"/>
            </w:pPr>
            <w:r>
              <w:rPr>
                <w:b/>
                <w:sz w:val="22"/>
              </w:rPr>
              <w:t>Н: одна КТ-опора</w:t>
            </w:r>
          </w:p>
        </w:tc>
      </w:tr>
      <w:tr w:rsidR="00E9381C" w14:paraId="71CE9C3A" w14:textId="77777777">
        <w:trPr>
          <w:cantSplit/>
        </w:trPr>
        <w:tc>
          <w:tcPr>
            <w:tcW w:w="1856" w:type="dxa"/>
          </w:tcPr>
          <w:p w14:paraId="2ABB3AF2" w14:textId="77777777" w:rsidR="00E9381C" w:rsidRDefault="00FA6B03">
            <w:pPr>
              <w:spacing w:before="60" w:after="60" w:line="240" w:lineRule="auto"/>
              <w:ind w:firstLine="0"/>
              <w:jc w:val="left"/>
            </w:pPr>
            <w:r>
              <w:rPr>
                <w:sz w:val="22"/>
              </w:rPr>
              <w:t>ЛЖ</w:t>
            </w:r>
          </w:p>
        </w:tc>
        <w:tc>
          <w:tcPr>
            <w:tcW w:w="1894" w:type="dxa"/>
          </w:tcPr>
          <w:p w14:paraId="6BD11DB1" w14:textId="77777777" w:rsidR="00E9381C" w:rsidRDefault="00FA6B03">
            <w:pPr>
              <w:spacing w:before="60" w:after="60" w:line="240" w:lineRule="auto"/>
              <w:ind w:firstLine="0"/>
              <w:jc w:val="left"/>
            </w:pPr>
            <w:r>
              <w:rPr>
                <w:sz w:val="22"/>
              </w:rPr>
              <w:t>22,46</w:t>
            </w:r>
          </w:p>
        </w:tc>
        <w:tc>
          <w:tcPr>
            <w:tcW w:w="1856" w:type="dxa"/>
          </w:tcPr>
          <w:p w14:paraId="506D0FF4" w14:textId="77777777" w:rsidR="00E9381C" w:rsidRDefault="00FA6B03">
            <w:pPr>
              <w:spacing w:before="60" w:after="60" w:line="240" w:lineRule="auto"/>
              <w:ind w:firstLine="0"/>
              <w:jc w:val="left"/>
            </w:pPr>
            <w:r>
              <w:rPr>
                <w:sz w:val="22"/>
              </w:rPr>
              <w:t>37,83</w:t>
            </w:r>
          </w:p>
        </w:tc>
        <w:tc>
          <w:tcPr>
            <w:tcW w:w="1894" w:type="dxa"/>
          </w:tcPr>
          <w:p w14:paraId="0309D8D7" w14:textId="77777777" w:rsidR="00E9381C" w:rsidRDefault="00FA6B03">
            <w:pPr>
              <w:spacing w:before="60" w:after="60" w:line="240" w:lineRule="auto"/>
              <w:ind w:firstLine="0"/>
              <w:jc w:val="left"/>
            </w:pPr>
            <w:r>
              <w:rPr>
                <w:sz w:val="22"/>
              </w:rPr>
              <w:t>23,43</w:t>
            </w:r>
          </w:p>
        </w:tc>
        <w:tc>
          <w:tcPr>
            <w:tcW w:w="1856" w:type="dxa"/>
          </w:tcPr>
          <w:p w14:paraId="2BD05160" w14:textId="77777777" w:rsidR="00E9381C" w:rsidRDefault="00FA6B03">
            <w:pPr>
              <w:spacing w:before="60" w:after="60" w:line="240" w:lineRule="auto"/>
              <w:ind w:firstLine="0"/>
              <w:jc w:val="left"/>
            </w:pPr>
            <w:r>
              <w:rPr>
                <w:sz w:val="22"/>
              </w:rPr>
              <w:t>34,52</w:t>
            </w:r>
          </w:p>
        </w:tc>
      </w:tr>
      <w:tr w:rsidR="00E9381C" w14:paraId="01A542F7" w14:textId="77777777">
        <w:trPr>
          <w:cantSplit/>
        </w:trPr>
        <w:tc>
          <w:tcPr>
            <w:tcW w:w="1856" w:type="dxa"/>
          </w:tcPr>
          <w:p w14:paraId="1E4C5170" w14:textId="77777777" w:rsidR="00E9381C" w:rsidRDefault="00FA6B03">
            <w:pPr>
              <w:spacing w:before="60" w:after="60" w:line="240" w:lineRule="auto"/>
              <w:ind w:firstLine="0"/>
              <w:jc w:val="left"/>
            </w:pPr>
            <w:r>
              <w:rPr>
                <w:sz w:val="22"/>
              </w:rPr>
              <w:t>ПЖ</w:t>
            </w:r>
          </w:p>
        </w:tc>
        <w:tc>
          <w:tcPr>
            <w:tcW w:w="1894" w:type="dxa"/>
          </w:tcPr>
          <w:p w14:paraId="70DCEC9B" w14:textId="77777777" w:rsidR="00E9381C" w:rsidRDefault="00FA6B03">
            <w:pPr>
              <w:spacing w:before="60" w:after="60" w:line="240" w:lineRule="auto"/>
              <w:ind w:firstLine="0"/>
              <w:jc w:val="left"/>
            </w:pPr>
            <w:r>
              <w:rPr>
                <w:sz w:val="22"/>
              </w:rPr>
              <w:t>36,01</w:t>
            </w:r>
          </w:p>
        </w:tc>
        <w:tc>
          <w:tcPr>
            <w:tcW w:w="1856" w:type="dxa"/>
          </w:tcPr>
          <w:p w14:paraId="666DFBFB" w14:textId="77777777" w:rsidR="00E9381C" w:rsidRDefault="00FA6B03">
            <w:pPr>
              <w:spacing w:before="60" w:after="60" w:line="240" w:lineRule="auto"/>
              <w:ind w:firstLine="0"/>
              <w:jc w:val="left"/>
            </w:pPr>
            <w:r>
              <w:rPr>
                <w:sz w:val="22"/>
              </w:rPr>
              <w:t>48,47</w:t>
            </w:r>
          </w:p>
        </w:tc>
        <w:tc>
          <w:tcPr>
            <w:tcW w:w="1894" w:type="dxa"/>
          </w:tcPr>
          <w:p w14:paraId="2468A7D3" w14:textId="77777777" w:rsidR="00E9381C" w:rsidRDefault="00FA6B03">
            <w:pPr>
              <w:spacing w:before="60" w:after="60" w:line="240" w:lineRule="auto"/>
              <w:ind w:firstLine="0"/>
              <w:jc w:val="left"/>
            </w:pPr>
            <w:r>
              <w:rPr>
                <w:sz w:val="22"/>
              </w:rPr>
              <w:t>45,07</w:t>
            </w:r>
          </w:p>
        </w:tc>
        <w:tc>
          <w:tcPr>
            <w:tcW w:w="1856" w:type="dxa"/>
          </w:tcPr>
          <w:p w14:paraId="5DFB02BF" w14:textId="77777777" w:rsidR="00E9381C" w:rsidRDefault="00FA6B03">
            <w:pPr>
              <w:spacing w:before="60" w:after="60" w:line="240" w:lineRule="auto"/>
              <w:ind w:firstLine="0"/>
              <w:jc w:val="left"/>
            </w:pPr>
            <w:r>
              <w:rPr>
                <w:sz w:val="22"/>
              </w:rPr>
              <w:t>46,63</w:t>
            </w:r>
          </w:p>
        </w:tc>
      </w:tr>
      <w:tr w:rsidR="00E9381C" w14:paraId="5357B85E" w14:textId="77777777">
        <w:trPr>
          <w:cantSplit/>
        </w:trPr>
        <w:tc>
          <w:tcPr>
            <w:tcW w:w="1856" w:type="dxa"/>
          </w:tcPr>
          <w:p w14:paraId="3C06AE96" w14:textId="77777777" w:rsidR="00E9381C" w:rsidRDefault="00FA6B03">
            <w:pPr>
              <w:spacing w:before="60" w:after="60" w:line="240" w:lineRule="auto"/>
              <w:ind w:firstLine="0"/>
              <w:jc w:val="left"/>
            </w:pPr>
            <w:r>
              <w:rPr>
                <w:sz w:val="22"/>
              </w:rPr>
              <w:t>ЛП</w:t>
            </w:r>
          </w:p>
        </w:tc>
        <w:tc>
          <w:tcPr>
            <w:tcW w:w="1894" w:type="dxa"/>
          </w:tcPr>
          <w:p w14:paraId="67647474" w14:textId="77777777" w:rsidR="00E9381C" w:rsidRDefault="00FA6B03">
            <w:pPr>
              <w:spacing w:before="60" w:after="60" w:line="240" w:lineRule="auto"/>
              <w:ind w:firstLine="0"/>
              <w:jc w:val="left"/>
            </w:pPr>
            <w:r>
              <w:rPr>
                <w:sz w:val="22"/>
              </w:rPr>
              <w:t>36,21</w:t>
            </w:r>
          </w:p>
        </w:tc>
        <w:tc>
          <w:tcPr>
            <w:tcW w:w="1856" w:type="dxa"/>
          </w:tcPr>
          <w:p w14:paraId="13D461C8" w14:textId="77777777" w:rsidR="00E9381C" w:rsidRDefault="00FA6B03">
            <w:pPr>
              <w:spacing w:before="60" w:after="60" w:line="240" w:lineRule="auto"/>
              <w:ind w:firstLine="0"/>
              <w:jc w:val="left"/>
            </w:pPr>
            <w:r>
              <w:rPr>
                <w:sz w:val="22"/>
              </w:rPr>
              <w:t>42,73</w:t>
            </w:r>
          </w:p>
        </w:tc>
        <w:tc>
          <w:tcPr>
            <w:tcW w:w="1894" w:type="dxa"/>
          </w:tcPr>
          <w:p w14:paraId="55B7EEC0" w14:textId="77777777" w:rsidR="00E9381C" w:rsidRDefault="00FA6B03">
            <w:pPr>
              <w:spacing w:before="60" w:after="60" w:line="240" w:lineRule="auto"/>
              <w:ind w:firstLine="0"/>
              <w:jc w:val="left"/>
            </w:pPr>
            <w:r>
              <w:rPr>
                <w:sz w:val="22"/>
              </w:rPr>
              <w:t>40,32</w:t>
            </w:r>
          </w:p>
        </w:tc>
        <w:tc>
          <w:tcPr>
            <w:tcW w:w="1856" w:type="dxa"/>
          </w:tcPr>
          <w:p w14:paraId="0C4F2554" w14:textId="77777777" w:rsidR="00E9381C" w:rsidRDefault="00FA6B03">
            <w:pPr>
              <w:spacing w:before="60" w:after="60" w:line="240" w:lineRule="auto"/>
              <w:ind w:firstLine="0"/>
              <w:jc w:val="left"/>
            </w:pPr>
            <w:r>
              <w:rPr>
                <w:sz w:val="22"/>
              </w:rPr>
              <w:t>37,84</w:t>
            </w:r>
          </w:p>
        </w:tc>
      </w:tr>
      <w:tr w:rsidR="00E9381C" w14:paraId="3FB8CF89" w14:textId="77777777">
        <w:trPr>
          <w:cantSplit/>
        </w:trPr>
        <w:tc>
          <w:tcPr>
            <w:tcW w:w="1856" w:type="dxa"/>
          </w:tcPr>
          <w:p w14:paraId="6748D878" w14:textId="77777777" w:rsidR="00E9381C" w:rsidRDefault="00FA6B03">
            <w:pPr>
              <w:spacing w:before="60" w:after="60" w:line="240" w:lineRule="auto"/>
              <w:ind w:firstLine="0"/>
              <w:jc w:val="left"/>
            </w:pPr>
            <w:r>
              <w:rPr>
                <w:sz w:val="22"/>
              </w:rPr>
              <w:t>ПП</w:t>
            </w:r>
          </w:p>
        </w:tc>
        <w:tc>
          <w:tcPr>
            <w:tcW w:w="1894" w:type="dxa"/>
          </w:tcPr>
          <w:p w14:paraId="70A56A21" w14:textId="77777777" w:rsidR="00E9381C" w:rsidRDefault="00FA6B03">
            <w:pPr>
              <w:spacing w:before="60" w:after="60" w:line="240" w:lineRule="auto"/>
              <w:ind w:firstLine="0"/>
              <w:jc w:val="left"/>
            </w:pPr>
            <w:r>
              <w:rPr>
                <w:sz w:val="22"/>
              </w:rPr>
              <w:t>38,12</w:t>
            </w:r>
          </w:p>
        </w:tc>
        <w:tc>
          <w:tcPr>
            <w:tcW w:w="1856" w:type="dxa"/>
          </w:tcPr>
          <w:p w14:paraId="14E55B78" w14:textId="77777777" w:rsidR="00E9381C" w:rsidRDefault="00FA6B03">
            <w:pPr>
              <w:spacing w:before="60" w:after="60" w:line="240" w:lineRule="auto"/>
              <w:ind w:firstLine="0"/>
              <w:jc w:val="left"/>
            </w:pPr>
            <w:r>
              <w:rPr>
                <w:sz w:val="22"/>
              </w:rPr>
              <w:t>30,43</w:t>
            </w:r>
          </w:p>
        </w:tc>
        <w:tc>
          <w:tcPr>
            <w:tcW w:w="1894" w:type="dxa"/>
          </w:tcPr>
          <w:p w14:paraId="3DF2B83A" w14:textId="77777777" w:rsidR="00E9381C" w:rsidRDefault="00FA6B03">
            <w:pPr>
              <w:spacing w:before="60" w:after="60" w:line="240" w:lineRule="auto"/>
              <w:ind w:firstLine="0"/>
              <w:jc w:val="left"/>
            </w:pPr>
            <w:r>
              <w:rPr>
                <w:sz w:val="22"/>
              </w:rPr>
              <w:t>44,07</w:t>
            </w:r>
          </w:p>
        </w:tc>
        <w:tc>
          <w:tcPr>
            <w:tcW w:w="1856" w:type="dxa"/>
          </w:tcPr>
          <w:p w14:paraId="2392544D" w14:textId="77777777" w:rsidR="00E9381C" w:rsidRDefault="00FA6B03">
            <w:pPr>
              <w:spacing w:before="60" w:after="60" w:line="240" w:lineRule="auto"/>
              <w:ind w:firstLine="0"/>
              <w:jc w:val="left"/>
            </w:pPr>
            <w:r>
              <w:rPr>
                <w:sz w:val="22"/>
              </w:rPr>
              <w:t>29,95</w:t>
            </w:r>
          </w:p>
        </w:tc>
      </w:tr>
      <w:tr w:rsidR="00E9381C" w14:paraId="0A077985" w14:textId="77777777">
        <w:trPr>
          <w:cantSplit/>
        </w:trPr>
        <w:tc>
          <w:tcPr>
            <w:tcW w:w="1856" w:type="dxa"/>
          </w:tcPr>
          <w:p w14:paraId="2FFE9223" w14:textId="77777777" w:rsidR="00E9381C" w:rsidRDefault="00FA6B03">
            <w:pPr>
              <w:spacing w:before="60" w:after="60" w:line="240" w:lineRule="auto"/>
              <w:ind w:firstLine="0"/>
              <w:jc w:val="left"/>
            </w:pPr>
            <w:r>
              <w:rPr>
                <w:sz w:val="22"/>
              </w:rPr>
              <w:t>Целое сердце</w:t>
            </w:r>
          </w:p>
        </w:tc>
        <w:tc>
          <w:tcPr>
            <w:tcW w:w="1894" w:type="dxa"/>
          </w:tcPr>
          <w:p w14:paraId="54391A9C" w14:textId="77777777" w:rsidR="00E9381C" w:rsidRDefault="00FA6B03">
            <w:pPr>
              <w:spacing w:before="60" w:after="60" w:line="240" w:lineRule="auto"/>
              <w:ind w:firstLine="0"/>
              <w:jc w:val="left"/>
            </w:pPr>
            <w:r>
              <w:rPr>
                <w:sz w:val="22"/>
              </w:rPr>
              <w:t>85,44</w:t>
            </w:r>
          </w:p>
        </w:tc>
        <w:tc>
          <w:tcPr>
            <w:tcW w:w="1856" w:type="dxa"/>
          </w:tcPr>
          <w:p w14:paraId="2DBEC0F8" w14:textId="77777777" w:rsidR="00E9381C" w:rsidRDefault="00FA6B03">
            <w:pPr>
              <w:spacing w:before="60" w:after="60" w:line="240" w:lineRule="auto"/>
              <w:ind w:firstLine="0"/>
              <w:jc w:val="left"/>
            </w:pPr>
            <w:r>
              <w:rPr>
                <w:sz w:val="22"/>
              </w:rPr>
              <w:t>42,20</w:t>
            </w:r>
          </w:p>
        </w:tc>
        <w:tc>
          <w:tcPr>
            <w:tcW w:w="1894" w:type="dxa"/>
          </w:tcPr>
          <w:p w14:paraId="09FDABF6" w14:textId="77777777" w:rsidR="00E9381C" w:rsidRDefault="00FA6B03">
            <w:pPr>
              <w:spacing w:before="60" w:after="60" w:line="240" w:lineRule="auto"/>
              <w:ind w:firstLine="0"/>
              <w:jc w:val="left"/>
            </w:pPr>
            <w:r>
              <w:rPr>
                <w:sz w:val="22"/>
              </w:rPr>
              <w:t>77,79</w:t>
            </w:r>
          </w:p>
        </w:tc>
        <w:tc>
          <w:tcPr>
            <w:tcW w:w="1856" w:type="dxa"/>
          </w:tcPr>
          <w:p w14:paraId="63BAA2E1" w14:textId="77777777" w:rsidR="00E9381C" w:rsidRDefault="00FA6B03">
            <w:pPr>
              <w:spacing w:before="60" w:after="60" w:line="240" w:lineRule="auto"/>
              <w:ind w:firstLine="0"/>
              <w:jc w:val="left"/>
            </w:pPr>
            <w:r>
              <w:rPr>
                <w:sz w:val="22"/>
              </w:rPr>
              <w:t>44,30</w:t>
            </w:r>
          </w:p>
        </w:tc>
      </w:tr>
    </w:tbl>
    <w:p w14:paraId="5BCD8662" w14:textId="77777777" w:rsidR="00E9381C" w:rsidRDefault="00FA6B03">
      <w:pPr>
        <w:pStyle w:val="af"/>
      </w:pPr>
      <w:r>
        <w:t>Проверены 14 неопорных фаз Г и 11 фаз Н. Ошибки относятся к межсессионному фазовому сопоставлению; синхронные измерения камерного объёма и ТТРКГ отсутствуют [101].</w:t>
      </w:r>
    </w:p>
    <w:p w14:paraId="76A937BD" w14:textId="77777777" w:rsidR="00E9381C" w:rsidRDefault="00FA6B03">
      <w:pPr>
        <w:pStyle w:val="af"/>
      </w:pPr>
      <w:r>
        <w:t>Опора уменьшила ошибку целого сердца и ПП, но увеличила ошибку ЛЖ у обоих участников. Она ус</w:t>
      </w:r>
      <w:r>
        <w:t xml:space="preserve">траняет неопределённость значения в одной точке, сохраняя ошибку наклона и временной формы. Дополнительная проверка интеграла </w:t>
      </w:r>
      <m:oMath>
        <m:r>
          <w:rPr>
            <w:rFonts w:ascii="Cambria Math" w:hAnsi="Cambria Math"/>
          </w:rPr>
          <m:t>I</m:t>
        </m:r>
        <m:r>
          <m:rPr>
            <m:sty m:val="p"/>
          </m:rPr>
          <w:rPr>
            <w:rFonts w:ascii="Cambria Math" w:hAnsi="Cambria Math"/>
          </w:rPr>
          <m:t>(</m:t>
        </m:r>
        <m:r>
          <w:rPr>
            <w:rFonts w:ascii="Cambria Math" w:hAnsi="Cambria Math"/>
          </w:rPr>
          <m:t>ϕ</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ϕ</m:t>
            </m:r>
          </m:sup>
          <m:e>
            <m:r>
              <m:rPr>
                <m:sty m:val="p"/>
              </m:rPr>
              <w:rPr>
                <w:rFonts w:ascii="Cambria Math" w:hAnsi="Cambria Math"/>
              </w:rPr>
              <m:t>[</m:t>
            </m:r>
          </m:e>
        </m:nary>
        <m:r>
          <w:rPr>
            <w:rFonts w:ascii="Cambria Math" w:hAnsi="Cambria Math"/>
          </w:rPr>
          <m:t>z</m:t>
        </m:r>
        <m:r>
          <m:rPr>
            <m:sty m:val="p"/>
          </m:rPr>
          <w:rPr>
            <w:rFonts w:ascii="Cambria Math" w:hAnsi="Cambria Math"/>
          </w:rPr>
          <m:t>(</m:t>
        </m:r>
        <m:r>
          <w:rPr>
            <w:rFonts w:ascii="Cambria Math" w:hAnsi="Cambria Math"/>
          </w:rPr>
          <m:t>u</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du</m:t>
        </m:r>
      </m:oMath>
      <w:r>
        <w:t xml:space="preserve">, где </w:t>
      </w:r>
      <m:oMath>
        <m:acc>
          <m:accPr>
            <m:chr m:val="‾"/>
            <m:ctrlPr>
              <w:rPr>
                <w:rFonts w:ascii="Cambria Math" w:hAnsi="Cambria Math"/>
              </w:rPr>
            </m:ctrlPr>
          </m:accPr>
          <m:e>
            <m:r>
              <w:rPr>
                <w:rFonts w:ascii="Cambria Math" w:hAnsi="Cambria Math"/>
              </w:rPr>
              <m:t>z</m:t>
            </m:r>
          </m:e>
        </m:acc>
      </m:oMath>
      <w:r>
        <w:t xml:space="preserve"> </w:t>
      </w:r>
      <w:r>
        <w:t xml:space="preserve">— среднее по использованной волне, дала сводный RMSE ЛЖ 28,31 мл вместо 36,22 мл для самой волны. При этом RMSE наблюдаемого размаха вырос с 24,70 до 34,36 мл; сочетание волны и интеграла дало 45,70 и 23,19 мл соответственно [101]. Поскольку </w:t>
      </w:r>
      <m:oMath>
        <m:r>
          <w:rPr>
            <w:rFonts w:ascii="Cambria Math" w:hAnsi="Cambria Math"/>
          </w:rPr>
          <m:t>ϕ</m:t>
        </m:r>
      </m:oMath>
      <w:r>
        <w:t xml:space="preserve"> безразмерна</w:t>
      </w:r>
      <w:r>
        <w:t xml:space="preserve">, единица </w:t>
      </w:r>
      <m:oMath>
        <m:r>
          <w:rPr>
            <w:rFonts w:ascii="Cambria Math" w:hAnsi="Cambria Math"/>
          </w:rPr>
          <m:t>I</m:t>
        </m:r>
      </m:oMath>
      <w:r>
        <w:t xml:space="preserve"> — Ом. Интеграл является описательным признаком, а не измеренным потоком крови. Варианты проверены после </w:t>
      </w:r>
      <w:r>
        <w:lastRenderedPageBreak/>
        <w:t>просмотра исходных ошибок и не составляют подтверждающей проверки на новом наборе.</w:t>
      </w:r>
    </w:p>
    <w:p w14:paraId="54CC3B34" w14:textId="77777777" w:rsidR="00E9381C" w:rsidRDefault="00FA6B03">
      <w:pPr>
        <w:pStyle w:val="af"/>
        <w:keepNext/>
      </w:pPr>
      <w:r>
        <w:t>Индивидуальная проверка Н использует те же 12 КТ-фаз и 1</w:t>
      </w:r>
      <w:r>
        <w:t>1 электрических циклов. Для каждой КТ-фазы сначала запрашиваются значения в отдельных электрических циклах при одинаковой доле R–R, затем берётся медиана. Производная импеданса рассчитана ранее по полной записи, до выделения циклов. Обозначим медианные при</w:t>
      </w:r>
      <w:r>
        <w:t xml:space="preserve">знаки через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Ом, и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Ом/с. Сравниваются четыре зависимости для каждой камеры </w:t>
      </w:r>
      <m:oMath>
        <m:r>
          <w:rPr>
            <w:rFonts w:ascii="Cambria Math" w:hAnsi="Cambria Math"/>
          </w:rPr>
          <m:t>v</m:t>
        </m:r>
      </m:oMath>
      <w:r>
        <w:t>:</w:t>
      </w:r>
    </w:p>
    <w:p w14:paraId="3A08294F" w14:textId="77777777" w:rsidR="00E9381C" w:rsidRDefault="00FA6B03">
      <w:pPr>
        <w:pStyle w:val="af"/>
        <w:spacing w:before="120" w:after="120" w:line="264" w:lineRule="auto"/>
        <w:ind w:firstLine="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0</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Z</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ϕ</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r>
                <m:rPr>
                  <m:sty m:val="p"/>
                </m:rPr>
                <w:rPr>
                  <w:rFonts w:ascii="Cambria Math" w:hAnsi="Cambria Math"/>
                </w:rPr>
                <m:t>[sin(</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)-sin(</m:t>
              </m:r>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e>
            <m:e>
              <m:r>
                <w:rPr>
                  <w:rFonts w:ascii="Cambria Math" w:hAnsi="Cambria Math"/>
                </w:rPr>
                <m:t>&amp; ​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[cos(</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)-cos(</m:t>
              </m:r>
              <m: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e>
          </m:eqArr>
          <m:r>
            <w:rPr>
              <w:rFonts w:ascii="Cambria Math" w:hAnsi="Cambria Math"/>
            </w:rPr>
            <m:t>  </m:t>
          </m:r>
          <m:r>
            <m:rPr>
              <m:nor/>
            </m:rPr>
            <m:t>(10.14)</m:t>
          </m:r>
        </m:oMath>
      </m:oMathPara>
    </w:p>
    <w:p w14:paraId="6625995C" w14:textId="77777777" w:rsidR="00E9381C" w:rsidRDefault="00FA6B03">
      <w:pPr>
        <w:pStyle w:val="FirstParagraph"/>
      </w:pPr>
      <w:r>
        <w:t xml:space="preserve">Индексы со звёздочкой относятся к одной опоре 14%.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oMath>
      <w:r>
        <w:t xml:space="preserve"> имеют единицы мл/Ом,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 мл·с/Ом, </w:t>
      </w:r>
      <m:oMath>
        <m:sSub>
          <m:sSubPr>
            <m:ctrlPr>
              <w:rPr>
                <w:rFonts w:ascii="Cambria Math" w:hAnsi="Cambria Math"/>
              </w:rPr>
            </m:ctrlPr>
          </m:sSubPr>
          <m:e>
            <m:r>
              <w:rPr>
                <w:rFonts w:ascii="Cambria Math" w:hAnsi="Cambria Math"/>
              </w:rPr>
              <m:t>u</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w:t>
      </w:r>
      <w:r>
        <w:t>— мл. Постоянная опора показывает ошибку без восстановления динамики. Фазовый вариант использует индивидуальную форму, определённую по дополнительным КТ-фазам; его результат не меняется при изменении амплитуды импеданса. Двухпризнаковый электрический вариа</w:t>
      </w:r>
      <w:r>
        <w:t xml:space="preserve">нт проверяет добавочную информацию производной при том же уровне </w:t>
      </w:r>
      <m:oMath>
        <m:r>
          <w:rPr>
            <w:rFonts w:ascii="Cambria Math" w:hAnsi="Cambria Math"/>
          </w:rPr>
          <m:t>z</m:t>
        </m:r>
      </m:oMath>
      <w:r>
        <w:t>.</w:t>
      </w:r>
    </w:p>
    <w:p w14:paraId="4B793A35" w14:textId="77777777" w:rsidR="00E9381C" w:rsidRDefault="00FA6B03">
      <w:pPr>
        <w:pStyle w:val="af"/>
        <w:keepNext/>
      </w:pPr>
      <w:r>
        <w:t xml:space="preserve">Во всех вариантах коэффициенты определены методом наименьших квадратов по разрешённым фазам </w:t>
      </w:r>
      <m:oMath>
        <m:r>
          <m:rPr>
            <m:scr m:val="script"/>
            <m:sty m:val="p"/>
          </m:rPr>
          <w:rPr>
            <w:rFonts w:ascii="Cambria Math" w:hAnsi="Cambria Math"/>
          </w:rPr>
          <m:t>T</m:t>
        </m:r>
      </m:oMath>
      <w:r>
        <w:t xml:space="preserve"> без дополнительного свободного члена:</w:t>
      </w:r>
    </w:p>
    <w:p w14:paraId="04BAF0A7"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β</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β</m:t>
              </m:r>
            </m:sub>
          </m:sSub>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scr m:val="script"/>
                  <m:sty m:val="p"/>
                </m:rPr>
                <w:rPr>
                  <w:rFonts w:ascii="Cambria Math" w:hAnsi="Cambria Math"/>
                </w:rPr>
                <m:t>T</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j</m:t>
                          </m:r>
                        </m:sub>
                        <m:sup>
                          <m:r>
                            <m:rPr>
                              <m:scr m:val="sans-serif"/>
                              <m:sty m:val="p"/>
                            </m:rPr>
                            <w:rPr>
                              <w:rFonts w:ascii="Cambria Math" w:hAnsi="Cambria Math"/>
                            </w:rPr>
                            <m:t>T</m:t>
                          </m:r>
                        </m:sup>
                      </m:sSubSup>
                      <m:r>
                        <m:rPr>
                          <m:sty m:val="bi"/>
                        </m:rPr>
                        <w:rPr>
                          <w:rFonts w:ascii="Cambria Math" w:hAnsi="Cambria Math"/>
                        </w:rPr>
                        <m:t>β</m:t>
                      </m:r>
                    </m:e>
                  </m:d>
                </m:e>
                <m:sup>
                  <m:r>
                    <w:rPr>
                      <w:rFonts w:ascii="Cambria Math" w:hAnsi="Cambria Math"/>
                    </w:rPr>
                    <m:t>2</m:t>
                  </m:r>
                </m:sup>
              </m:sSup>
            </m:e>
          </m:nary>
          <m:r>
            <m:rPr>
              <m:sty m:val="p"/>
            </m:rPr>
            <w:rPr>
              <w:rFonts w:ascii="Cambria Math" w:hAnsi="Cambria Math"/>
            </w:rPr>
            <m:t>.</m:t>
          </m:r>
          <m:r>
            <w:rPr>
              <w:rFonts w:ascii="Cambria Math" w:hAnsi="Cambria Math"/>
            </w:rPr>
            <m:t>  </m:t>
          </m:r>
          <m:r>
            <m:rPr>
              <m:nor/>
            </m:rPr>
            <m:t>(10.15)</m:t>
          </m:r>
        </m:oMath>
      </m:oMathPara>
    </w:p>
    <w:p w14:paraId="12AEF1A4" w14:textId="77777777" w:rsidR="00E9381C" w:rsidRDefault="00FA6B03">
      <w:pPr>
        <w:pStyle w:val="FirstParagraph"/>
      </w:pPr>
      <w:r>
        <w:t>З</w:t>
      </w:r>
      <w:r>
        <w:t xml:space="preserve">десь </w:t>
      </w:r>
      <m:oMath>
        <m:sSub>
          <m:sSubPr>
            <m:ctrlPr>
              <w:rPr>
                <w:rFonts w:ascii="Cambria Math" w:hAnsi="Cambria Math"/>
              </w:rPr>
            </m:ctrlPr>
          </m:sSubPr>
          <m:e>
            <m:r>
              <m:rPr>
                <m:sty m:val="bi"/>
              </m:rPr>
              <w:rPr>
                <w:rFonts w:ascii="Cambria Math" w:hAnsi="Cambria Math"/>
              </w:rPr>
              <m:t>x</m:t>
            </m:r>
          </m:e>
          <m:sub>
            <m:r>
              <w:rPr>
                <w:rFonts w:ascii="Cambria Math" w:hAnsi="Cambria Math"/>
              </w:rPr>
              <m:t>j</m:t>
            </m:r>
          </m:sub>
        </m:sSub>
      </m:oMath>
      <w:r>
        <w:t xml:space="preserve"> содержит соответствующие разности признаков из (10.14). Опорное равенство обеспечено построением. Для ЛЖ описательная калибровка первого интервала даёт </w:t>
      </w:r>
      <m:oMath>
        <m:sSub>
          <m:sSubPr>
            <m:ctrlPr>
              <w:rPr>
                <w:rFonts w:ascii="Cambria Math" w:hAnsi="Cambria Math"/>
              </w:rPr>
            </m:ctrlPr>
          </m:sSubPr>
          <m:e>
            <m:r>
              <w:rPr>
                <w:rFonts w:ascii="Cambria Math" w:hAnsi="Cambria Math"/>
              </w:rPr>
              <m:t>a</m:t>
            </m:r>
          </m:e>
          <m:sub>
            <m:r>
              <w:rPr>
                <w:rFonts w:ascii="Cambria Math" w:hAnsi="Cambria Math"/>
              </w:rPr>
              <m:t>LV</m:t>
            </m:r>
          </m:sub>
        </m:sSub>
        <m:r>
          <m:rPr>
            <m:sty m:val="p"/>
          </m:rPr>
          <w:rPr>
            <w:rFonts w:ascii="Cambria Math" w:hAnsi="Cambria Math"/>
          </w:rPr>
          <m:t>=</m:t>
        </m:r>
        <m:r>
          <w:rPr>
            <w:rFonts w:ascii="Cambria Math" w:hAnsi="Cambria Math"/>
          </w:rPr>
          <m:t>157</m:t>
        </m:r>
        <m:r>
          <m:rPr>
            <m:sty m:val="p"/>
          </m:rPr>
          <w:rPr>
            <w:rFonts w:ascii="Cambria Math" w:hAnsi="Cambria Math"/>
          </w:rPr>
          <m:t>,</m:t>
        </m:r>
        <m:r>
          <w:rPr>
            <w:rFonts w:ascii="Cambria Math" w:hAnsi="Cambria Math"/>
          </w:rPr>
          <m:t>465</m:t>
        </m:r>
      </m:oMath>
      <w:r>
        <w:t xml:space="preserve"> мл/Ом; для двух признаков — </w:t>
      </w:r>
      <m:oMath>
        <m:sSub>
          <m:sSubPr>
            <m:ctrlPr>
              <w:rPr>
                <w:rFonts w:ascii="Cambria Math" w:hAnsi="Cambria Math"/>
              </w:rPr>
            </m:ctrlPr>
          </m:sSubPr>
          <m:e>
            <m:r>
              <w:rPr>
                <w:rFonts w:ascii="Cambria Math" w:hAnsi="Cambria Math"/>
              </w:rPr>
              <m:t>b</m:t>
            </m:r>
          </m:e>
          <m:sub>
            <m:r>
              <w:rPr>
                <w:rFonts w:ascii="Cambria Math" w:hAnsi="Cambria Math"/>
              </w:rPr>
              <m:t>LV</m:t>
            </m:r>
          </m:sub>
        </m:sSub>
        <m:r>
          <m:rPr>
            <m:sty m:val="p"/>
          </m:rPr>
          <w:rPr>
            <w:rFonts w:ascii="Cambria Math" w:hAnsi="Cambria Math"/>
          </w:rPr>
          <m:t>=</m:t>
        </m:r>
        <m:r>
          <w:rPr>
            <w:rFonts w:ascii="Cambria Math" w:hAnsi="Cambria Math"/>
          </w:rPr>
          <m:t>346</m:t>
        </m:r>
        <m:r>
          <m:rPr>
            <m:sty m:val="p"/>
          </m:rPr>
          <w:rPr>
            <w:rFonts w:ascii="Cambria Math" w:hAnsi="Cambria Math"/>
          </w:rPr>
          <m:t>,</m:t>
        </m:r>
        <m:r>
          <w:rPr>
            <w:rFonts w:ascii="Cambria Math" w:hAnsi="Cambria Math"/>
          </w:rPr>
          <m:t>145</m:t>
        </m:r>
      </m:oMath>
      <w:r>
        <w:t xml:space="preserve"> мл/Ом и </w:t>
      </w:r>
      <m:oMath>
        <m:sSub>
          <m:sSubPr>
            <m:ctrlPr>
              <w:rPr>
                <w:rFonts w:ascii="Cambria Math" w:hAnsi="Cambria Math"/>
              </w:rPr>
            </m:ctrlPr>
          </m:sSubPr>
          <m:e>
            <m:r>
              <w:rPr>
                <w:rFonts w:ascii="Cambria Math" w:hAnsi="Cambria Math"/>
              </w:rPr>
              <m:t>g</m:t>
            </m:r>
          </m:e>
          <m:sub>
            <m:r>
              <w:rPr>
                <w:rFonts w:ascii="Cambria Math" w:hAnsi="Cambria Math"/>
              </w:rPr>
              <m:t>LV</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490</m:t>
        </m:r>
      </m:oMath>
      <w:r>
        <w:t xml:space="preserve"> мл·с/Ом. Эти </w:t>
      </w:r>
      <w:r>
        <w:lastRenderedPageBreak/>
        <w:t>к</w:t>
      </w:r>
      <w:r>
        <w:t>оэффициенты характеризуют данное сопоставление сигналов с КТ; физическими чувствительностями отдельных камер они не являются.</w:t>
      </w:r>
    </w:p>
    <w:p w14:paraId="5C78D22E" w14:textId="77777777" w:rsidR="00E9381C" w:rsidRDefault="00FA6B03">
      <w:pPr>
        <w:pStyle w:val="af"/>
      </w:pPr>
      <w:r>
        <w:t xml:space="preserve">Использованы четыре отложенных блока и временной зазор, указанные для таблицы 10.3. В каждом блоке коэффициенты определены заново </w:t>
      </w:r>
      <w:r>
        <w:t>по оставшимся 4–5 неопорным фазам, затем применены к двум исключённым. Для переноса на три фазы второго интервала зафиксирована калибровка по всем восьми неопорным фазам первого. Результаты таблицы 10.5 сохраняют различие этих проверок.</w:t>
      </w:r>
    </w:p>
    <w:p w14:paraId="222411FE" w14:textId="77777777" w:rsidR="00E9381C" w:rsidRDefault="00FA6B03">
      <w:pPr>
        <w:pStyle w:val="af5"/>
        <w:keepNext/>
      </w:pPr>
      <w:r>
        <w:t>Таблица 10.5 — Инди</w:t>
      </w:r>
      <w:r>
        <w:t>видуальная проверка Н: RMSE объёмов на исключённых фазах,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670"/>
        <w:gridCol w:w="1365"/>
        <w:gridCol w:w="1365"/>
        <w:gridCol w:w="1365"/>
        <w:gridCol w:w="1365"/>
        <w:gridCol w:w="1365"/>
      </w:tblGrid>
      <w:tr w:rsidR="00E9381C" w14:paraId="0105EA2E" w14:textId="77777777">
        <w:trPr>
          <w:cantSplit/>
          <w:tblHeader/>
        </w:trPr>
        <w:tc>
          <w:tcPr>
            <w:tcW w:w="2629" w:type="dxa"/>
            <w:shd w:val="clear" w:color="auto" w:fill="EDEDED"/>
          </w:tcPr>
          <w:p w14:paraId="5CD30A99" w14:textId="77777777" w:rsidR="00E9381C" w:rsidRDefault="00FA6B03">
            <w:pPr>
              <w:keepNext/>
              <w:spacing w:before="60" w:after="60" w:line="240" w:lineRule="auto"/>
              <w:ind w:firstLine="0"/>
              <w:jc w:val="left"/>
            </w:pPr>
            <w:r>
              <w:rPr>
                <w:b/>
                <w:sz w:val="22"/>
              </w:rPr>
              <w:t>Проверка и признаки</w:t>
            </w:r>
          </w:p>
        </w:tc>
        <w:tc>
          <w:tcPr>
            <w:tcW w:w="1345" w:type="dxa"/>
            <w:shd w:val="clear" w:color="auto" w:fill="EDEDED"/>
          </w:tcPr>
          <w:p w14:paraId="274A7ACE" w14:textId="77777777" w:rsidR="00E9381C" w:rsidRDefault="00FA6B03">
            <w:pPr>
              <w:keepNext/>
              <w:spacing w:before="60" w:after="60" w:line="240" w:lineRule="auto"/>
              <w:ind w:firstLine="0"/>
              <w:jc w:val="left"/>
            </w:pPr>
            <w:r>
              <w:rPr>
                <w:b/>
                <w:sz w:val="22"/>
              </w:rPr>
              <w:t>ЛЖ</w:t>
            </w:r>
          </w:p>
        </w:tc>
        <w:tc>
          <w:tcPr>
            <w:tcW w:w="1345" w:type="dxa"/>
            <w:shd w:val="clear" w:color="auto" w:fill="EDEDED"/>
          </w:tcPr>
          <w:p w14:paraId="6F5607E6" w14:textId="77777777" w:rsidR="00E9381C" w:rsidRDefault="00FA6B03">
            <w:pPr>
              <w:keepNext/>
              <w:spacing w:before="60" w:after="60" w:line="240" w:lineRule="auto"/>
              <w:ind w:firstLine="0"/>
              <w:jc w:val="left"/>
            </w:pPr>
            <w:r>
              <w:rPr>
                <w:b/>
                <w:sz w:val="22"/>
              </w:rPr>
              <w:t>ПЖ</w:t>
            </w:r>
          </w:p>
        </w:tc>
        <w:tc>
          <w:tcPr>
            <w:tcW w:w="1345" w:type="dxa"/>
            <w:shd w:val="clear" w:color="auto" w:fill="EDEDED"/>
          </w:tcPr>
          <w:p w14:paraId="527A054E" w14:textId="77777777" w:rsidR="00E9381C" w:rsidRDefault="00FA6B03">
            <w:pPr>
              <w:keepNext/>
              <w:spacing w:before="60" w:after="60" w:line="240" w:lineRule="auto"/>
              <w:ind w:firstLine="0"/>
              <w:jc w:val="left"/>
            </w:pPr>
            <w:r>
              <w:rPr>
                <w:b/>
                <w:sz w:val="22"/>
              </w:rPr>
              <w:t>ЛП</w:t>
            </w:r>
          </w:p>
        </w:tc>
        <w:tc>
          <w:tcPr>
            <w:tcW w:w="1345" w:type="dxa"/>
            <w:shd w:val="clear" w:color="auto" w:fill="EDEDED"/>
          </w:tcPr>
          <w:p w14:paraId="2E2A59D4" w14:textId="77777777" w:rsidR="00E9381C" w:rsidRDefault="00FA6B03">
            <w:pPr>
              <w:keepNext/>
              <w:spacing w:before="60" w:after="60" w:line="240" w:lineRule="auto"/>
              <w:ind w:firstLine="0"/>
              <w:jc w:val="left"/>
            </w:pPr>
            <w:r>
              <w:rPr>
                <w:b/>
                <w:sz w:val="22"/>
              </w:rPr>
              <w:t>ПП</w:t>
            </w:r>
          </w:p>
        </w:tc>
        <w:tc>
          <w:tcPr>
            <w:tcW w:w="1345" w:type="dxa"/>
            <w:shd w:val="clear" w:color="auto" w:fill="EDEDED"/>
          </w:tcPr>
          <w:p w14:paraId="29C4E159" w14:textId="77777777" w:rsidR="00E9381C" w:rsidRDefault="00FA6B03">
            <w:pPr>
              <w:keepNext/>
              <w:spacing w:before="60" w:after="60" w:line="240" w:lineRule="auto"/>
              <w:ind w:firstLine="0"/>
              <w:jc w:val="left"/>
            </w:pPr>
            <w:r>
              <w:rPr>
                <w:b/>
                <w:sz w:val="22"/>
              </w:rPr>
              <w:t>Целое сердце</w:t>
            </w:r>
          </w:p>
        </w:tc>
      </w:tr>
      <w:tr w:rsidR="00E9381C" w14:paraId="214AE88D" w14:textId="77777777">
        <w:trPr>
          <w:cantSplit/>
        </w:trPr>
        <w:tc>
          <w:tcPr>
            <w:tcW w:w="2629" w:type="dxa"/>
          </w:tcPr>
          <w:p w14:paraId="5AF587D4" w14:textId="77777777" w:rsidR="00E9381C" w:rsidRDefault="00FA6B03">
            <w:pPr>
              <w:spacing w:before="60" w:after="60" w:line="240" w:lineRule="auto"/>
              <w:ind w:firstLine="0"/>
              <w:jc w:val="left"/>
            </w:pPr>
            <w:r>
              <w:rPr>
                <w:sz w:val="22"/>
              </w:rPr>
              <w:t>Блоки первого интервала, постоянная опора</w:t>
            </w:r>
          </w:p>
        </w:tc>
        <w:tc>
          <w:tcPr>
            <w:tcW w:w="1345" w:type="dxa"/>
          </w:tcPr>
          <w:p w14:paraId="1868B4CC" w14:textId="77777777" w:rsidR="00E9381C" w:rsidRDefault="00FA6B03">
            <w:pPr>
              <w:spacing w:before="60" w:after="60" w:line="240" w:lineRule="auto"/>
              <w:ind w:firstLine="0"/>
              <w:jc w:val="left"/>
            </w:pPr>
            <w:r>
              <w:rPr>
                <w:sz w:val="22"/>
              </w:rPr>
              <w:t>25,84</w:t>
            </w:r>
          </w:p>
        </w:tc>
        <w:tc>
          <w:tcPr>
            <w:tcW w:w="1345" w:type="dxa"/>
          </w:tcPr>
          <w:p w14:paraId="03ECC0D1" w14:textId="77777777" w:rsidR="00E9381C" w:rsidRDefault="00FA6B03">
            <w:pPr>
              <w:spacing w:before="60" w:after="60" w:line="240" w:lineRule="auto"/>
              <w:ind w:firstLine="0"/>
              <w:jc w:val="left"/>
            </w:pPr>
            <w:r>
              <w:rPr>
                <w:sz w:val="22"/>
              </w:rPr>
              <w:t>46,00</w:t>
            </w:r>
          </w:p>
        </w:tc>
        <w:tc>
          <w:tcPr>
            <w:tcW w:w="1345" w:type="dxa"/>
          </w:tcPr>
          <w:p w14:paraId="2CADC913" w14:textId="77777777" w:rsidR="00E9381C" w:rsidRDefault="00FA6B03">
            <w:pPr>
              <w:spacing w:before="60" w:after="60" w:line="240" w:lineRule="auto"/>
              <w:ind w:firstLine="0"/>
              <w:jc w:val="left"/>
            </w:pPr>
            <w:r>
              <w:rPr>
                <w:sz w:val="22"/>
              </w:rPr>
              <w:t>25,51</w:t>
            </w:r>
          </w:p>
        </w:tc>
        <w:tc>
          <w:tcPr>
            <w:tcW w:w="1345" w:type="dxa"/>
          </w:tcPr>
          <w:p w14:paraId="2207ABC1" w14:textId="77777777" w:rsidR="00E9381C" w:rsidRDefault="00FA6B03">
            <w:pPr>
              <w:spacing w:before="60" w:after="60" w:line="240" w:lineRule="auto"/>
              <w:ind w:firstLine="0"/>
              <w:jc w:val="left"/>
            </w:pPr>
            <w:r>
              <w:rPr>
                <w:sz w:val="22"/>
              </w:rPr>
              <w:t>32,34</w:t>
            </w:r>
          </w:p>
        </w:tc>
        <w:tc>
          <w:tcPr>
            <w:tcW w:w="1345" w:type="dxa"/>
          </w:tcPr>
          <w:p w14:paraId="1B54DA64" w14:textId="77777777" w:rsidR="00E9381C" w:rsidRDefault="00FA6B03">
            <w:pPr>
              <w:spacing w:before="60" w:after="60" w:line="240" w:lineRule="auto"/>
              <w:ind w:firstLine="0"/>
              <w:jc w:val="left"/>
            </w:pPr>
            <w:r>
              <w:rPr>
                <w:sz w:val="22"/>
              </w:rPr>
              <w:t>42,23</w:t>
            </w:r>
          </w:p>
        </w:tc>
      </w:tr>
      <w:tr w:rsidR="00E9381C" w14:paraId="79461061" w14:textId="77777777">
        <w:trPr>
          <w:cantSplit/>
        </w:trPr>
        <w:tc>
          <w:tcPr>
            <w:tcW w:w="2629" w:type="dxa"/>
          </w:tcPr>
          <w:p w14:paraId="51C821DE" w14:textId="77777777" w:rsidR="00E9381C" w:rsidRDefault="00FA6B03">
            <w:pPr>
              <w:spacing w:before="60" w:after="60" w:line="240" w:lineRule="auto"/>
              <w:ind w:firstLine="0"/>
              <w:jc w:val="left"/>
            </w:pPr>
            <w:r>
              <w:rPr>
                <w:sz w:val="22"/>
              </w:rPr>
              <w:t xml:space="preserve">Блоки первого интервала, </w:t>
            </w:r>
            <m:oMath>
              <m:r>
                <w:rPr>
                  <w:rFonts w:ascii="Cambria Math" w:hAnsi="Cambria Math"/>
                  <w:sz w:val="22"/>
                </w:rPr>
                <m:t>z</m:t>
              </m:r>
            </m:oMath>
          </w:p>
        </w:tc>
        <w:tc>
          <w:tcPr>
            <w:tcW w:w="1345" w:type="dxa"/>
          </w:tcPr>
          <w:p w14:paraId="05C827C8" w14:textId="77777777" w:rsidR="00E9381C" w:rsidRDefault="00FA6B03">
            <w:pPr>
              <w:spacing w:before="60" w:after="60" w:line="240" w:lineRule="auto"/>
              <w:ind w:firstLine="0"/>
              <w:jc w:val="left"/>
            </w:pPr>
            <w:r>
              <w:rPr>
                <w:sz w:val="22"/>
              </w:rPr>
              <w:t>29,57</w:t>
            </w:r>
          </w:p>
        </w:tc>
        <w:tc>
          <w:tcPr>
            <w:tcW w:w="1345" w:type="dxa"/>
          </w:tcPr>
          <w:p w14:paraId="6AAAC6DF" w14:textId="77777777" w:rsidR="00E9381C" w:rsidRDefault="00FA6B03">
            <w:pPr>
              <w:spacing w:before="60" w:after="60" w:line="240" w:lineRule="auto"/>
              <w:ind w:firstLine="0"/>
              <w:jc w:val="left"/>
            </w:pPr>
            <w:r>
              <w:rPr>
                <w:sz w:val="22"/>
              </w:rPr>
              <w:t>44,93</w:t>
            </w:r>
          </w:p>
        </w:tc>
        <w:tc>
          <w:tcPr>
            <w:tcW w:w="1345" w:type="dxa"/>
          </w:tcPr>
          <w:p w14:paraId="349C4117" w14:textId="77777777" w:rsidR="00E9381C" w:rsidRDefault="00FA6B03">
            <w:pPr>
              <w:spacing w:before="60" w:after="60" w:line="240" w:lineRule="auto"/>
              <w:ind w:firstLine="0"/>
              <w:jc w:val="left"/>
            </w:pPr>
            <w:r>
              <w:rPr>
                <w:sz w:val="22"/>
              </w:rPr>
              <w:t>13,87</w:t>
            </w:r>
          </w:p>
        </w:tc>
        <w:tc>
          <w:tcPr>
            <w:tcW w:w="1345" w:type="dxa"/>
          </w:tcPr>
          <w:p w14:paraId="6979CE4B" w14:textId="77777777" w:rsidR="00E9381C" w:rsidRDefault="00FA6B03">
            <w:pPr>
              <w:spacing w:before="60" w:after="60" w:line="240" w:lineRule="auto"/>
              <w:ind w:firstLine="0"/>
              <w:jc w:val="left"/>
            </w:pPr>
            <w:r>
              <w:rPr>
                <w:sz w:val="22"/>
              </w:rPr>
              <w:t>22,73</w:t>
            </w:r>
          </w:p>
        </w:tc>
        <w:tc>
          <w:tcPr>
            <w:tcW w:w="1345" w:type="dxa"/>
          </w:tcPr>
          <w:p w14:paraId="00EC0345" w14:textId="77777777" w:rsidR="00E9381C" w:rsidRDefault="00FA6B03">
            <w:pPr>
              <w:spacing w:before="60" w:after="60" w:line="240" w:lineRule="auto"/>
              <w:ind w:firstLine="0"/>
              <w:jc w:val="left"/>
            </w:pPr>
            <w:r>
              <w:rPr>
                <w:sz w:val="22"/>
              </w:rPr>
              <w:t>58,51</w:t>
            </w:r>
          </w:p>
        </w:tc>
      </w:tr>
      <w:tr w:rsidR="00E9381C" w14:paraId="31084666" w14:textId="77777777">
        <w:trPr>
          <w:cantSplit/>
        </w:trPr>
        <w:tc>
          <w:tcPr>
            <w:tcW w:w="2629" w:type="dxa"/>
          </w:tcPr>
          <w:p w14:paraId="0FEF60CA" w14:textId="77777777" w:rsidR="00E9381C" w:rsidRDefault="00FA6B03">
            <w:pPr>
              <w:spacing w:before="60" w:after="60" w:line="240" w:lineRule="auto"/>
              <w:ind w:firstLine="0"/>
              <w:jc w:val="left"/>
            </w:pPr>
            <w:r>
              <w:rPr>
                <w:sz w:val="22"/>
              </w:rPr>
              <w:t>Блоки первого интервала, индивидуальная фаза</w:t>
            </w:r>
          </w:p>
        </w:tc>
        <w:tc>
          <w:tcPr>
            <w:tcW w:w="1345" w:type="dxa"/>
          </w:tcPr>
          <w:p w14:paraId="6D60D4A9" w14:textId="77777777" w:rsidR="00E9381C" w:rsidRDefault="00FA6B03">
            <w:pPr>
              <w:spacing w:before="60" w:after="60" w:line="240" w:lineRule="auto"/>
              <w:ind w:firstLine="0"/>
              <w:jc w:val="left"/>
            </w:pPr>
            <w:r>
              <w:rPr>
                <w:sz w:val="22"/>
              </w:rPr>
              <w:t>11,33</w:t>
            </w:r>
          </w:p>
        </w:tc>
        <w:tc>
          <w:tcPr>
            <w:tcW w:w="1345" w:type="dxa"/>
          </w:tcPr>
          <w:p w14:paraId="36CB48D6" w14:textId="77777777" w:rsidR="00E9381C" w:rsidRDefault="00FA6B03">
            <w:pPr>
              <w:spacing w:before="60" w:after="60" w:line="240" w:lineRule="auto"/>
              <w:ind w:firstLine="0"/>
              <w:jc w:val="left"/>
            </w:pPr>
            <w:r>
              <w:rPr>
                <w:sz w:val="22"/>
              </w:rPr>
              <w:t>24,24</w:t>
            </w:r>
          </w:p>
        </w:tc>
        <w:tc>
          <w:tcPr>
            <w:tcW w:w="1345" w:type="dxa"/>
          </w:tcPr>
          <w:p w14:paraId="2FB613E2" w14:textId="77777777" w:rsidR="00E9381C" w:rsidRDefault="00FA6B03">
            <w:pPr>
              <w:spacing w:before="60" w:after="60" w:line="240" w:lineRule="auto"/>
              <w:ind w:firstLine="0"/>
              <w:jc w:val="left"/>
            </w:pPr>
            <w:r>
              <w:rPr>
                <w:sz w:val="22"/>
              </w:rPr>
              <w:t>19,56</w:t>
            </w:r>
          </w:p>
        </w:tc>
        <w:tc>
          <w:tcPr>
            <w:tcW w:w="1345" w:type="dxa"/>
          </w:tcPr>
          <w:p w14:paraId="77258C48" w14:textId="77777777" w:rsidR="00E9381C" w:rsidRDefault="00FA6B03">
            <w:pPr>
              <w:spacing w:before="60" w:after="60" w:line="240" w:lineRule="auto"/>
              <w:ind w:firstLine="0"/>
              <w:jc w:val="left"/>
            </w:pPr>
            <w:r>
              <w:rPr>
                <w:sz w:val="22"/>
              </w:rPr>
              <w:t>21,19</w:t>
            </w:r>
          </w:p>
        </w:tc>
        <w:tc>
          <w:tcPr>
            <w:tcW w:w="1345" w:type="dxa"/>
          </w:tcPr>
          <w:p w14:paraId="7683956C" w14:textId="77777777" w:rsidR="00E9381C" w:rsidRDefault="00FA6B03">
            <w:pPr>
              <w:spacing w:before="60" w:after="60" w:line="240" w:lineRule="auto"/>
              <w:ind w:firstLine="0"/>
              <w:jc w:val="left"/>
            </w:pPr>
            <w:r>
              <w:rPr>
                <w:sz w:val="22"/>
              </w:rPr>
              <w:t>17,93</w:t>
            </w:r>
          </w:p>
        </w:tc>
      </w:tr>
      <w:tr w:rsidR="00E9381C" w14:paraId="4C9DE341" w14:textId="77777777">
        <w:trPr>
          <w:cantSplit/>
        </w:trPr>
        <w:tc>
          <w:tcPr>
            <w:tcW w:w="2629" w:type="dxa"/>
          </w:tcPr>
          <w:p w14:paraId="25817BC4" w14:textId="77777777" w:rsidR="00E9381C" w:rsidRDefault="00FA6B03">
            <w:pPr>
              <w:spacing w:before="60" w:after="60" w:line="240" w:lineRule="auto"/>
              <w:ind w:firstLine="0"/>
              <w:jc w:val="left"/>
            </w:pPr>
            <w:r>
              <w:rPr>
                <w:sz w:val="22"/>
              </w:rPr>
              <w:t xml:space="preserve">Блоки первого интервала, </w:t>
            </w:r>
            <m:oMath>
              <m:r>
                <w:rPr>
                  <w:rFonts w:ascii="Cambria Math" w:hAnsi="Cambria Math"/>
                  <w:sz w:val="22"/>
                </w:rPr>
                <m:t>z</m:t>
              </m:r>
            </m:oMath>
            <w:r>
              <w:rPr>
                <w:sz w:val="22"/>
              </w:rPr>
              <w:t xml:space="preserve"> и </w:t>
            </w:r>
            <m:oMath>
              <m:r>
                <w:rPr>
                  <w:rFonts w:ascii="Cambria Math" w:hAnsi="Cambria Math"/>
                  <w:sz w:val="22"/>
                </w:rPr>
                <m:t>d</m:t>
              </m:r>
            </m:oMath>
          </w:p>
        </w:tc>
        <w:tc>
          <w:tcPr>
            <w:tcW w:w="1345" w:type="dxa"/>
          </w:tcPr>
          <w:p w14:paraId="7375D755" w14:textId="77777777" w:rsidR="00E9381C" w:rsidRDefault="00FA6B03">
            <w:pPr>
              <w:spacing w:before="60" w:after="60" w:line="240" w:lineRule="auto"/>
              <w:ind w:firstLine="0"/>
              <w:jc w:val="left"/>
            </w:pPr>
            <w:r>
              <w:rPr>
                <w:sz w:val="22"/>
              </w:rPr>
              <w:t>31,96</w:t>
            </w:r>
          </w:p>
        </w:tc>
        <w:tc>
          <w:tcPr>
            <w:tcW w:w="1345" w:type="dxa"/>
          </w:tcPr>
          <w:p w14:paraId="0AD2BC83" w14:textId="77777777" w:rsidR="00E9381C" w:rsidRDefault="00FA6B03">
            <w:pPr>
              <w:spacing w:before="60" w:after="60" w:line="240" w:lineRule="auto"/>
              <w:ind w:firstLine="0"/>
              <w:jc w:val="left"/>
            </w:pPr>
            <w:r>
              <w:rPr>
                <w:sz w:val="22"/>
              </w:rPr>
              <w:t>50,16</w:t>
            </w:r>
          </w:p>
        </w:tc>
        <w:tc>
          <w:tcPr>
            <w:tcW w:w="1345" w:type="dxa"/>
          </w:tcPr>
          <w:p w14:paraId="51969EF8" w14:textId="77777777" w:rsidR="00E9381C" w:rsidRDefault="00FA6B03">
            <w:pPr>
              <w:spacing w:before="60" w:after="60" w:line="240" w:lineRule="auto"/>
              <w:ind w:firstLine="0"/>
              <w:jc w:val="left"/>
            </w:pPr>
            <w:r>
              <w:rPr>
                <w:sz w:val="22"/>
              </w:rPr>
              <w:t>18,56</w:t>
            </w:r>
          </w:p>
        </w:tc>
        <w:tc>
          <w:tcPr>
            <w:tcW w:w="1345" w:type="dxa"/>
          </w:tcPr>
          <w:p w14:paraId="1A5D5E79" w14:textId="77777777" w:rsidR="00E9381C" w:rsidRDefault="00FA6B03">
            <w:pPr>
              <w:spacing w:before="60" w:after="60" w:line="240" w:lineRule="auto"/>
              <w:ind w:firstLine="0"/>
              <w:jc w:val="left"/>
            </w:pPr>
            <w:r>
              <w:rPr>
                <w:sz w:val="22"/>
              </w:rPr>
              <w:t>29,35</w:t>
            </w:r>
          </w:p>
        </w:tc>
        <w:tc>
          <w:tcPr>
            <w:tcW w:w="1345" w:type="dxa"/>
          </w:tcPr>
          <w:p w14:paraId="0AFDFB49" w14:textId="77777777" w:rsidR="00E9381C" w:rsidRDefault="00FA6B03">
            <w:pPr>
              <w:spacing w:before="60" w:after="60" w:line="240" w:lineRule="auto"/>
              <w:ind w:firstLine="0"/>
              <w:jc w:val="left"/>
            </w:pPr>
            <w:r>
              <w:rPr>
                <w:sz w:val="22"/>
              </w:rPr>
              <w:t>55,66</w:t>
            </w:r>
          </w:p>
        </w:tc>
      </w:tr>
      <w:tr w:rsidR="00E9381C" w14:paraId="4DC8C1A3" w14:textId="77777777">
        <w:trPr>
          <w:cantSplit/>
        </w:trPr>
        <w:tc>
          <w:tcPr>
            <w:tcW w:w="2629" w:type="dxa"/>
          </w:tcPr>
          <w:p w14:paraId="6024163E" w14:textId="77777777" w:rsidR="00E9381C" w:rsidRDefault="00FA6B03">
            <w:pPr>
              <w:spacing w:before="60" w:after="60" w:line="240" w:lineRule="auto"/>
              <w:ind w:firstLine="0"/>
              <w:jc w:val="left"/>
            </w:pPr>
            <w:r>
              <w:rPr>
                <w:sz w:val="22"/>
              </w:rPr>
              <w:t>Следующий интервал, постоянная опора</w:t>
            </w:r>
          </w:p>
        </w:tc>
        <w:tc>
          <w:tcPr>
            <w:tcW w:w="1345" w:type="dxa"/>
          </w:tcPr>
          <w:p w14:paraId="63763C5C" w14:textId="77777777" w:rsidR="00E9381C" w:rsidRDefault="00FA6B03">
            <w:pPr>
              <w:spacing w:before="60" w:after="60" w:line="240" w:lineRule="auto"/>
              <w:ind w:firstLine="0"/>
              <w:jc w:val="left"/>
            </w:pPr>
            <w:r>
              <w:rPr>
                <w:sz w:val="22"/>
              </w:rPr>
              <w:t>17,80</w:t>
            </w:r>
          </w:p>
        </w:tc>
        <w:tc>
          <w:tcPr>
            <w:tcW w:w="1345" w:type="dxa"/>
          </w:tcPr>
          <w:p w14:paraId="49F68E95" w14:textId="77777777" w:rsidR="00E9381C" w:rsidRDefault="00FA6B03">
            <w:pPr>
              <w:spacing w:before="60" w:after="60" w:line="240" w:lineRule="auto"/>
              <w:ind w:firstLine="0"/>
              <w:jc w:val="left"/>
            </w:pPr>
            <w:r>
              <w:rPr>
                <w:sz w:val="22"/>
              </w:rPr>
              <w:t>22,41</w:t>
            </w:r>
          </w:p>
        </w:tc>
        <w:tc>
          <w:tcPr>
            <w:tcW w:w="1345" w:type="dxa"/>
          </w:tcPr>
          <w:p w14:paraId="12C8B8F5" w14:textId="77777777" w:rsidR="00E9381C" w:rsidRDefault="00FA6B03">
            <w:pPr>
              <w:spacing w:before="60" w:after="60" w:line="240" w:lineRule="auto"/>
              <w:ind w:firstLine="0"/>
              <w:jc w:val="left"/>
            </w:pPr>
            <w:r>
              <w:rPr>
                <w:sz w:val="22"/>
              </w:rPr>
              <w:t>7,05</w:t>
            </w:r>
          </w:p>
        </w:tc>
        <w:tc>
          <w:tcPr>
            <w:tcW w:w="1345" w:type="dxa"/>
          </w:tcPr>
          <w:p w14:paraId="396C45C7" w14:textId="77777777" w:rsidR="00E9381C" w:rsidRDefault="00FA6B03">
            <w:pPr>
              <w:spacing w:before="60" w:after="60" w:line="240" w:lineRule="auto"/>
              <w:ind w:firstLine="0"/>
              <w:jc w:val="left"/>
            </w:pPr>
            <w:r>
              <w:rPr>
                <w:sz w:val="22"/>
              </w:rPr>
              <w:t>11,11</w:t>
            </w:r>
          </w:p>
        </w:tc>
        <w:tc>
          <w:tcPr>
            <w:tcW w:w="1345" w:type="dxa"/>
          </w:tcPr>
          <w:p w14:paraId="09BDB4AB" w14:textId="77777777" w:rsidR="00E9381C" w:rsidRDefault="00FA6B03">
            <w:pPr>
              <w:spacing w:before="60" w:after="60" w:line="240" w:lineRule="auto"/>
              <w:ind w:firstLine="0"/>
              <w:jc w:val="left"/>
            </w:pPr>
            <w:r>
              <w:rPr>
                <w:sz w:val="22"/>
              </w:rPr>
              <w:t>31,15</w:t>
            </w:r>
          </w:p>
        </w:tc>
      </w:tr>
      <w:tr w:rsidR="00E9381C" w14:paraId="43C3F7A7" w14:textId="77777777">
        <w:trPr>
          <w:cantSplit/>
        </w:trPr>
        <w:tc>
          <w:tcPr>
            <w:tcW w:w="2629" w:type="dxa"/>
          </w:tcPr>
          <w:p w14:paraId="29B968ED" w14:textId="77777777" w:rsidR="00E9381C" w:rsidRDefault="00FA6B03">
            <w:pPr>
              <w:spacing w:before="60" w:after="60" w:line="240" w:lineRule="auto"/>
              <w:ind w:firstLine="0"/>
              <w:jc w:val="left"/>
            </w:pPr>
            <w:r>
              <w:rPr>
                <w:sz w:val="22"/>
              </w:rPr>
              <w:t xml:space="preserve">Следующий интервал, </w:t>
            </w:r>
            <m:oMath>
              <m:r>
                <w:rPr>
                  <w:rFonts w:ascii="Cambria Math" w:hAnsi="Cambria Math"/>
                  <w:sz w:val="22"/>
                </w:rPr>
                <m:t>z</m:t>
              </m:r>
            </m:oMath>
          </w:p>
        </w:tc>
        <w:tc>
          <w:tcPr>
            <w:tcW w:w="1345" w:type="dxa"/>
          </w:tcPr>
          <w:p w14:paraId="48FB165A" w14:textId="77777777" w:rsidR="00E9381C" w:rsidRDefault="00FA6B03">
            <w:pPr>
              <w:spacing w:before="60" w:after="60" w:line="240" w:lineRule="auto"/>
              <w:ind w:firstLine="0"/>
              <w:jc w:val="left"/>
            </w:pPr>
            <w:r>
              <w:rPr>
                <w:sz w:val="22"/>
              </w:rPr>
              <w:t>15,46</w:t>
            </w:r>
          </w:p>
        </w:tc>
        <w:tc>
          <w:tcPr>
            <w:tcW w:w="1345" w:type="dxa"/>
          </w:tcPr>
          <w:p w14:paraId="639554C2" w14:textId="77777777" w:rsidR="00E9381C" w:rsidRDefault="00FA6B03">
            <w:pPr>
              <w:spacing w:before="60" w:after="60" w:line="240" w:lineRule="auto"/>
              <w:ind w:firstLine="0"/>
              <w:jc w:val="left"/>
            </w:pPr>
            <w:r>
              <w:rPr>
                <w:sz w:val="22"/>
              </w:rPr>
              <w:t>24,57</w:t>
            </w:r>
          </w:p>
        </w:tc>
        <w:tc>
          <w:tcPr>
            <w:tcW w:w="1345" w:type="dxa"/>
          </w:tcPr>
          <w:p w14:paraId="72E17D0D" w14:textId="77777777" w:rsidR="00E9381C" w:rsidRDefault="00FA6B03">
            <w:pPr>
              <w:spacing w:before="60" w:after="60" w:line="240" w:lineRule="auto"/>
              <w:ind w:firstLine="0"/>
              <w:jc w:val="left"/>
            </w:pPr>
            <w:r>
              <w:rPr>
                <w:sz w:val="22"/>
              </w:rPr>
              <w:t>10,42</w:t>
            </w:r>
          </w:p>
        </w:tc>
        <w:tc>
          <w:tcPr>
            <w:tcW w:w="1345" w:type="dxa"/>
          </w:tcPr>
          <w:p w14:paraId="4F874F1D" w14:textId="77777777" w:rsidR="00E9381C" w:rsidRDefault="00FA6B03">
            <w:pPr>
              <w:spacing w:before="60" w:after="60" w:line="240" w:lineRule="auto"/>
              <w:ind w:firstLine="0"/>
              <w:jc w:val="left"/>
            </w:pPr>
            <w:r>
              <w:rPr>
                <w:sz w:val="22"/>
              </w:rPr>
              <w:t>16,20</w:t>
            </w:r>
          </w:p>
        </w:tc>
        <w:tc>
          <w:tcPr>
            <w:tcW w:w="1345" w:type="dxa"/>
          </w:tcPr>
          <w:p w14:paraId="14F2DAE3" w14:textId="77777777" w:rsidR="00E9381C" w:rsidRDefault="00FA6B03">
            <w:pPr>
              <w:spacing w:before="60" w:after="60" w:line="240" w:lineRule="auto"/>
              <w:ind w:firstLine="0"/>
              <w:jc w:val="left"/>
            </w:pPr>
            <w:r>
              <w:rPr>
                <w:sz w:val="22"/>
              </w:rPr>
              <w:t>29,49</w:t>
            </w:r>
          </w:p>
        </w:tc>
      </w:tr>
      <w:tr w:rsidR="00E9381C" w14:paraId="17E85A1B" w14:textId="77777777">
        <w:trPr>
          <w:cantSplit/>
        </w:trPr>
        <w:tc>
          <w:tcPr>
            <w:tcW w:w="2629" w:type="dxa"/>
          </w:tcPr>
          <w:p w14:paraId="50009C8E" w14:textId="77777777" w:rsidR="00E9381C" w:rsidRDefault="00FA6B03">
            <w:pPr>
              <w:spacing w:before="60" w:after="60" w:line="240" w:lineRule="auto"/>
              <w:ind w:firstLine="0"/>
              <w:jc w:val="left"/>
            </w:pPr>
            <w:r>
              <w:rPr>
                <w:sz w:val="22"/>
              </w:rPr>
              <w:t>Следующий интервал, индивидуальная фаза</w:t>
            </w:r>
          </w:p>
        </w:tc>
        <w:tc>
          <w:tcPr>
            <w:tcW w:w="1345" w:type="dxa"/>
          </w:tcPr>
          <w:p w14:paraId="4282DA17" w14:textId="77777777" w:rsidR="00E9381C" w:rsidRDefault="00FA6B03">
            <w:pPr>
              <w:spacing w:before="60" w:after="60" w:line="240" w:lineRule="auto"/>
              <w:ind w:firstLine="0"/>
              <w:jc w:val="left"/>
            </w:pPr>
            <w:r>
              <w:rPr>
                <w:sz w:val="22"/>
              </w:rPr>
              <w:t>3,54</w:t>
            </w:r>
          </w:p>
        </w:tc>
        <w:tc>
          <w:tcPr>
            <w:tcW w:w="1345" w:type="dxa"/>
          </w:tcPr>
          <w:p w14:paraId="30F56A6A" w14:textId="77777777" w:rsidR="00E9381C" w:rsidRDefault="00FA6B03">
            <w:pPr>
              <w:spacing w:before="60" w:after="60" w:line="240" w:lineRule="auto"/>
              <w:ind w:firstLine="0"/>
              <w:jc w:val="left"/>
            </w:pPr>
            <w:r>
              <w:rPr>
                <w:sz w:val="22"/>
              </w:rPr>
              <w:t>6,66</w:t>
            </w:r>
          </w:p>
        </w:tc>
        <w:tc>
          <w:tcPr>
            <w:tcW w:w="1345" w:type="dxa"/>
          </w:tcPr>
          <w:p w14:paraId="520037FA" w14:textId="77777777" w:rsidR="00E9381C" w:rsidRDefault="00FA6B03">
            <w:pPr>
              <w:spacing w:before="60" w:after="60" w:line="240" w:lineRule="auto"/>
              <w:ind w:firstLine="0"/>
              <w:jc w:val="left"/>
            </w:pPr>
            <w:r>
              <w:rPr>
                <w:sz w:val="22"/>
              </w:rPr>
              <w:t>2,01</w:t>
            </w:r>
          </w:p>
        </w:tc>
        <w:tc>
          <w:tcPr>
            <w:tcW w:w="1345" w:type="dxa"/>
          </w:tcPr>
          <w:p w14:paraId="6D7058FE" w14:textId="77777777" w:rsidR="00E9381C" w:rsidRDefault="00FA6B03">
            <w:pPr>
              <w:spacing w:before="60" w:after="60" w:line="240" w:lineRule="auto"/>
              <w:ind w:firstLine="0"/>
              <w:jc w:val="left"/>
            </w:pPr>
            <w:r>
              <w:rPr>
                <w:sz w:val="22"/>
              </w:rPr>
              <w:t>5,83</w:t>
            </w:r>
          </w:p>
        </w:tc>
        <w:tc>
          <w:tcPr>
            <w:tcW w:w="1345" w:type="dxa"/>
          </w:tcPr>
          <w:p w14:paraId="0A130D0D" w14:textId="77777777" w:rsidR="00E9381C" w:rsidRDefault="00FA6B03">
            <w:pPr>
              <w:spacing w:before="60" w:after="60" w:line="240" w:lineRule="auto"/>
              <w:ind w:firstLine="0"/>
              <w:jc w:val="left"/>
            </w:pPr>
            <w:r>
              <w:rPr>
                <w:sz w:val="22"/>
              </w:rPr>
              <w:t>8,32</w:t>
            </w:r>
          </w:p>
        </w:tc>
      </w:tr>
      <w:tr w:rsidR="00E9381C" w14:paraId="59B6CAD1" w14:textId="77777777">
        <w:trPr>
          <w:cantSplit/>
        </w:trPr>
        <w:tc>
          <w:tcPr>
            <w:tcW w:w="2629" w:type="dxa"/>
          </w:tcPr>
          <w:p w14:paraId="47D581FE" w14:textId="77777777" w:rsidR="00E9381C" w:rsidRDefault="00FA6B03">
            <w:pPr>
              <w:spacing w:before="60" w:after="60" w:line="240" w:lineRule="auto"/>
              <w:ind w:firstLine="0"/>
              <w:jc w:val="left"/>
            </w:pPr>
            <w:r>
              <w:rPr>
                <w:sz w:val="22"/>
              </w:rPr>
              <w:t xml:space="preserve">Следующий интервал, </w:t>
            </w:r>
            <m:oMath>
              <m:r>
                <w:rPr>
                  <w:rFonts w:ascii="Cambria Math" w:hAnsi="Cambria Math"/>
                  <w:sz w:val="22"/>
                </w:rPr>
                <m:t>z</m:t>
              </m:r>
            </m:oMath>
            <w:r>
              <w:rPr>
                <w:sz w:val="22"/>
              </w:rPr>
              <w:t xml:space="preserve"> и </w:t>
            </w:r>
            <m:oMath>
              <m:r>
                <w:rPr>
                  <w:rFonts w:ascii="Cambria Math" w:hAnsi="Cambria Math"/>
                  <w:sz w:val="22"/>
                </w:rPr>
                <m:t>d</m:t>
              </m:r>
            </m:oMath>
          </w:p>
        </w:tc>
        <w:tc>
          <w:tcPr>
            <w:tcW w:w="1345" w:type="dxa"/>
          </w:tcPr>
          <w:p w14:paraId="64E8D25A" w14:textId="77777777" w:rsidR="00E9381C" w:rsidRDefault="00FA6B03">
            <w:pPr>
              <w:spacing w:before="60" w:after="60" w:line="240" w:lineRule="auto"/>
              <w:ind w:firstLine="0"/>
              <w:jc w:val="left"/>
            </w:pPr>
            <w:r>
              <w:rPr>
                <w:sz w:val="22"/>
              </w:rPr>
              <w:t>17,95</w:t>
            </w:r>
          </w:p>
        </w:tc>
        <w:tc>
          <w:tcPr>
            <w:tcW w:w="1345" w:type="dxa"/>
          </w:tcPr>
          <w:p w14:paraId="52DAA1CF" w14:textId="77777777" w:rsidR="00E9381C" w:rsidRDefault="00FA6B03">
            <w:pPr>
              <w:spacing w:before="60" w:after="60" w:line="240" w:lineRule="auto"/>
              <w:ind w:firstLine="0"/>
              <w:jc w:val="left"/>
            </w:pPr>
            <w:r>
              <w:rPr>
                <w:sz w:val="22"/>
              </w:rPr>
              <w:t>37,74</w:t>
            </w:r>
          </w:p>
        </w:tc>
        <w:tc>
          <w:tcPr>
            <w:tcW w:w="1345" w:type="dxa"/>
          </w:tcPr>
          <w:p w14:paraId="287E573F" w14:textId="77777777" w:rsidR="00E9381C" w:rsidRDefault="00FA6B03">
            <w:pPr>
              <w:spacing w:before="60" w:after="60" w:line="240" w:lineRule="auto"/>
              <w:ind w:firstLine="0"/>
              <w:jc w:val="left"/>
            </w:pPr>
            <w:r>
              <w:rPr>
                <w:sz w:val="22"/>
              </w:rPr>
              <w:t>11,54</w:t>
            </w:r>
          </w:p>
        </w:tc>
        <w:tc>
          <w:tcPr>
            <w:tcW w:w="1345" w:type="dxa"/>
          </w:tcPr>
          <w:p w14:paraId="11E5C596" w14:textId="77777777" w:rsidR="00E9381C" w:rsidRDefault="00FA6B03">
            <w:pPr>
              <w:spacing w:before="60" w:after="60" w:line="240" w:lineRule="auto"/>
              <w:ind w:firstLine="0"/>
              <w:jc w:val="left"/>
            </w:pPr>
            <w:r>
              <w:rPr>
                <w:sz w:val="22"/>
              </w:rPr>
              <w:t>21,02</w:t>
            </w:r>
          </w:p>
        </w:tc>
        <w:tc>
          <w:tcPr>
            <w:tcW w:w="1345" w:type="dxa"/>
          </w:tcPr>
          <w:p w14:paraId="36D9B9B9" w14:textId="77777777" w:rsidR="00E9381C" w:rsidRDefault="00FA6B03">
            <w:pPr>
              <w:spacing w:before="60" w:after="60" w:line="240" w:lineRule="auto"/>
              <w:ind w:firstLine="0"/>
              <w:jc w:val="left"/>
            </w:pPr>
            <w:r>
              <w:rPr>
                <w:sz w:val="22"/>
              </w:rPr>
              <w:t>37,52</w:t>
            </w:r>
          </w:p>
        </w:tc>
      </w:tr>
    </w:tbl>
    <w:p w14:paraId="548FA13F" w14:textId="77777777" w:rsidR="00E9381C" w:rsidRDefault="00FA6B03">
      <w:pPr>
        <w:pStyle w:val="af"/>
      </w:pPr>
      <w:r>
        <w:t>В первом режиме восемь проверочных фаз, во втором — три. Число участников равно одному; фазовая формула индивидуально калибрована по КТ [98].</w:t>
      </w:r>
    </w:p>
    <w:p w14:paraId="2529C841" w14:textId="77777777" w:rsidR="00E9381C" w:rsidRDefault="00FA6B03">
      <w:pPr>
        <w:pStyle w:val="af"/>
      </w:pPr>
      <w:r>
        <w:t xml:space="preserve">Добавление производной уменьшило ошибку подгонки ЛЖ с 19,41 до 14,24 мл, но увеличило RMSE на отложенных блоках с </w:t>
      </w:r>
      <w:r>
        <w:t xml:space="preserve">29,57 до 31,96 мл и на следующем интервале с 15,46 до 17,95 мл. Для ПЖ направление изменения проверочных ошибок такое же. Матрицы признаков имеют полный </w:t>
      </w:r>
      <w:r>
        <w:lastRenderedPageBreak/>
        <w:t>столбцовый ранг; ухудшение не объясняется точной линейной зависимостью двух признаков. Результат отрица</w:t>
      </w:r>
      <w:r>
        <w:t>телен для данной линейной формулы и выбранной обработки, но не запрещает исследование других явно проверяемых временных признаков.</w:t>
      </w:r>
    </w:p>
    <w:p w14:paraId="4EF41B56" w14:textId="77777777" w:rsidR="00E9381C" w:rsidRDefault="00FA6B03">
      <w:pPr>
        <w:pStyle w:val="af"/>
      </w:pPr>
      <w:r>
        <w:t>Меньшая ошибка фазового контроля для желудочков показывает информативность индивидуальной КТ-кривой, использованной при калиб</w:t>
      </w:r>
      <w:r>
        <w:t xml:space="preserve">ровке. Она не подтверждает измерение функции по ТТРКГ: фазовый контроль не реагирует на изменение её амплитуды. Для ЛП в блочной проверке формула по </w:t>
      </w:r>
      <m:oMath>
        <m:r>
          <w:rPr>
            <w:rFonts w:ascii="Cambria Math" w:hAnsi="Cambria Math"/>
          </w:rPr>
          <m:t>z</m:t>
        </m:r>
      </m:oMath>
      <w:r>
        <w:t xml:space="preserve"> лучше фазовой, что дополнительно препятствует назначению одной зависимости для всех камер.</w:t>
      </w:r>
    </w:p>
    <w:p w14:paraId="05C99527" w14:textId="77777777" w:rsidR="00E9381C" w:rsidRDefault="00FA6B03">
      <w:pPr>
        <w:pStyle w:val="af"/>
      </w:pPr>
      <w:r>
        <w:t>Назначение ме</w:t>
      </w:r>
      <w:r>
        <w:t xml:space="preserve">ханического участка по электрическому знаку также не решено. На интервалах 33–43% первого R–R и 1–11% второго объёмы обоих желудочков уменьшаются, тогда как импеданс увеличивается во всех 11 электрических циклах. В четырёх из 12 КТ-фаз знак </w:t>
      </w:r>
      <m:oMath>
        <m:r>
          <w:rPr>
            <w:rFonts w:ascii="Cambria Math" w:hAnsi="Cambria Math"/>
          </w:rPr>
          <m:t>dZ</m:t>
        </m:r>
        <m:r>
          <m:rPr>
            <m:sty m:val="p"/>
          </m:rPr>
          <w:rPr>
            <w:rFonts w:ascii="Cambria Math" w:hAnsi="Cambria Math"/>
          </w:rPr>
          <m:t>/</m:t>
        </m:r>
        <m:r>
          <w:rPr>
            <w:rFonts w:ascii="Cambria Math" w:hAnsi="Cambria Math"/>
          </w:rPr>
          <m:t>dt</m:t>
        </m:r>
      </m:oMath>
      <w:r>
        <w:t xml:space="preserve"> разли</w:t>
      </w:r>
      <w:r>
        <w:t>чается между электрическими циклами [98]. Эти конкретные расхождения сохраняются при рассмотрении всех камер и не устраняются одним изменением знака предсердного компонента.</w:t>
      </w:r>
    </w:p>
    <w:p w14:paraId="216BA3A8" w14:textId="77777777" w:rsidR="00E9381C" w:rsidRDefault="00FA6B03">
      <w:pPr>
        <w:pStyle w:val="21"/>
      </w:pPr>
      <w:bookmarkStart w:id="216" w:name="Xfe66692290fcfe5879a270e806cd1371a2aeaf2"/>
      <w:bookmarkStart w:id="217" w:name="_Toc244127269"/>
      <w:bookmarkEnd w:id="214"/>
      <w:r>
        <w:t>10.6 Размах наблюдаемого окна и проверка оценки УО</w:t>
      </w:r>
      <w:bookmarkEnd w:id="217"/>
    </w:p>
    <w:p w14:paraId="39721722" w14:textId="77777777" w:rsidR="00E9381C" w:rsidRDefault="00FA6B03">
      <w:pPr>
        <w:pStyle w:val="FirstParagraph"/>
      </w:pPr>
      <w:r>
        <w:t>После восстановления камерной кривой требуется проверить значения экстремумов, их положение и принадлежность одному сокращению. Ошибка диапазона без такой проверки может быть малой при неверной последовате</w:t>
      </w:r>
      <w:r>
        <w:t>льности событий. Контрпример из индивидуального расчёта приведён в таблице 10.6; камерные последовательности показаны на рисунке 10.2.</w:t>
      </w:r>
    </w:p>
    <w:p w14:paraId="68EE488B" w14:textId="77777777" w:rsidR="00E9381C" w:rsidRDefault="00FA6B03">
      <w:pPr>
        <w:pStyle w:val="af5"/>
        <w:keepNext/>
      </w:pPr>
      <w:r>
        <w:t>Таблица 10.6 — Совпадение объёмного размаха при ошибочной камерной траектории Н</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68"/>
        <w:gridCol w:w="1395"/>
        <w:gridCol w:w="1395"/>
        <w:gridCol w:w="1395"/>
        <w:gridCol w:w="1493"/>
        <w:gridCol w:w="1649"/>
      </w:tblGrid>
      <w:tr w:rsidR="00E9381C" w14:paraId="499B6099" w14:textId="77777777">
        <w:trPr>
          <w:cantSplit/>
          <w:tblHeader/>
        </w:trPr>
        <w:tc>
          <w:tcPr>
            <w:tcW w:w="2136" w:type="dxa"/>
            <w:shd w:val="clear" w:color="auto" w:fill="EDEDED"/>
          </w:tcPr>
          <w:p w14:paraId="1861EA7E" w14:textId="77777777" w:rsidR="00E9381C" w:rsidRDefault="00FA6B03">
            <w:pPr>
              <w:keepNext/>
              <w:spacing w:before="60" w:after="60" w:line="240" w:lineRule="auto"/>
              <w:ind w:firstLine="0"/>
              <w:jc w:val="left"/>
            </w:pPr>
            <w:r>
              <w:rPr>
                <w:b/>
                <w:sz w:val="22"/>
              </w:rPr>
              <w:t>Камера и способ</w:t>
            </w:r>
          </w:p>
        </w:tc>
        <w:tc>
          <w:tcPr>
            <w:tcW w:w="1374" w:type="dxa"/>
            <w:shd w:val="clear" w:color="auto" w:fill="EDEDED"/>
          </w:tcPr>
          <w:p w14:paraId="7F6DB01F" w14:textId="77777777" w:rsidR="00E9381C" w:rsidRDefault="00FA6B03">
            <w:pPr>
              <w:keepNext/>
              <w:spacing w:before="60" w:after="60" w:line="240" w:lineRule="auto"/>
              <w:ind w:firstLine="0"/>
              <w:jc w:val="left"/>
            </w:pPr>
            <m:oMath>
              <m:sSub>
                <m:sSubPr>
                  <m:ctrlPr>
                    <w:rPr>
                      <w:rFonts w:ascii="Cambria Math" w:hAnsi="Cambria Math"/>
                    </w:rPr>
                  </m:ctrlPr>
                </m:sSubPr>
                <m:e>
                  <m:r>
                    <w:rPr>
                      <w:rFonts w:ascii="Cambria Math" w:hAnsi="Cambria Math"/>
                      <w:sz w:val="22"/>
                    </w:rPr>
                    <m:t>D</m:t>
                  </m:r>
                </m:e>
                <m:sub>
                  <m:r>
                    <w:rPr>
                      <w:rFonts w:ascii="Cambria Math" w:hAnsi="Cambria Math"/>
                      <w:sz w:val="22"/>
                    </w:rPr>
                    <m:t>v</m:t>
                  </m:r>
                  <m:r>
                    <m:rPr>
                      <m:sty m:val="p"/>
                    </m:rPr>
                    <w:rPr>
                      <w:rFonts w:ascii="Cambria Math" w:hAnsi="Cambria Math"/>
                      <w:sz w:val="22"/>
                    </w:rPr>
                    <m:t>,</m:t>
                  </m:r>
                  <m:r>
                    <w:rPr>
                      <w:rFonts w:ascii="Cambria Math" w:hAnsi="Cambria Math"/>
                      <w:sz w:val="22"/>
                    </w:rPr>
                    <m:t>W</m:t>
                  </m:r>
                </m:sub>
              </m:sSub>
            </m:oMath>
            <w:r>
              <w:rPr>
                <w:b/>
                <w:sz w:val="22"/>
              </w:rPr>
              <w:t>, мл</w:t>
            </w:r>
          </w:p>
        </w:tc>
        <w:tc>
          <w:tcPr>
            <w:tcW w:w="1374" w:type="dxa"/>
            <w:shd w:val="clear" w:color="auto" w:fill="EDEDED"/>
          </w:tcPr>
          <w:p w14:paraId="2E0A98FD" w14:textId="77777777" w:rsidR="00E9381C" w:rsidRDefault="00FA6B03">
            <w:pPr>
              <w:keepNext/>
              <w:spacing w:before="60" w:after="60" w:line="240" w:lineRule="auto"/>
              <w:ind w:firstLine="0"/>
              <w:jc w:val="left"/>
            </w:pPr>
            <w:r>
              <w:rPr>
                <w:b/>
                <w:sz w:val="22"/>
              </w:rPr>
              <w:t>Ошибка размах</w:t>
            </w:r>
            <w:r>
              <w:rPr>
                <w:b/>
                <w:sz w:val="22"/>
              </w:rPr>
              <w:t>а, мл</w:t>
            </w:r>
          </w:p>
        </w:tc>
        <w:tc>
          <w:tcPr>
            <w:tcW w:w="1374" w:type="dxa"/>
            <w:shd w:val="clear" w:color="auto" w:fill="EDEDED"/>
          </w:tcPr>
          <w:p w14:paraId="679BE1F9" w14:textId="77777777" w:rsidR="00E9381C" w:rsidRDefault="00FA6B03">
            <w:pPr>
              <w:keepNext/>
              <w:spacing w:before="60" w:after="60" w:line="240" w:lineRule="auto"/>
              <w:ind w:firstLine="0"/>
              <w:jc w:val="left"/>
            </w:pPr>
            <m:oMath>
              <m:r>
                <w:rPr>
                  <w:rFonts w:ascii="Cambria Math" w:hAnsi="Cambria Math"/>
                  <w:sz w:val="22"/>
                </w:rPr>
                <m:t>100</m:t>
              </m:r>
              <m:sSub>
                <m:sSubPr>
                  <m:ctrlPr>
                    <w:rPr>
                      <w:rFonts w:ascii="Cambria Math" w:hAnsi="Cambria Math"/>
                    </w:rPr>
                  </m:ctrlPr>
                </m:sSubPr>
                <m:e>
                  <m:r>
                    <w:rPr>
                      <w:rFonts w:ascii="Cambria Math" w:hAnsi="Cambria Math"/>
                      <w:sz w:val="22"/>
                    </w:rPr>
                    <m:t>Q</m:t>
                  </m:r>
                </m:e>
                <m:sub>
                  <m:r>
                    <w:rPr>
                      <w:rFonts w:ascii="Cambria Math" w:hAnsi="Cambria Math"/>
                      <w:sz w:val="22"/>
                    </w:rPr>
                    <m:t>v</m:t>
                  </m:r>
                  <m:r>
                    <m:rPr>
                      <m:sty m:val="p"/>
                    </m:rPr>
                    <w:rPr>
                      <w:rFonts w:ascii="Cambria Math" w:hAnsi="Cambria Math"/>
                      <w:sz w:val="22"/>
                    </w:rPr>
                    <m:t>,</m:t>
                  </m:r>
                  <m:r>
                    <w:rPr>
                      <w:rFonts w:ascii="Cambria Math" w:hAnsi="Cambria Math"/>
                      <w:sz w:val="22"/>
                    </w:rPr>
                    <m:t>W</m:t>
                  </m:r>
                </m:sub>
              </m:sSub>
            </m:oMath>
            <w:r>
              <w:rPr>
                <w:b/>
                <w:sz w:val="22"/>
              </w:rPr>
              <w:t>, %</w:t>
            </w:r>
          </w:p>
        </w:tc>
        <w:tc>
          <w:tcPr>
            <w:tcW w:w="1471" w:type="dxa"/>
            <w:shd w:val="clear" w:color="auto" w:fill="EDEDED"/>
          </w:tcPr>
          <w:p w14:paraId="6238F2E8" w14:textId="77777777" w:rsidR="00E9381C" w:rsidRDefault="00FA6B03">
            <w:pPr>
              <w:keepNext/>
              <w:spacing w:before="60" w:after="60" w:line="240" w:lineRule="auto"/>
              <w:ind w:firstLine="0"/>
              <w:jc w:val="left"/>
            </w:pPr>
            <w:r>
              <w:rPr>
                <w:b/>
                <w:sz w:val="22"/>
              </w:rPr>
              <w:t>Ошибка относительного размаха, п.п.</w:t>
            </w:r>
          </w:p>
        </w:tc>
        <w:tc>
          <w:tcPr>
            <w:tcW w:w="1624" w:type="dxa"/>
            <w:shd w:val="clear" w:color="auto" w:fill="EDEDED"/>
          </w:tcPr>
          <w:p w14:paraId="3DCBAC3C" w14:textId="77777777" w:rsidR="00E9381C" w:rsidRDefault="00FA6B03">
            <w:pPr>
              <w:keepNext/>
              <w:spacing w:before="60" w:after="60" w:line="240" w:lineRule="auto"/>
              <w:ind w:firstLine="0"/>
              <w:jc w:val="left"/>
            </w:pPr>
            <w:r>
              <w:rPr>
                <w:b/>
                <w:sz w:val="22"/>
              </w:rPr>
              <w:t>Фаза максимума / минимума, % R–R</w:t>
            </w:r>
          </w:p>
        </w:tc>
      </w:tr>
      <w:tr w:rsidR="00E9381C" w14:paraId="78953278" w14:textId="77777777">
        <w:trPr>
          <w:cantSplit/>
        </w:trPr>
        <w:tc>
          <w:tcPr>
            <w:tcW w:w="2136" w:type="dxa"/>
          </w:tcPr>
          <w:p w14:paraId="68D5AF83" w14:textId="77777777" w:rsidR="00E9381C" w:rsidRDefault="00FA6B03">
            <w:pPr>
              <w:spacing w:before="60" w:after="60" w:line="240" w:lineRule="auto"/>
              <w:ind w:firstLine="0"/>
              <w:jc w:val="left"/>
            </w:pPr>
            <w:r>
              <w:rPr>
                <w:sz w:val="22"/>
              </w:rPr>
              <w:t>ЛЖ, КТ</w:t>
            </w:r>
          </w:p>
        </w:tc>
        <w:tc>
          <w:tcPr>
            <w:tcW w:w="1374" w:type="dxa"/>
          </w:tcPr>
          <w:p w14:paraId="68BB1DF0" w14:textId="77777777" w:rsidR="00E9381C" w:rsidRDefault="00FA6B03">
            <w:pPr>
              <w:spacing w:before="60" w:after="60" w:line="240" w:lineRule="auto"/>
              <w:ind w:firstLine="0"/>
              <w:jc w:val="left"/>
            </w:pPr>
            <w:r>
              <w:rPr>
                <w:sz w:val="22"/>
              </w:rPr>
              <w:t>62,004</w:t>
            </w:r>
          </w:p>
        </w:tc>
        <w:tc>
          <w:tcPr>
            <w:tcW w:w="1374" w:type="dxa"/>
          </w:tcPr>
          <w:p w14:paraId="6D7868DC" w14:textId="77777777" w:rsidR="00E9381C" w:rsidRDefault="00FA6B03">
            <w:pPr>
              <w:spacing w:before="60" w:after="60" w:line="240" w:lineRule="auto"/>
              <w:ind w:firstLine="0"/>
              <w:jc w:val="left"/>
            </w:pPr>
            <w:r>
              <w:rPr>
                <w:sz w:val="22"/>
              </w:rPr>
              <w:t>—</w:t>
            </w:r>
          </w:p>
        </w:tc>
        <w:tc>
          <w:tcPr>
            <w:tcW w:w="1374" w:type="dxa"/>
          </w:tcPr>
          <w:p w14:paraId="3F5BB69C" w14:textId="77777777" w:rsidR="00E9381C" w:rsidRDefault="00FA6B03">
            <w:pPr>
              <w:spacing w:before="60" w:after="60" w:line="240" w:lineRule="auto"/>
              <w:ind w:firstLine="0"/>
              <w:jc w:val="left"/>
            </w:pPr>
            <w:r>
              <w:rPr>
                <w:sz w:val="22"/>
              </w:rPr>
              <w:t>40,861</w:t>
            </w:r>
          </w:p>
        </w:tc>
        <w:tc>
          <w:tcPr>
            <w:tcW w:w="1471" w:type="dxa"/>
          </w:tcPr>
          <w:p w14:paraId="3C794DB9" w14:textId="77777777" w:rsidR="00E9381C" w:rsidRDefault="00FA6B03">
            <w:pPr>
              <w:spacing w:before="60" w:after="60" w:line="240" w:lineRule="auto"/>
              <w:ind w:firstLine="0"/>
              <w:jc w:val="left"/>
            </w:pPr>
            <w:r>
              <w:rPr>
                <w:sz w:val="22"/>
              </w:rPr>
              <w:t>—</w:t>
            </w:r>
          </w:p>
        </w:tc>
        <w:tc>
          <w:tcPr>
            <w:tcW w:w="1624" w:type="dxa"/>
          </w:tcPr>
          <w:p w14:paraId="14A77DE3" w14:textId="77777777" w:rsidR="00E9381C" w:rsidRDefault="00FA6B03">
            <w:pPr>
              <w:spacing w:before="60" w:after="60" w:line="240" w:lineRule="auto"/>
              <w:ind w:firstLine="0"/>
              <w:jc w:val="left"/>
            </w:pPr>
            <w:r>
              <w:rPr>
                <w:sz w:val="22"/>
              </w:rPr>
              <w:t>92 / 43</w:t>
            </w:r>
          </w:p>
        </w:tc>
      </w:tr>
      <w:tr w:rsidR="00E9381C" w14:paraId="712A502E" w14:textId="77777777">
        <w:trPr>
          <w:cantSplit/>
        </w:trPr>
        <w:tc>
          <w:tcPr>
            <w:tcW w:w="2136" w:type="dxa"/>
          </w:tcPr>
          <w:p w14:paraId="0EBE30F7" w14:textId="77777777" w:rsidR="00E9381C" w:rsidRDefault="00FA6B03">
            <w:pPr>
              <w:spacing w:before="60" w:after="60" w:line="240" w:lineRule="auto"/>
              <w:ind w:firstLine="0"/>
              <w:jc w:val="left"/>
            </w:pPr>
            <w:r>
              <w:rPr>
                <w:sz w:val="22"/>
              </w:rPr>
              <w:lastRenderedPageBreak/>
              <w:t xml:space="preserve">ЛЖ, подгонка по </w:t>
            </w:r>
            <m:oMath>
              <m:r>
                <w:rPr>
                  <w:rFonts w:ascii="Cambria Math" w:hAnsi="Cambria Math"/>
                  <w:sz w:val="22"/>
                </w:rPr>
                <m:t>z</m:t>
              </m:r>
            </m:oMath>
            <w:r>
              <w:rPr>
                <w:sz w:val="22"/>
              </w:rPr>
              <w:t xml:space="preserve"> и </w:t>
            </w:r>
            <m:oMath>
              <m:r>
                <w:rPr>
                  <w:rFonts w:ascii="Cambria Math" w:hAnsi="Cambria Math"/>
                  <w:sz w:val="22"/>
                </w:rPr>
                <m:t>d</m:t>
              </m:r>
            </m:oMath>
          </w:p>
        </w:tc>
        <w:tc>
          <w:tcPr>
            <w:tcW w:w="1374" w:type="dxa"/>
          </w:tcPr>
          <w:p w14:paraId="31692183" w14:textId="77777777" w:rsidR="00E9381C" w:rsidRDefault="00FA6B03">
            <w:pPr>
              <w:spacing w:before="60" w:after="60" w:line="240" w:lineRule="auto"/>
              <w:ind w:firstLine="0"/>
              <w:jc w:val="left"/>
            </w:pPr>
            <w:r>
              <w:rPr>
                <w:sz w:val="22"/>
              </w:rPr>
              <w:t>58,833</w:t>
            </w:r>
          </w:p>
        </w:tc>
        <w:tc>
          <w:tcPr>
            <w:tcW w:w="1374" w:type="dxa"/>
          </w:tcPr>
          <w:p w14:paraId="293777C2" w14:textId="77777777" w:rsidR="00E9381C" w:rsidRDefault="00FA6B03">
            <w:pPr>
              <w:spacing w:before="60" w:after="60" w:line="240" w:lineRule="auto"/>
              <w:ind w:firstLine="0"/>
              <w:jc w:val="left"/>
            </w:pPr>
            <w:r>
              <w:rPr>
                <w:sz w:val="22"/>
              </w:rPr>
              <w:t>−3,171</w:t>
            </w:r>
          </w:p>
        </w:tc>
        <w:tc>
          <w:tcPr>
            <w:tcW w:w="1374" w:type="dxa"/>
          </w:tcPr>
          <w:p w14:paraId="4FFA06CC" w14:textId="77777777" w:rsidR="00E9381C" w:rsidRDefault="00FA6B03">
            <w:pPr>
              <w:spacing w:before="60" w:after="60" w:line="240" w:lineRule="auto"/>
              <w:ind w:firstLine="0"/>
              <w:jc w:val="left"/>
            </w:pPr>
            <w:r>
              <w:rPr>
                <w:sz w:val="22"/>
              </w:rPr>
              <w:t>40,062</w:t>
            </w:r>
          </w:p>
        </w:tc>
        <w:tc>
          <w:tcPr>
            <w:tcW w:w="1471" w:type="dxa"/>
          </w:tcPr>
          <w:p w14:paraId="45E3983A" w14:textId="77777777" w:rsidR="00E9381C" w:rsidRDefault="00FA6B03">
            <w:pPr>
              <w:spacing w:before="60" w:after="60" w:line="240" w:lineRule="auto"/>
              <w:ind w:firstLine="0"/>
              <w:jc w:val="left"/>
            </w:pPr>
            <w:r>
              <w:rPr>
                <w:sz w:val="22"/>
              </w:rPr>
              <w:t>−0,799</w:t>
            </w:r>
          </w:p>
        </w:tc>
        <w:tc>
          <w:tcPr>
            <w:tcW w:w="1624" w:type="dxa"/>
          </w:tcPr>
          <w:p w14:paraId="4753B3EC" w14:textId="77777777" w:rsidR="00E9381C" w:rsidRDefault="00FA6B03">
            <w:pPr>
              <w:spacing w:before="60" w:after="60" w:line="240" w:lineRule="auto"/>
              <w:ind w:firstLine="0"/>
              <w:jc w:val="left"/>
            </w:pPr>
            <w:r>
              <w:rPr>
                <w:sz w:val="22"/>
              </w:rPr>
              <w:t>92 / 23</w:t>
            </w:r>
          </w:p>
        </w:tc>
      </w:tr>
      <w:tr w:rsidR="00E9381C" w14:paraId="36A4638A" w14:textId="77777777">
        <w:trPr>
          <w:cantSplit/>
        </w:trPr>
        <w:tc>
          <w:tcPr>
            <w:tcW w:w="2136" w:type="dxa"/>
          </w:tcPr>
          <w:p w14:paraId="7F52E0AE" w14:textId="77777777" w:rsidR="00E9381C" w:rsidRDefault="00FA6B03">
            <w:pPr>
              <w:spacing w:before="60" w:after="60" w:line="240" w:lineRule="auto"/>
              <w:ind w:firstLine="0"/>
              <w:jc w:val="left"/>
            </w:pPr>
            <w:r>
              <w:rPr>
                <w:sz w:val="22"/>
              </w:rPr>
              <w:t xml:space="preserve">ЛЖ, отложенные блоки по </w:t>
            </w:r>
            <m:oMath>
              <m:r>
                <w:rPr>
                  <w:rFonts w:ascii="Cambria Math" w:hAnsi="Cambria Math"/>
                  <w:sz w:val="22"/>
                </w:rPr>
                <m:t>z</m:t>
              </m:r>
            </m:oMath>
            <w:r>
              <w:rPr>
                <w:sz w:val="22"/>
              </w:rPr>
              <w:t xml:space="preserve"> и </w:t>
            </w:r>
            <m:oMath>
              <m:r>
                <w:rPr>
                  <w:rFonts w:ascii="Cambria Math" w:hAnsi="Cambria Math"/>
                  <w:sz w:val="22"/>
                </w:rPr>
                <m:t>d</m:t>
              </m:r>
            </m:oMath>
          </w:p>
        </w:tc>
        <w:tc>
          <w:tcPr>
            <w:tcW w:w="1374" w:type="dxa"/>
          </w:tcPr>
          <w:p w14:paraId="298269AD" w14:textId="77777777" w:rsidR="00E9381C" w:rsidRDefault="00FA6B03">
            <w:pPr>
              <w:spacing w:before="60" w:after="60" w:line="240" w:lineRule="auto"/>
              <w:ind w:firstLine="0"/>
              <w:jc w:val="left"/>
            </w:pPr>
            <w:r>
              <w:rPr>
                <w:sz w:val="22"/>
              </w:rPr>
              <w:t>62,172</w:t>
            </w:r>
          </w:p>
        </w:tc>
        <w:tc>
          <w:tcPr>
            <w:tcW w:w="1374" w:type="dxa"/>
          </w:tcPr>
          <w:p w14:paraId="0B1CCC12" w14:textId="77777777" w:rsidR="00E9381C" w:rsidRDefault="00FA6B03">
            <w:pPr>
              <w:spacing w:before="60" w:after="60" w:line="240" w:lineRule="auto"/>
              <w:ind w:firstLine="0"/>
              <w:jc w:val="left"/>
            </w:pPr>
            <w:r>
              <w:rPr>
                <w:sz w:val="22"/>
              </w:rPr>
              <w:t>+0,168</w:t>
            </w:r>
          </w:p>
        </w:tc>
        <w:tc>
          <w:tcPr>
            <w:tcW w:w="1374" w:type="dxa"/>
          </w:tcPr>
          <w:p w14:paraId="6ACD872F" w14:textId="77777777" w:rsidR="00E9381C" w:rsidRDefault="00FA6B03">
            <w:pPr>
              <w:spacing w:before="60" w:after="60" w:line="240" w:lineRule="auto"/>
              <w:ind w:firstLine="0"/>
              <w:jc w:val="left"/>
            </w:pPr>
            <w:r>
              <w:rPr>
                <w:sz w:val="22"/>
              </w:rPr>
              <w:t>46,358</w:t>
            </w:r>
          </w:p>
        </w:tc>
        <w:tc>
          <w:tcPr>
            <w:tcW w:w="1471" w:type="dxa"/>
          </w:tcPr>
          <w:p w14:paraId="69C7FC33" w14:textId="77777777" w:rsidR="00E9381C" w:rsidRDefault="00FA6B03">
            <w:pPr>
              <w:spacing w:before="60" w:after="60" w:line="240" w:lineRule="auto"/>
              <w:ind w:firstLine="0"/>
              <w:jc w:val="left"/>
            </w:pPr>
            <w:r>
              <w:rPr>
                <w:sz w:val="22"/>
              </w:rPr>
              <w:t>+5,497</w:t>
            </w:r>
          </w:p>
        </w:tc>
        <w:tc>
          <w:tcPr>
            <w:tcW w:w="1624" w:type="dxa"/>
          </w:tcPr>
          <w:p w14:paraId="3823208C" w14:textId="77777777" w:rsidR="00E9381C" w:rsidRDefault="00FA6B03">
            <w:pPr>
              <w:spacing w:before="60" w:after="60" w:line="240" w:lineRule="auto"/>
              <w:ind w:firstLine="0"/>
              <w:jc w:val="left"/>
            </w:pPr>
            <w:r>
              <w:rPr>
                <w:sz w:val="22"/>
              </w:rPr>
              <w:t>43 / 23</w:t>
            </w:r>
          </w:p>
        </w:tc>
      </w:tr>
      <w:tr w:rsidR="00E9381C" w14:paraId="785DC5FE" w14:textId="77777777">
        <w:trPr>
          <w:cantSplit/>
        </w:trPr>
        <w:tc>
          <w:tcPr>
            <w:tcW w:w="2136" w:type="dxa"/>
          </w:tcPr>
          <w:p w14:paraId="5B8B8650" w14:textId="77777777" w:rsidR="00E9381C" w:rsidRDefault="00FA6B03">
            <w:pPr>
              <w:spacing w:before="60" w:after="60" w:line="240" w:lineRule="auto"/>
              <w:ind w:firstLine="0"/>
              <w:jc w:val="left"/>
            </w:pPr>
            <w:r>
              <w:rPr>
                <w:sz w:val="22"/>
              </w:rPr>
              <w:t>ПЖ, КТ</w:t>
            </w:r>
          </w:p>
        </w:tc>
        <w:tc>
          <w:tcPr>
            <w:tcW w:w="1374" w:type="dxa"/>
          </w:tcPr>
          <w:p w14:paraId="12AC9B75" w14:textId="77777777" w:rsidR="00E9381C" w:rsidRDefault="00FA6B03">
            <w:pPr>
              <w:spacing w:before="60" w:after="60" w:line="240" w:lineRule="auto"/>
              <w:ind w:firstLine="0"/>
              <w:jc w:val="left"/>
            </w:pPr>
            <w:r>
              <w:rPr>
                <w:sz w:val="22"/>
              </w:rPr>
              <w:t>107,091</w:t>
            </w:r>
          </w:p>
        </w:tc>
        <w:tc>
          <w:tcPr>
            <w:tcW w:w="1374" w:type="dxa"/>
          </w:tcPr>
          <w:p w14:paraId="02D49CAB" w14:textId="77777777" w:rsidR="00E9381C" w:rsidRDefault="00FA6B03">
            <w:pPr>
              <w:spacing w:before="60" w:after="60" w:line="240" w:lineRule="auto"/>
              <w:ind w:firstLine="0"/>
              <w:jc w:val="left"/>
            </w:pPr>
            <w:r>
              <w:rPr>
                <w:sz w:val="22"/>
              </w:rPr>
              <w:t>—</w:t>
            </w:r>
          </w:p>
        </w:tc>
        <w:tc>
          <w:tcPr>
            <w:tcW w:w="1374" w:type="dxa"/>
          </w:tcPr>
          <w:p w14:paraId="318AF256" w14:textId="77777777" w:rsidR="00E9381C" w:rsidRDefault="00FA6B03">
            <w:pPr>
              <w:spacing w:before="60" w:after="60" w:line="240" w:lineRule="auto"/>
              <w:ind w:firstLine="0"/>
              <w:jc w:val="left"/>
            </w:pPr>
            <w:r>
              <w:rPr>
                <w:sz w:val="22"/>
              </w:rPr>
              <w:t>45,911</w:t>
            </w:r>
          </w:p>
        </w:tc>
        <w:tc>
          <w:tcPr>
            <w:tcW w:w="1471" w:type="dxa"/>
          </w:tcPr>
          <w:p w14:paraId="3A7F9926" w14:textId="77777777" w:rsidR="00E9381C" w:rsidRDefault="00FA6B03">
            <w:pPr>
              <w:spacing w:before="60" w:after="60" w:line="240" w:lineRule="auto"/>
              <w:ind w:firstLine="0"/>
              <w:jc w:val="left"/>
            </w:pPr>
            <w:r>
              <w:rPr>
                <w:sz w:val="22"/>
              </w:rPr>
              <w:t>—</w:t>
            </w:r>
          </w:p>
        </w:tc>
        <w:tc>
          <w:tcPr>
            <w:tcW w:w="1624" w:type="dxa"/>
          </w:tcPr>
          <w:p w14:paraId="4C23115C" w14:textId="77777777" w:rsidR="00E9381C" w:rsidRDefault="00FA6B03">
            <w:pPr>
              <w:spacing w:before="60" w:after="60" w:line="240" w:lineRule="auto"/>
              <w:ind w:firstLine="0"/>
              <w:jc w:val="left"/>
            </w:pPr>
            <w:r>
              <w:rPr>
                <w:sz w:val="22"/>
              </w:rPr>
              <w:t>92 / 43</w:t>
            </w:r>
          </w:p>
        </w:tc>
      </w:tr>
      <w:tr w:rsidR="00E9381C" w14:paraId="29DF0083" w14:textId="77777777">
        <w:trPr>
          <w:cantSplit/>
        </w:trPr>
        <w:tc>
          <w:tcPr>
            <w:tcW w:w="2136" w:type="dxa"/>
          </w:tcPr>
          <w:p w14:paraId="40819DBB" w14:textId="77777777" w:rsidR="00E9381C" w:rsidRDefault="00FA6B03">
            <w:pPr>
              <w:spacing w:before="60" w:after="60" w:line="240" w:lineRule="auto"/>
              <w:ind w:firstLine="0"/>
              <w:jc w:val="left"/>
            </w:pPr>
            <w:r>
              <w:rPr>
                <w:sz w:val="22"/>
              </w:rPr>
              <w:t>ПЖ, отложенные блоки по индивидуальной фазе</w:t>
            </w:r>
          </w:p>
        </w:tc>
        <w:tc>
          <w:tcPr>
            <w:tcW w:w="1374" w:type="dxa"/>
          </w:tcPr>
          <w:p w14:paraId="478CDD89" w14:textId="77777777" w:rsidR="00E9381C" w:rsidRDefault="00FA6B03">
            <w:pPr>
              <w:spacing w:before="60" w:after="60" w:line="240" w:lineRule="auto"/>
              <w:ind w:firstLine="0"/>
              <w:jc w:val="left"/>
            </w:pPr>
            <w:r>
              <w:rPr>
                <w:sz w:val="22"/>
              </w:rPr>
              <w:t>121,054</w:t>
            </w:r>
          </w:p>
        </w:tc>
        <w:tc>
          <w:tcPr>
            <w:tcW w:w="1374" w:type="dxa"/>
          </w:tcPr>
          <w:p w14:paraId="021B9901" w14:textId="77777777" w:rsidR="00E9381C" w:rsidRDefault="00FA6B03">
            <w:pPr>
              <w:spacing w:before="60" w:after="60" w:line="240" w:lineRule="auto"/>
              <w:ind w:firstLine="0"/>
              <w:jc w:val="left"/>
            </w:pPr>
            <w:r>
              <w:rPr>
                <w:sz w:val="22"/>
              </w:rPr>
              <w:t>+13,964</w:t>
            </w:r>
          </w:p>
        </w:tc>
        <w:tc>
          <w:tcPr>
            <w:tcW w:w="1374" w:type="dxa"/>
          </w:tcPr>
          <w:p w14:paraId="77C972BB" w14:textId="77777777" w:rsidR="00E9381C" w:rsidRDefault="00FA6B03">
            <w:pPr>
              <w:spacing w:before="60" w:after="60" w:line="240" w:lineRule="auto"/>
              <w:ind w:firstLine="0"/>
              <w:jc w:val="left"/>
            </w:pPr>
            <w:r>
              <w:rPr>
                <w:sz w:val="22"/>
              </w:rPr>
              <w:t>45,920</w:t>
            </w:r>
          </w:p>
        </w:tc>
        <w:tc>
          <w:tcPr>
            <w:tcW w:w="1471" w:type="dxa"/>
          </w:tcPr>
          <w:p w14:paraId="0643790F" w14:textId="77777777" w:rsidR="00E9381C" w:rsidRDefault="00FA6B03">
            <w:pPr>
              <w:spacing w:before="60" w:after="60" w:line="240" w:lineRule="auto"/>
              <w:ind w:firstLine="0"/>
              <w:jc w:val="left"/>
            </w:pPr>
            <w:r>
              <w:rPr>
                <w:sz w:val="22"/>
              </w:rPr>
              <w:t>+0,009</w:t>
            </w:r>
          </w:p>
        </w:tc>
        <w:tc>
          <w:tcPr>
            <w:tcW w:w="1624" w:type="dxa"/>
          </w:tcPr>
          <w:p w14:paraId="6587E813" w14:textId="77777777" w:rsidR="00E9381C" w:rsidRDefault="00FA6B03">
            <w:pPr>
              <w:spacing w:before="60" w:after="60" w:line="240" w:lineRule="auto"/>
              <w:ind w:firstLine="0"/>
              <w:jc w:val="left"/>
            </w:pPr>
            <w:r>
              <w:rPr>
                <w:sz w:val="22"/>
              </w:rPr>
              <w:t>92 / 43</w:t>
            </w:r>
          </w:p>
        </w:tc>
      </w:tr>
    </w:tbl>
    <w:p w14:paraId="6B2372BC" w14:textId="77777777" w:rsidR="00E9381C" w:rsidRDefault="00FA6B03">
      <w:pPr>
        <w:pStyle w:val="af"/>
      </w:pPr>
      <w:r>
        <w:t xml:space="preserve">Окно </w:t>
      </w:r>
      <m:oMath>
        <m:r>
          <w:rPr>
            <w:rFonts w:ascii="Cambria Math" w:hAnsi="Cambria Math"/>
          </w:rPr>
          <m:t>W</m:t>
        </m:r>
      </m:oMath>
      <w:r>
        <w:t xml:space="preserve"> </w:t>
      </w:r>
      <w:r>
        <w:t>содержит девять доступных фаз первого интервала, включая известную опору. Блочная последовательность собрана из предсказаний четырёх разных калибровок и не является траекторией одной фиксированной формулы [98].</w:t>
      </w:r>
    </w:p>
    <w:p w14:paraId="49F58BA2" w14:textId="77777777" w:rsidR="00E9381C" w:rsidRDefault="00FA6B03">
      <w:pPr>
        <w:pStyle w:val="af"/>
        <w:keepNext/>
        <w:ind w:firstLine="0"/>
        <w:jc w:val="center"/>
      </w:pPr>
      <w:r>
        <w:rPr>
          <w:noProof/>
        </w:rPr>
        <w:lastRenderedPageBreak/>
        <w:drawing>
          <wp:inline distT="0" distB="0" distL="0" distR="0" wp14:anchorId="248BC9BB" wp14:editId="21C6CC0C">
            <wp:extent cx="5868000" cy="5868000"/>
            <wp:effectExtent l="0" t="0" r="0" b="0"/>
            <wp:docPr id="270" name="Picture" descr="Камерные объёмы Н: КТ и предсказания на отложенных фазах"/>
            <wp:cNvGraphicFramePr/>
            <a:graphic xmlns:a="http://schemas.openxmlformats.org/drawingml/2006/main">
              <a:graphicData uri="http://schemas.openxmlformats.org/drawingml/2006/picture">
                <pic:pic xmlns:pic="http://schemas.openxmlformats.org/drawingml/2006/picture">
                  <pic:nvPicPr>
                    <pic:cNvPr id="271" name="Picture" descr="figures/7d562bdb0da8.png"/>
                    <pic:cNvPicPr>
                      <a:picLocks noChangeAspect="1" noChangeArrowheads="1"/>
                    </pic:cNvPicPr>
                  </pic:nvPicPr>
                  <pic:blipFill>
                    <a:blip r:embed="rId100"/>
                    <a:stretch>
                      <a:fillRect/>
                    </a:stretch>
                  </pic:blipFill>
                  <pic:spPr bwMode="auto">
                    <a:xfrm>
                      <a:off x="0" y="0"/>
                      <a:ext cx="5868000" cy="5868000"/>
                    </a:xfrm>
                    <a:prstGeom prst="rect">
                      <a:avLst/>
                    </a:prstGeom>
                    <a:noFill/>
                    <a:ln w="9525">
                      <a:noFill/>
                      <a:headEnd/>
                      <a:tailEnd/>
                    </a:ln>
                  </pic:spPr>
                </pic:pic>
              </a:graphicData>
            </a:graphic>
          </wp:inline>
        </w:drawing>
      </w:r>
    </w:p>
    <w:p w14:paraId="6BFAB112" w14:textId="77777777" w:rsidR="00E9381C" w:rsidRDefault="00FA6B03">
      <w:pPr>
        <w:pStyle w:val="af5"/>
        <w:jc w:val="center"/>
      </w:pPr>
      <w:r>
        <w:t xml:space="preserve">Рисунок 10.2 — Камерные объёмы участника Н </w:t>
      </w:r>
      <w:r>
        <w:t xml:space="preserve">и контрпример правильного размаха при ошибочных экстремумах. Чёрная линия показывает объёмы КТ-масок, остальные — сохранённые предсказания по импедансу, индивидуальной фазовой формуле с КТ-калибровкой и импедансу с производной. Точка 14% — общая известная </w:t>
      </w:r>
      <w:r>
        <w:t>опора; восемь остальных точек получены при исключении четырёх пар фаз с временным зазором около 140 мс и сохранением опоры как исключения. Предсказания каждой формулы собраны из четырёх разных калибровок; отрезки соединяют точки для чтения и не задают трае</w:t>
      </w:r>
      <w:r>
        <w:t>кторию одной фиксированной формулы. Окно 14–92% первого R–R неполное. Для ЛЖ фиолетовая последовательность имеет максимум на 43%, где КТ показывает минимум, а её минимум расположен на 23% вместо 43%. При этом ошибка размаха составляет лишь +0,168 мл. Шкалы</w:t>
      </w:r>
      <w:r>
        <w:t xml:space="preserve"> объёма различаются между камерами; фазы общие [98].</w:t>
      </w:r>
    </w:p>
    <w:p w14:paraId="0B67FCF9" w14:textId="77777777" w:rsidR="00E9381C" w:rsidRDefault="00FA6B03">
      <w:pPr>
        <w:pStyle w:val="af"/>
      </w:pPr>
      <w:r>
        <w:t>Ошибка размаха ЛЖ +0,168 мл получена при предсказанном максимуме на 43%, где КТ показывает минимум. Даже описательная подгонка переносит минимум с 43 на 23%. Поэтому близость размахов не подтверждает пра</w:t>
      </w:r>
      <w:r>
        <w:t xml:space="preserve">вильности камерной динамики и не может быть объявлена </w:t>
      </w:r>
      <w:r>
        <w:lastRenderedPageBreak/>
        <w:t>точностью УО. У ПЖ ошибка относительного размаха +0,009 п.п. сочетается с ошибкой самого размаха +13,964 мл: изменение числителя почти компенсируется изменением знаменателя. Проверка только отношения пр</w:t>
      </w:r>
      <w:r>
        <w:t>опустила бы эту ошибку.</w:t>
      </w:r>
    </w:p>
    <w:p w14:paraId="2F6092A2" w14:textId="77777777" w:rsidR="00E9381C" w:rsidRDefault="00FA6B03">
      <w:pPr>
        <w:pStyle w:val="af"/>
      </w:pPr>
      <w:r>
        <w:t xml:space="preserve">Повторяемость выхода и точность относительно референса также различаются. При фиксированных коэффициентах и последовательной подстановке 11 реальных электрических циклов диапазон ЛЖ по </w:t>
      </w:r>
      <m:oMath>
        <m:r>
          <w:rPr>
            <w:rFonts w:ascii="Cambria Math" w:hAnsi="Cambria Math"/>
          </w:rPr>
          <m:t>z</m:t>
        </m:r>
      </m:oMath>
      <w:r>
        <w:t xml:space="preserve"> и </w:t>
      </w:r>
      <m:oMath>
        <m:r>
          <w:rPr>
            <w:rFonts w:ascii="Cambria Math" w:hAnsi="Cambria Math"/>
          </w:rPr>
          <m:t>d</m:t>
        </m:r>
      </m:oMath>
      <w:r>
        <w:t xml:space="preserve"> меняется от 57,05 до 59,84 мл; выборочн</w:t>
      </w:r>
      <w:r>
        <w:t>ое стандартное отклонение — 0,96 мл. Относительный диапазон меняется от 34,66 до 45,21%, со стандартным отклонением 3,65 п.п. [98]. Небольшой разброс первой величины не устраняет ошибку временной формы. Синхронного КТ-референса для этих 11 электрических ци</w:t>
      </w:r>
      <w:r>
        <w:t>клов нет; физиологическая вариабельность и измерительные помехи не разделены.</w:t>
      </w:r>
    </w:p>
    <w:p w14:paraId="26E610D8" w14:textId="77777777" w:rsidR="00E9381C" w:rsidRDefault="00FA6B03">
      <w:pPr>
        <w:pStyle w:val="af"/>
        <w:keepNext/>
      </w:pPr>
      <w:r>
        <w:t>Для будущей проверки с установленными конечными фазами ошибки функций определяются отдельно:</w:t>
      </w:r>
    </w:p>
    <w:p w14:paraId="6320E697"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SV</m:t>
              </m:r>
            </m:sub>
          </m:sSub>
          <m:r>
            <m:rPr>
              <m:sty m:val="p"/>
            </m:rPr>
            <w:rPr>
              <w:rFonts w:ascii="Cambria Math" w:hAnsi="Cambria Math"/>
            </w:rPr>
            <m:t>=</m:t>
          </m:r>
          <m:acc>
            <m:accPr>
              <m:ctrlPr>
                <w:rPr>
                  <w:rFonts w:ascii="Cambria Math" w:hAnsi="Cambria Math"/>
                </w:rPr>
              </m:ctrlPr>
            </m:accPr>
            <m:e>
              <m:r>
                <w:rPr>
                  <w:rFonts w:ascii="Cambria Math" w:hAnsi="Cambria Math"/>
                </w:rPr>
                <m:t>SV</m:t>
              </m:r>
            </m:e>
          </m:acc>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EF</m:t>
              </m:r>
              <m:r>
                <m:rPr>
                  <m:sty m:val="p"/>
                </m:rPr>
                <w:rPr>
                  <w:rFonts w:ascii="Cambria Math" w:hAnsi="Cambria Math"/>
                </w:rPr>
                <m:t>,</m:t>
              </m:r>
              <m:r>
                <w:rPr>
                  <w:rFonts w:ascii="Cambria Math" w:hAnsi="Cambria Math"/>
                </w:rPr>
                <m:t>pp</m:t>
              </m:r>
            </m:sub>
          </m:sSub>
          <m:r>
            <m:rPr>
              <m:sty m:val="p"/>
            </m:rPr>
            <w:rPr>
              <w:rFonts w:ascii="Cambria Math" w:hAnsi="Cambria Math"/>
            </w:rPr>
            <m:t>=</m:t>
          </m:r>
          <m:r>
            <w:rPr>
              <w:rFonts w:ascii="Cambria Math" w:hAnsi="Cambria Math"/>
            </w:rPr>
            <m:t>100</m:t>
          </m:r>
          <m:r>
            <m:rPr>
              <m:sty m:val="p"/>
            </m:rPr>
            <w:rPr>
              <w:rFonts w:ascii="Cambria Math" w:hAnsi="Cambria Math"/>
            </w:rPr>
            <m:t>(</m:t>
          </m:r>
          <m:acc>
            <m:accPr>
              <m:ctrlPr>
                <w:rPr>
                  <w:rFonts w:ascii="Cambria Math" w:hAnsi="Cambria Math"/>
                </w:rPr>
              </m:ctrlPr>
            </m:accPr>
            <m:e>
              <m:r>
                <w:rPr>
                  <w:rFonts w:ascii="Cambria Math" w:hAnsi="Cambria Math"/>
                </w:rPr>
                <m:t>EF</m:t>
              </m:r>
            </m:e>
          </m:acc>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ref</m:t>
              </m:r>
            </m:sub>
          </m:sSub>
          <m:r>
            <m:rPr>
              <m:sty m:val="p"/>
            </m:rPr>
            <w:rPr>
              <w:rFonts w:ascii="Cambria Math" w:hAnsi="Cambria Math"/>
            </w:rPr>
            <m:t>).</m:t>
          </m:r>
          <m:r>
            <w:rPr>
              <w:rFonts w:ascii="Cambria Math" w:hAnsi="Cambria Math"/>
            </w:rPr>
            <m:t>  </m:t>
          </m:r>
          <m:r>
            <m:rPr>
              <m:nor/>
            </m:rPr>
            <m:t>(10.16)</m:t>
          </m:r>
        </m:oMath>
      </m:oMathPara>
    </w:p>
    <w:p w14:paraId="003B0A92" w14:textId="77777777" w:rsidR="00E9381C" w:rsidRDefault="00FA6B03">
      <w:pPr>
        <w:pStyle w:val="FirstParagraph"/>
      </w:pPr>
      <w:r>
        <w:t>Первая ошибка выр</w:t>
      </w:r>
      <w:r>
        <w:t xml:space="preserve">ажена в мл, вторая — в процентных пунктах. Если доступны только показатели окна (10.5), в этих определениях используются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и </w:t>
      </w:r>
      <m:oMath>
        <m:sSub>
          <m:sSubPr>
            <m:ctrlPr>
              <w:rPr>
                <w:rFonts w:ascii="Cambria Math" w:hAnsi="Cambria Math"/>
              </w:rPr>
            </m:ctrlPr>
          </m:sSubPr>
          <m:e>
            <m:r>
              <w:rPr>
                <w:rFonts w:ascii="Cambria Math" w:hAnsi="Cambria Math"/>
              </w:rPr>
              <m:t>Q</m:t>
            </m:r>
          </m:e>
          <m:sub>
            <m:r>
              <w:rPr>
                <w:rFonts w:ascii="Cambria Math" w:hAnsi="Cambria Math"/>
              </w:rPr>
              <m:t>W</m:t>
            </m:r>
          </m:sub>
        </m:sSub>
      </m:oMath>
      <w:r>
        <w:t xml:space="preserve"> </w:t>
      </w:r>
      <w:r>
        <w:t xml:space="preserve">с сохранением их названий. Величина относительной ошибки, например </w:t>
      </w:r>
      <m:oMath>
        <m:r>
          <w:rPr>
            <w:rFonts w:ascii="Cambria Math" w:hAnsi="Cambria Math"/>
          </w:rPr>
          <m:t>100</m:t>
        </m:r>
        <m:r>
          <m:rPr>
            <m:sty m:val="p"/>
          </m:rPr>
          <w:rPr>
            <w:rFonts w:ascii="Cambria Math" w:hAnsi="Cambria Math"/>
          </w:rPr>
          <m:t>(</m:t>
        </m:r>
        <m:acc>
          <m:accPr>
            <m:ctrlPr>
              <w:rPr>
                <w:rFonts w:ascii="Cambria Math" w:hAnsi="Cambria Math"/>
              </w:rPr>
            </m:ctrlPr>
          </m:accPr>
          <m:e>
            <m:r>
              <w:rPr>
                <w:rFonts w:ascii="Cambria Math" w:hAnsi="Cambria Math"/>
              </w:rPr>
              <m:t>SV</m:t>
            </m:r>
          </m:e>
        </m:acc>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oMath>
      <w:r>
        <w:t>, имеет другой смысл и не подменяет ошибку ФВ в процентных пунктах.</w:t>
      </w:r>
    </w:p>
    <w:p w14:paraId="7411431A" w14:textId="77777777" w:rsidR="00E9381C" w:rsidRDefault="00FA6B03">
      <w:pPr>
        <w:pStyle w:val="21"/>
      </w:pPr>
      <w:bookmarkStart w:id="218" w:name="X033a550fb238865c54404ed3418a729128c0a79"/>
      <w:bookmarkStart w:id="219" w:name="_Toc244127270"/>
      <w:bookmarkEnd w:id="216"/>
      <w:r>
        <w:t>10.7 Погрешность УО и дополнительная оценка ФВ</w:t>
      </w:r>
      <w:bookmarkEnd w:id="219"/>
    </w:p>
    <w:p w14:paraId="554821E6" w14:textId="77777777" w:rsidR="00E9381C" w:rsidRDefault="00FA6B03">
      <w:pPr>
        <w:pStyle w:val="31"/>
      </w:pPr>
      <w:bookmarkStart w:id="220" w:name="ошибка-межфазной-разности-объёмов"/>
      <w:r>
        <w:t>10.7.1 Ошибка межфазной разности объёмов</w:t>
      </w:r>
    </w:p>
    <w:p w14:paraId="4B495A88" w14:textId="77777777" w:rsidR="00E9381C" w:rsidRDefault="00FA6B03">
      <w:pPr>
        <w:pStyle w:val="FirstParagraph"/>
      </w:pPr>
      <w:r>
        <w:t>По</w:t>
      </w:r>
      <w:r>
        <w:t xml:space="preserve">грешность функции зависит от совместной ошибки конечных объёмов. Пусть </w:t>
      </w:r>
      <m:oMath>
        <m:r>
          <w:rPr>
            <w:rFonts w:ascii="Cambria Math" w:hAnsi="Cambria Math"/>
          </w:rPr>
          <m:t>D</m:t>
        </m:r>
        <m:r>
          <m:rPr>
            <m:sty m:val="p"/>
          </m:rPr>
          <w:rPr>
            <w:rFonts w:ascii="Cambria Math" w:hAnsi="Cambria Math"/>
          </w:rPr>
          <m:t>=</m:t>
        </m:r>
        <m:r>
          <w:rPr>
            <w:rFonts w:ascii="Cambria Math" w:hAnsi="Cambria Math"/>
          </w:rPr>
          <m:t>EDV</m:t>
        </m:r>
      </m:oMath>
      <w:r>
        <w:t xml:space="preserve">, </w:t>
      </w:r>
      <m:oMath>
        <m:r>
          <w:rPr>
            <w:rFonts w:ascii="Cambria Math" w:hAnsi="Cambria Math"/>
          </w:rPr>
          <m:t>S</m:t>
        </m:r>
        <m:r>
          <m:rPr>
            <m:sty m:val="p"/>
          </m:rPr>
          <w:rPr>
            <w:rFonts w:ascii="Cambria Math" w:hAnsi="Cambria Math"/>
          </w:rPr>
          <m:t>=</m:t>
        </m:r>
        <m:r>
          <w:rPr>
            <w:rFonts w:ascii="Cambria Math" w:hAnsi="Cambria Math"/>
          </w:rPr>
          <m:t>ESV</m:t>
        </m:r>
      </m:oMath>
      <w:r>
        <w:t xml:space="preserve">, </w:t>
      </w:r>
      <m:oMath>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D</m:t>
        </m:r>
      </m:oMath>
      <w:r>
        <w:t xml:space="preserve">, </w:t>
      </w:r>
      <m:oMath>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oMath>
      <w:r>
        <w:t>. Эти ошибки содержат погрешности анатомической опоры, восстановленной геометрии, камерного закона и выбора фаз. Из (10.3) точно следует</w:t>
      </w:r>
    </w:p>
    <w:p w14:paraId="5822F569"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S</m:t>
              </m:r>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Var(</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  </m:t>
          </m:r>
          <m:r>
            <m:rPr>
              <m:nor/>
            </m:rPr>
            <m:t>(10.17)</m:t>
          </m:r>
        </m:oMath>
      </m:oMathPara>
    </w:p>
    <w:p w14:paraId="502DAD76" w14:textId="77777777" w:rsidR="00E9381C" w:rsidRDefault="00FA6B03">
      <w:pPr>
        <w:pStyle w:val="FirstParagraph"/>
      </w:pPr>
      <w:r>
        <w:lastRenderedPageBreak/>
        <w:t xml:space="preserve">где </w:t>
      </w:r>
      <m:oMath>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=Var(</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oMath>
      <w:r>
        <w:t xml:space="preserve"> и </w:t>
      </w:r>
      <m:oMath>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=Var(</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oMath>
      <w:r>
        <w:t xml:space="preserve"> выражены в мл², </w:t>
      </w:r>
      <m:oMath>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=Cov(</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oMath>
      <w:r>
        <w:t xml:space="preserve"> — их ковариация, также в мл². Положительная общая ошибка может частично сократиться в разности. Считать </w:t>
      </w:r>
      <m:oMath>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0</m:t>
        </m:r>
      </m:oMath>
      <w:r>
        <w:t xml:space="preserve"> без основа</w:t>
      </w:r>
      <w:r>
        <w:t>ния нельзя: конечные объёмы используют одну сегментацию опоры, общие коэффициенты и один электрический тракт.</w:t>
      </w:r>
    </w:p>
    <w:p w14:paraId="03646C6D" w14:textId="77777777" w:rsidR="00E9381C" w:rsidRDefault="00FA6B03">
      <w:pPr>
        <w:pStyle w:val="31"/>
      </w:pPr>
      <w:bookmarkStart w:id="221" w:name="Xd0999da70a5c4997b28f49f0f6cc138f42efbc3"/>
      <w:bookmarkEnd w:id="220"/>
      <w:r>
        <w:t>10.7.2 Дополнительное направление: ФВ и неопределённость КДО</w:t>
      </w:r>
    </w:p>
    <w:p w14:paraId="3EA03BEF" w14:textId="77777777" w:rsidR="00E9381C" w:rsidRDefault="00FA6B03">
      <w:pPr>
        <w:pStyle w:val="FirstParagraph"/>
      </w:pPr>
      <w:r>
        <w:t xml:space="preserve">ФВ сохраняется как дополнительная характеристика камерной функции. Её расчёт использует тот же УО, но требует ещё абсолютного КДО; приведённые ниже формулы и процентные показатели не являются дополнительным условием получения УО. Для ФВ </w:t>
      </w:r>
      <m:oMath>
        <m:r>
          <w:rPr>
            <w:rFonts w:ascii="Cambria Math" w:hAnsi="Cambria Math"/>
          </w:rPr>
          <m:t>EF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t xml:space="preserve"> при </w:t>
      </w:r>
      <m:oMath>
        <m:r>
          <w:rPr>
            <w:rFonts w:ascii="Cambria Math" w:hAnsi="Cambria Math"/>
          </w:rPr>
          <m:t>D</m:t>
        </m:r>
        <m:r>
          <m:rPr>
            <m:sty m:val="p"/>
          </m:rPr>
          <w:rPr>
            <w:rFonts w:ascii="Cambria Math" w:hAnsi="Cambria Math"/>
          </w:rPr>
          <m:t>&gt;</m:t>
        </m:r>
        <m:r>
          <w:rPr>
            <w:rFonts w:ascii="Cambria Math" w:hAnsi="Cambria Math"/>
          </w:rPr>
          <m:t>0</m:t>
        </m:r>
      </m:oMath>
      <w:r>
        <w:t xml:space="preserve"> локальная линеаризация даёт</w:t>
      </w:r>
    </w:p>
    <w:p w14:paraId="24280B5B"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EF</m:t>
              </m:r>
            </m:sub>
          </m:sSub>
          <m:r>
            <m:rPr>
              <m:sty m:val="p"/>
            </m:rPr>
            <w:rPr>
              <w:rFonts w:ascii="Cambria Math" w:hAnsi="Cambria Math"/>
            </w:rPr>
            <m:t>≈</m:t>
          </m:r>
          <m:f>
            <m:fPr>
              <m:ctrlPr>
                <w:rPr>
                  <w:rFonts w:ascii="Cambria Math" w:hAnsi="Cambria Math"/>
                </w:rPr>
              </m:ctrlPr>
            </m:fPr>
            <m:num>
              <m:r>
                <w:rPr>
                  <w:rFonts w:ascii="Cambria Math" w:hAnsi="Cambria Math"/>
                </w:rPr>
                <m:t>S</m:t>
              </m:r>
            </m:num>
            <m:den>
              <m:sSup>
                <m:sSupPr>
                  <m:ctrlPr>
                    <w:rPr>
                      <w:rFonts w:ascii="Cambria Math" w:hAnsi="Cambria Math"/>
                    </w:rPr>
                  </m:ctrlPr>
                </m:sSupPr>
                <m:e>
                  <m:r>
                    <w:rPr>
                      <w:rFonts w:ascii="Cambria Math" w:hAnsi="Cambria Math"/>
                    </w:rPr>
                    <m:t>D</m:t>
                  </m:r>
                </m:e>
                <m:sup>
                  <m:r>
                    <w:rPr>
                      <w:rFonts w:ascii="Cambria Math" w:hAnsi="Cambria Math"/>
                    </w:rPr>
                    <m:t>2</m:t>
                  </m:r>
                </m:sup>
              </m:sSup>
            </m:den>
          </m:f>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4</m:t>
                  </m:r>
                </m:sup>
              </m:sSup>
            </m:den>
          </m:f>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S</m:t>
              </m:r>
            </m:num>
            <m:den>
              <m:sSup>
                <m:sSupPr>
                  <m:ctrlPr>
                    <w:rPr>
                      <w:rFonts w:ascii="Cambria Math" w:hAnsi="Cambria Math"/>
                    </w:rPr>
                  </m:ctrlPr>
                </m:sSupPr>
                <m:e>
                  <m:r>
                    <w:rPr>
                      <w:rFonts w:ascii="Cambria Math" w:hAnsi="Cambria Math"/>
                    </w:rPr>
                    <m:t>D</m:t>
                  </m:r>
                </m:e>
                <m:sup>
                  <m:r>
                    <w:rPr>
                      <w:rFonts w:ascii="Cambria Math" w:hAnsi="Cambria Math"/>
                    </w:rPr>
                    <m:t>3</m:t>
                  </m:r>
                </m:sup>
              </m:sSup>
            </m:den>
          </m:f>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  </m:t>
          </m:r>
          <m:r>
            <m:rPr>
              <m:nor/>
            </m:rPr>
            <m:t>(10.18)</m:t>
          </m:r>
        </m:oMath>
      </m:oMathPara>
    </w:p>
    <w:p w14:paraId="2F485922" w14:textId="77777777" w:rsidR="00E9381C" w:rsidRDefault="00FA6B03">
      <w:pPr>
        <w:pStyle w:val="FirstParagraph"/>
      </w:pPr>
      <w:r>
        <w:t xml:space="preserve">Производные по объёмам имеют единицы мл⁻¹, поэтому </w:t>
      </w:r>
      <m:oMath>
        <m:sSub>
          <m:sSubPr>
            <m:ctrlPr>
              <w:rPr>
                <w:rFonts w:ascii="Cambria Math" w:hAnsi="Cambria Math"/>
              </w:rPr>
            </m:ctrlPr>
          </m:sSubPr>
          <m:e>
            <m:r>
              <w:rPr>
                <w:rFonts w:ascii="Cambria Math" w:hAnsi="Cambria Math"/>
              </w:rPr>
              <m:t>u</m:t>
            </m:r>
          </m:e>
          <m:sub>
            <m:r>
              <w:rPr>
                <w:rFonts w:ascii="Cambria Math" w:hAnsi="Cambria Math"/>
              </w:rPr>
              <m:t>EF</m:t>
            </m:r>
          </m:sub>
        </m:sSub>
      </m:oMath>
      <w:r>
        <w:t xml:space="preserve"> </w:t>
      </w:r>
      <w:r>
        <w:t xml:space="preserve">безразмерна. Стандартная неопределённость ФВ в процентных пунктах равна </w:t>
      </w:r>
      <m:oMath>
        <m:r>
          <w:rPr>
            <w:rFonts w:ascii="Cambria Math" w:hAnsi="Cambria Math"/>
          </w:rPr>
          <m:t>100</m:t>
        </m:r>
        <m:sSub>
          <m:sSubPr>
            <m:ctrlPr>
              <w:rPr>
                <w:rFonts w:ascii="Cambria Math" w:hAnsi="Cambria Math"/>
              </w:rPr>
            </m:ctrlPr>
          </m:sSubPr>
          <m:e>
            <m:r>
              <w:rPr>
                <w:rFonts w:ascii="Cambria Math" w:hAnsi="Cambria Math"/>
              </w:rPr>
              <m:t>u</m:t>
            </m:r>
          </m:e>
          <m:sub>
            <m:r>
              <w:rPr>
                <w:rFonts w:ascii="Cambria Math" w:hAnsi="Cambria Math"/>
              </w:rPr>
              <m:t>EF</m:t>
            </m:r>
          </m:sub>
        </m:sSub>
      </m:oMath>
      <w:r>
        <w:t>. Формула первого порядка применима при малых ошибках относительно КДО и устойчивом выборе фаз. Она не описывает автоматически ошибку переключения между разными выборочными эк</w:t>
      </w:r>
      <w:r>
        <w:t>стремумами.</w:t>
      </w:r>
    </w:p>
    <w:p w14:paraId="0590343D" w14:textId="77777777" w:rsidR="00E9381C" w:rsidRDefault="00FA6B03">
      <w:pPr>
        <w:pStyle w:val="af"/>
        <w:keepNext/>
      </w:pPr>
      <w:r>
        <w:t>Эквивалентная запись через УО и КДО показывает необходимость их собственной ковариации:</w:t>
      </w:r>
    </w:p>
    <w:p w14:paraId="0830B532"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SV</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4</m:t>
                        </m:r>
                      </m:sup>
                    </m:sSup>
                  </m:den>
                </m:f>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SV</m:t>
                    </m:r>
                  </m:num>
                  <m:den>
                    <m:sSup>
                      <m:sSupPr>
                        <m:ctrlPr>
                          <w:rPr>
                            <w:rFonts w:ascii="Cambria Math" w:hAnsi="Cambria Math"/>
                          </w:rPr>
                        </m:ctrlPr>
                      </m:sSupPr>
                      <m:e>
                        <m:r>
                          <w:rPr>
                            <w:rFonts w:ascii="Cambria Math" w:hAnsi="Cambria Math"/>
                          </w:rPr>
                          <m:t>D</m:t>
                        </m:r>
                      </m:e>
                      <m:sup>
                        <m:r>
                          <w:rPr>
                            <w:rFonts w:ascii="Cambria Math" w:hAnsi="Cambria Math"/>
                          </w:rPr>
                          <m:t>3</m:t>
                        </m:r>
                      </m:sup>
                    </m:sSup>
                  </m:den>
                </m:f>
                <m:r>
                  <m:rPr>
                    <m:sty m:val="p"/>
                  </m:rPr>
                  <w:rPr>
                    <w:rFonts w:ascii="Cambria Math" w:hAnsi="Cambria Math"/>
                  </w:rPr>
                  <m:t>Cov(</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e>
            </m:mr>
            <m:mr>
              <m:e>
                <m:r>
                  <m:rPr>
                    <m:sty m:val="p"/>
                  </m:rPr>
                  <w:rPr>
                    <w:rFonts w:ascii="Cambria Math" w:hAnsi="Cambria Math"/>
                  </w:rPr>
                  <m:t>Cov(</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e>
            </m:mr>
          </m:m>
          <m:r>
            <w:rPr>
              <w:rFonts w:ascii="Cambria Math" w:hAnsi="Cambria Math"/>
            </w:rPr>
            <m:t>  </m:t>
          </m:r>
          <m:r>
            <m:rPr>
              <m:nor/>
            </m:rPr>
            <m:t>(10.19)</m:t>
          </m:r>
        </m:oMath>
      </m:oMathPara>
    </w:p>
    <w:p w14:paraId="4FA3F902" w14:textId="77777777" w:rsidR="00E9381C" w:rsidRDefault="00FA6B03">
      <w:pPr>
        <w:pStyle w:val="FirstParagraph"/>
      </w:pPr>
      <w:r>
        <w:t xml:space="preserve">Подстановка (10.17) в (10.19) приводит к (10.18); это две </w:t>
      </w:r>
      <w:r>
        <w:t xml:space="preserve">записи одной задачи, а не два независимых источника неопределённости. Аналогично для смещений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=E</m:t>
        </m:r>
        <m:sSub>
          <m:sSubPr>
            <m:ctrlPr>
              <w:rPr>
                <w:rFonts w:ascii="Cambria Math" w:hAnsi="Cambria Math"/>
              </w:rPr>
            </m:ctrlPr>
          </m:sSubPr>
          <m:e>
            <m:r>
              <w:rPr>
                <w:rFonts w:ascii="Cambria Math" w:hAnsi="Cambria Math"/>
              </w:rPr>
              <m:t>ε</m:t>
            </m:r>
          </m:e>
          <m:sub>
            <m:r>
              <w:rPr>
                <w:rFonts w:ascii="Cambria Math" w:hAnsi="Cambria Math"/>
              </w:rPr>
              <m:t>D</m:t>
            </m:r>
          </m:sub>
        </m:sSub>
      </m:oMath>
      <w:r>
        <w:t xml:space="preserve"> и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=E</m:t>
        </m:r>
        <m:sSub>
          <m:sSubPr>
            <m:ctrlPr>
              <w:rPr>
                <w:rFonts w:ascii="Cambria Math" w:hAnsi="Cambria Math"/>
              </w:rPr>
            </m:ctrlPr>
          </m:sSubPr>
          <m:e>
            <m:r>
              <w:rPr>
                <w:rFonts w:ascii="Cambria Math" w:hAnsi="Cambria Math"/>
              </w:rPr>
              <m:t>ε</m:t>
            </m:r>
          </m:e>
          <m:sub>
            <m:r>
              <w:rPr>
                <w:rFonts w:ascii="Cambria Math" w:hAnsi="Cambria Math"/>
              </w:rPr>
              <m:t>S</m:t>
            </m:r>
          </m:sub>
        </m:sSub>
      </m:oMath>
      <w:r>
        <w:t xml:space="preserve"> имеем </w:t>
      </w:r>
      <m:oMath>
        <m:sSub>
          <m:sSubPr>
            <m:ctrlPr>
              <w:rPr>
                <w:rFonts w:ascii="Cambria Math" w:hAnsi="Cambria Math"/>
              </w:rPr>
            </m:ctrlPr>
          </m:sSubPr>
          <m:e>
            <m:r>
              <w:rPr>
                <w:rFonts w:ascii="Cambria Math" w:hAnsi="Cambria Math"/>
              </w:rPr>
              <m:t>b</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oMath>
      <w:r>
        <w:t xml:space="preserve"> и в первом порядке </w:t>
      </w:r>
      <m:oMath>
        <m:sSub>
          <m:sSubPr>
            <m:ctrlPr>
              <w:rPr>
                <w:rFonts w:ascii="Cambria Math" w:hAnsi="Cambria Math"/>
              </w:rPr>
            </m:ctrlPr>
          </m:sSubPr>
          <m:e>
            <m:r>
              <w:rPr>
                <w:rFonts w:ascii="Cambria Math" w:hAnsi="Cambria Math"/>
              </w:rPr>
              <m:t>b</m:t>
            </m:r>
          </m:e>
          <m:sub>
            <m:r>
              <w:rPr>
                <w:rFonts w:ascii="Cambria Math" w:hAnsi="Cambria Math"/>
              </w:rPr>
              <m:t>EF</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D</m:t>
        </m:r>
      </m:oMath>
      <w:r>
        <w:t>. Средняя квадратичная ошибка включает и дисперсию, и квадрат смещени</w:t>
      </w:r>
      <w:r>
        <w:t>я.</w:t>
      </w:r>
    </w:p>
    <w:p w14:paraId="6094A441" w14:textId="77777777" w:rsidR="00E9381C" w:rsidRDefault="00FA6B03">
      <w:pPr>
        <w:pStyle w:val="31"/>
      </w:pPr>
      <w:bookmarkStart w:id="222" w:name="Xe573e111d264cd8e50a009c8f7ae7afe4d55d88"/>
      <w:bookmarkEnd w:id="221"/>
      <w:r>
        <w:lastRenderedPageBreak/>
        <w:t>10.7.3 Общие смещения, масштаб и неопределённость расчётной цепочки</w:t>
      </w:r>
    </w:p>
    <w:p w14:paraId="416E4C59" w14:textId="77777777" w:rsidR="00E9381C" w:rsidRDefault="00FA6B03">
      <w:pPr>
        <w:pStyle w:val="FirstParagraph"/>
        <w:keepNext/>
      </w:pPr>
      <w:r>
        <w:t xml:space="preserve">Общая аддитивная ошибка </w:t>
      </w:r>
      <m:oMath>
        <m:r>
          <w:rPr>
            <w:rFonts w:ascii="Cambria Math" w:hAnsi="Cambria Math"/>
          </w:rPr>
          <m:t>b</m:t>
        </m:r>
      </m:oMath>
      <w:r>
        <w:t xml:space="preserve"> камерной кривой точно сокращается в УО, но сохраняется в знаменателе ФВ:</w:t>
      </w:r>
    </w:p>
    <w:p w14:paraId="3F73BA0A" w14:textId="77777777" w:rsidR="00E9381C" w:rsidRDefault="00FA6B03">
      <w:pPr>
        <w:pStyle w:val="af"/>
        <w:spacing w:before="120" w:after="120" w:line="264" w:lineRule="auto"/>
        <w:ind w:firstLine="0"/>
      </w:pPr>
      <m:oMathPara>
        <m:oMathParaPr>
          <m:jc m:val="center"/>
        </m:oMathParaPr>
        <m:oMath>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w:rPr>
              <w:rFonts w:ascii="Cambria Math" w:hAnsi="Cambria Math"/>
            </w:rPr>
            <m:t> </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SV</m:t>
              </m:r>
            </m:e>
          </m:acc>
          <m:r>
            <m:rPr>
              <m:sty m:val="p"/>
            </m:rPr>
            <w:rPr>
              <w:rFonts w:ascii="Cambria Math" w:hAnsi="Cambria Math"/>
            </w:rPr>
            <m:t>=</m:t>
          </m:r>
          <m:r>
            <w:rPr>
              <w:rFonts w:ascii="Cambria Math" w:hAnsi="Cambria Math"/>
            </w:rPr>
            <m:t>SV</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EF</m:t>
              </m:r>
            </m:e>
          </m:acc>
          <m:r>
            <m:rPr>
              <m:sty m:val="p"/>
            </m:rPr>
            <w:rPr>
              <w:rFonts w:ascii="Cambria Math" w:hAnsi="Cambria Math"/>
            </w:rPr>
            <m:t>=</m:t>
          </m:r>
          <m:f>
            <m:fPr>
              <m:ctrlPr>
                <w:rPr>
                  <w:rFonts w:ascii="Cambria Math" w:hAnsi="Cambria Math"/>
                </w:rPr>
              </m:ctrlPr>
            </m:fPr>
            <m:num>
              <m:r>
                <w:rPr>
                  <w:rFonts w:ascii="Cambria Math" w:hAnsi="Cambria Math"/>
                </w:rPr>
                <m:t>SV</m:t>
              </m:r>
            </m:num>
            <m:den>
              <m:r>
                <w:rPr>
                  <w:rFonts w:ascii="Cambria Math" w:hAnsi="Cambria Math"/>
                </w:rPr>
                <m:t>D</m:t>
              </m:r>
              <m:r>
                <m:rPr>
                  <m:sty m:val="p"/>
                </m:rPr>
                <w:rPr>
                  <w:rFonts w:ascii="Cambria Math" w:hAnsi="Cambria Math"/>
                </w:rPr>
                <m:t>+</m:t>
              </m:r>
              <m:r>
                <w:rPr>
                  <w:rFonts w:ascii="Cambria Math" w:hAnsi="Cambria Math"/>
                </w:rPr>
                <m:t>b</m:t>
              </m:r>
            </m:den>
          </m:f>
          <m:r>
            <m:rPr>
              <m:sty m:val="p"/>
            </m:rPr>
            <w:rPr>
              <w:rFonts w:ascii="Cambria Math" w:hAnsi="Cambria Math"/>
            </w:rPr>
            <m:t>.</m:t>
          </m:r>
          <m:r>
            <w:rPr>
              <w:rFonts w:ascii="Cambria Math" w:hAnsi="Cambria Math"/>
            </w:rPr>
            <m:t>  </m:t>
          </m:r>
          <m:r>
            <m:rPr>
              <m:nor/>
            </m:rPr>
            <m:t>(10.20)</m:t>
          </m:r>
        </m:oMath>
      </m:oMathPara>
    </w:p>
    <w:p w14:paraId="55B4E4F4" w14:textId="77777777" w:rsidR="00E9381C" w:rsidRDefault="00FA6B03">
      <w:pPr>
        <w:pStyle w:val="FirstParagraph"/>
      </w:pPr>
      <w:r>
        <w:t xml:space="preserve">Напротив, общий положительный множитель </w:t>
      </w:r>
      <m:oMath>
        <m:r>
          <w:rPr>
            <w:rFonts w:ascii="Cambria Math" w:hAnsi="Cambria Math"/>
          </w:rPr>
          <m:t>q</m:t>
        </m:r>
      </m:oMath>
      <w:r>
        <w:t xml:space="preserve"> обеих объёмных оценок сохраняет </w:t>
      </w:r>
      <m:oMath>
        <m:r>
          <w:rPr>
            <w:rFonts w:ascii="Cambria Math" w:hAnsi="Cambria Math"/>
          </w:rPr>
          <m:t>EF</m:t>
        </m:r>
      </m:oMath>
      <w:r>
        <w:t xml:space="preserve">, но умножает УО на </w:t>
      </w:r>
      <m:oMath>
        <m:r>
          <w:rPr>
            <w:rFonts w:ascii="Cambria Math" w:hAnsi="Cambria Math"/>
          </w:rPr>
          <m:t>q</m:t>
        </m:r>
      </m:oMath>
      <w:r>
        <w:t>. Это алгебраические свойства показателей, объясняющие, почему совпадение одной функции не проверяет правильность абсолютных камерных объёмов. Они не означ</w:t>
      </w:r>
      <w:r>
        <w:t>ают, что фактические ошибки имеющихся сегментаций сводятся к одному смещению или масштабу.</w:t>
      </w:r>
    </w:p>
    <w:p w14:paraId="17C03DE2" w14:textId="77777777" w:rsidR="00E9381C" w:rsidRDefault="00FA6B03">
      <w:pPr>
        <w:pStyle w:val="af"/>
        <w:keepNext/>
      </w:pPr>
      <w:r>
        <w:t xml:space="preserve">Для всей цепочки можно объединить неопределённые входы в вектор </w:t>
      </w:r>
      <m:oMath>
        <m:r>
          <m:rPr>
            <m:sty m:val="bi"/>
          </m:rPr>
          <w:rPr>
            <w:rFonts w:ascii="Cambria Math" w:hAnsi="Cambria Math"/>
          </w:rPr>
          <m:t>p</m:t>
        </m:r>
      </m:oMath>
      <w:r>
        <w:t xml:space="preserve">: параметры КТ-опоры и её фазы, тканевые поправки, геометрию электродов, восстановленное движение, </w:t>
      </w:r>
      <w:r>
        <w:t xml:space="preserve">коэффициенты камерного закона и временные задержки. При существовании совместной ковариации </w:t>
      </w:r>
      <m:oMath>
        <m:sSub>
          <m:sSubPr>
            <m:ctrlPr>
              <w:rPr>
                <w:rFonts w:ascii="Cambria Math" w:hAnsi="Cambria Math"/>
              </w:rPr>
            </m:ctrlPr>
          </m:sSubPr>
          <m:e>
            <m:r>
              <m:rPr>
                <m:sty m:val="p"/>
              </m:rPr>
              <w:rPr>
                <w:rFonts w:ascii="Cambria Math" w:hAnsi="Cambria Math"/>
              </w:rPr>
              <m:t>Σ</m:t>
            </m:r>
          </m:e>
          <m:sub>
            <m:r>
              <w:rPr>
                <w:rFonts w:ascii="Cambria Math" w:hAnsi="Cambria Math"/>
              </w:rPr>
              <m:t>p</m:t>
            </m:r>
          </m:sub>
        </m:sSub>
      </m:oMath>
      <w:r>
        <w:t xml:space="preserve"> локальное распространение имеет вид</w:t>
      </w:r>
    </w:p>
    <w:p w14:paraId="4512C764"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D</m:t>
                              </m:r>
                            </m:sub>
                          </m:sSub>
                        </m:e>
                      </m:mr>
                      <m:mr>
                        <m:e>
                          <m:sSub>
                            <m:sSubPr>
                              <m:ctrlPr>
                                <w:rPr>
                                  <w:rFonts w:ascii="Cambria Math" w:hAnsi="Cambria Math"/>
                                </w:rPr>
                              </m:ctrlPr>
                            </m:sSubPr>
                            <m:e>
                              <m:r>
                                <w:rPr>
                                  <w:rFonts w:ascii="Cambria Math" w:hAnsi="Cambria Math"/>
                                </w:rPr>
                                <m:t>ε</m:t>
                              </m:r>
                            </m:e>
                            <m:sub>
                              <m:r>
                                <w:rPr>
                                  <w:rFonts w:ascii="Cambria Math" w:hAnsi="Cambria Math"/>
                                </w:rPr>
                                <m:t>S</m:t>
                              </m:r>
                            </m:sub>
                          </m:sSub>
                        </m:e>
                      </m:mr>
                    </m:m>
                  </m:e>
                </m:d>
                <m:r>
                  <m:rPr>
                    <m:sty m:val="p"/>
                  </m:rPr>
                  <w:rPr>
                    <w:rFonts w:ascii="Cambria Math" w:hAnsi="Cambria Math"/>
                  </w:rPr>
                  <m:t>≈</m:t>
                </m:r>
                <m:r>
                  <w:rPr>
                    <w:rFonts w:ascii="Cambria Math" w:hAnsi="Cambria Math"/>
                  </w:rPr>
                  <m:t>G</m:t>
                </m:r>
                <m:r>
                  <w:rPr>
                    <w:rFonts w:ascii="Cambria Math" w:hAnsi="Cambria Math"/>
                  </w:rPr>
                  <m:t> </m:t>
                </m:r>
                <m:r>
                  <w:rPr>
                    <w:rFonts w:ascii="Cambria Math" w:hAnsi="Cambria Math"/>
                  </w:rPr>
                  <m:t>δ</m:t>
                </m:r>
                <m:r>
                  <m:rPr>
                    <m:sty m:val="bi"/>
                  </m:rPr>
                  <w:rPr>
                    <w:rFonts w:ascii="Cambria Math" w:hAnsi="Cambria Math"/>
                  </w:rPr>
                  <m:t>p</m:t>
                </m:r>
                <m:r>
                  <m:rPr>
                    <m:sty m:val="p"/>
                  </m:rPr>
                  <w:rPr>
                    <w:rFonts w:ascii="Cambria Math" w:hAnsi="Cambria Math"/>
                  </w:rPr>
                  <m:t>+</m:t>
                </m:r>
                <m:r>
                  <m:rPr>
                    <m:sty m:val="bi"/>
                  </m:rPr>
                  <w:rPr>
                    <w:rFonts w:ascii="Cambria Math" w:hAnsi="Cambria Math"/>
                  </w:rPr>
                  <m:t>η</m:t>
                </m:r>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Σ</m:t>
                    </m:r>
                  </m:e>
                  <m:sub>
                    <m:r>
                      <w:rPr>
                        <w:rFonts w:ascii="Cambria Math" w:hAnsi="Cambria Math"/>
                      </w:rPr>
                      <m:t>DS</m:t>
                    </m:r>
                  </m:sub>
                </m:sSub>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G</m:t>
                    </m:r>
                  </m:e>
                  <m:sup>
                    <m:r>
                      <m:rPr>
                        <m:scr m:val="sans-serif"/>
                        <m:sty m:val="p"/>
                      </m:rPr>
                      <w:rPr>
                        <w:rFonts w:ascii="Cambria Math" w:hAnsi="Cambria Math"/>
                      </w:rPr>
                      <m:t>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η</m:t>
                    </m:r>
                  </m:sub>
                </m:sSub>
                <m:r>
                  <m:rPr>
                    <m:sty m:val="p"/>
                  </m:rPr>
                  <w:rPr>
                    <w:rFonts w:ascii="Cambria Math" w:hAnsi="Cambria Math"/>
                  </w:rPr>
                  <m:t>+</m:t>
                </m:r>
                <m:r>
                  <w:rPr>
                    <w:rFonts w:ascii="Cambria Math" w:hAnsi="Cambria Math"/>
                  </w:rPr>
                  <m:t>G</m:t>
                </m:r>
                <m:r>
                  <m:rPr>
                    <m:sty m:val="p"/>
                  </m:rPr>
                  <w:rPr>
                    <w:rFonts w:ascii="Cambria Math" w:hAnsi="Cambria Math"/>
                  </w:rPr>
                  <m:t>Cov(</m:t>
                </m:r>
                <m:r>
                  <w:rPr>
                    <w:rFonts w:ascii="Cambria Math" w:hAnsi="Cambria Math"/>
                  </w:rPr>
                  <m:t>δ</m:t>
                </m:r>
                <m:r>
                  <m:rPr>
                    <m:sty m:val="bi"/>
                  </m:rPr>
                  <w:rPr>
                    <w:rFonts w:ascii="Cambria Math" w:hAnsi="Cambria Math"/>
                  </w:rPr>
                  <m:t>p</m:t>
                </m:r>
                <m:r>
                  <m:rPr>
                    <m:sty m:val="p"/>
                  </m:rPr>
                  <w:rPr>
                    <w:rFonts w:ascii="Cambria Math" w:hAnsi="Cambria Math"/>
                  </w:rPr>
                  <m:t>,</m:t>
                </m:r>
                <m:r>
                  <m:rPr>
                    <m:sty m:val="bi"/>
                  </m:rPr>
                  <w:rPr>
                    <w:rFonts w:ascii="Cambria Math" w:hAnsi="Cambria Math"/>
                  </w:rPr>
                  <m:t>η</m:t>
                </m:r>
                <m:r>
                  <m:rPr>
                    <m:sty m:val="p"/>
                  </m:rPr>
                  <w:rPr>
                    <w:rFonts w:ascii="Cambria Math" w:hAnsi="Cambria Math"/>
                  </w:rPr>
                  <m:t>)+Cov(</m:t>
                </m:r>
                <m:r>
                  <m:rPr>
                    <m:sty m:val="bi"/>
                  </m:rPr>
                  <w:rPr>
                    <w:rFonts w:ascii="Cambria Math" w:hAnsi="Cambria Math"/>
                  </w:rPr>
                  <m:t>η</m:t>
                </m:r>
                <m:r>
                  <m:rPr>
                    <m:sty m:val="p"/>
                  </m:rPr>
                  <w:rPr>
                    <w:rFonts w:ascii="Cambria Math" w:hAnsi="Cambria Math"/>
                  </w:rPr>
                  <m:t>,</m:t>
                </m:r>
                <m:r>
                  <w:rPr>
                    <w:rFonts w:ascii="Cambria Math" w:hAnsi="Cambria Math"/>
                  </w:rPr>
                  <m:t>δ</m:t>
                </m:r>
                <m:r>
                  <m:rPr>
                    <m:sty m:val="bi"/>
                  </m:rP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G</m:t>
                    </m:r>
                  </m:e>
                  <m:sup>
                    <m:r>
                      <m:rPr>
                        <m:scr m:val="sans-serif"/>
                        <m:sty m:val="p"/>
                      </m:rPr>
                      <w:rPr>
                        <w:rFonts w:ascii="Cambria Math" w:hAnsi="Cambria Math"/>
                      </w:rPr>
                      <m:t>T</m:t>
                    </m:r>
                  </m:sup>
                </m:sSup>
                <m:r>
                  <m:rPr>
                    <m:sty m:val="p"/>
                  </m:rPr>
                  <w:rPr>
                    <w:rFonts w:ascii="Cambria Math" w:hAnsi="Cambria Math"/>
                  </w:rPr>
                  <m:t>.</m:t>
                </m:r>
              </m:e>
            </m:mr>
          </m:m>
          <m:r>
            <w:rPr>
              <w:rFonts w:ascii="Cambria Math" w:hAnsi="Cambria Math"/>
            </w:rPr>
            <m:t>  </m:t>
          </m:r>
          <m:r>
            <m:rPr>
              <m:nor/>
            </m:rPr>
            <m:t>(10.21)</m:t>
          </m:r>
        </m:oMath>
      </m:oMathPara>
    </w:p>
    <w:p w14:paraId="7C781B52" w14:textId="77777777" w:rsidR="00E9381C" w:rsidRDefault="00FA6B03">
      <w:pPr>
        <w:pStyle w:val="FirstParagraph"/>
      </w:pPr>
      <m:oMath>
        <m:r>
          <w:rPr>
            <w:rFonts w:ascii="Cambria Math" w:hAnsi="Cambria Math"/>
          </w:rPr>
          <m:t>G</m:t>
        </m:r>
      </m:oMath>
      <w:r>
        <w:t xml:space="preserve"> — матрица производных конечных объёмов </w:t>
      </w:r>
      <w:r>
        <w:t xml:space="preserve">по входам, </w:t>
      </w:r>
      <m:oMath>
        <m:r>
          <m:rPr>
            <m:sty m:val="bi"/>
          </m:rPr>
          <w:rPr>
            <w:rFonts w:ascii="Cambria Math" w:hAnsi="Cambria Math"/>
          </w:rPr>
          <m:t>η</m:t>
        </m:r>
      </m:oMath>
      <w:r>
        <w:t xml:space="preserve"> — остаточная ошибка камерного описания в мл; </w:t>
      </w:r>
      <m:oMath>
        <m:sSub>
          <m:sSubPr>
            <m:ctrlPr>
              <w:rPr>
                <w:rFonts w:ascii="Cambria Math" w:hAnsi="Cambria Math"/>
              </w:rPr>
            </m:ctrlPr>
          </m:sSubPr>
          <m:e>
            <m:r>
              <m:rPr>
                <m:sty m:val="p"/>
              </m:rPr>
              <w:rPr>
                <w:rFonts w:ascii="Cambria Math" w:hAnsi="Cambria Math"/>
              </w:rPr>
              <m:t>Σ</m:t>
            </m:r>
          </m:e>
          <m:sub>
            <m:r>
              <w:rPr>
                <w:rFonts w:ascii="Cambria Math" w:hAnsi="Cambria Math"/>
              </w:rPr>
              <m:t>DS</m:t>
            </m:r>
          </m:sub>
        </m:sSub>
      </m:oMath>
      <w:r>
        <w:t xml:space="preserve"> и </w:t>
      </w:r>
      <m:oMath>
        <m:sSub>
          <m:sSubPr>
            <m:ctrlPr>
              <w:rPr>
                <w:rFonts w:ascii="Cambria Math" w:hAnsi="Cambria Math"/>
              </w:rPr>
            </m:ctrlPr>
          </m:sSubPr>
          <m:e>
            <m:r>
              <m:rPr>
                <m:sty m:val="p"/>
              </m:rPr>
              <w:rPr>
                <w:rFonts w:ascii="Cambria Math" w:hAnsi="Cambria Math"/>
              </w:rPr>
              <m:t>Σ</m:t>
            </m:r>
          </m:e>
          <m:sub>
            <m:r>
              <w:rPr>
                <w:rFonts w:ascii="Cambria Math" w:hAnsi="Cambria Math"/>
              </w:rPr>
              <m:t>η</m:t>
            </m:r>
          </m:sub>
        </m:sSub>
      </m:oMath>
      <w:r>
        <w:t xml:space="preserve"> имеют элементы в мл². Единицы столбцов </w:t>
      </w:r>
      <m:oMath>
        <m:r>
          <w:rPr>
            <w:rFonts w:ascii="Cambria Math" w:hAnsi="Cambria Math"/>
          </w:rPr>
          <m:t>G</m:t>
        </m:r>
      </m:oMath>
      <w:r>
        <w:t xml:space="preserve"> соответствуют единицам входов. Перекрёстные члены исчезают только при обоснованной некоррелированности. Если остаток камерной аппроксимации уже</w:t>
      </w:r>
      <w:r>
        <w:t xml:space="preserve"> содержит ошибку сегментации, повторное независимое прибавление той же ошибки завышает бюджет. Если же она не оценена, её отсутствие в таблице нельзя трактовать как нулевой вклад.</w:t>
      </w:r>
    </w:p>
    <w:p w14:paraId="26BD0A62" w14:textId="77777777" w:rsidR="00E9381C" w:rsidRDefault="00FA6B03">
      <w:pPr>
        <w:pStyle w:val="af"/>
      </w:pPr>
      <w:r>
        <w:t xml:space="preserve">При фиксированном выборе момента ошибка времени </w:t>
      </w:r>
      <m:oMath>
        <m:r>
          <w:rPr>
            <w:rFonts w:ascii="Cambria Math" w:hAnsi="Cambria Math"/>
          </w:rPr>
          <m:t>δt</m:t>
        </m:r>
      </m:oMath>
      <w:r>
        <w:t xml:space="preserve"> в первом приближении да</w:t>
      </w:r>
      <w:r>
        <w:t xml:space="preserve">ёт объёмную ошибку </w:t>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oMath>
      <w:r>
        <w:t xml:space="preserve">, где </w:t>
      </w:r>
      <m:oMath>
        <m:acc>
          <m:accPr>
            <m:chr m:val="̇"/>
            <m:ctrlPr>
              <w:rPr>
                <w:rFonts w:ascii="Cambria Math" w:hAnsi="Cambria Math"/>
              </w:rPr>
            </m:ctrlPr>
          </m:accPr>
          <m:e>
            <m:r>
              <w:rPr>
                <w:rFonts w:ascii="Cambria Math" w:hAnsi="Cambria Math"/>
              </w:rPr>
              <m:t>V</m:t>
            </m:r>
          </m:e>
        </m:acc>
      </m:oMath>
      <w:r>
        <w:t xml:space="preserve"> измеряется в мл/с. У гладкого истинного экстремума первая производная равна нулю, однако это не устраняет неопределённость неполного окна, размытия реконструкции и </w:t>
      </w:r>
      <w:r>
        <w:lastRenderedPageBreak/>
        <w:t xml:space="preserve">ошибочного выбора самого события. Для примера таблицы </w:t>
      </w:r>
      <w:r>
        <w:t>10.6 локальное распространение около правильной конечной фазы не описывает фактическую перестановку максимума и минимума.</w:t>
      </w:r>
    </w:p>
    <w:p w14:paraId="3D44132A" w14:textId="77777777" w:rsidR="00E9381C" w:rsidRDefault="00FA6B03">
      <w:pPr>
        <w:pStyle w:val="af"/>
      </w:pPr>
      <w:r>
        <w:t>В текущем корпусе совместные распределения всех перечисленных ошибок не установлены. Поэтому формулы (10.17)–(10.21) задают математическую структуру бюджета, но не дают готового численного доверительного интервала УО/ФВ. Сохранённые ошибки камерных подгоно</w:t>
      </w:r>
      <w:r>
        <w:t>к, межсессионного переноса и повторяемость электрических циклов нельзя объединять квадратично как независимые составляющие одной уже валидированной методики.</w:t>
      </w:r>
    </w:p>
    <w:p w14:paraId="77A0099F" w14:textId="77777777" w:rsidR="00E9381C" w:rsidRDefault="00FA6B03">
      <w:pPr>
        <w:pStyle w:val="21"/>
      </w:pPr>
      <w:bookmarkStart w:id="223" w:name="Xb72d05c3f5527ad3b68be41d75ca9cea8a48920"/>
      <w:bookmarkStart w:id="224" w:name="_Toc244127271"/>
      <w:bookmarkEnd w:id="222"/>
      <w:bookmarkEnd w:id="218"/>
      <w:r>
        <w:t>10.8 Смысл проверочных метрик и достигнутый результат для УО</w:t>
      </w:r>
      <w:bookmarkEnd w:id="224"/>
    </w:p>
    <w:p w14:paraId="519E1105" w14:textId="77777777" w:rsidR="00E9381C" w:rsidRDefault="00FA6B03">
      <w:pPr>
        <w:pStyle w:val="FirstParagraph"/>
        <w:keepNext/>
      </w:pPr>
      <w:r>
        <w:t xml:space="preserve">Для фазового камерного прогноза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CT</m:t>
            </m:r>
          </m:sup>
        </m:sSubSup>
      </m:oMath>
      <w:r>
        <w:t xml:space="preserve"> использованы смещение, средняя абсолютная ошибка и корень из средней квадратичной ошибки:</w:t>
      </w:r>
    </w:p>
    <w:p w14:paraId="37FFDB30"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rPr>
                  <m:t>,</m:t>
                </m:r>
              </m:e>
            </m:mr>
            <m:mr>
              <m:e>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e>
            </m:mr>
            <m:mr>
              <m:e>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e>
            </m:mr>
          </m:m>
          <m:r>
            <w:rPr>
              <w:rFonts w:ascii="Cambria Math" w:hAnsi="Cambria Math"/>
            </w:rPr>
            <m:t>  </m:t>
          </m:r>
          <m:r>
            <m:rPr>
              <m:nor/>
            </m:rPr>
            <m:t>(10.22)</m:t>
          </m:r>
        </m:oMath>
      </m:oMathPara>
    </w:p>
    <w:p w14:paraId="6D888944" w14:textId="77777777" w:rsidR="00E9381C" w:rsidRDefault="00FA6B03">
      <w:pPr>
        <w:pStyle w:val="FirstParagraph"/>
      </w:pPr>
      <w:r>
        <w:t xml:space="preserve">Все величины в (10.22) выражены в мл, </w:t>
      </w:r>
      <m:oMath>
        <m:r>
          <w:rPr>
            <w:rFonts w:ascii="Cambria Math" w:hAnsi="Cambria Math"/>
          </w:rPr>
          <m:t>n</m:t>
        </m:r>
      </m:oMath>
      <w:r>
        <w:t xml:space="preserve"> — число пр</w:t>
      </w:r>
      <w:r>
        <w:t xml:space="preserve">оверенных фаз. При одинаковых весах выполняется </w:t>
      </w:r>
      <m:oMath>
        <m:r>
          <w:rPr>
            <w:rFonts w:ascii="Cambria Math" w:hAnsi="Cambria Math"/>
          </w:rPr>
          <m:t>RMS</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2</m:t>
            </m:r>
          </m:sup>
        </m:sSubSup>
        <m:r>
          <m:rPr>
            <m:sty m:val="p"/>
          </m:rPr>
          <w:rPr>
            <w:rFonts w:ascii="Cambria Math" w:hAnsi="Cambria Math"/>
          </w:rPr>
          <m:t>/</m:t>
        </m:r>
        <m:r>
          <w:rPr>
            <w:rFonts w:ascii="Cambria Math" w:hAnsi="Cambria Math"/>
          </w:rPr>
          <m:t>n</m:t>
        </m:r>
      </m:oMath>
      <w:r>
        <w:t xml:space="preserve">. Тем самым RMSE отличается от стандартного отклонения знаковых ошибок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Для ЛЖ по </w:t>
      </w:r>
      <m:oMath>
        <m:r>
          <w:rPr>
            <w:rFonts w:ascii="Cambria Math" w:hAnsi="Cambria Math"/>
          </w:rPr>
          <m:t>z</m:t>
        </m:r>
      </m:oMath>
      <w:r>
        <w:t xml:space="preserve"> и </w:t>
      </w:r>
      <m:oMath>
        <m:r>
          <w:rPr>
            <w:rFonts w:ascii="Cambria Math" w:hAnsi="Cambria Math"/>
          </w:rPr>
          <m:t>d</m:t>
        </m:r>
      </m:oMath>
      <w:r>
        <w:t xml:space="preserve"> на отложенных блоках Н получены RMSE 31,96 мл, смещение −8,50 мл, MAE 28,42 мл и </w:t>
      </w: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94</m:t>
        </m:r>
      </m:oMath>
      <w:r>
        <w:t xml:space="preserve"> мл [98]. Эти показатели описывают одну </w:t>
      </w:r>
      <w:r>
        <w:lastRenderedPageBreak/>
        <w:t>зависимую последовательность одного человека; увеличение числа её кадров не увеличивает число независимых участников.</w:t>
      </w:r>
    </w:p>
    <w:p w14:paraId="2A06E4D3" w14:textId="77777777" w:rsidR="00E9381C" w:rsidRDefault="00FA6B03">
      <w:pPr>
        <w:pStyle w:val="af"/>
      </w:pPr>
      <w:r>
        <w:t>В межиндивидуальной анатомической сводке сначала вычислены индивидуальные ошибки, затем коре</w:t>
      </w:r>
      <w:r>
        <w:t>нь из среднего их квадратов при равных весах людей. В электрическом переносе дополнительно выровнены суммарные веса КТ-интервалов. Эти правила сохранены в таблицах: объединение всех кадров без весов дало бы другую характеристику. Погрешность относительно а</w:t>
      </w:r>
      <w:r>
        <w:t>втоматической сегментации также включает её неопределённость и при раздельных сессиях — неизвестное физиологическое различие состояний.</w:t>
      </w:r>
    </w:p>
    <w:p w14:paraId="65853483" w14:textId="77777777" w:rsidR="00E9381C" w:rsidRDefault="00FA6B03">
      <w:pPr>
        <w:pStyle w:val="af"/>
      </w:pPr>
      <w:r>
        <w:t>Сохранённые результаты показывают, что объём, положение и размеры целого сердца содержат информацию о камерной динамике.</w:t>
      </w:r>
      <w:r>
        <w:t xml:space="preserve"> При известных фазовых геометрических входах проверочная ошибка ЛЖ на трёх людях снижена до сводных 5,98 мл; в индивидуальной проверке Н сочетание известного объёма сердца и фазы дало 8,285 мл на исключённых блоках. Эти результаты характеризуют конкретные </w:t>
      </w:r>
      <w:r>
        <w:t>анатомические переходы. Они не устанавливают доступность всей динамики из одной КТ и ТТРКГ.</w:t>
      </w:r>
    </w:p>
    <w:p w14:paraId="423C78D4" w14:textId="77777777" w:rsidR="00E9381C" w:rsidRDefault="00FA6B03">
      <w:pPr>
        <w:pStyle w:val="af"/>
      </w:pPr>
      <w:r>
        <w:t>Отрицательные результаты ограничивают следующий этап разработки. Постоянный некровяной остаток не описывает использованные маски с малой ошибкой; общий фазовый проф</w:t>
      </w:r>
      <w:r>
        <w:t>иль не переносится одинаково между людьми; одна камерная опора не исправляет неверную электрическую динамику; добавление производной улучшает подгонку без улучшения проверочных ошибок желудочков. Почти точный размах может сопровождаться неверным порядком э</w:t>
      </w:r>
      <w:r>
        <w:t>кстремумов. Новые проверки электрической эквивалентности форм, рассмотренные в главе 9, сохраняют неоднозначность движения и тканевого смешения и не завершают камерную часть автоматически.</w:t>
      </w:r>
    </w:p>
    <w:p w14:paraId="24F444CB" w14:textId="77777777" w:rsidR="00E9381C" w:rsidRDefault="00FA6B03">
      <w:pPr>
        <w:pStyle w:val="af"/>
      </w:pPr>
      <w:r>
        <w:t>Численный расчёт УО как результата всей методики требует обоснованн</w:t>
      </w:r>
      <w:r>
        <w:t xml:space="preserve">ого перехода к межфазному изменению объёма выбранного желудочка, масштаба в мл и конечных состояний одного сокращения. Две </w:t>
      </w:r>
      <w:r>
        <w:lastRenderedPageBreak/>
        <w:t>независимые абсолютные оценки объёма и подробная реконструкция всей траектории не являются необходимой формой решения; в рассматривае</w:t>
      </w:r>
      <w:r>
        <w:t>мой постановке их можно заменить оценкой разности с учётом общей ошибки. Однако камерный закон и используемые ограничения движения должны сохранять смысл без передачи целевой 4D-динамики в операционный расчёт. Для дополнительной ФВ отдельно требуется абсол</w:t>
      </w:r>
      <w:r>
        <w:t>ютный КДО с обоснованной неопределённостью.</w:t>
      </w:r>
    </w:p>
    <w:p w14:paraId="49FFE92D" w14:textId="77777777" w:rsidR="00E9381C" w:rsidRDefault="00FA6B03">
      <w:pPr>
        <w:pStyle w:val="af"/>
      </w:pPr>
      <w:r>
        <w:t>Текущая работа устанавливает расчётные формулы, отдельные калибровки, ошибки их переноса и конкретные отказы. На реальных электрических циклах получены условные камерные кривые и показатели наблюдаемого окна; они</w:t>
      </w:r>
      <w:r>
        <w:t xml:space="preserve"> демонстрируют численный выход исследуемых преобразований. Обоснованная погрешность УО всей последовательности по экспериментальной ТТРКГ пока не получена. При невыполнении условий функциональной интерпретации сохраняются условная кривая, размах окна либо </w:t>
      </w:r>
      <w:r>
        <w:t>отказ от оценки УО; дополнительная ФВ не повышает их статус. Такой вывод характеризует достигнутый этап разработки и не вводит клиническую валидацию как условие завершения данного отчёта.</w:t>
      </w:r>
    </w:p>
    <w:p w14:paraId="79A13D7C" w14:textId="77777777" w:rsidR="00E9381C" w:rsidRDefault="00FA6B03">
      <w:pPr>
        <w:pStyle w:val="1"/>
      </w:pPr>
      <w:bookmarkStart w:id="225" w:name="Xf62c7b302e8489ed595c99978aa7731516b2ee8"/>
      <w:bookmarkStart w:id="226" w:name="_Toc244127272"/>
      <w:bookmarkEnd w:id="223"/>
      <w:bookmarkEnd w:id="204"/>
      <w:r>
        <w:lastRenderedPageBreak/>
        <w:t>11 Достигнутые характеристики и проверка методики оценки УО</w:t>
      </w:r>
      <w:bookmarkEnd w:id="226"/>
    </w:p>
    <w:p w14:paraId="39C0AB98" w14:textId="77777777" w:rsidR="00E9381C" w:rsidRDefault="00FA6B03">
      <w:pPr>
        <w:pStyle w:val="21"/>
      </w:pPr>
      <w:bookmarkStart w:id="227" w:name="X11adc23ff62efb32c3332ddf8c2e7aa9790a5b2"/>
      <w:bookmarkStart w:id="228" w:name="_Toc244127273"/>
      <w:r>
        <w:t>11.1 Пре</w:t>
      </w:r>
      <w:r>
        <w:t>дмет проверки и уровни доказательности</w:t>
      </w:r>
      <w:bookmarkEnd w:id="228"/>
    </w:p>
    <w:p w14:paraId="2F83AF46" w14:textId="77777777" w:rsidR="00E9381C" w:rsidRDefault="00FA6B03">
      <w:pPr>
        <w:pStyle w:val="FirstParagraph"/>
      </w:pPr>
      <w:r>
        <w:t>Проверка устанавливает достигнутые характеристики расчётных звеньев и границы их использования для основной цели — оценки ударного объёма (УО). Целевая последовательность определена в главе 4: одна индивидуальная КТ задаёт анатомическую опору; электроимпед</w:t>
      </w:r>
      <w:r>
        <w:t xml:space="preserve">ансная томография (ЭИТ) оценивает эффективные тканевые параметры и их синхронные изменения; конечноэлементная модель (FEM) переводит эти изменения в поправку трансторакального отведения «рука–рука» — ТТРКГ. По ТТРКГ с поправкой и временными признаками ЭКГ </w:t>
      </w:r>
      <w:r>
        <w:t>исследуются геометрия сердца и изменение объёма выбранного желудочка, из которого определяется УО. Фракция выброса (ФВ) рассматривается дополнительно и требует абсолютного КДО. Фазовые данные 4D-КТ служат референсом разработки. Их использование как известн</w:t>
      </w:r>
      <w:r>
        <w:t>ых управляющих величин допустимо в отдельном вычислительном опыте, но меняет предмет его проверки.</w:t>
      </w:r>
    </w:p>
    <w:p w14:paraId="69E7EE16" w14:textId="77777777" w:rsidR="00E9381C" w:rsidRDefault="00FA6B03">
      <w:pPr>
        <w:pStyle w:val="af"/>
      </w:pPr>
      <w:r>
        <w:t>Выполнены проверки программных операций, условные физические расчёты, сопоставления геометрии и исследовательские зависимости между записями разных сессий. О</w:t>
      </w:r>
      <w:r>
        <w:t xml:space="preserve">ни демонстрируют вычислительную работоспособность отдельных звеньев и позволяют оценить ограничения выбранных формул. Подтверждённого сквозного восстановления УО в настоящем срезе нет: ошибки промежуточных объёмов и размахов относятся к разным величинам и </w:t>
      </w:r>
      <w:r>
        <w:t>не образуют готовую суммарную погрешность УО. Дополнительный расчёт ФВ сохраняет собственные ограничения.</w:t>
      </w:r>
    </w:p>
    <w:p w14:paraId="01A5C426" w14:textId="77777777" w:rsidR="00E9381C" w:rsidRDefault="00FA6B03">
      <w:pPr>
        <w:pStyle w:val="af"/>
      </w:pPr>
      <w:r>
        <w:t>Для оценки отчётного этапа раздельно рассматриваются разработанная последовательность, фактически выполненные расчёты и достигнутые численные характер</w:t>
      </w:r>
      <w:r>
        <w:t xml:space="preserve">истики. Клиническая валидация не вводится как условие завершения этого этапа. Вместе с тем результат частного опыта называется по восстановленной величине: объёмная ошибка FEM-пробы, ошибка </w:t>
      </w:r>
      <w:r>
        <w:lastRenderedPageBreak/>
        <w:t>камерного объёма, размах окна или УО при выполнении его определени</w:t>
      </w:r>
      <w:r>
        <w:t>я. Сводный паспорт этих характеристик приведён в §11.9.</w:t>
      </w:r>
    </w:p>
    <w:p w14:paraId="4F628679" w14:textId="77777777" w:rsidR="00E9381C" w:rsidRDefault="00FA6B03">
      <w:pPr>
        <w:pStyle w:val="af"/>
      </w:pPr>
      <w:r>
        <w:rPr>
          <w:b/>
          <w:bCs/>
        </w:rPr>
        <w:t>Численная проверка</w:t>
      </w:r>
      <w:r>
        <w:t xml:space="preserve"> устанавливает, правильно ли решена заданная дискретная задача: согласуются ли программные реализации, производные, единицы и алгебраические преобразования. </w:t>
      </w:r>
      <w:r>
        <w:rPr>
          <w:b/>
          <w:bCs/>
        </w:rPr>
        <w:t>Модельная проверка</w:t>
      </w:r>
      <w:r>
        <w:t xml:space="preserve"> оценив</w:t>
      </w:r>
      <w:r>
        <w:t xml:space="preserve">ает последствия конкретных допущений о форме, тканях, движении и контактах при известных входных воздействиях. </w:t>
      </w:r>
      <w:r>
        <w:rPr>
          <w:b/>
          <w:bCs/>
        </w:rPr>
        <w:t>Физиологическая валидация</w:t>
      </w:r>
      <w:r>
        <w:t xml:space="preserve"> требует сопоставления восстановленной величины с соответствующим независимым референсом при известных условиях наблюден</w:t>
      </w:r>
      <w:r>
        <w:t>ия. Сохранённые межсессионные сравнения с автоматическими КТ-масками дают ограниченную эмпирическую проверку; независимая анатомическая точность этих масок и синхронное соответствие электрическим циклам не установлены.</w:t>
      </w:r>
    </w:p>
    <w:p w14:paraId="11CDB14B" w14:textId="77777777" w:rsidR="00E9381C" w:rsidRDefault="00FA6B03">
      <w:pPr>
        <w:pStyle w:val="af"/>
      </w:pPr>
      <w:r>
        <w:rPr>
          <w:b/>
          <w:bCs/>
        </w:rPr>
        <w:t>Факт состава доступного корпуса:</w:t>
      </w:r>
      <w:r>
        <w:t xml:space="preserve"> допо</w:t>
      </w:r>
      <w:r>
        <w:t>лнительная монтажная серия содержит 810 расчётных состояний: 720 основных, 18 для уточнения объёмной производной L1 и две серии по 36 состояний для конечной компенсации до и после уточнения сопротивления. В общее число входят 54 повторно использованных сос</w:t>
      </w:r>
      <w:r>
        <w:t>тояния; их происхождение и проверка хэшей зафиксированы манифестом [108]. Это состояния одной индивидуальной анатомии, а не независимые эксперименты или участники. При настоящем дополнении численные результаты новой серии сверены с доступными CSV. Первичны</w:t>
      </w:r>
      <w:r>
        <w:t>е файлы части прежних результатов [102–107] недоступны в рабочей копии: эти результаты сохранены по исходной редакции, повторная проверка недоступных файлов здесь не заявляется.</w:t>
      </w:r>
    </w:p>
    <w:p w14:paraId="1B174751" w14:textId="77777777" w:rsidR="00E9381C" w:rsidRDefault="00FA6B03">
      <w:pPr>
        <w:pStyle w:val="af"/>
      </w:pPr>
      <w:r>
        <w:t xml:space="preserve">Таблица 11.1 связывает проверенный объект с полученным результатом и границей </w:t>
      </w:r>
      <w:r>
        <w:t>вывода. Детальные методы изложены в главах 5–10; здесь рассматривается достаточность их проверки.</w:t>
      </w:r>
    </w:p>
    <w:p w14:paraId="6717A353" w14:textId="77777777" w:rsidR="00E9381C" w:rsidRDefault="00FA6B03">
      <w:pPr>
        <w:pStyle w:val="af5"/>
        <w:keepNext/>
      </w:pPr>
      <w:r>
        <w:lastRenderedPageBreak/>
        <w:t>Таблица 11.1 — Проверенные звенья методики и границы использования результатов</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39"/>
        <w:gridCol w:w="3528"/>
        <w:gridCol w:w="3528"/>
      </w:tblGrid>
      <w:tr w:rsidR="00E9381C" w14:paraId="2313694D" w14:textId="77777777">
        <w:trPr>
          <w:cantSplit/>
          <w:tblHeader/>
        </w:trPr>
        <w:tc>
          <w:tcPr>
            <w:tcW w:w="2402" w:type="dxa"/>
            <w:shd w:val="clear" w:color="auto" w:fill="EDEDED"/>
          </w:tcPr>
          <w:p w14:paraId="10E18A23" w14:textId="77777777" w:rsidR="00E9381C" w:rsidRDefault="00FA6B03">
            <w:pPr>
              <w:keepNext/>
              <w:spacing w:before="60" w:after="60" w:line="240" w:lineRule="auto"/>
              <w:ind w:firstLine="0"/>
              <w:jc w:val="left"/>
            </w:pPr>
            <w:r>
              <w:rPr>
                <w:b/>
                <w:sz w:val="22"/>
              </w:rPr>
              <w:t>Объект проверки</w:t>
            </w:r>
          </w:p>
        </w:tc>
        <w:tc>
          <w:tcPr>
            <w:tcW w:w="3476" w:type="dxa"/>
            <w:shd w:val="clear" w:color="auto" w:fill="EDEDED"/>
          </w:tcPr>
          <w:p w14:paraId="377D122B" w14:textId="77777777" w:rsidR="00E9381C" w:rsidRDefault="00FA6B03">
            <w:pPr>
              <w:keepNext/>
              <w:spacing w:before="60" w:after="60" w:line="240" w:lineRule="auto"/>
              <w:ind w:firstLine="0"/>
              <w:jc w:val="left"/>
            </w:pPr>
            <w:r>
              <w:rPr>
                <w:b/>
                <w:sz w:val="22"/>
              </w:rPr>
              <w:t>Результат</w:t>
            </w:r>
          </w:p>
        </w:tc>
        <w:tc>
          <w:tcPr>
            <w:tcW w:w="3476" w:type="dxa"/>
            <w:shd w:val="clear" w:color="auto" w:fill="EDEDED"/>
          </w:tcPr>
          <w:p w14:paraId="542ED0F7" w14:textId="77777777" w:rsidR="00E9381C" w:rsidRDefault="00FA6B03">
            <w:pPr>
              <w:keepNext/>
              <w:spacing w:before="60" w:after="60" w:line="240" w:lineRule="auto"/>
              <w:ind w:firstLine="0"/>
              <w:jc w:val="left"/>
            </w:pPr>
            <w:r>
              <w:rPr>
                <w:b/>
                <w:sz w:val="22"/>
              </w:rPr>
              <w:t>Уровень и граница вывода</w:t>
            </w:r>
          </w:p>
        </w:tc>
      </w:tr>
      <w:tr w:rsidR="00E9381C" w14:paraId="45B68CDC" w14:textId="77777777">
        <w:trPr>
          <w:cantSplit/>
        </w:trPr>
        <w:tc>
          <w:tcPr>
            <w:tcW w:w="2402" w:type="dxa"/>
          </w:tcPr>
          <w:p w14:paraId="3ABB7315" w14:textId="77777777" w:rsidR="00E9381C" w:rsidRDefault="00FA6B03">
            <w:pPr>
              <w:spacing w:before="60" w:after="60" w:line="240" w:lineRule="auto"/>
              <w:ind w:firstLine="0"/>
              <w:jc w:val="left"/>
            </w:pPr>
            <w:r>
              <w:rPr>
                <w:sz w:val="22"/>
              </w:rPr>
              <w:t>Прямой компартментный элект</w:t>
            </w:r>
            <w:r>
              <w:rPr>
                <w:sz w:val="22"/>
              </w:rPr>
              <w:t>рический оператор</w:t>
            </w:r>
          </w:p>
        </w:tc>
        <w:tc>
          <w:tcPr>
            <w:tcW w:w="3476" w:type="dxa"/>
          </w:tcPr>
          <w:p w14:paraId="443ACABD" w14:textId="77777777" w:rsidR="00E9381C" w:rsidRDefault="00FA6B03">
            <w:pPr>
              <w:spacing w:before="60" w:after="60" w:line="240" w:lineRule="auto"/>
              <w:ind w:firstLine="0"/>
              <w:jc w:val="left"/>
            </w:pPr>
            <w:r>
              <w:rPr>
                <w:sz w:val="22"/>
              </w:rPr>
              <w:t>Относительное расхождение с EIDORS в синтетическом тесте 6,50·10⁻¹⁴</w:t>
            </w:r>
          </w:p>
        </w:tc>
        <w:tc>
          <w:tcPr>
            <w:tcW w:w="3476" w:type="dxa"/>
          </w:tcPr>
          <w:p w14:paraId="1E8093E5" w14:textId="77777777" w:rsidR="00E9381C" w:rsidRDefault="00FA6B03">
            <w:pPr>
              <w:spacing w:before="60" w:after="60" w:line="240" w:lineRule="auto"/>
              <w:ind w:firstLine="0"/>
              <w:jc w:val="left"/>
            </w:pPr>
            <w:r>
              <w:rPr>
                <w:sz w:val="22"/>
              </w:rPr>
              <w:t>Численная согласованность двух реализаций; анатомия, контакты и пространственная сходимость этим не проверены</w:t>
            </w:r>
          </w:p>
        </w:tc>
      </w:tr>
      <w:tr w:rsidR="00E9381C" w14:paraId="3AC8B2C5" w14:textId="77777777">
        <w:trPr>
          <w:cantSplit/>
        </w:trPr>
        <w:tc>
          <w:tcPr>
            <w:tcW w:w="2402" w:type="dxa"/>
          </w:tcPr>
          <w:p w14:paraId="0746B781" w14:textId="77777777" w:rsidR="00E9381C" w:rsidRDefault="00FA6B03">
            <w:pPr>
              <w:spacing w:before="60" w:after="60" w:line="240" w:lineRule="auto"/>
              <w:ind w:firstLine="0"/>
              <w:jc w:val="left"/>
            </w:pPr>
            <w:r>
              <w:rPr>
                <w:sz w:val="22"/>
              </w:rPr>
              <w:t>Производная относительного остатка</w:t>
            </w:r>
          </w:p>
        </w:tc>
        <w:tc>
          <w:tcPr>
            <w:tcW w:w="3476" w:type="dxa"/>
          </w:tcPr>
          <w:p w14:paraId="3EFA92B3" w14:textId="77777777" w:rsidR="00E9381C" w:rsidRDefault="00FA6B03">
            <w:pPr>
              <w:spacing w:before="60" w:after="60" w:line="240" w:lineRule="auto"/>
              <w:ind w:firstLine="0"/>
              <w:jc w:val="left"/>
            </w:pPr>
            <w:r>
              <w:rPr>
                <w:sz w:val="22"/>
              </w:rPr>
              <w:t>После исправления относительная ошибка 2,25·10⁻¹⁰ вместо 0,465</w:t>
            </w:r>
          </w:p>
        </w:tc>
        <w:tc>
          <w:tcPr>
            <w:tcW w:w="3476" w:type="dxa"/>
          </w:tcPr>
          <w:p w14:paraId="2DDAB7C4" w14:textId="77777777" w:rsidR="00E9381C" w:rsidRDefault="00FA6B03">
            <w:pPr>
              <w:spacing w:before="60" w:after="60" w:line="240" w:lineRule="auto"/>
              <w:ind w:firstLine="0"/>
              <w:jc w:val="left"/>
            </w:pPr>
            <w:r>
              <w:rPr>
                <w:sz w:val="22"/>
              </w:rPr>
              <w:t>Численная проверка функции при ненулевом остатк</w:t>
            </w:r>
            <w:r>
              <w:rPr>
                <w:sz w:val="22"/>
              </w:rPr>
              <w:t>е; не измерение точности тканевых параметров</w:t>
            </w:r>
          </w:p>
        </w:tc>
      </w:tr>
      <w:tr w:rsidR="00E9381C" w14:paraId="7CD16B67" w14:textId="77777777">
        <w:trPr>
          <w:cantSplit/>
        </w:trPr>
        <w:tc>
          <w:tcPr>
            <w:tcW w:w="2402" w:type="dxa"/>
          </w:tcPr>
          <w:p w14:paraId="407EFDDE" w14:textId="77777777" w:rsidR="00E9381C" w:rsidRDefault="00FA6B03">
            <w:pPr>
              <w:spacing w:before="60" w:after="60" w:line="240" w:lineRule="auto"/>
              <w:ind w:firstLine="0"/>
              <w:jc w:val="left"/>
            </w:pPr>
            <w:r>
              <w:rPr>
                <w:sz w:val="22"/>
              </w:rPr>
              <w:t>Представление фазовой геометрии Н</w:t>
            </w:r>
          </w:p>
        </w:tc>
        <w:tc>
          <w:tcPr>
            <w:tcW w:w="3476" w:type="dxa"/>
          </w:tcPr>
          <w:p w14:paraId="62DE005E" w14:textId="77777777" w:rsidR="00E9381C" w:rsidRDefault="00FA6B03">
            <w:pPr>
              <w:spacing w:before="60" w:after="60" w:line="240" w:lineRule="auto"/>
              <w:ind w:firstLine="0"/>
              <w:jc w:val="left"/>
            </w:pPr>
            <w:r>
              <w:rPr>
                <w:sz w:val="22"/>
              </w:rPr>
              <w:t>На десяти неопорных фазах средний Dice индивидуальной формы 0,9059, сферы 0,7438, эллипсоида 0,8038</w:t>
            </w:r>
          </w:p>
        </w:tc>
        <w:tc>
          <w:tcPr>
            <w:tcW w:w="3476" w:type="dxa"/>
          </w:tcPr>
          <w:p w14:paraId="79C1045D" w14:textId="77777777" w:rsidR="00E9381C" w:rsidRDefault="00FA6B03">
            <w:pPr>
              <w:spacing w:before="60" w:after="60" w:line="240" w:lineRule="auto"/>
              <w:ind w:firstLine="0"/>
              <w:jc w:val="left"/>
            </w:pPr>
            <w:r>
              <w:rPr>
                <w:sz w:val="22"/>
              </w:rPr>
              <w:t>Геометрическое описание при известных целевых объёмах и центрах; нулевая объ</w:t>
            </w:r>
            <w:r>
              <w:rPr>
                <w:sz w:val="22"/>
              </w:rPr>
              <w:t>ёмная ошибка обеспечена ограничением</w:t>
            </w:r>
          </w:p>
        </w:tc>
      </w:tr>
      <w:tr w:rsidR="00E9381C" w14:paraId="01B40F14" w14:textId="77777777">
        <w:trPr>
          <w:cantSplit/>
        </w:trPr>
        <w:tc>
          <w:tcPr>
            <w:tcW w:w="2402" w:type="dxa"/>
          </w:tcPr>
          <w:p w14:paraId="091245EF" w14:textId="77777777" w:rsidR="00E9381C" w:rsidRDefault="00FA6B03">
            <w:pPr>
              <w:spacing w:before="60" w:after="60" w:line="240" w:lineRule="auto"/>
              <w:ind w:firstLine="0"/>
              <w:jc w:val="left"/>
            </w:pPr>
            <w:r>
              <w:rPr>
                <w:sz w:val="22"/>
              </w:rPr>
              <w:t>Связь движения с объёмом Н</w:t>
            </w:r>
          </w:p>
        </w:tc>
        <w:tc>
          <w:tcPr>
            <w:tcW w:w="3476" w:type="dxa"/>
          </w:tcPr>
          <w:p w14:paraId="1D118A83" w14:textId="77777777" w:rsidR="00E9381C" w:rsidRDefault="00FA6B03">
            <w:pPr>
              <w:spacing w:before="60" w:after="60" w:line="240" w:lineRule="auto"/>
              <w:ind w:firstLine="0"/>
              <w:jc w:val="left"/>
            </w:pPr>
            <w:r>
              <w:rPr>
                <w:sz w:val="22"/>
              </w:rPr>
              <w:t>На следующем фрагменте R–R линейный закон уменьшает RMS ошибки положения для шести из девяти опор</w:t>
            </w:r>
          </w:p>
        </w:tc>
        <w:tc>
          <w:tcPr>
            <w:tcW w:w="3476" w:type="dxa"/>
          </w:tcPr>
          <w:p w14:paraId="44FB8F44" w14:textId="77777777" w:rsidR="00E9381C" w:rsidRDefault="00FA6B03">
            <w:pPr>
              <w:spacing w:before="60" w:after="60" w:line="240" w:lineRule="auto"/>
              <w:ind w:firstLine="0"/>
              <w:jc w:val="left"/>
            </w:pPr>
            <w:r>
              <w:rPr>
                <w:sz w:val="22"/>
              </w:rPr>
              <w:t>Условная проверка при известном объёме цели; универсальный закон движения не принят</w:t>
            </w:r>
          </w:p>
        </w:tc>
      </w:tr>
      <w:tr w:rsidR="00E9381C" w14:paraId="00A08ED3" w14:textId="77777777">
        <w:trPr>
          <w:cantSplit/>
        </w:trPr>
        <w:tc>
          <w:tcPr>
            <w:tcW w:w="2402" w:type="dxa"/>
          </w:tcPr>
          <w:p w14:paraId="73B330E7" w14:textId="77777777" w:rsidR="00E9381C" w:rsidRDefault="00FA6B03">
            <w:pPr>
              <w:spacing w:before="60" w:after="60" w:line="240" w:lineRule="auto"/>
              <w:ind w:firstLine="0"/>
              <w:jc w:val="left"/>
            </w:pPr>
            <w:r>
              <w:rPr>
                <w:sz w:val="22"/>
              </w:rPr>
              <w:t>Тканевые</w:t>
            </w:r>
            <w:r>
              <w:rPr>
                <w:sz w:val="22"/>
              </w:rPr>
              <w:t xml:space="preserve"> параметры по реальной ЭИТ Н</w:t>
            </w:r>
          </w:p>
        </w:tc>
        <w:tc>
          <w:tcPr>
            <w:tcW w:w="3476" w:type="dxa"/>
          </w:tcPr>
          <w:p w14:paraId="3C68086E" w14:textId="77777777" w:rsidR="00E9381C" w:rsidRDefault="00FA6B03">
            <w:pPr>
              <w:spacing w:before="60" w:after="60" w:line="240" w:lineRule="auto"/>
              <w:ind w:firstLine="0"/>
              <w:jc w:val="left"/>
            </w:pPr>
            <w:r>
              <w:rPr>
                <w:sz w:val="22"/>
              </w:rPr>
              <w:t>При трёх свободных параметрах невязка базы записи 02 равна 32,44%; свободный подбор пяти параметров вырождается</w:t>
            </w:r>
          </w:p>
        </w:tc>
        <w:tc>
          <w:tcPr>
            <w:tcW w:w="3476" w:type="dxa"/>
          </w:tcPr>
          <w:p w14:paraId="7E182DC3" w14:textId="77777777" w:rsidR="00E9381C" w:rsidRDefault="00FA6B03">
            <w:pPr>
              <w:spacing w:before="60" w:after="60" w:line="240" w:lineRule="auto"/>
              <w:ind w:firstLine="0"/>
              <w:jc w:val="left"/>
            </w:pPr>
            <w:r>
              <w:rPr>
                <w:sz w:val="22"/>
              </w:rPr>
              <w:t>Модельно обусловленная оценка; независимые свойства тканей не определены</w:t>
            </w:r>
          </w:p>
        </w:tc>
      </w:tr>
      <w:tr w:rsidR="00E9381C" w14:paraId="71C305F5" w14:textId="77777777">
        <w:trPr>
          <w:cantSplit/>
        </w:trPr>
        <w:tc>
          <w:tcPr>
            <w:tcW w:w="2402" w:type="dxa"/>
          </w:tcPr>
          <w:p w14:paraId="2A93E73B" w14:textId="77777777" w:rsidR="00E9381C" w:rsidRDefault="00FA6B03">
            <w:pPr>
              <w:spacing w:before="60" w:after="60" w:line="240" w:lineRule="auto"/>
              <w:ind w:firstLine="0"/>
              <w:jc w:val="left"/>
            </w:pPr>
            <w:r>
              <w:rPr>
                <w:sz w:val="22"/>
              </w:rPr>
              <w:t>Электрическое замещение исходной сердечной поверхности</w:t>
            </w:r>
          </w:p>
        </w:tc>
        <w:tc>
          <w:tcPr>
            <w:tcW w:w="3476" w:type="dxa"/>
          </w:tcPr>
          <w:p w14:paraId="071A8D38" w14:textId="77777777" w:rsidR="00E9381C" w:rsidRDefault="00FA6B03">
            <w:pPr>
              <w:spacing w:before="60" w:after="60" w:line="240" w:lineRule="auto"/>
              <w:ind w:firstLine="0"/>
              <w:jc w:val="left"/>
            </w:pPr>
            <w:r>
              <w:rPr>
                <w:sz w:val="22"/>
              </w:rPr>
              <w:t>В общей материальной опоре базовый ТТРКГ сферы и эллипсоида отличается менее чем на 0,05%, а объёмная чувствительность — примерно на 40,0 и 29,9%</w:t>
            </w:r>
          </w:p>
        </w:tc>
        <w:tc>
          <w:tcPr>
            <w:tcW w:w="3476" w:type="dxa"/>
          </w:tcPr>
          <w:p w14:paraId="20A8409A" w14:textId="77777777" w:rsidR="00E9381C" w:rsidRDefault="00FA6B03">
            <w:pPr>
              <w:spacing w:before="60" w:after="60" w:line="240" w:lineRule="auto"/>
              <w:ind w:firstLine="0"/>
              <w:jc w:val="left"/>
            </w:pPr>
            <w:r>
              <w:rPr>
                <w:sz w:val="22"/>
              </w:rPr>
              <w:t>Совпадение базы не подтверждает эквивалентность динамич</w:t>
            </w:r>
            <w:r>
              <w:rPr>
                <w:sz w:val="22"/>
              </w:rPr>
              <w:t>еского отклика</w:t>
            </w:r>
          </w:p>
        </w:tc>
      </w:tr>
      <w:tr w:rsidR="00E9381C" w14:paraId="60330902" w14:textId="77777777">
        <w:trPr>
          <w:cantSplit/>
        </w:trPr>
        <w:tc>
          <w:tcPr>
            <w:tcW w:w="2402" w:type="dxa"/>
          </w:tcPr>
          <w:p w14:paraId="61C87E6D" w14:textId="77777777" w:rsidR="00E9381C" w:rsidRDefault="00FA6B03">
            <w:pPr>
              <w:spacing w:before="60" w:after="60" w:line="240" w:lineRule="auto"/>
              <w:ind w:firstLine="0"/>
              <w:jc w:val="left"/>
            </w:pPr>
            <w:r>
              <w:rPr>
                <w:sz w:val="22"/>
              </w:rPr>
              <w:t>Тканевая поправка при геометрическом возмущении</w:t>
            </w:r>
          </w:p>
        </w:tc>
        <w:tc>
          <w:tcPr>
            <w:tcW w:w="3476" w:type="dxa"/>
          </w:tcPr>
          <w:p w14:paraId="63A70BEA" w14:textId="77777777" w:rsidR="00E9381C" w:rsidRDefault="00FA6B03">
            <w:pPr>
              <w:spacing w:before="60" w:after="60" w:line="240" w:lineRule="auto"/>
              <w:ind w:firstLine="0"/>
              <w:jc w:val="left"/>
            </w:pPr>
            <w:r>
              <w:rPr>
                <w:sz w:val="22"/>
              </w:rPr>
              <w:t>В конечной пробе переноса Н на +5 мм по оси y получен кажущийся объём +291,30 мл при нулевом заданном изменении объёма</w:t>
            </w:r>
          </w:p>
        </w:tc>
        <w:tc>
          <w:tcPr>
            <w:tcW w:w="3476" w:type="dxa"/>
          </w:tcPr>
          <w:p w14:paraId="1A80F490" w14:textId="77777777" w:rsidR="00E9381C" w:rsidRDefault="00FA6B03">
            <w:pPr>
              <w:spacing w:before="60" w:after="60" w:line="240" w:lineRule="auto"/>
              <w:ind w:firstLine="0"/>
              <w:jc w:val="left"/>
            </w:pPr>
            <w:r>
              <w:rPr>
                <w:sz w:val="22"/>
              </w:rPr>
              <w:t>Отрицательный модельный результат для конкретной последовательности линей</w:t>
            </w:r>
            <w:r>
              <w:rPr>
                <w:sz w:val="22"/>
              </w:rPr>
              <w:t>ных инверсий; не погрешность УО у участника</w:t>
            </w:r>
          </w:p>
        </w:tc>
      </w:tr>
      <w:tr w:rsidR="00E9381C" w14:paraId="0E0D2E86" w14:textId="77777777">
        <w:trPr>
          <w:cantSplit/>
        </w:trPr>
        <w:tc>
          <w:tcPr>
            <w:tcW w:w="2402" w:type="dxa"/>
          </w:tcPr>
          <w:p w14:paraId="20ED839F" w14:textId="77777777" w:rsidR="00E9381C" w:rsidRDefault="00FA6B03">
            <w:pPr>
              <w:spacing w:before="60" w:after="60" w:line="240" w:lineRule="auto"/>
              <w:ind w:firstLine="0"/>
              <w:jc w:val="left"/>
            </w:pPr>
            <w:r>
              <w:rPr>
                <w:sz w:val="22"/>
              </w:rPr>
              <w:t>Дополнительная проверка шага и квадратуры</w:t>
            </w:r>
          </w:p>
        </w:tc>
        <w:tc>
          <w:tcPr>
            <w:tcW w:w="3476" w:type="dxa"/>
          </w:tcPr>
          <w:p w14:paraId="52DF21D5" w14:textId="77777777" w:rsidR="00E9381C" w:rsidRDefault="00FA6B03">
            <w:pPr>
              <w:spacing w:before="60" w:after="60" w:line="240" w:lineRule="auto"/>
              <w:ind w:firstLine="0"/>
              <w:jc w:val="left"/>
            </w:pPr>
            <w:r>
              <w:rPr>
                <w:sz w:val="22"/>
              </w:rPr>
              <w:t>Для STL/О-STL коэффициент по Y меняет знак при уменьшении шага ±5→±1 мм; уточнение q64→q256 при ±1 мм сохраняет отрицательный знак</w:t>
            </w:r>
          </w:p>
        </w:tc>
        <w:tc>
          <w:tcPr>
            <w:tcW w:w="3476" w:type="dxa"/>
          </w:tcPr>
          <w:p w14:paraId="5521D5A0" w14:textId="77777777" w:rsidR="00E9381C" w:rsidRDefault="00FA6B03">
            <w:pPr>
              <w:spacing w:before="60" w:after="60" w:line="240" w:lineRule="auto"/>
              <w:ind w:firstLine="0"/>
              <w:jc w:val="left"/>
            </w:pPr>
            <w:r>
              <w:rPr>
                <w:sz w:val="22"/>
              </w:rPr>
              <w:t>Численное наблюдение в сохранённых рас</w:t>
            </w:r>
            <w:r>
              <w:rPr>
                <w:sz w:val="22"/>
              </w:rPr>
              <w:t>чётах; универсальная локальная производная и пространственная сходимость не установлены</w:t>
            </w:r>
          </w:p>
        </w:tc>
      </w:tr>
      <w:tr w:rsidR="00E9381C" w14:paraId="71C3939D" w14:textId="77777777">
        <w:trPr>
          <w:cantSplit/>
        </w:trPr>
        <w:tc>
          <w:tcPr>
            <w:tcW w:w="2402" w:type="dxa"/>
          </w:tcPr>
          <w:p w14:paraId="2ABE8487" w14:textId="77777777" w:rsidR="00E9381C" w:rsidRDefault="00FA6B03">
            <w:pPr>
              <w:spacing w:before="60" w:after="60" w:line="240" w:lineRule="auto"/>
              <w:ind w:firstLine="0"/>
              <w:jc w:val="left"/>
            </w:pPr>
            <w:r>
              <w:rPr>
                <w:sz w:val="22"/>
              </w:rPr>
              <w:t>Три альтернативных монтажа ТТРКГ</w:t>
            </w:r>
          </w:p>
        </w:tc>
        <w:tc>
          <w:tcPr>
            <w:tcW w:w="3476" w:type="dxa"/>
          </w:tcPr>
          <w:p w14:paraId="69EEEB35" w14:textId="77777777" w:rsidR="00E9381C" w:rsidRDefault="00FA6B03">
            <w:pPr>
              <w:spacing w:before="60" w:after="60" w:line="240" w:lineRule="auto"/>
              <w:ind w:firstLine="0"/>
              <w:jc w:val="left"/>
            </w:pPr>
            <w:r>
              <w:rPr>
                <w:sz w:val="22"/>
              </w:rPr>
              <w:t>Для всех шести пар «форма — опора» ранг пятистолбцовой матрицы равен 3; объём отдельно не определяется при свободных XYZρH</w:t>
            </w:r>
          </w:p>
        </w:tc>
        <w:tc>
          <w:tcPr>
            <w:tcW w:w="3476" w:type="dxa"/>
          </w:tcPr>
          <w:p w14:paraId="0DC24AFD" w14:textId="77777777" w:rsidR="00E9381C" w:rsidRDefault="00FA6B03">
            <w:pPr>
              <w:spacing w:before="60" w:after="60" w:line="240" w:lineRule="auto"/>
              <w:ind w:firstLine="0"/>
              <w:jc w:val="left"/>
            </w:pPr>
            <w:r>
              <w:rPr>
                <w:sz w:val="22"/>
              </w:rPr>
              <w:t>Условная ло</w:t>
            </w:r>
            <w:r>
              <w:rPr>
                <w:sz w:val="22"/>
              </w:rPr>
              <w:t>кальная модель; объединение расчётных монтажей не означает одновременной регистрации</w:t>
            </w:r>
          </w:p>
        </w:tc>
      </w:tr>
      <w:tr w:rsidR="00E9381C" w14:paraId="0CB62906" w14:textId="77777777">
        <w:trPr>
          <w:cantSplit/>
        </w:trPr>
        <w:tc>
          <w:tcPr>
            <w:tcW w:w="2402" w:type="dxa"/>
          </w:tcPr>
          <w:p w14:paraId="7702E7B7" w14:textId="77777777" w:rsidR="00E9381C" w:rsidRDefault="00FA6B03">
            <w:pPr>
              <w:spacing w:before="60" w:after="60" w:line="240" w:lineRule="auto"/>
              <w:ind w:firstLine="0"/>
              <w:jc w:val="left"/>
            </w:pPr>
            <w:r>
              <w:rPr>
                <w:sz w:val="22"/>
              </w:rPr>
              <w:lastRenderedPageBreak/>
              <w:t>Конечная компенсация V–ρH</w:t>
            </w:r>
          </w:p>
        </w:tc>
        <w:tc>
          <w:tcPr>
            <w:tcW w:w="3476" w:type="dxa"/>
          </w:tcPr>
          <w:p w14:paraId="45805715" w14:textId="77777777" w:rsidR="00E9381C" w:rsidRDefault="00FA6B03">
            <w:pPr>
              <w:spacing w:before="60" w:after="60" w:line="240" w:lineRule="auto"/>
              <w:ind w:firstLine="0"/>
              <w:jc w:val="left"/>
            </w:pPr>
            <w:r>
              <w:rPr>
                <w:sz w:val="22"/>
              </w:rPr>
              <w:t>Для G1/Д4 объёмная проба порядка 5,8 мл почти погашается подобранным изменением ρH порядка 0,3%</w:t>
            </w:r>
          </w:p>
        </w:tc>
        <w:tc>
          <w:tcPr>
            <w:tcW w:w="3476" w:type="dxa"/>
          </w:tcPr>
          <w:p w14:paraId="6799A75A" w14:textId="77777777" w:rsidR="00E9381C" w:rsidRDefault="00FA6B03">
            <w:pPr>
              <w:spacing w:before="60" w:after="60" w:line="240" w:lineRule="auto"/>
              <w:ind w:firstLine="0"/>
              <w:jc w:val="left"/>
            </w:pPr>
            <w:r>
              <w:rPr>
                <w:sz w:val="22"/>
              </w:rPr>
              <w:t>Специально построенный FEM-контрпример; экспериментальный порог различимости не установлен</w:t>
            </w:r>
          </w:p>
        </w:tc>
      </w:tr>
      <w:tr w:rsidR="00E9381C" w14:paraId="2E450A02" w14:textId="77777777">
        <w:trPr>
          <w:cantSplit/>
        </w:trPr>
        <w:tc>
          <w:tcPr>
            <w:tcW w:w="2402" w:type="dxa"/>
          </w:tcPr>
          <w:p w14:paraId="43509249" w14:textId="77777777" w:rsidR="00E9381C" w:rsidRDefault="00FA6B03">
            <w:pPr>
              <w:spacing w:before="60" w:after="60" w:line="240" w:lineRule="auto"/>
              <w:ind w:firstLine="0"/>
              <w:jc w:val="left"/>
            </w:pPr>
            <w:r>
              <w:rPr>
                <w:sz w:val="22"/>
              </w:rPr>
              <w:t>Совместное изменение сердечных параметров</w:t>
            </w:r>
          </w:p>
        </w:tc>
        <w:tc>
          <w:tcPr>
            <w:tcW w:w="3476" w:type="dxa"/>
          </w:tcPr>
          <w:p w14:paraId="0508E2D3" w14:textId="77777777" w:rsidR="00E9381C" w:rsidRDefault="00FA6B03">
            <w:pPr>
              <w:spacing w:before="60" w:after="60" w:line="240" w:lineRule="auto"/>
              <w:ind w:firstLine="0"/>
              <w:jc w:val="left"/>
            </w:pPr>
            <w:r>
              <w:rPr>
                <w:sz w:val="22"/>
              </w:rPr>
              <w:t>Для отрицательной пробы L1</w:t>
            </w:r>
            <w:r>
              <w:rPr>
                <w:sz w:val="22"/>
              </w:rPr>
              <w:t>/Д4 сумма раздельных откликов положительна, совместный отклик отрицателен</w:t>
            </w:r>
          </w:p>
        </w:tc>
        <w:tc>
          <w:tcPr>
            <w:tcW w:w="3476" w:type="dxa"/>
          </w:tcPr>
          <w:p w14:paraId="40F26622" w14:textId="77777777" w:rsidR="00E9381C" w:rsidRDefault="00FA6B03">
            <w:pPr>
              <w:spacing w:before="60" w:after="60" w:line="240" w:lineRule="auto"/>
              <w:ind w:firstLine="0"/>
              <w:jc w:val="left"/>
            </w:pPr>
            <w:r>
              <w:rPr>
                <w:sz w:val="22"/>
              </w:rPr>
              <w:t>Ограничение суперпозиции конечных воздействий; нелинейность и численная составляющая не разделены</w:t>
            </w:r>
          </w:p>
        </w:tc>
      </w:tr>
      <w:tr w:rsidR="00E9381C" w14:paraId="44AB630A" w14:textId="77777777">
        <w:trPr>
          <w:cantSplit/>
        </w:trPr>
        <w:tc>
          <w:tcPr>
            <w:tcW w:w="2402" w:type="dxa"/>
          </w:tcPr>
          <w:p w14:paraId="299DB888" w14:textId="77777777" w:rsidR="00E9381C" w:rsidRDefault="00FA6B03">
            <w:pPr>
              <w:spacing w:before="60" w:after="60" w:line="240" w:lineRule="auto"/>
              <w:ind w:firstLine="0"/>
              <w:jc w:val="left"/>
            </w:pPr>
            <w:r>
              <w:rPr>
                <w:sz w:val="22"/>
              </w:rPr>
              <w:t>Изолированная ошибка тканевой поправки</w:t>
            </w:r>
          </w:p>
        </w:tc>
        <w:tc>
          <w:tcPr>
            <w:tcW w:w="3476" w:type="dxa"/>
          </w:tcPr>
          <w:p w14:paraId="22BD1007" w14:textId="77777777" w:rsidR="00E9381C" w:rsidRDefault="00FA6B03">
            <w:pPr>
              <w:spacing w:before="60" w:after="60" w:line="240" w:lineRule="auto"/>
              <w:ind w:firstLine="0"/>
              <w:jc w:val="left"/>
            </w:pPr>
            <w:r>
              <w:rPr>
                <w:sz w:val="22"/>
              </w:rPr>
              <w:t>Получены ограничения для иллюстративного предела ошибки объёма 5 мл при остальных точных входах</w:t>
            </w:r>
          </w:p>
        </w:tc>
        <w:tc>
          <w:tcPr>
            <w:tcW w:w="3476" w:type="dxa"/>
          </w:tcPr>
          <w:p w14:paraId="4A1C8F1F" w14:textId="77777777" w:rsidR="00E9381C" w:rsidRDefault="00FA6B03">
            <w:pPr>
              <w:spacing w:before="60" w:after="60" w:line="240" w:lineRule="auto"/>
              <w:ind w:firstLine="0"/>
              <w:jc w:val="left"/>
            </w:pPr>
            <w:r>
              <w:rPr>
                <w:sz w:val="22"/>
              </w:rPr>
              <w:t>Условные линейные требования; достижимость точности и общий бюджет не подтверждены</w:t>
            </w:r>
          </w:p>
        </w:tc>
      </w:tr>
      <w:tr w:rsidR="00E9381C" w14:paraId="372BD2C2" w14:textId="77777777">
        <w:trPr>
          <w:cantSplit/>
        </w:trPr>
        <w:tc>
          <w:tcPr>
            <w:tcW w:w="2402" w:type="dxa"/>
          </w:tcPr>
          <w:p w14:paraId="7E035B1C" w14:textId="77777777" w:rsidR="00E9381C" w:rsidRDefault="00FA6B03">
            <w:pPr>
              <w:spacing w:before="60" w:after="60" w:line="240" w:lineRule="auto"/>
              <w:ind w:firstLine="0"/>
              <w:jc w:val="left"/>
            </w:pPr>
            <w:r>
              <w:rPr>
                <w:sz w:val="22"/>
              </w:rPr>
              <w:t>Перенос коэффициента формы на объёмные пробы STL</w:t>
            </w:r>
          </w:p>
        </w:tc>
        <w:tc>
          <w:tcPr>
            <w:tcW w:w="3476" w:type="dxa"/>
          </w:tcPr>
          <w:p w14:paraId="61CB3143" w14:textId="77777777" w:rsidR="00E9381C" w:rsidRDefault="00FA6B03">
            <w:pPr>
              <w:spacing w:before="60" w:after="60" w:line="240" w:lineRule="auto"/>
              <w:ind w:firstLine="0"/>
              <w:jc w:val="left"/>
            </w:pPr>
            <w:r>
              <w:rPr>
                <w:sz w:val="22"/>
              </w:rPr>
              <w:t xml:space="preserve">Соотношение ошибок G1 и L1 </w:t>
            </w:r>
            <w:r>
              <w:rPr>
                <w:sz w:val="22"/>
              </w:rPr>
              <w:t>меняется между материальными опорами</w:t>
            </w:r>
          </w:p>
        </w:tc>
        <w:tc>
          <w:tcPr>
            <w:tcW w:w="3476" w:type="dxa"/>
          </w:tcPr>
          <w:p w14:paraId="4B2DCD5A" w14:textId="77777777" w:rsidR="00E9381C" w:rsidRDefault="00FA6B03">
            <w:pPr>
              <w:spacing w:before="60" w:after="60" w:line="240" w:lineRule="auto"/>
              <w:ind w:firstLine="0"/>
              <w:jc w:val="left"/>
            </w:pPr>
            <w:r>
              <w:rPr>
                <w:sz w:val="22"/>
              </w:rPr>
              <w:t>Модельная проверка локальных проб при известных остальных параметрах; универсально лучшая форма не выбрана</w:t>
            </w:r>
          </w:p>
        </w:tc>
      </w:tr>
      <w:tr w:rsidR="00E9381C" w14:paraId="763D0969" w14:textId="77777777">
        <w:trPr>
          <w:cantSplit/>
        </w:trPr>
        <w:tc>
          <w:tcPr>
            <w:tcW w:w="2402" w:type="dxa"/>
          </w:tcPr>
          <w:p w14:paraId="274126E2" w14:textId="77777777" w:rsidR="00E9381C" w:rsidRDefault="00FA6B03">
            <w:pPr>
              <w:spacing w:before="60" w:after="60" w:line="240" w:lineRule="auto"/>
              <w:ind w:firstLine="0"/>
              <w:jc w:val="left"/>
            </w:pPr>
            <w:r>
              <w:rPr>
                <w:sz w:val="22"/>
              </w:rPr>
              <w:t>Перенос связи целого сердца с ЛЖ между людьми</w:t>
            </w:r>
          </w:p>
        </w:tc>
        <w:tc>
          <w:tcPr>
            <w:tcW w:w="3476" w:type="dxa"/>
          </w:tcPr>
          <w:p w14:paraId="097D6DBE" w14:textId="77777777" w:rsidR="00E9381C" w:rsidRDefault="00FA6B03">
            <w:pPr>
              <w:spacing w:before="60" w:after="60" w:line="240" w:lineRule="auto"/>
              <w:ind w:firstLine="0"/>
              <w:jc w:val="left"/>
            </w:pPr>
            <w:r>
              <w:rPr>
                <w:sz w:val="22"/>
              </w:rPr>
              <w:t>При известных фазовых геометрических признаках равновесный по трё</w:t>
            </w:r>
            <w:r>
              <w:rPr>
                <w:sz w:val="22"/>
              </w:rPr>
              <w:t>м людям RMS ошибки ЛЖ 5,98 мл</w:t>
            </w:r>
          </w:p>
        </w:tc>
        <w:tc>
          <w:tcPr>
            <w:tcW w:w="3476" w:type="dxa"/>
          </w:tcPr>
          <w:p w14:paraId="2BE7C9FF" w14:textId="77777777" w:rsidR="00E9381C" w:rsidRDefault="00FA6B03">
            <w:pPr>
              <w:spacing w:before="60" w:after="60" w:line="240" w:lineRule="auto"/>
              <w:ind w:firstLine="0"/>
              <w:jc w:val="left"/>
            </w:pPr>
            <w:r>
              <w:rPr>
                <w:sz w:val="22"/>
              </w:rPr>
              <w:t>Проверено отдельное камерное преобразование; получение входных признаков из ТТРКГ не проверено</w:t>
            </w:r>
          </w:p>
        </w:tc>
      </w:tr>
      <w:tr w:rsidR="00E9381C" w14:paraId="5B35E4C8" w14:textId="77777777">
        <w:trPr>
          <w:cantSplit/>
        </w:trPr>
        <w:tc>
          <w:tcPr>
            <w:tcW w:w="2402" w:type="dxa"/>
          </w:tcPr>
          <w:p w14:paraId="1E9EEFD1" w14:textId="77777777" w:rsidR="00E9381C" w:rsidRDefault="00FA6B03">
            <w:pPr>
              <w:spacing w:before="60" w:after="60" w:line="240" w:lineRule="auto"/>
              <w:ind w:firstLine="0"/>
              <w:jc w:val="left"/>
            </w:pPr>
            <w:r>
              <w:rPr>
                <w:sz w:val="22"/>
              </w:rPr>
              <w:t>Прямая эмпирическая связь ТТРКГ с камерами Н</w:t>
            </w:r>
          </w:p>
        </w:tc>
        <w:tc>
          <w:tcPr>
            <w:tcW w:w="3476" w:type="dxa"/>
          </w:tcPr>
          <w:p w14:paraId="5262E357" w14:textId="77777777" w:rsidR="00E9381C" w:rsidRDefault="00FA6B03">
            <w:pPr>
              <w:spacing w:before="60" w:after="60" w:line="240" w:lineRule="auto"/>
              <w:ind w:firstLine="0"/>
              <w:jc w:val="left"/>
            </w:pPr>
            <w:r>
              <w:rPr>
                <w:sz w:val="22"/>
              </w:rPr>
              <w:t>Добавление производной увеличивает RMSE ЛЖ на отложенных блоках с 29,57 до 31,96 мл</w:t>
            </w:r>
          </w:p>
        </w:tc>
        <w:tc>
          <w:tcPr>
            <w:tcW w:w="3476" w:type="dxa"/>
          </w:tcPr>
          <w:p w14:paraId="36B86636" w14:textId="77777777" w:rsidR="00E9381C" w:rsidRDefault="00FA6B03">
            <w:pPr>
              <w:spacing w:before="60" w:after="60" w:line="240" w:lineRule="auto"/>
              <w:ind w:firstLine="0"/>
              <w:jc w:val="left"/>
            </w:pPr>
            <w:r>
              <w:rPr>
                <w:sz w:val="22"/>
              </w:rPr>
              <w:t>Отрицательный результат выбранной формулы; тканевой коррекции и синхронного объёмного референса нет</w:t>
            </w:r>
          </w:p>
        </w:tc>
      </w:tr>
      <w:tr w:rsidR="00E9381C" w14:paraId="3AA670DB" w14:textId="77777777">
        <w:trPr>
          <w:cantSplit/>
        </w:trPr>
        <w:tc>
          <w:tcPr>
            <w:tcW w:w="2402" w:type="dxa"/>
          </w:tcPr>
          <w:p w14:paraId="3D96AB37" w14:textId="77777777" w:rsidR="00E9381C" w:rsidRDefault="00FA6B03">
            <w:pPr>
              <w:spacing w:before="60" w:after="60" w:line="240" w:lineRule="auto"/>
              <w:ind w:firstLine="0"/>
              <w:jc w:val="left"/>
            </w:pPr>
            <w:r>
              <w:rPr>
                <w:sz w:val="22"/>
              </w:rPr>
              <w:t>Полная цепочка до УО; дополнительная оценка ФВ</w:t>
            </w:r>
          </w:p>
        </w:tc>
        <w:tc>
          <w:tcPr>
            <w:tcW w:w="3476" w:type="dxa"/>
          </w:tcPr>
          <w:p w14:paraId="58333FA9" w14:textId="77777777" w:rsidR="00E9381C" w:rsidRDefault="00FA6B03">
            <w:pPr>
              <w:spacing w:before="60" w:after="60" w:line="240" w:lineRule="auto"/>
              <w:ind w:firstLine="0"/>
              <w:jc w:val="left"/>
            </w:pPr>
            <w:r>
              <w:rPr>
                <w:sz w:val="22"/>
              </w:rPr>
              <w:t>Погрешности УО и ФВ не у</w:t>
            </w:r>
            <w:r>
              <w:rPr>
                <w:sz w:val="22"/>
              </w:rPr>
              <w:t>становлены</w:t>
            </w:r>
          </w:p>
        </w:tc>
        <w:tc>
          <w:tcPr>
            <w:tcW w:w="3476" w:type="dxa"/>
          </w:tcPr>
          <w:p w14:paraId="411E18B3" w14:textId="77777777" w:rsidR="00E9381C" w:rsidRDefault="00FA6B03">
            <w:pPr>
              <w:spacing w:before="60" w:after="60" w:line="240" w:lineRule="auto"/>
              <w:ind w:firstLine="0"/>
              <w:jc w:val="left"/>
            </w:pPr>
            <w:r>
              <w:rPr>
                <w:sz w:val="22"/>
              </w:rPr>
              <w:t>Незавершённая разработка; отсутствие оценки не заменяется нулевой ошибкой</w:t>
            </w:r>
          </w:p>
        </w:tc>
      </w:tr>
    </w:tbl>
    <w:p w14:paraId="1E4455A1" w14:textId="77777777" w:rsidR="00E9381C" w:rsidRDefault="00FA6B03">
      <w:pPr>
        <w:pStyle w:val="af"/>
      </w:pPr>
      <w:r>
        <w:t>Сильная сторона имеющегося корпуса — возможность обнаружить конкретные причины ложной уверенности: точное решение дискретной задачи при несогласованной физической постано</w:t>
      </w:r>
      <w:r>
        <w:t>вке, совпадение базового импеданса при разных производных и совпадение размаха при неверной фазовой кривой. Поэтому итог таблицы 11.1 состоит в установлении области применимости каждого результата, а не в подсчёте числа завершённых расчётов. Численные осно</w:t>
      </w:r>
      <w:r>
        <w:t>вания приведены в источниках [102–108]. В обозначениях новых результатов Д4 — заданный набор diagnostic4, О-STL — общая условная подгонка commonSTLfit; состав обеих опор указан в §11.3.</w:t>
      </w:r>
    </w:p>
    <w:p w14:paraId="3E95D3AF" w14:textId="77777777" w:rsidR="00E9381C" w:rsidRDefault="00FA6B03">
      <w:pPr>
        <w:pStyle w:val="21"/>
      </w:pPr>
      <w:bookmarkStart w:id="229" w:name="X0e8221a42c05d9dcdd58e01c453a65263b13ebf"/>
      <w:bookmarkStart w:id="230" w:name="_Toc244127274"/>
      <w:bookmarkEnd w:id="227"/>
      <w:r>
        <w:lastRenderedPageBreak/>
        <w:t>11.2 Численная точность и её отличие от точности физической модели</w:t>
      </w:r>
      <w:bookmarkEnd w:id="230"/>
    </w:p>
    <w:p w14:paraId="14E6C462" w14:textId="77777777" w:rsidR="00E9381C" w:rsidRDefault="00FA6B03">
      <w:pPr>
        <w:pStyle w:val="FirstParagraph"/>
      </w:pPr>
      <w:r>
        <w:t>В с</w:t>
      </w:r>
      <w:r>
        <w:t>охранённом синтетическом тесте компартментного решателя относительное расхождение прямого ответа со стандартным EIDORS составляет 6,5019·10⁻¹⁴; расхождение якобианов равно нулю в сохранённой арифметике. Проверка трёх производных центральными разностями дал</w:t>
      </w:r>
      <w:r>
        <w:t>а относительные ошибки 4,3432·10⁻⁹–8,0717·10⁻⁹ [102]. Это подтверждает согласованность реализации для данного теста и шага. Оба программных пути решают одну физическую постановку, поэтому их согласие не является независимым экспериментальным подтверждением</w:t>
      </w:r>
      <w:r>
        <w:t xml:space="preserve"> этой постановки.</w:t>
      </w:r>
    </w:p>
    <w:p w14:paraId="740894FA" w14:textId="77777777" w:rsidR="00E9381C" w:rsidRDefault="00FA6B03">
      <w:pPr>
        <w:pStyle w:val="af"/>
      </w:pPr>
      <w:r>
        <w:t>Отдельная проверка относительного остатка выявила ошибку прежней производной: относительное расхождение 0,465171 после исправления снизилось до 2,2493·10⁻¹⁰. Эта проверка существенна именно при ненулевой невязке. Успех восстановления синт</w:t>
      </w:r>
      <w:r>
        <w:t>етических данных, точно порождённых собственной моделью, сам по себе не проверяет производную критерия в области большого остатка реальной записи. Исправление вычислительной формулы устраняет установленный дефект кода, но не устраняет модельную невязку инд</w:t>
      </w:r>
      <w:r>
        <w:t>ивидуальной ЭИТ.</w:t>
      </w:r>
    </w:p>
    <w:p w14:paraId="08482F90" w14:textId="77777777" w:rsidR="00E9381C" w:rsidRDefault="00FA6B03">
      <w:pPr>
        <w:pStyle w:val="af"/>
      </w:pPr>
      <w:r>
        <w:t>Для объёмной чувствительности исследовано влияние интегрирования материалов и величины конечной пробы. У Н при эффективном сопротивлении сердечной области 4 Ом·м переход от 64 к 256 точкам квадратуры на тетраэдр меняет коэффициент с 0,1921</w:t>
      </w:r>
      <w:r>
        <w:t xml:space="preserve">25 до 0,192018 мОм/мл для пробы ±2% объёма и с 0,175416 до 0,176143 мОм/мл для пробы ±5%. Относительные изменения составляют −0,056 и +0,414%. Однако при 256 точках увеличение шага с ±2 до ±5% уменьшает коэффициент на 8,27% [102]. Следовательно, небольшая </w:t>
      </w:r>
      <w:r>
        <w:t>зависимость от данной настройки квадратуры сосуществует с заметной зависимостью от шага. Уточнения пространственной сетки и контактов это сравнение не содержит.</w:t>
      </w:r>
    </w:p>
    <w:p w14:paraId="54555ACA" w14:textId="77777777" w:rsidR="00E9381C" w:rsidRDefault="00FA6B03">
      <w:pPr>
        <w:pStyle w:val="af"/>
      </w:pPr>
      <w:r>
        <w:t>Новая серия расширяет эту проверку на разные формы, материальные опоры и монтажи [108]. Для L1/</w:t>
      </w:r>
      <w:r>
        <w:t xml:space="preserve">Д4 в исходном монтаже при объёмной пробе ±1% коэффициент составляет 0,03165, 0,02237 и 0,02297 мОм/мл при q64, </w:t>
      </w:r>
      <w:r>
        <w:lastRenderedPageBreak/>
        <w:t>q256 и q1024 соответственно. Дополнительные состояния q1024 завершены и сохранены. Близость двух последних значений является результатом локально</w:t>
      </w:r>
      <w:r>
        <w:t>го уточнения интегрирования на одной сетке; общей сходимости она не устанавливает. Прежнее расхождение менее 0,5% относится только к указанным выше STL-пробам и не переносится на все формы. Полное сравнение шага и квадратуры приведено в главе 6.</w:t>
      </w:r>
    </w:p>
    <w:p w14:paraId="6988C90D" w14:textId="77777777" w:rsidR="00E9381C" w:rsidRDefault="00FA6B03">
      <w:pPr>
        <w:pStyle w:val="af"/>
      </w:pPr>
      <w:r>
        <w:t>Отдельно в</w:t>
      </w:r>
      <w:r>
        <w:t>ыявлена неустойчивость координатной производной. Для STL/О-STL в исходном монтаже исправленный на изменение интегрированного объёма коэффициент по Y равен +0,000881944 Ом/мм при q64 и пробах ±5 мм, но −0,000522128 Ом/мм при той же квадратуре и ±1 мм. При q</w:t>
      </w:r>
      <w:r>
        <w:t>256 и ±1 мм он составляет −0,000500497 Ом/мм. Смена знака присутствует внутри одной новой серии; её нельзя объяснить только переходом q64→q256. В новом анализе объёмный коэффициент для поправки определяется трёхточечной формулой с фактическими неравными об</w:t>
      </w:r>
      <w:r>
        <w:t>ъёмными шагами. Прежний анализ использовал секущую между объёмными пробами ±5%, поэтому численные оцениватели не полностью совпадают. Значение около +0,882 мОм/мм остаётся характеристикой крупного шага, а не установленной локальной чувствительностью. Нелин</w:t>
      </w:r>
      <w:r>
        <w:t>ейность, интегрирование материалов и пространственная дискретизация отдельно не разделены; отрицательные малошаговые оценки также нельзя объявлять сходившимся пределом.</w:t>
      </w:r>
    </w:p>
    <w:p w14:paraId="3F95F77A" w14:textId="77777777" w:rsidR="00E9381C" w:rsidRDefault="00FA6B03">
      <w:pPr>
        <w:pStyle w:val="af"/>
      </w:pPr>
      <w:r>
        <w:t>В знаменателе этих производных использована разность фактически интегрированных объёмов</w:t>
      </w:r>
      <w:r>
        <w:t xml:space="preserve"> материала. Геометрически заданное изменение и интегрированное изменение на конечной сетке различаются. Аналогично при чистом переносе формы номинальный объём постоянен, но дискретное назначение материалов может изменить его численную оценку. Применённая в</w:t>
      </w:r>
      <w:r>
        <w:t xml:space="preserve"> последующих диагностических пробах поправка первого порядка уменьшает эту примесь; она не доказывает сходимость геометрической производной.</w:t>
      </w:r>
    </w:p>
    <w:p w14:paraId="7743D18B" w14:textId="77777777" w:rsidR="00E9381C" w:rsidRDefault="00FA6B03">
      <w:pPr>
        <w:pStyle w:val="af"/>
      </w:pPr>
      <w:r>
        <w:lastRenderedPageBreak/>
        <w:t>Сохранённый камерный опыт Г имеет прямые ответы, но сохраняет отрицательный статус пространственной сходимости и за</w:t>
      </w:r>
      <w:r>
        <w:t xml:space="preserve">мечания к контакту и регистрации анатомии. Последовательные изменения всех камер и положения в трёх состояниях не являются изолированным возмущением объёма ЛЖ. Поэтому даже точное решение соответствующих линейных систем не позволяет использовать отношение </w:t>
      </w:r>
      <w:r>
        <w:t>общей разности ТТРКГ к разности объёма ЛЖ как проверенный камерный коэффициент. Численная точность решения, точность производной и физическая применимость оператора проверяются раздельно.</w:t>
      </w:r>
    </w:p>
    <w:p w14:paraId="7FCAB39C" w14:textId="77777777" w:rsidR="00E9381C" w:rsidRDefault="00FA6B03">
      <w:pPr>
        <w:pStyle w:val="21"/>
      </w:pPr>
      <w:bookmarkStart w:id="231" w:name="X8fb6898fe64696d6e9619455b24f7467ff853e1"/>
      <w:bookmarkStart w:id="232" w:name="_Toc244127275"/>
      <w:bookmarkEnd w:id="229"/>
      <w:r>
        <w:t>11.3 Электрическая эквивалентность и отрицательные модельные результаты</w:t>
      </w:r>
      <w:bookmarkEnd w:id="232"/>
    </w:p>
    <w:p w14:paraId="1E595A17" w14:textId="77777777" w:rsidR="00E9381C" w:rsidRDefault="00FA6B03">
      <w:pPr>
        <w:pStyle w:val="FirstParagraph"/>
      </w:pPr>
      <w:r>
        <w:t xml:space="preserve">Геометрическое сравнение подтверждает преимущество индивидуальной формы Н по перекрытию фазовых масок при известных объёме и переносе. Для десяти неопорных фаз средний Dice составляет </w:t>
      </w:r>
      <w:r>
        <w:t>0,9059 против 0,7438 у равновеликой сферы и 0,8038 у равновеликого моментного эллипсоида [104]. При этом объём каждого варианта задан равным объёму целевой КТ-маски. Практически нулевая ошибка объёма характеризует выполнение ограничения, а не восстановлени</w:t>
      </w:r>
      <w:r>
        <w:t>е неизвестного объёма из электрического сигнала. Сравнение проводится с автоматическими масками; возможное усечение целой сердечной области дополнительно ограничивает анатомический смысл результата.</w:t>
      </w:r>
    </w:p>
    <w:p w14:paraId="64E1E5EA" w14:textId="77777777" w:rsidR="00E9381C" w:rsidRDefault="00FA6B03">
      <w:pPr>
        <w:pStyle w:val="af"/>
      </w:pPr>
      <w:r>
        <w:t>Первоначальная электрическая проверка на статической анат</w:t>
      </w:r>
      <w:r>
        <w:t>омии Н описывает 54 состояния: три представления сердечной области, две материальные опоры и девять геометрических состояний в каждой группе. Использованы исходная поверхность STL, равновеликая сфера G1 и моментный эллипсоид L1. Геометрические состояния вк</w:t>
      </w:r>
      <w:r>
        <w:t xml:space="preserve">лючают базу, объёмные пробы ±5% и переносы ±5 мм по трём осям. По сохранённому описанию [103] анализ этого набора завершён; доступность его первичных файлов при нынешнем дополнении ограничена, как указано в §11.1. Новая </w:t>
      </w:r>
      <w:r>
        <w:lastRenderedPageBreak/>
        <w:t>серия включает эти состояния в расши</w:t>
      </w:r>
      <w:r>
        <w:t>ренный набор, поэтому числа 54 и 810 не следует складывать как независимые серии.</w:t>
      </w:r>
    </w:p>
    <w:p w14:paraId="493E3FBD" w14:textId="77777777" w:rsidR="00E9381C" w:rsidRDefault="00FA6B03">
      <w:pPr>
        <w:pStyle w:val="af"/>
      </w:pPr>
      <w:r>
        <w:t>Первая материальная опора задаёт сопротивление сердца 4 Ом·м, мягкотканного фона 2,853969 Ом·м и единых лёгких 18,468929 Ом·м. Во второй использованы общие для трёх форм усло</w:t>
      </w:r>
      <w:r>
        <w:t xml:space="preserve">вные параметры подгонки исходной STL: 23,468976; 2,888793 и 17,997668 Ом·м соответственно. Сопротивления костей и жира в обеих опорах фиксированы: 19,147705 и 23,063216 Ом·м. Различие опор не изолирует влияние одного сердечного параметра. Пояс и отдельный </w:t>
      </w:r>
      <w:r>
        <w:t>расчётный монтаж ТТРКГ используют частоту 79,505 кГц, ток 7,234 мА и принятые контактные условия; перенос на октябрьскую ТТРКГ при 100 кГц этими пробами не проверен.</w:t>
      </w:r>
    </w:p>
    <w:p w14:paraId="7420078E" w14:textId="77777777" w:rsidR="00E9381C" w:rsidRDefault="00FA6B03">
      <w:pPr>
        <w:pStyle w:val="af"/>
      </w:pPr>
      <w:r>
        <w:t>Во второй опоре базовый ТТРКГ исходной STL равен 94,303026 Ом. Замена её сферой меняет баз</w:t>
      </w:r>
      <w:r>
        <w:t>у на −0,042417 Ом, эллипсоидом — на −0,045926 Ом. Соответствующие относительные различия менее 0,05%. Объёмные коэффициенты существенно различаются: 1,294387; 0,776577 и 0,906762 мОм/мл для STL, G1 и L1. Таким образом, малая базовая ошибка сосуществует с у</w:t>
      </w:r>
      <w:r>
        <w:t>меньшением объёмной чувствительности примерно на 40,0 и 29,9%. В первой опоре сферический коэффициент отрицателен, а во второй положителен. Поэтому знак при единственном заданном сопротивлении 4 Ом·м не является основанием исключить сферу. Отдельный подбор</w:t>
      </w:r>
      <w:r>
        <w:t xml:space="preserve"> собственных свойств каждой формы остаётся другой задачей и не заменяет сравнение при общих материалах.</w:t>
      </w:r>
    </w:p>
    <w:p w14:paraId="0BCEC0E2" w14:textId="77777777" w:rsidR="00E9381C" w:rsidRDefault="00FA6B03">
      <w:pPr>
        <w:pStyle w:val="af"/>
        <w:keepNext/>
      </w:pPr>
      <w:r>
        <w:t xml:space="preserve">Различимость оценивали по матрице откликов ЭИТ на изменение объёма, трёх координат и трёх сопротивлений. Долю направления параметра, не воспроизводимую </w:t>
      </w:r>
      <w:r>
        <w:t>остальными столбцами, определяли как</w:t>
      </w:r>
    </w:p>
    <w:p w14:paraId="15CA5FF7"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e>
                  </m:d>
                </m:e>
                <m:sub>
                  <m:r>
                    <w:rPr>
                      <w:rFonts w:ascii="Cambria Math" w:hAnsi="Cambria Math"/>
                    </w:rPr>
                    <m:t>2</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e>
                  </m:d>
                </m:e>
                <m:sub>
                  <m:r>
                    <w:rPr>
                      <w:rFonts w:ascii="Cambria Math" w:hAnsi="Cambria Math"/>
                    </w:rPr>
                    <m:t>2</m:t>
                  </m:r>
                </m:sub>
              </m:sSub>
            </m:den>
          </m:f>
          <m:r>
            <m:rPr>
              <m:sty m:val="p"/>
            </m:rPr>
            <w:rPr>
              <w:rFonts w:ascii="Cambria Math" w:hAnsi="Cambria Math"/>
            </w:rPr>
            <m:t>.</m:t>
          </m:r>
          <m:r>
            <w:rPr>
              <w:rFonts w:ascii="Cambria Math" w:hAnsi="Cambria Math"/>
            </w:rPr>
            <m:t>  </m:t>
          </m:r>
          <m:r>
            <m:rPr>
              <m:nor/>
            </m:rPr>
            <m:t>(11.1)</m:t>
          </m:r>
        </m:oMath>
      </m:oMathPara>
    </w:p>
    <w:p w14:paraId="0FD0539C" w14:textId="77777777" w:rsidR="00E9381C" w:rsidRDefault="00FA6B03">
      <w:pPr>
        <w:pStyle w:val="FirstParagraph"/>
      </w:pPr>
      <w:r>
        <w:t xml:space="preserve">Здесь </w:t>
      </w:r>
      <m:oMath>
        <m:sSub>
          <m:sSubPr>
            <m:ctrlPr>
              <w:rPr>
                <w:rFonts w:ascii="Cambria Math" w:hAnsi="Cambria Math"/>
              </w:rPr>
            </m:ctrlPr>
          </m:sSubPr>
          <m:e>
            <m:r>
              <m:rPr>
                <m:sty m:val="bi"/>
              </m:rPr>
              <w:rPr>
                <w:rFonts w:ascii="Cambria Math" w:hAnsi="Cambria Math"/>
              </w:rPr>
              <m:t>J</m:t>
            </m:r>
          </m:e>
          <m:sub>
            <m:r>
              <w:rPr>
                <w:rFonts w:ascii="Cambria Math" w:hAnsi="Cambria Math"/>
              </w:rPr>
              <m:t>i</m:t>
            </m:r>
          </m:sub>
        </m:sSub>
      </m:oMath>
      <w:r>
        <w:t xml:space="preserve"> — производная вектора напряжений по параметру </w:t>
      </w:r>
      <m:oMath>
        <m:r>
          <w:rPr>
            <w:rFonts w:ascii="Cambria Math" w:hAnsi="Cambria Math"/>
          </w:rPr>
          <m:t>i</m:t>
        </m:r>
      </m:oMath>
      <w:r>
        <w:t xml:space="preserve">; </w:t>
      </w:r>
      <m:oMath>
        <m:r>
          <w:rPr>
            <w:rFonts w:ascii="Cambria Math" w:hAnsi="Cambria Math"/>
          </w:rPr>
          <m:t>W</m:t>
        </m:r>
      </m:oMath>
      <w:r>
        <w:t xml:space="preserve"> задаёт общие для сравниваемых форм веса; </w:t>
      </w:r>
      <m:oMath>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oMath>
      <w:r>
        <w:t xml:space="preserve"> </w:t>
      </w:r>
      <w:r>
        <w:t xml:space="preserve">— ортогональный проектор на пространство остальных взвешенных столбцов; </w:t>
      </w:r>
      <m:oMath>
        <m:r>
          <w:rPr>
            <w:rFonts w:ascii="Cambria Math" w:hAnsi="Cambria Math"/>
          </w:rPr>
          <m:t>I</m:t>
        </m:r>
      </m:oMath>
      <w:r>
        <w:t xml:space="preserve"> — единичная матрица. </w:t>
      </w:r>
      <w:r>
        <w:lastRenderedPageBreak/>
        <w:t xml:space="preserve">Величина </w:t>
      </w:r>
      <m:oMath>
        <m:sSub>
          <m:sSubPr>
            <m:ctrlPr>
              <w:rPr>
                <w:rFonts w:ascii="Cambria Math" w:hAnsi="Cambria Math"/>
              </w:rPr>
            </m:ctrlPr>
          </m:sSubPr>
          <m:e>
            <m:r>
              <w:rPr>
                <w:rFonts w:ascii="Cambria Math" w:hAnsi="Cambria Math"/>
              </w:rPr>
              <m:t>η</m:t>
            </m:r>
          </m:e>
          <m:sub>
            <m:r>
              <w:rPr>
                <w:rFonts w:ascii="Cambria Math" w:hAnsi="Cambria Math"/>
              </w:rPr>
              <m:t>i</m:t>
            </m:r>
          </m:sub>
        </m:sSub>
      </m:oMath>
      <w:r>
        <w:t xml:space="preserve"> безразмерна и выражает отношение норм, а не долю дисперсии или вероятность правильного восстановления. Веса по базовым напряжениям не являются изм</w:t>
      </w:r>
      <w:r>
        <w:t>еренной обратной дисперсией шума.</w:t>
      </w:r>
    </w:p>
    <w:p w14:paraId="46244916" w14:textId="77777777" w:rsidR="00E9381C" w:rsidRDefault="00FA6B03">
      <w:pPr>
        <w:pStyle w:val="af"/>
      </w:pPr>
      <w:r>
        <w:t>Все шесть матриц имеют ранг семь при машинном допуске. Во второй опоре при общих относительных весах для объёма остаётся только 8,28–11,39% нормы после исключения остальных направлений; нецентрированный косинус объёмного и</w:t>
      </w:r>
      <w:r>
        <w:t xml:space="preserve"> сердечного материального столбцов близок к 0,988. Алгебраическая единственность точного линейного решения поэтому не обеспечивает практической точности при ошибках входов и модели.</w:t>
      </w:r>
    </w:p>
    <w:p w14:paraId="79149A6B" w14:textId="77777777" w:rsidR="00E9381C" w:rsidRDefault="00FA6B03">
      <w:pPr>
        <w:pStyle w:val="af"/>
      </w:pPr>
      <w:r>
        <w:t>В таблице 11.2 сопоставлены конечные геометрические пробы исходной STL. Пе</w:t>
      </w:r>
      <w:r>
        <w:t>рвый расчёт диагностически восстанавливает семь параметров по ЭИТ. Второй оставляет геометрию неподвижной при тканевой ЭИТ-инверсии, переводит найденные изменения сопротивлений в поправку ТТРКГ и делит остаток на объёмную чувствительность. Во входных проба</w:t>
      </w:r>
      <w:r>
        <w:t>х истинные изменения сопротивлений равны нулю. Проверка первой схемы не подменяет целевую роль ЭИТ как источника тканевых параметров.</w:t>
      </w:r>
    </w:p>
    <w:p w14:paraId="2674FB60" w14:textId="77777777" w:rsidR="00E9381C" w:rsidRDefault="00FA6B03">
      <w:pPr>
        <w:pStyle w:val="af5"/>
        <w:keepNext/>
      </w:pPr>
      <w:r>
        <w:t>Таблица 11.2 — Максимальные ошибки объёма в восьми конечных STL-пробах для каждой опоры и обратного представления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94"/>
        <w:gridCol w:w="1894"/>
        <w:gridCol w:w="1990"/>
        <w:gridCol w:w="1605"/>
        <w:gridCol w:w="2112"/>
      </w:tblGrid>
      <w:tr w:rsidR="00E9381C" w14:paraId="496FE108" w14:textId="77777777">
        <w:trPr>
          <w:cantSplit/>
          <w:tblHeader/>
        </w:trPr>
        <w:tc>
          <w:tcPr>
            <w:tcW w:w="1866" w:type="dxa"/>
            <w:shd w:val="clear" w:color="auto" w:fill="EDEDED"/>
          </w:tcPr>
          <w:p w14:paraId="70DC5921" w14:textId="77777777" w:rsidR="00E9381C" w:rsidRDefault="00FA6B03">
            <w:pPr>
              <w:keepNext/>
              <w:spacing w:before="60" w:after="60" w:line="240" w:lineRule="auto"/>
              <w:ind w:firstLine="0"/>
              <w:jc w:val="left"/>
            </w:pPr>
            <w:r>
              <w:rPr>
                <w:b/>
                <w:sz w:val="22"/>
              </w:rPr>
              <w:t>Материал</w:t>
            </w:r>
            <w:r>
              <w:rPr>
                <w:b/>
                <w:sz w:val="22"/>
              </w:rPr>
              <w:t>ьная опора</w:t>
            </w:r>
          </w:p>
        </w:tc>
        <w:tc>
          <w:tcPr>
            <w:tcW w:w="1866" w:type="dxa"/>
            <w:shd w:val="clear" w:color="auto" w:fill="EDEDED"/>
          </w:tcPr>
          <w:p w14:paraId="50543D39" w14:textId="77777777" w:rsidR="00E9381C" w:rsidRDefault="00FA6B03">
            <w:pPr>
              <w:keepNext/>
              <w:spacing w:before="60" w:after="60" w:line="240" w:lineRule="auto"/>
              <w:ind w:firstLine="0"/>
              <w:jc w:val="left"/>
            </w:pPr>
            <w:r>
              <w:rPr>
                <w:b/>
                <w:sz w:val="22"/>
              </w:rPr>
              <w:t>Обратное представление</w:t>
            </w:r>
          </w:p>
        </w:tc>
        <w:tc>
          <w:tcPr>
            <w:tcW w:w="1960" w:type="dxa"/>
            <w:shd w:val="clear" w:color="auto" w:fill="EDEDED"/>
          </w:tcPr>
          <w:p w14:paraId="4ABDA5D3" w14:textId="77777777" w:rsidR="00E9381C" w:rsidRDefault="00FA6B03">
            <w:pPr>
              <w:keepNext/>
              <w:spacing w:before="60" w:after="60" w:line="240" w:lineRule="auto"/>
              <w:ind w:firstLine="0"/>
              <w:jc w:val="left"/>
            </w:pPr>
            <w:r>
              <w:rPr>
                <w:b/>
                <w:sz w:val="22"/>
              </w:rPr>
              <w:t>Максимум модуля ошибки диагностической инверсии ЭИТ, мл</w:t>
            </w:r>
          </w:p>
        </w:tc>
        <w:tc>
          <w:tcPr>
            <w:tcW w:w="1581" w:type="dxa"/>
            <w:shd w:val="clear" w:color="auto" w:fill="EDEDED"/>
          </w:tcPr>
          <w:p w14:paraId="688F5BA1" w14:textId="77777777" w:rsidR="00E9381C" w:rsidRDefault="00FA6B03">
            <w:pPr>
              <w:keepNext/>
              <w:spacing w:before="60" w:after="60" w:line="240" w:lineRule="auto"/>
              <w:ind w:firstLine="0"/>
              <w:jc w:val="left"/>
            </w:pPr>
            <w:r>
              <w:rPr>
                <w:b/>
                <w:sz w:val="22"/>
              </w:rPr>
              <w:t>Пробы с нарушением ограничений, из 8</w:t>
            </w:r>
          </w:p>
        </w:tc>
        <w:tc>
          <w:tcPr>
            <w:tcW w:w="2081" w:type="dxa"/>
            <w:shd w:val="clear" w:color="auto" w:fill="EDEDED"/>
          </w:tcPr>
          <w:p w14:paraId="5EBB105E" w14:textId="77777777" w:rsidR="00E9381C" w:rsidRDefault="00FA6B03">
            <w:pPr>
              <w:keepNext/>
              <w:spacing w:before="60" w:after="60" w:line="240" w:lineRule="auto"/>
              <w:ind w:firstLine="0"/>
              <w:jc w:val="left"/>
            </w:pPr>
            <w:r>
              <w:rPr>
                <w:b/>
                <w:sz w:val="22"/>
              </w:rPr>
              <w:t>Максимум модуля ошибки после ложной тканевой поправки S3, мл</w:t>
            </w:r>
          </w:p>
        </w:tc>
      </w:tr>
      <w:tr w:rsidR="00E9381C" w14:paraId="04EA5C12" w14:textId="77777777">
        <w:trPr>
          <w:cantSplit/>
        </w:trPr>
        <w:tc>
          <w:tcPr>
            <w:tcW w:w="1866" w:type="dxa"/>
          </w:tcPr>
          <w:p w14:paraId="6418C58C" w14:textId="77777777" w:rsidR="00E9381C" w:rsidRDefault="00FA6B03">
            <w:pPr>
              <w:spacing w:before="60" w:after="60" w:line="240" w:lineRule="auto"/>
              <w:ind w:firstLine="0"/>
              <w:jc w:val="left"/>
            </w:pPr>
            <w:r>
              <w:rPr>
                <w:sz w:val="22"/>
              </w:rPr>
              <w:t>Сердце 4 Ом·м</w:t>
            </w:r>
          </w:p>
        </w:tc>
        <w:tc>
          <w:tcPr>
            <w:tcW w:w="1866" w:type="dxa"/>
          </w:tcPr>
          <w:p w14:paraId="255F7D4E" w14:textId="77777777" w:rsidR="00E9381C" w:rsidRDefault="00FA6B03">
            <w:pPr>
              <w:spacing w:before="60" w:after="60" w:line="240" w:lineRule="auto"/>
              <w:ind w:firstLine="0"/>
              <w:jc w:val="left"/>
            </w:pPr>
            <w:r>
              <w:rPr>
                <w:sz w:val="22"/>
              </w:rPr>
              <w:t>STL, внутренний контроль</w:t>
            </w:r>
          </w:p>
        </w:tc>
        <w:tc>
          <w:tcPr>
            <w:tcW w:w="1960" w:type="dxa"/>
          </w:tcPr>
          <w:p w14:paraId="5B56CCF6" w14:textId="77777777" w:rsidR="00E9381C" w:rsidRDefault="00FA6B03">
            <w:pPr>
              <w:spacing w:before="60" w:after="60" w:line="240" w:lineRule="auto"/>
              <w:ind w:firstLine="0"/>
              <w:jc w:val="left"/>
            </w:pPr>
            <w:r>
              <w:rPr>
                <w:sz w:val="22"/>
              </w:rPr>
              <w:t>239,28</w:t>
            </w:r>
          </w:p>
        </w:tc>
        <w:tc>
          <w:tcPr>
            <w:tcW w:w="1581" w:type="dxa"/>
          </w:tcPr>
          <w:p w14:paraId="2C01D8FA" w14:textId="77777777" w:rsidR="00E9381C" w:rsidRDefault="00FA6B03">
            <w:pPr>
              <w:spacing w:before="60" w:after="60" w:line="240" w:lineRule="auto"/>
              <w:ind w:firstLine="0"/>
              <w:jc w:val="left"/>
            </w:pPr>
            <w:r>
              <w:rPr>
                <w:sz w:val="22"/>
              </w:rPr>
              <w:t>7</w:t>
            </w:r>
          </w:p>
        </w:tc>
        <w:tc>
          <w:tcPr>
            <w:tcW w:w="2081" w:type="dxa"/>
          </w:tcPr>
          <w:p w14:paraId="5DEDBFF7" w14:textId="77777777" w:rsidR="00E9381C" w:rsidRDefault="00FA6B03">
            <w:pPr>
              <w:spacing w:before="60" w:after="60" w:line="240" w:lineRule="auto"/>
              <w:ind w:firstLine="0"/>
              <w:jc w:val="left"/>
            </w:pPr>
            <w:r>
              <w:rPr>
                <w:sz w:val="22"/>
              </w:rPr>
              <w:t>362,19</w:t>
            </w:r>
          </w:p>
        </w:tc>
      </w:tr>
      <w:tr w:rsidR="00E9381C" w14:paraId="51C36F43" w14:textId="77777777">
        <w:trPr>
          <w:cantSplit/>
        </w:trPr>
        <w:tc>
          <w:tcPr>
            <w:tcW w:w="1866" w:type="dxa"/>
          </w:tcPr>
          <w:p w14:paraId="2DDAE340" w14:textId="77777777" w:rsidR="00E9381C" w:rsidRDefault="00FA6B03">
            <w:pPr>
              <w:spacing w:before="60" w:after="60" w:line="240" w:lineRule="auto"/>
              <w:ind w:firstLine="0"/>
              <w:jc w:val="left"/>
            </w:pPr>
            <w:r>
              <w:rPr>
                <w:sz w:val="22"/>
              </w:rPr>
              <w:t>Та же</w:t>
            </w:r>
          </w:p>
        </w:tc>
        <w:tc>
          <w:tcPr>
            <w:tcW w:w="1866" w:type="dxa"/>
          </w:tcPr>
          <w:p w14:paraId="414CD761" w14:textId="77777777" w:rsidR="00E9381C" w:rsidRDefault="00FA6B03">
            <w:pPr>
              <w:spacing w:before="60" w:after="60" w:line="240" w:lineRule="auto"/>
              <w:ind w:firstLine="0"/>
              <w:jc w:val="left"/>
            </w:pPr>
            <w:r>
              <w:rPr>
                <w:sz w:val="22"/>
              </w:rPr>
              <w:t>G1</w:t>
            </w:r>
          </w:p>
        </w:tc>
        <w:tc>
          <w:tcPr>
            <w:tcW w:w="1960" w:type="dxa"/>
          </w:tcPr>
          <w:p w14:paraId="3BEF88DE" w14:textId="77777777" w:rsidR="00E9381C" w:rsidRDefault="00FA6B03">
            <w:pPr>
              <w:spacing w:before="60" w:after="60" w:line="240" w:lineRule="auto"/>
              <w:ind w:firstLine="0"/>
              <w:jc w:val="left"/>
            </w:pPr>
            <w:r>
              <w:rPr>
                <w:sz w:val="22"/>
              </w:rPr>
              <w:t>46,12</w:t>
            </w:r>
          </w:p>
        </w:tc>
        <w:tc>
          <w:tcPr>
            <w:tcW w:w="1581" w:type="dxa"/>
          </w:tcPr>
          <w:p w14:paraId="6F628450" w14:textId="77777777" w:rsidR="00E9381C" w:rsidRDefault="00FA6B03">
            <w:pPr>
              <w:spacing w:before="60" w:after="60" w:line="240" w:lineRule="auto"/>
              <w:ind w:firstLine="0"/>
              <w:jc w:val="left"/>
            </w:pPr>
            <w:r>
              <w:rPr>
                <w:sz w:val="22"/>
              </w:rPr>
              <w:t>4</w:t>
            </w:r>
          </w:p>
        </w:tc>
        <w:tc>
          <w:tcPr>
            <w:tcW w:w="2081" w:type="dxa"/>
          </w:tcPr>
          <w:p w14:paraId="317ADED5" w14:textId="77777777" w:rsidR="00E9381C" w:rsidRDefault="00FA6B03">
            <w:pPr>
              <w:spacing w:before="60" w:after="60" w:line="240" w:lineRule="auto"/>
              <w:ind w:firstLine="0"/>
              <w:jc w:val="left"/>
            </w:pPr>
            <w:r>
              <w:rPr>
                <w:sz w:val="22"/>
              </w:rPr>
              <w:t>400,00</w:t>
            </w:r>
          </w:p>
        </w:tc>
      </w:tr>
      <w:tr w:rsidR="00E9381C" w14:paraId="397E890E" w14:textId="77777777">
        <w:trPr>
          <w:cantSplit/>
        </w:trPr>
        <w:tc>
          <w:tcPr>
            <w:tcW w:w="1866" w:type="dxa"/>
          </w:tcPr>
          <w:p w14:paraId="51904E08" w14:textId="77777777" w:rsidR="00E9381C" w:rsidRDefault="00FA6B03">
            <w:pPr>
              <w:spacing w:before="60" w:after="60" w:line="240" w:lineRule="auto"/>
              <w:ind w:firstLine="0"/>
              <w:jc w:val="left"/>
            </w:pPr>
            <w:r>
              <w:rPr>
                <w:sz w:val="22"/>
              </w:rPr>
              <w:t>Та же</w:t>
            </w:r>
          </w:p>
        </w:tc>
        <w:tc>
          <w:tcPr>
            <w:tcW w:w="1866" w:type="dxa"/>
          </w:tcPr>
          <w:p w14:paraId="280E69F1" w14:textId="77777777" w:rsidR="00E9381C" w:rsidRDefault="00FA6B03">
            <w:pPr>
              <w:spacing w:before="60" w:after="60" w:line="240" w:lineRule="auto"/>
              <w:ind w:firstLine="0"/>
              <w:jc w:val="left"/>
            </w:pPr>
            <w:r>
              <w:rPr>
                <w:sz w:val="22"/>
              </w:rPr>
              <w:t>L1</w:t>
            </w:r>
          </w:p>
        </w:tc>
        <w:tc>
          <w:tcPr>
            <w:tcW w:w="1960" w:type="dxa"/>
          </w:tcPr>
          <w:p w14:paraId="4C02FEA5" w14:textId="77777777" w:rsidR="00E9381C" w:rsidRDefault="00FA6B03">
            <w:pPr>
              <w:spacing w:before="60" w:after="60" w:line="240" w:lineRule="auto"/>
              <w:ind w:firstLine="0"/>
              <w:jc w:val="left"/>
            </w:pPr>
            <w:r>
              <w:rPr>
                <w:sz w:val="22"/>
              </w:rPr>
              <w:t>88,01</w:t>
            </w:r>
          </w:p>
        </w:tc>
        <w:tc>
          <w:tcPr>
            <w:tcW w:w="1581" w:type="dxa"/>
          </w:tcPr>
          <w:p w14:paraId="29EFCD58" w14:textId="77777777" w:rsidR="00E9381C" w:rsidRDefault="00FA6B03">
            <w:pPr>
              <w:spacing w:before="60" w:after="60" w:line="240" w:lineRule="auto"/>
              <w:ind w:firstLine="0"/>
              <w:jc w:val="left"/>
            </w:pPr>
            <w:r>
              <w:rPr>
                <w:sz w:val="22"/>
              </w:rPr>
              <w:t>6</w:t>
            </w:r>
          </w:p>
        </w:tc>
        <w:tc>
          <w:tcPr>
            <w:tcW w:w="2081" w:type="dxa"/>
          </w:tcPr>
          <w:p w14:paraId="6FA574CB" w14:textId="77777777" w:rsidR="00E9381C" w:rsidRDefault="00FA6B03">
            <w:pPr>
              <w:spacing w:before="60" w:after="60" w:line="240" w:lineRule="auto"/>
              <w:ind w:firstLine="0"/>
              <w:jc w:val="left"/>
            </w:pPr>
            <w:r>
              <w:rPr>
                <w:sz w:val="22"/>
              </w:rPr>
              <w:t>3069,69</w:t>
            </w:r>
          </w:p>
        </w:tc>
      </w:tr>
      <w:tr w:rsidR="00E9381C" w14:paraId="069B2591" w14:textId="77777777">
        <w:trPr>
          <w:cantSplit/>
        </w:trPr>
        <w:tc>
          <w:tcPr>
            <w:tcW w:w="1866" w:type="dxa"/>
          </w:tcPr>
          <w:p w14:paraId="465CBAEC" w14:textId="77777777" w:rsidR="00E9381C" w:rsidRDefault="00FA6B03">
            <w:pPr>
              <w:spacing w:before="60" w:after="60" w:line="240" w:lineRule="auto"/>
              <w:ind w:firstLine="0"/>
              <w:jc w:val="left"/>
            </w:pPr>
            <w:r>
              <w:rPr>
                <w:sz w:val="22"/>
              </w:rPr>
              <w:t>Общая условная подгонка STL</w:t>
            </w:r>
          </w:p>
        </w:tc>
        <w:tc>
          <w:tcPr>
            <w:tcW w:w="1866" w:type="dxa"/>
          </w:tcPr>
          <w:p w14:paraId="6E7BCB98" w14:textId="77777777" w:rsidR="00E9381C" w:rsidRDefault="00FA6B03">
            <w:pPr>
              <w:spacing w:before="60" w:after="60" w:line="240" w:lineRule="auto"/>
              <w:ind w:firstLine="0"/>
              <w:jc w:val="left"/>
            </w:pPr>
            <w:r>
              <w:rPr>
                <w:sz w:val="22"/>
              </w:rPr>
              <w:t>STL, внутренний контроль</w:t>
            </w:r>
          </w:p>
        </w:tc>
        <w:tc>
          <w:tcPr>
            <w:tcW w:w="1960" w:type="dxa"/>
          </w:tcPr>
          <w:p w14:paraId="1E3E7A96" w14:textId="77777777" w:rsidR="00E9381C" w:rsidRDefault="00FA6B03">
            <w:pPr>
              <w:spacing w:before="60" w:after="60" w:line="240" w:lineRule="auto"/>
              <w:ind w:firstLine="0"/>
              <w:jc w:val="left"/>
            </w:pPr>
            <w:r>
              <w:rPr>
                <w:sz w:val="22"/>
              </w:rPr>
              <w:t>15,03</w:t>
            </w:r>
          </w:p>
        </w:tc>
        <w:tc>
          <w:tcPr>
            <w:tcW w:w="1581" w:type="dxa"/>
          </w:tcPr>
          <w:p w14:paraId="5DF1836A" w14:textId="77777777" w:rsidR="00E9381C" w:rsidRDefault="00FA6B03">
            <w:pPr>
              <w:spacing w:before="60" w:after="60" w:line="240" w:lineRule="auto"/>
              <w:ind w:firstLine="0"/>
              <w:jc w:val="left"/>
            </w:pPr>
            <w:r>
              <w:rPr>
                <w:sz w:val="22"/>
              </w:rPr>
              <w:t>4</w:t>
            </w:r>
          </w:p>
        </w:tc>
        <w:tc>
          <w:tcPr>
            <w:tcW w:w="2081" w:type="dxa"/>
          </w:tcPr>
          <w:p w14:paraId="154B58D2" w14:textId="77777777" w:rsidR="00E9381C" w:rsidRDefault="00FA6B03">
            <w:pPr>
              <w:spacing w:before="60" w:after="60" w:line="240" w:lineRule="auto"/>
              <w:ind w:firstLine="0"/>
              <w:jc w:val="left"/>
            </w:pPr>
            <w:r>
              <w:rPr>
                <w:sz w:val="22"/>
              </w:rPr>
              <w:t>291,30</w:t>
            </w:r>
          </w:p>
        </w:tc>
      </w:tr>
      <w:tr w:rsidR="00E9381C" w14:paraId="2CCECA18" w14:textId="77777777">
        <w:trPr>
          <w:cantSplit/>
        </w:trPr>
        <w:tc>
          <w:tcPr>
            <w:tcW w:w="1866" w:type="dxa"/>
          </w:tcPr>
          <w:p w14:paraId="08FCE4C6" w14:textId="77777777" w:rsidR="00E9381C" w:rsidRDefault="00FA6B03">
            <w:pPr>
              <w:spacing w:before="60" w:after="60" w:line="240" w:lineRule="auto"/>
              <w:ind w:firstLine="0"/>
              <w:jc w:val="left"/>
            </w:pPr>
            <w:r>
              <w:rPr>
                <w:sz w:val="22"/>
              </w:rPr>
              <w:t>Та же</w:t>
            </w:r>
          </w:p>
        </w:tc>
        <w:tc>
          <w:tcPr>
            <w:tcW w:w="1866" w:type="dxa"/>
          </w:tcPr>
          <w:p w14:paraId="68E14323" w14:textId="77777777" w:rsidR="00E9381C" w:rsidRDefault="00FA6B03">
            <w:pPr>
              <w:spacing w:before="60" w:after="60" w:line="240" w:lineRule="auto"/>
              <w:ind w:firstLine="0"/>
              <w:jc w:val="left"/>
            </w:pPr>
            <w:r>
              <w:rPr>
                <w:sz w:val="22"/>
              </w:rPr>
              <w:t>G1</w:t>
            </w:r>
          </w:p>
        </w:tc>
        <w:tc>
          <w:tcPr>
            <w:tcW w:w="1960" w:type="dxa"/>
          </w:tcPr>
          <w:p w14:paraId="24D9934C" w14:textId="77777777" w:rsidR="00E9381C" w:rsidRDefault="00FA6B03">
            <w:pPr>
              <w:spacing w:before="60" w:after="60" w:line="240" w:lineRule="auto"/>
              <w:ind w:firstLine="0"/>
              <w:jc w:val="left"/>
            </w:pPr>
            <w:r>
              <w:rPr>
                <w:sz w:val="22"/>
              </w:rPr>
              <w:t>84,31</w:t>
            </w:r>
          </w:p>
        </w:tc>
        <w:tc>
          <w:tcPr>
            <w:tcW w:w="1581" w:type="dxa"/>
          </w:tcPr>
          <w:p w14:paraId="49F48E92" w14:textId="77777777" w:rsidR="00E9381C" w:rsidRDefault="00FA6B03">
            <w:pPr>
              <w:spacing w:before="60" w:after="60" w:line="240" w:lineRule="auto"/>
              <w:ind w:firstLine="0"/>
              <w:jc w:val="left"/>
            </w:pPr>
            <w:r>
              <w:rPr>
                <w:sz w:val="22"/>
              </w:rPr>
              <w:t>8</w:t>
            </w:r>
          </w:p>
        </w:tc>
        <w:tc>
          <w:tcPr>
            <w:tcW w:w="2081" w:type="dxa"/>
          </w:tcPr>
          <w:p w14:paraId="460E4736" w14:textId="77777777" w:rsidR="00E9381C" w:rsidRDefault="00FA6B03">
            <w:pPr>
              <w:spacing w:before="60" w:after="60" w:line="240" w:lineRule="auto"/>
              <w:ind w:firstLine="0"/>
              <w:jc w:val="left"/>
            </w:pPr>
            <w:r>
              <w:rPr>
                <w:sz w:val="22"/>
              </w:rPr>
              <w:t>238,39</w:t>
            </w:r>
          </w:p>
        </w:tc>
      </w:tr>
      <w:tr w:rsidR="00E9381C" w14:paraId="0738EF91" w14:textId="77777777">
        <w:trPr>
          <w:cantSplit/>
        </w:trPr>
        <w:tc>
          <w:tcPr>
            <w:tcW w:w="1866" w:type="dxa"/>
          </w:tcPr>
          <w:p w14:paraId="142BCEA4" w14:textId="77777777" w:rsidR="00E9381C" w:rsidRDefault="00FA6B03">
            <w:pPr>
              <w:spacing w:before="60" w:after="60" w:line="240" w:lineRule="auto"/>
              <w:ind w:firstLine="0"/>
              <w:jc w:val="left"/>
            </w:pPr>
            <w:r>
              <w:rPr>
                <w:sz w:val="22"/>
              </w:rPr>
              <w:t>Та же</w:t>
            </w:r>
          </w:p>
        </w:tc>
        <w:tc>
          <w:tcPr>
            <w:tcW w:w="1866" w:type="dxa"/>
          </w:tcPr>
          <w:p w14:paraId="6FA32DD6" w14:textId="77777777" w:rsidR="00E9381C" w:rsidRDefault="00FA6B03">
            <w:pPr>
              <w:spacing w:before="60" w:after="60" w:line="240" w:lineRule="auto"/>
              <w:ind w:firstLine="0"/>
              <w:jc w:val="left"/>
            </w:pPr>
            <w:r>
              <w:rPr>
                <w:sz w:val="22"/>
              </w:rPr>
              <w:t>L1</w:t>
            </w:r>
          </w:p>
        </w:tc>
        <w:tc>
          <w:tcPr>
            <w:tcW w:w="1960" w:type="dxa"/>
          </w:tcPr>
          <w:p w14:paraId="622256C9" w14:textId="77777777" w:rsidR="00E9381C" w:rsidRDefault="00FA6B03">
            <w:pPr>
              <w:spacing w:before="60" w:after="60" w:line="240" w:lineRule="auto"/>
              <w:ind w:firstLine="0"/>
              <w:jc w:val="left"/>
            </w:pPr>
            <w:r>
              <w:rPr>
                <w:sz w:val="22"/>
              </w:rPr>
              <w:t>49,01</w:t>
            </w:r>
          </w:p>
        </w:tc>
        <w:tc>
          <w:tcPr>
            <w:tcW w:w="1581" w:type="dxa"/>
          </w:tcPr>
          <w:p w14:paraId="5A685A86" w14:textId="77777777" w:rsidR="00E9381C" w:rsidRDefault="00FA6B03">
            <w:pPr>
              <w:spacing w:before="60" w:after="60" w:line="240" w:lineRule="auto"/>
              <w:ind w:firstLine="0"/>
              <w:jc w:val="left"/>
            </w:pPr>
            <w:r>
              <w:rPr>
                <w:sz w:val="22"/>
              </w:rPr>
              <w:t>4</w:t>
            </w:r>
          </w:p>
        </w:tc>
        <w:tc>
          <w:tcPr>
            <w:tcW w:w="2081" w:type="dxa"/>
          </w:tcPr>
          <w:p w14:paraId="7065AA08" w14:textId="77777777" w:rsidR="00E9381C" w:rsidRDefault="00FA6B03">
            <w:pPr>
              <w:spacing w:before="60" w:after="60" w:line="240" w:lineRule="auto"/>
              <w:ind w:firstLine="0"/>
              <w:jc w:val="left"/>
            </w:pPr>
            <w:r>
              <w:rPr>
                <w:sz w:val="22"/>
              </w:rPr>
              <w:t>473,14</w:t>
            </w:r>
          </w:p>
        </w:tc>
      </w:tr>
    </w:tbl>
    <w:p w14:paraId="2E4B4E7D" w14:textId="77777777" w:rsidR="00E9381C" w:rsidRDefault="00FA6B03">
      <w:pPr>
        <w:pStyle w:val="af"/>
      </w:pPr>
      <w:r>
        <w:lastRenderedPageBreak/>
        <w:t>Общие относительные веса исходной STL; поправка численного изменения объёма при переносе. S3 означает свободные сопротивления фона, единого лёгочного компартмента и сердца. Флаг четвёртого столбца относится только к диагностической семипараметрической инве</w:t>
      </w:r>
      <w:r>
        <w:t>рсии: он учитывает выход объёма за ±5% исходного объёма, любой координаты за ±5 мм либо неположительное итоговое сопротивление. Максимумы разных столбцов могут соответствовать разным пробам. Результаты не обрезаны по границам.</w:t>
      </w:r>
    </w:p>
    <w:p w14:paraId="1A0EEFD3" w14:textId="77777777" w:rsidR="00E9381C" w:rsidRDefault="00FA6B03">
      <w:pPr>
        <w:pStyle w:val="af"/>
      </w:pPr>
      <w:r>
        <w:t>Большая ошибка даже внутренне</w:t>
      </w:r>
      <w:r>
        <w:t>го контроля STL→STL показывает ограниченность линейного описания конечных воздействий и возможное влияние дискретизации. В частности, максимум 239,28 мл нельзя приписать одной замене формы. Уменьшение этого максимума у G1 в той же опоре также не доказывает</w:t>
      </w:r>
      <w:r>
        <w:t xml:space="preserve"> анатомического преимущества сферы. Вывод относится к заданным линейным инверсиям и шагам, а не к невозможности нелинейного восстановления вообще.</w:t>
      </w:r>
    </w:p>
    <w:p w14:paraId="4A132008" w14:textId="77777777" w:rsidR="00E9381C" w:rsidRDefault="00FA6B03">
      <w:pPr>
        <w:pStyle w:val="af"/>
      </w:pPr>
      <w:r>
        <w:t>Знаковые ошибки этих проб показаны на рисунке 9.4. Они велики и при неизменном номинальном объёме, когда меняется только положение. У L1 в первой опоре особенно велик результат деления остатка на малый объёмный коэффициент. Значение 3069,69 мл означает отк</w:t>
      </w:r>
      <w:r>
        <w:t>аз данной объёмной интерпретации. Оно не является возможным физиологическим изменением или оценкой погрешности реального УО.</w:t>
      </w:r>
    </w:p>
    <w:p w14:paraId="5AC0BD74" w14:textId="77777777" w:rsidR="00E9381C" w:rsidRDefault="00FA6B03">
      <w:pPr>
        <w:pStyle w:val="af"/>
      </w:pPr>
      <w:r>
        <w:t>Во второй опоре чистый перенос STL на +5 мм по y даёт после численной объёмной поправки изменение ТТРКГ −0,0106283 Ом. Тканевая инв</w:t>
      </w:r>
      <w:r>
        <w:t>ерсия S3 при неподвижной геометрии объясняет его ложными изменениями сопротивлений, расчётный вклад которых в ТТРКГ равен −0,387688 Ом. После вычитания остаётся +0,377060 Ом, а деление на 1,294387 мОм/мл даёт кажущийся объём +291,30 мл вместо нулевого. Тка</w:t>
      </w:r>
      <w:r>
        <w:t>невая невязка ЭИТ здесь составляет 66,73% [103]. Проба выявляет смешение геометрии и свойств, но не показывает, что плохое тканевое объяснение стало приемлемым.</w:t>
      </w:r>
    </w:p>
    <w:p w14:paraId="2F30F038" w14:textId="77777777" w:rsidR="00E9381C" w:rsidRDefault="00FA6B03">
      <w:pPr>
        <w:pStyle w:val="af"/>
      </w:pPr>
      <w:r>
        <w:lastRenderedPageBreak/>
        <w:t>Даже в локальном линейном анализе знак остаточной объёмной чувствительности может измениться. Д</w:t>
      </w:r>
      <w:r>
        <w:t>ля STL во второй опоре исходный коэффициент +1,294387 мОм/мл после S3 становится −1,005816 мОм/мл. При фиксированном сердечном сопротивлении и свободных фоне и лёгких он равен −13,459414 мОм/мл. Фиксация одного параметра не устраняет перераспределение геом</w:t>
      </w:r>
      <w:r>
        <w:t xml:space="preserve">етрического сигнала на оставшиеся ткани. Это отрицательный результат для безусловного вычитания любых найденных </w:t>
      </w:r>
      <m:oMath>
        <m:r>
          <m:rPr>
            <m:sty m:val="p"/>
          </m:rPr>
          <w:rPr>
            <w:rFonts w:ascii="Cambria Math" w:hAnsi="Cambria Math"/>
          </w:rPr>
          <m:t>Δ</m:t>
        </m:r>
        <m:r>
          <w:rPr>
            <w:rFonts w:ascii="Cambria Math" w:hAnsi="Cambria Math"/>
          </w:rPr>
          <m:t>ρ</m:t>
        </m:r>
      </m:oMath>
      <w:r>
        <w:t xml:space="preserve"> как истинно тканевых. Величина такого смешения в будущей синхронной записи пока не установлена.</w:t>
      </w:r>
    </w:p>
    <w:p w14:paraId="037C6F76" w14:textId="77777777" w:rsidR="00E9381C" w:rsidRDefault="00FA6B03">
      <w:pPr>
        <w:pStyle w:val="af"/>
      </w:pPr>
      <w:r>
        <w:rPr>
          <w:b/>
          <w:bCs/>
        </w:rPr>
        <w:t>Новые условные модельные результаты.</w:t>
      </w:r>
      <w:r>
        <w:t xml:space="preserve"> В расши</w:t>
      </w:r>
      <w:r>
        <w:t>ренном наборе [108] сопоставлены три альтернативных монтажа: исходный с промежутком ток–напряжение 100 мм, вариант 95 мм и вариант с поворотом контактов на одной руке на 180° при промежутке 100 мм. Сердце перемещается относительно фиксированных контактов к</w:t>
      </w:r>
      <w:r>
        <w:t>аждой конфигурации; смена монтажа не считается движением сердца. Матрица объединяет расчётные отклики, а не три одновременно записанных канала. После предположенной точной коррекции мягкого фона и лёгкого при q256 и малом шаге все шесть матриц для свободны</w:t>
      </w:r>
      <w:r>
        <w:t xml:space="preserve">х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имеют ранг 3. Проверка отдельного объёмного функционала также даёт отрицательный результат: </w:t>
      </w:r>
      <m:oMath>
        <m:r>
          <w:rPr>
            <w:rFonts w:ascii="Cambria Math" w:hAnsi="Cambria Math"/>
          </w:rPr>
          <m:t>V</m:t>
        </m:r>
      </m:oMath>
      <w:r>
        <w:t xml:space="preserve"> не определяется однозначно. Это более конкретное ограничение, чем недостаток числа уравнений сам по себе. При точно известных XYZ сокращённая </w:t>
      </w:r>
      <w:r>
        <w:t xml:space="preserve">задача </w:t>
      </w:r>
      <m:oMath>
        <m:r>
          <w:rPr>
            <w:rFonts w:ascii="Cambria Math" w:hAnsi="Cambria Math"/>
          </w:rPr>
          <m:t>V</m:t>
        </m:r>
      </m:oMath>
      <w:r>
        <w:t>–</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имеет ранг 2; строгую алгебраическую неразличимость этой пары утверждать нельзя. Практическая точность при шуме и модельной ошибке не установлена.</w:t>
      </w:r>
    </w:p>
    <w:p w14:paraId="57CCB08C" w14:textId="77777777" w:rsidR="00E9381C" w:rsidRDefault="00FA6B03">
      <w:pPr>
        <w:pStyle w:val="af"/>
      </w:pPr>
      <w:r>
        <w:t>Конечные FEM-пробы показывают компенсацию, выходящую за рассуждение о линейном ранге. Для G1/Д</w:t>
      </w:r>
      <w:r>
        <w:t>4 после одного уточнения сопротивления максимальные по двум знакам пробы модули изменения объёма и сердечного сопротивления равны 5,856 мл и 0,3195% базы; максимальный остаток в исходном монтаже — 1,871·10⁻⁶ мОм, в двух других — 0,008729 мОм. Эти максимумы</w:t>
      </w:r>
      <w:r>
        <w:t xml:space="preserve"> могут относиться к разным знакам </w:t>
      </w:r>
      <w:r>
        <w:lastRenderedPageBreak/>
        <w:t>воздействия. Сопротивление специально подбиралось по исходному монтажу, поэтому опыт является контрпримером однозначному объёмному прочтению почти погашенного сигнала, а не независимой проверкой восстановления. Для STL/О-S</w:t>
      </w:r>
      <w:r>
        <w:t>TL изменение сопротивления достигает 5,924%, выходя за прежние пробы ±5%. Порог различимости по экспериментальному шуму отсутствует; неразличимость при любом шуме не доказана.</w:t>
      </w:r>
    </w:p>
    <w:p w14:paraId="629DCAEA" w14:textId="77777777" w:rsidR="00E9381C" w:rsidRDefault="00FA6B03">
      <w:pPr>
        <w:pStyle w:val="af"/>
      </w:pPr>
      <w:r>
        <w:t xml:space="preserve">Совместные конечные воздействия также уже проверены. В отрицательной совместной </w:t>
      </w:r>
      <w:r>
        <w:t>пробе L1/Д4 при q64 и исходном монтаже сумма отдельных откликов равна +0,3872 мОм, а полный совместный отклик — −0,2066 мОм. Остаток после учёта несовпадения интегрированных объёмных шагов составляет −0,5822 мОм. В этой конкретной пробе суперпозиция раздел</w:t>
      </w:r>
      <w:r>
        <w:t>ьных конечных откликов не сохраняет даже знак полного ответа. Остаток содержит как нелинейные, так и численные эффекты; его нельзя называть чистым физиологическим взаимодействием. Проверка ограничена заданными совместными направлениями и не подтверждает ад</w:t>
      </w:r>
      <w:r>
        <w:t>дитивность на всей области параметров.</w:t>
      </w:r>
    </w:p>
    <w:p w14:paraId="5A7E6DF7" w14:textId="77777777" w:rsidR="00E9381C" w:rsidRDefault="00FA6B03">
      <w:pPr>
        <w:pStyle w:val="af"/>
      </w:pPr>
      <w:r>
        <w:t>Положительный ограниченный результат получен при точно известных остальных параметрах: для объёмных проб STL ±1% и собственного коэффициента STL/О-STL максимальная ошибка пересчёта в исходном монтаже составляет 0,0522</w:t>
      </w:r>
      <w:r>
        <w:t>8 мл. При использовании коэффициентов G1 и L1 ошибки равны 4,061 и 2,704 мл. В опоре Д4 для G1 и L1 они достигают 14,73 и 48,44 мл соответственно. Следовательно, предпочтительность формы по этому тесту зависит от материальной опоры; универсально лучшая апп</w:t>
      </w:r>
      <w:r>
        <w:t>роксимация не установлена. Малую ошибку внутреннего STL-контроля нельзя переносить на задачу с неизвестным движением, тканевой поправкой и сопротивлением сердца. Полные результаты различимости, совместных проб, компенсации и переноса формы изложены в главе</w:t>
      </w:r>
      <w:r>
        <w:t xml:space="preserve"> 9; здесь сохранены их выводы и ограничения.</w:t>
      </w:r>
    </w:p>
    <w:p w14:paraId="3F4D7958" w14:textId="77777777" w:rsidR="00E9381C" w:rsidRDefault="00FA6B03">
      <w:pPr>
        <w:pStyle w:val="21"/>
      </w:pPr>
      <w:bookmarkStart w:id="233" w:name="X0c136248abb0d30d133c087e7a252fee85de307"/>
      <w:bookmarkStart w:id="234" w:name="_Toc244127276"/>
      <w:bookmarkEnd w:id="231"/>
      <w:r>
        <w:lastRenderedPageBreak/>
        <w:t>11.4 Отложенные данные: что действительно исключалось из подбора</w:t>
      </w:r>
      <w:bookmarkEnd w:id="234"/>
    </w:p>
    <w:p w14:paraId="1A34EBEE" w14:textId="77777777" w:rsidR="00E9381C" w:rsidRDefault="00FA6B03">
      <w:pPr>
        <w:pStyle w:val="FirstParagraph"/>
      </w:pPr>
      <w:r>
        <w:t>Проверочный результат зависит от того, какая информация была скрыта. Исключение камерного объёма, целого человека, электрической пары или временно</w:t>
      </w:r>
      <w:r>
        <w:t>го блока проверяет разные переходы. Для режима одной КТ необходимо также исключить скрытую передачу целевых координат, полуосей и объёмов из 4D-КТ, если они должны восстанавливаться по ТТРКГ.</w:t>
      </w:r>
    </w:p>
    <w:p w14:paraId="7B4BBD75" w14:textId="77777777" w:rsidR="00E9381C" w:rsidRDefault="00FA6B03">
      <w:pPr>
        <w:pStyle w:val="af"/>
      </w:pPr>
      <w:r>
        <w:t>В отдельной геометрической проверке связи целого сердца с ЛЖ поо</w:t>
      </w:r>
      <w:r>
        <w:t>черёдно исключался один из трёх участников — Г, Н и А. Коэффициенты определялись по двум остальным; у проверяемого человека разрешалась одна ранняя КТ-опора без повторной привязки на следующем R–R. Проверены 36 неопорных фаз: 14 у Г и по 11 у Н и А. Однако</w:t>
      </w:r>
      <w:r>
        <w:t xml:space="preserve"> динамические признаки целого сердца в геометрических вариантах были известны из каждой целевой КТ-фазы. Это корректное условие проверки камерного преобразования при известной геометрии, но не проверка всей однофазной электрической методики [105].</w:t>
      </w:r>
    </w:p>
    <w:p w14:paraId="23B033F5" w14:textId="77777777" w:rsidR="00E9381C" w:rsidRDefault="00FA6B03">
      <w:pPr>
        <w:pStyle w:val="af"/>
        <w:keepNext/>
      </w:pPr>
      <w:r>
        <w:t>Для ошиб</w:t>
      </w:r>
      <w:r>
        <w:t xml:space="preserve">ки объёма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использованы следующие показатели:</w:t>
      </w:r>
    </w:p>
    <w:p w14:paraId="39C5FA9F"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rPr>
                  <m:t>,</m:t>
                </m:r>
              </m:e>
            </m:mr>
            <m:mr>
              <m:e>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e>
            </m:mr>
            <m:mr>
              <m:e>
                <m:sSup>
                  <m:sSupPr>
                    <m:ctrlPr>
                      <w:rPr>
                        <w:rFonts w:ascii="Cambria Math" w:hAnsi="Cambria Math"/>
                      </w:rPr>
                    </m:ctrlPr>
                  </m:sSupPr>
                  <m:e>
                    <m:r>
                      <m:rPr>
                        <m:sty m:val="p"/>
                      </m:rPr>
                      <w:rPr>
                        <w:rFonts w:ascii="Cambria Math" w:hAnsi="Cambria Math"/>
                      </w:rPr>
                      <m:t>RMSE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(11.2)</m:t>
          </m:r>
        </m:oMath>
      </m:oMathPara>
    </w:p>
    <w:p w14:paraId="7B2C7D93" w14:textId="77777777" w:rsidR="00E9381C" w:rsidRDefault="00FA6B03">
      <w:pPr>
        <w:pStyle w:val="FirstParagraph"/>
      </w:pPr>
      <w:r>
        <w:t xml:space="preserve">Здесь </w:t>
      </w:r>
      <m:oMath>
        <m:r>
          <w:rPr>
            <w:rFonts w:ascii="Cambria Math" w:hAnsi="Cambria Math"/>
          </w:rPr>
          <m:t>n</m:t>
        </m:r>
      </m:oMath>
      <w:r>
        <w:t xml:space="preserve"> — число проверяемых фаз конкретного сравнения, </w:t>
      </w:r>
      <m:oMath>
        <m:r>
          <w:rPr>
            <w:rFonts w:ascii="Cambria Math" w:hAnsi="Cambria Math"/>
          </w:rPr>
          <m:t>b</m:t>
        </m:r>
      </m:oMath>
      <w:r>
        <w:t xml:space="preserve"> — смещение,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 выборочное стандартное </w:t>
      </w:r>
      <w:r>
        <w:t xml:space="preserve">отклонение ошибок при </w:t>
      </w:r>
      <m:oMath>
        <m:r>
          <w:rPr>
            <w:rFonts w:ascii="Cambria Math" w:hAnsi="Cambria Math"/>
          </w:rPr>
          <m:t>n</m:t>
        </m:r>
        <m:r>
          <m:rPr>
            <m:sty m:val="p"/>
          </m:rPr>
          <w:rPr>
            <w:rFonts w:ascii="Cambria Math" w:hAnsi="Cambria Math"/>
          </w:rPr>
          <m:t>&gt;</m:t>
        </m:r>
        <m:r>
          <w:rPr>
            <w:rFonts w:ascii="Cambria Math" w:hAnsi="Cambria Math"/>
          </w:rPr>
          <m:t>1</m:t>
        </m:r>
      </m:oMath>
      <w:r>
        <w:t xml:space="preserve">. Все три показателя объёма выражены в мл. Для сводного сравнения по людям </w:t>
      </w:r>
      <w:r>
        <w:lastRenderedPageBreak/>
        <w:t>используется корень из среднего квадрата трёх индивидуальных RMSE; каждый человек имеет одинаковый вес. Эта сводка не увеличивает число участников за счёт повторных фаз. Пропущенный</w:t>
      </w:r>
      <w:r>
        <w:t xml:space="preserve"> или невыданный результат не заменяется нулевой ошибкой.</w:t>
      </w:r>
    </w:p>
    <w:p w14:paraId="74DA6C1B" w14:textId="77777777" w:rsidR="00E9381C" w:rsidRDefault="00FA6B03">
      <w:pPr>
        <w:pStyle w:val="af"/>
      </w:pPr>
      <w:r>
        <w:t>По результатам таблицы 10.2 сводная ошибка уменьшается с 23,71 мл для постоянного объёма опоры до 8,35 мл при известном изменении объёма целого сердца и до 5,98 мл при добавлении центра и полуосей. С</w:t>
      </w:r>
      <w:r>
        <w:t>емь геометрических признаков нормированы по обучающим людям; коэффициент квадратичной регуляризации заранее задан равным 0,1. Я не входит в эту динамическую КТ-выборку и не получает референс А.</w:t>
      </w:r>
    </w:p>
    <w:p w14:paraId="7A7243D0" w14:textId="77777777" w:rsidR="00E9381C" w:rsidRDefault="00FA6B03">
      <w:pPr>
        <w:pStyle w:val="af"/>
      </w:pPr>
      <w:r>
        <w:t>Геометрические признаки уменьшают ошибку камерного преобразова</w:t>
      </w:r>
      <w:r>
        <w:t>ния, но индивидуальное смещение сохраняется: +6,52 мл у Г, −4,55 мл у Н и +2,09 мл у А для семипризнакового варианта. Общий фазовый профиль у Г хуже постоянной опоры. Поэтому воспроизведение средней формы цикла не заменяет индивидуальную динамическую инфор</w:t>
      </w:r>
      <w:r>
        <w:t>мацию. Результат 5,98 мл допустимо использовать как характеристику проверенного преобразования при известных входных признаках; переносить его на ошибку УО по ТТРКГ нельзя.</w:t>
      </w:r>
    </w:p>
    <w:p w14:paraId="0CA07415" w14:textId="77777777" w:rsidR="00E9381C" w:rsidRDefault="00FA6B03">
      <w:pPr>
        <w:pStyle w:val="af"/>
      </w:pPr>
      <w:r>
        <w:t xml:space="preserve">Проверка закона движения Н также имеет известный управляющий вход. Для девяти опор </w:t>
      </w:r>
      <w:r>
        <w:t>первого R–R коэффициент линейной связи перемещения с объёмом оценивался с исключением целевой фазы; затем проверялся перенос на три фазы следующего R–R. Целевой объём во всех прогнозах известен из КТ. Для опоры 00 RMS ошибки положения уменьшается внутри пе</w:t>
      </w:r>
      <w:r>
        <w:t>рвого окна с 2,5464 до 2,3161 мм, но на следующем фрагменте возрастает с 0,9048 до 1,2682 мм [104]. Улучшение переноса получено для шести из девяти опор. Выбор только удачной опоры по этим результатам был бы использованием проверочной информации. Ошибка по</w:t>
      </w:r>
      <w:r>
        <w:t>ложения в мм сама по себе также не задаёт электрически обусловленную ошибку объёма в мл.</w:t>
      </w:r>
    </w:p>
    <w:p w14:paraId="0292044D" w14:textId="77777777" w:rsidR="00E9381C" w:rsidRDefault="00FA6B03">
      <w:pPr>
        <w:pStyle w:val="af"/>
      </w:pPr>
      <w:r>
        <w:lastRenderedPageBreak/>
        <w:t>В пульсовой ЭИТ-проверке исключались восемь групп взаимных измерительных пар: обе передачи взаимной пары сохранялись в одной группе. Тем самым исключалась наиболее неп</w:t>
      </w:r>
      <w:r>
        <w:t>осредственная утечка через взаимное измерение. Однако базовые тканевые параметры были ранее подобраны по всем строкам, поэтому проверка остаётся условной относительно известной базы [107]. Она не является полностью независимым испытанием всей процедуры оце</w:t>
      </w:r>
      <w:r>
        <w:t>нки тканей.</w:t>
      </w:r>
    </w:p>
    <w:p w14:paraId="36BBBA11" w14:textId="77777777" w:rsidR="00E9381C" w:rsidRDefault="00FA6B03">
      <w:pPr>
        <w:pStyle w:val="af"/>
        <w:keepNext/>
      </w:pPr>
      <w:r>
        <w:t xml:space="preserve">Проценты остатков сравнивались только после приведения к одной метрике. Для измеренной базовой величины </w:t>
      </w:r>
      <m:oMath>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m</m:t>
            </m:r>
          </m:sub>
        </m:sSub>
      </m:oMath>
      <w:r>
        <w:t xml:space="preserve">, приращения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mt</m:t>
            </m:r>
          </m:sub>
        </m:sSub>
      </m:oMath>
      <w:r>
        <w:t xml:space="preserve"> и его прогноза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U</m:t>
                </m:r>
              </m:e>
            </m:acc>
          </m:e>
          <m:sub>
            <m:r>
              <w:rPr>
                <w:rFonts w:ascii="Cambria Math" w:hAnsi="Cambria Math"/>
              </w:rPr>
              <m:t>mt</m:t>
            </m:r>
          </m:sub>
        </m:sSub>
      </m:oMath>
      <w:r>
        <w:t xml:space="preserve"> две применяемые нормы имеют вид</w:t>
      </w:r>
    </w:p>
    <w:p w14:paraId="5ADDEB94"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U</m:t>
                        </m:r>
                      </m:e>
                    </m:acc>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e</m:t>
                    </m:r>
                  </m:e>
                  <m:sub>
                    <m:r>
                      <m:rPr>
                        <m:sty m:val="p"/>
                      </m:rPr>
                      <w:rPr>
                        <w:rFonts w:ascii="Cambria Math" w:hAnsi="Cambria Math"/>
                      </w:rPr>
                      <m:t>rel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U</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=diag(</m:t>
                </m:r>
                <m:sSub>
                  <m:sSubPr>
                    <m:ctrlPr>
                      <w:rPr>
                        <w:rFonts w:ascii="Cambria Math" w:hAnsi="Cambria Math"/>
                      </w:rPr>
                    </m:ctrlPr>
                  </m:sSubPr>
                  <m:e>
                    <m:r>
                      <w:rPr>
                        <w:rFonts w:ascii="Cambria Math" w:hAnsi="Cambria Math"/>
                      </w:rPr>
                      <m:t>U</m:t>
                    </m:r>
                  </m:e>
                  <m:sub>
                    <m:r>
                      <w:rPr>
                        <w:rFonts w:ascii="Cambria Math" w:hAnsi="Cambria Math"/>
                      </w:rPr>
                      <m:t>0</m:t>
                    </m:r>
                    <m:r>
                      <w:rPr>
                        <w:rFonts w:ascii="Cambria Math" w:hAnsi="Cambria Math"/>
                      </w:rPr>
                      <m:t>m</m:t>
                    </m:r>
                  </m:sub>
                </m:sSub>
                <m:r>
                  <m:rPr>
                    <m:sty m:val="p"/>
                  </m:rPr>
                  <w:rPr>
                    <w:rFonts w:ascii="Cambria Math" w:hAnsi="Cambria Math"/>
                  </w:rPr>
                  <m:t>).</m:t>
                </m:r>
              </m:e>
            </m:mr>
          </m:m>
          <m:r>
            <w:rPr>
              <w:rFonts w:ascii="Cambria Math" w:hAnsi="Cambria Math"/>
            </w:rPr>
            <m:t>  </m:t>
          </m:r>
          <m:r>
            <m:rPr>
              <m:nor/>
            </m:rPr>
            <m:t>(11.3)</m:t>
          </m:r>
        </m:oMath>
      </m:oMathPara>
    </w:p>
    <w:p w14:paraId="0EA36F99" w14:textId="77777777" w:rsidR="00E9381C" w:rsidRDefault="00FA6B03">
      <w:pPr>
        <w:pStyle w:val="FirstParagraph"/>
      </w:pPr>
      <w:r>
        <w:t xml:space="preserve">Индекс </w:t>
      </w:r>
      <m:oMath>
        <m:r>
          <w:rPr>
            <w:rFonts w:ascii="Cambria Math" w:hAnsi="Cambria Math"/>
          </w:rPr>
          <m:t>m</m:t>
        </m:r>
      </m:oMath>
      <w:r>
        <w:t xml:space="preserve"> обозначает измерительную пару, </w:t>
      </w:r>
      <m:oMath>
        <m:r>
          <w:rPr>
            <w:rFonts w:ascii="Cambria Math" w:hAnsi="Cambria Math"/>
          </w:rPr>
          <m:t>t</m:t>
        </m:r>
      </m:oMath>
      <w:r>
        <w:t xml:space="preserve"> — отсчёт; напряжения заданы в В, нормы Фробениуса объединяют пары и отсчёты выбранного окна. Обе ошибки безразмерны, в процентах записываются как </w:t>
      </w:r>
      <m:oMath>
        <m:r>
          <w:rPr>
            <w:rFonts w:ascii="Cambria Math" w:hAnsi="Cambria Math"/>
          </w:rPr>
          <m:t>100</m:t>
        </m:r>
        <m:r>
          <w:rPr>
            <w:rFonts w:ascii="Cambria Math" w:hAnsi="Cambria Math"/>
          </w:rPr>
          <m:t>e</m:t>
        </m:r>
      </m:oMath>
      <w:r>
        <w:t>. Относительная метрика требует оп</w:t>
      </w:r>
      <w:r>
        <w:t>ределённых ненулевых знаменателей; малые базовые значения меняют вес пары. Это две различные характеристики электрического остатка, ни одна из которых не измеряет ошибку объёма.</w:t>
      </w:r>
    </w:p>
    <w:p w14:paraId="2EFD0A76" w14:textId="77777777" w:rsidR="00E9381C" w:rsidRDefault="00FA6B03">
      <w:pPr>
        <w:pStyle w:val="af"/>
      </w:pPr>
      <w:r>
        <w:t>Для исходной STL, собственной условной базы и постоянной доли крови согласован</w:t>
      </w:r>
      <w:r>
        <w:t>ная относительная постановка уменьшает остаток на исключённых парах записи 02 с 71,97 до 50,49%, записи 04 — с 73,63 до 52,38%. Вольтовые остатки этих относительных решений остаются 132,68 и 126,46% [107]. Улучшение выбранной метрики подтверждено; достаточ</w:t>
      </w:r>
      <w:r>
        <w:t>ность физического описания пульса этим не установлена. Эти опыты с объёмным параметром по ЭИТ являются диагностикой смешения и нормировки, а не заменой целевой схемы восстановления геометрии из ТТРКГ.</w:t>
      </w:r>
    </w:p>
    <w:p w14:paraId="3C872E74" w14:textId="77777777" w:rsidR="00E9381C" w:rsidRDefault="00FA6B03">
      <w:pPr>
        <w:pStyle w:val="21"/>
      </w:pPr>
      <w:bookmarkStart w:id="235" w:name="X357d7a595ae8dbce5bfa6c40b419670caf0a6f7"/>
      <w:bookmarkStart w:id="236" w:name="_Toc244127277"/>
      <w:bookmarkEnd w:id="233"/>
      <w:r>
        <w:lastRenderedPageBreak/>
        <w:t>11.5 Проверка на электрических циклах: размах и его отл</w:t>
      </w:r>
      <w:r>
        <w:t>ичие от УО</w:t>
      </w:r>
      <w:bookmarkEnd w:id="236"/>
    </w:p>
    <w:p w14:paraId="290DECF6" w14:textId="77777777" w:rsidR="00E9381C" w:rsidRDefault="00FA6B03">
      <w:pPr>
        <w:pStyle w:val="FirstParagraph"/>
      </w:pPr>
      <w:r>
        <w:t>Индивидуальная эмпирическая проверка Н использует 12 КТ-фаз и 11 электрических циклов другой сессии. В первом КТ-интервале доступны девять фаз от 14 до 92% R–R, во втором — только 1, 11 и 21%. Электрические значения сопоставляются при одинаковой</w:t>
      </w:r>
      <w:r>
        <w:t xml:space="preserve"> доле собственного R–R; это рабочее межсессионное соответствие. Кандидатные QRS-события и дыхательные интервалы не становятся подтверждённой физиологической разметкой вследствие такого сопоставления [106].</w:t>
      </w:r>
    </w:p>
    <w:p w14:paraId="16486486" w14:textId="77777777" w:rsidR="00E9381C" w:rsidRDefault="00FA6B03">
      <w:pPr>
        <w:pStyle w:val="af"/>
      </w:pPr>
      <w:r>
        <w:t>При известной опоре 14% первого R–R сравнивались п</w:t>
      </w:r>
      <w:r>
        <w:t xml:space="preserve">остоянный объём, линейная зависимость от импеданса </w:t>
      </w:r>
      <m:oMath>
        <m:r>
          <w:rPr>
            <w:rFonts w:ascii="Cambria Math" w:hAnsi="Cambria Math"/>
          </w:rPr>
          <m:t>Z</m:t>
        </m:r>
      </m:oMath>
      <w:r>
        <w:t xml:space="preserve">, зависимость от </w:t>
      </w:r>
      <m:oMath>
        <m:r>
          <w:rPr>
            <w:rFonts w:ascii="Cambria Math" w:hAnsi="Cambria Math"/>
          </w:rPr>
          <m:t>Z</m:t>
        </m:r>
      </m:oMath>
      <w:r>
        <w:t xml:space="preserve"> и </w:t>
      </w:r>
      <m:oMath>
        <m:r>
          <w:rPr>
            <w:rFonts w:ascii="Cambria Math" w:hAnsi="Cambria Math"/>
          </w:rPr>
          <m:t>dZ</m:t>
        </m:r>
        <m:r>
          <m:rPr>
            <m:sty m:val="p"/>
          </m:rPr>
          <w:rPr>
            <w:rFonts w:ascii="Cambria Math" w:hAnsi="Cambria Math"/>
          </w:rPr>
          <m:t>/</m:t>
        </m:r>
        <m:r>
          <w:rPr>
            <w:rFonts w:ascii="Cambria Math" w:hAnsi="Cambria Math"/>
          </w:rPr>
          <m:t>dt</m:t>
        </m:r>
      </m:oMath>
      <w:r>
        <w:t>, а также контроль по синусу и косинусу фазы. Коэффициенты индивидуальны и найдены по разрешённым КТ-фазам. Тканевая поправка в этих формулах отсутствует; коэффициенты не я</w:t>
      </w:r>
      <w:r>
        <w:t>вляются физическими производными по объёму отдельной камеры.</w:t>
      </w:r>
    </w:p>
    <w:p w14:paraId="72452345" w14:textId="77777777" w:rsidR="00E9381C" w:rsidRDefault="00FA6B03">
      <w:pPr>
        <w:pStyle w:val="af"/>
      </w:pPr>
      <w:r>
        <w:t>Проверка включает четыре исключаемых блока: 23–33, 43–53, 62–72 и 82–92% первого R–R. Из подгонки удалены также соседние точки в пределах 140 мс — номинального временного разрешения реконструкции</w:t>
      </w:r>
      <w:r>
        <w:t>. Разрешённая КТ-опора сохраняется. Все восемь неопорных фаз проверены по одному разу; число обучающих точек составляет 5, 4, 4 и 5. Затем коэффициенты полной подгонки первого окна применяются без изменения к трём фазам второго. Такой зазор уменьшает испол</w:t>
      </w:r>
      <w:r>
        <w:t>ьзование соседних кадров, но не доказывает независимость КТ-реконструкций. Результаты на тех же данных были известны до этой проверки, поэтому она сохраняет исследовательский статус.</w:t>
      </w:r>
    </w:p>
    <w:p w14:paraId="61670FEA" w14:textId="77777777" w:rsidR="00E9381C" w:rsidRDefault="00FA6B03">
      <w:pPr>
        <w:pStyle w:val="af"/>
      </w:pPr>
      <w:r>
        <w:t>Полные проверочные RMSE приведены в таблице 10.5. Таблица 11.3 выделяет и</w:t>
      </w:r>
      <w:r>
        <w:t xml:space="preserve">зменение ошибки при добавлении производной: из RMSE формулы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вычитается RMSE формулы </w:t>
      </w:r>
      <m:oMath>
        <m:r>
          <w:rPr>
            <w:rFonts w:ascii="Cambria Math" w:hAnsi="Cambria Math"/>
          </w:rPr>
          <m:t>Z</m:t>
        </m:r>
      </m:oMath>
      <w:r>
        <w:t>. Отрицательная разность означает уменьшение ошибки, положительная — её увеличение. Разности вычислены по неокруглённым значениям CSV [106] и затем округлены до 0,01 мл.</w:t>
      </w:r>
    </w:p>
    <w:p w14:paraId="49DA7BF8" w14:textId="77777777" w:rsidR="00E9381C" w:rsidRDefault="00FA6B03">
      <w:pPr>
        <w:pStyle w:val="af5"/>
        <w:keepNext/>
      </w:pPr>
      <w:r>
        <w:lastRenderedPageBreak/>
        <w:t>Таблица 11.3 — Изменение RMSE при добавлении производной ТТРКГ у Н: новая формула минус исходная, мл</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330"/>
        <w:gridCol w:w="2008"/>
        <w:gridCol w:w="2008"/>
        <w:gridCol w:w="2008"/>
      </w:tblGrid>
      <w:tr w:rsidR="00E9381C" w14:paraId="2C890308" w14:textId="77777777">
        <w:trPr>
          <w:cantSplit/>
          <w:tblHeader/>
        </w:trPr>
        <w:tc>
          <w:tcPr>
            <w:tcW w:w="3330" w:type="dxa"/>
            <w:shd w:val="clear" w:color="auto" w:fill="EDEDED"/>
          </w:tcPr>
          <w:p w14:paraId="5DD2AB83" w14:textId="77777777" w:rsidR="00E9381C" w:rsidRDefault="00FA6B03">
            <w:pPr>
              <w:keepNext/>
              <w:spacing w:before="60" w:after="60" w:line="240" w:lineRule="auto"/>
              <w:ind w:firstLine="0"/>
              <w:jc w:val="left"/>
            </w:pPr>
            <w:r>
              <w:rPr>
                <w:b/>
                <w:sz w:val="22"/>
              </w:rPr>
              <w:t>Проверка</w:t>
            </w:r>
          </w:p>
        </w:tc>
        <w:tc>
          <w:tcPr>
            <w:tcW w:w="2008" w:type="dxa"/>
            <w:shd w:val="clear" w:color="auto" w:fill="EDEDED"/>
          </w:tcPr>
          <w:p w14:paraId="760AB94C" w14:textId="77777777" w:rsidR="00E9381C" w:rsidRDefault="00FA6B03">
            <w:pPr>
              <w:keepNext/>
              <w:spacing w:before="60" w:after="60" w:line="240" w:lineRule="auto"/>
              <w:ind w:firstLine="0"/>
              <w:jc w:val="left"/>
            </w:pPr>
            <w:r>
              <w:rPr>
                <w:b/>
                <w:sz w:val="22"/>
              </w:rPr>
              <w:t>Число фаз</w:t>
            </w:r>
          </w:p>
        </w:tc>
        <w:tc>
          <w:tcPr>
            <w:tcW w:w="2008" w:type="dxa"/>
            <w:shd w:val="clear" w:color="auto" w:fill="EDEDED"/>
          </w:tcPr>
          <w:p w14:paraId="14738A5B" w14:textId="77777777" w:rsidR="00E9381C" w:rsidRDefault="00FA6B03">
            <w:pPr>
              <w:keepNext/>
              <w:spacing w:before="60" w:after="60" w:line="240" w:lineRule="auto"/>
              <w:ind w:firstLine="0"/>
              <w:jc w:val="left"/>
            </w:pPr>
            <w:r>
              <w:rPr>
                <w:b/>
                <w:sz w:val="22"/>
              </w:rPr>
              <w:t>ЛЖ</w:t>
            </w:r>
          </w:p>
        </w:tc>
        <w:tc>
          <w:tcPr>
            <w:tcW w:w="2008" w:type="dxa"/>
            <w:shd w:val="clear" w:color="auto" w:fill="EDEDED"/>
          </w:tcPr>
          <w:p w14:paraId="2F8F6E58" w14:textId="77777777" w:rsidR="00E9381C" w:rsidRDefault="00FA6B03">
            <w:pPr>
              <w:keepNext/>
              <w:spacing w:before="60" w:after="60" w:line="240" w:lineRule="auto"/>
              <w:ind w:firstLine="0"/>
              <w:jc w:val="left"/>
            </w:pPr>
            <w:r>
              <w:rPr>
                <w:b/>
                <w:sz w:val="22"/>
              </w:rPr>
              <w:t>ПЖ</w:t>
            </w:r>
          </w:p>
        </w:tc>
      </w:tr>
      <w:tr w:rsidR="00E9381C" w14:paraId="4AEC089E" w14:textId="77777777">
        <w:trPr>
          <w:cantSplit/>
        </w:trPr>
        <w:tc>
          <w:tcPr>
            <w:tcW w:w="3330" w:type="dxa"/>
          </w:tcPr>
          <w:p w14:paraId="1F461450" w14:textId="77777777" w:rsidR="00E9381C" w:rsidRDefault="00FA6B03">
            <w:pPr>
              <w:spacing w:before="60" w:after="60" w:line="240" w:lineRule="auto"/>
              <w:ind w:firstLine="0"/>
              <w:jc w:val="left"/>
            </w:pPr>
            <w:r>
              <w:rPr>
                <w:sz w:val="22"/>
              </w:rPr>
              <w:t>Подгонка первого R–R</w:t>
            </w:r>
          </w:p>
        </w:tc>
        <w:tc>
          <w:tcPr>
            <w:tcW w:w="2008" w:type="dxa"/>
          </w:tcPr>
          <w:p w14:paraId="5E8602B3" w14:textId="77777777" w:rsidR="00E9381C" w:rsidRDefault="00FA6B03">
            <w:pPr>
              <w:spacing w:before="60" w:after="60" w:line="240" w:lineRule="auto"/>
              <w:ind w:firstLine="0"/>
              <w:jc w:val="left"/>
            </w:pPr>
            <w:r>
              <w:rPr>
                <w:sz w:val="22"/>
              </w:rPr>
              <w:t>8</w:t>
            </w:r>
          </w:p>
        </w:tc>
        <w:tc>
          <w:tcPr>
            <w:tcW w:w="2008" w:type="dxa"/>
          </w:tcPr>
          <w:p w14:paraId="56226B5C" w14:textId="77777777" w:rsidR="00E9381C" w:rsidRDefault="00FA6B03">
            <w:pPr>
              <w:spacing w:before="60" w:after="60" w:line="240" w:lineRule="auto"/>
              <w:ind w:firstLine="0"/>
              <w:jc w:val="left"/>
            </w:pPr>
            <w:r>
              <w:rPr>
                <w:sz w:val="22"/>
              </w:rPr>
              <w:t>−5,17</w:t>
            </w:r>
          </w:p>
        </w:tc>
        <w:tc>
          <w:tcPr>
            <w:tcW w:w="2008" w:type="dxa"/>
          </w:tcPr>
          <w:p w14:paraId="017D9C91" w14:textId="77777777" w:rsidR="00E9381C" w:rsidRDefault="00FA6B03">
            <w:pPr>
              <w:spacing w:before="60" w:after="60" w:line="240" w:lineRule="auto"/>
              <w:ind w:firstLine="0"/>
              <w:jc w:val="left"/>
            </w:pPr>
            <w:r>
              <w:rPr>
                <w:sz w:val="22"/>
              </w:rPr>
              <w:t>−6,45</w:t>
            </w:r>
          </w:p>
        </w:tc>
      </w:tr>
      <w:tr w:rsidR="00E9381C" w14:paraId="15CC75E6" w14:textId="77777777">
        <w:trPr>
          <w:cantSplit/>
        </w:trPr>
        <w:tc>
          <w:tcPr>
            <w:tcW w:w="3330" w:type="dxa"/>
          </w:tcPr>
          <w:p w14:paraId="5C137A1A" w14:textId="77777777" w:rsidR="00E9381C" w:rsidRDefault="00FA6B03">
            <w:pPr>
              <w:spacing w:before="60" w:after="60" w:line="240" w:lineRule="auto"/>
              <w:ind w:firstLine="0"/>
              <w:jc w:val="left"/>
            </w:pPr>
            <w:r>
              <w:rPr>
                <w:sz w:val="22"/>
              </w:rPr>
              <w:t>Отложенные блоки первого R–R</w:t>
            </w:r>
          </w:p>
        </w:tc>
        <w:tc>
          <w:tcPr>
            <w:tcW w:w="2008" w:type="dxa"/>
          </w:tcPr>
          <w:p w14:paraId="7240218B" w14:textId="77777777" w:rsidR="00E9381C" w:rsidRDefault="00FA6B03">
            <w:pPr>
              <w:spacing w:before="60" w:after="60" w:line="240" w:lineRule="auto"/>
              <w:ind w:firstLine="0"/>
              <w:jc w:val="left"/>
            </w:pPr>
            <w:r>
              <w:rPr>
                <w:sz w:val="22"/>
              </w:rPr>
              <w:t>8</w:t>
            </w:r>
          </w:p>
        </w:tc>
        <w:tc>
          <w:tcPr>
            <w:tcW w:w="2008" w:type="dxa"/>
          </w:tcPr>
          <w:p w14:paraId="2153B321" w14:textId="77777777" w:rsidR="00E9381C" w:rsidRDefault="00FA6B03">
            <w:pPr>
              <w:spacing w:before="60" w:after="60" w:line="240" w:lineRule="auto"/>
              <w:ind w:firstLine="0"/>
              <w:jc w:val="left"/>
            </w:pPr>
            <w:r>
              <w:rPr>
                <w:sz w:val="22"/>
              </w:rPr>
              <w:t>+2,39</w:t>
            </w:r>
          </w:p>
        </w:tc>
        <w:tc>
          <w:tcPr>
            <w:tcW w:w="2008" w:type="dxa"/>
          </w:tcPr>
          <w:p w14:paraId="230BC68B" w14:textId="77777777" w:rsidR="00E9381C" w:rsidRDefault="00FA6B03">
            <w:pPr>
              <w:spacing w:before="60" w:after="60" w:line="240" w:lineRule="auto"/>
              <w:ind w:firstLine="0"/>
              <w:jc w:val="left"/>
            </w:pPr>
            <w:r>
              <w:rPr>
                <w:sz w:val="22"/>
              </w:rPr>
              <w:t>+5,23</w:t>
            </w:r>
          </w:p>
        </w:tc>
      </w:tr>
      <w:tr w:rsidR="00E9381C" w14:paraId="521FC59E" w14:textId="77777777">
        <w:trPr>
          <w:cantSplit/>
        </w:trPr>
        <w:tc>
          <w:tcPr>
            <w:tcW w:w="3330" w:type="dxa"/>
          </w:tcPr>
          <w:p w14:paraId="5FD3C342" w14:textId="77777777" w:rsidR="00E9381C" w:rsidRDefault="00FA6B03">
            <w:pPr>
              <w:spacing w:before="60" w:after="60" w:line="240" w:lineRule="auto"/>
              <w:ind w:firstLine="0"/>
              <w:jc w:val="left"/>
            </w:pPr>
            <w:r>
              <w:rPr>
                <w:sz w:val="22"/>
              </w:rPr>
              <w:t>Следующий R–R, короткий фрагмент</w:t>
            </w:r>
          </w:p>
        </w:tc>
        <w:tc>
          <w:tcPr>
            <w:tcW w:w="2008" w:type="dxa"/>
          </w:tcPr>
          <w:p w14:paraId="59F6987C" w14:textId="77777777" w:rsidR="00E9381C" w:rsidRDefault="00FA6B03">
            <w:pPr>
              <w:spacing w:before="60" w:after="60" w:line="240" w:lineRule="auto"/>
              <w:ind w:firstLine="0"/>
              <w:jc w:val="left"/>
            </w:pPr>
            <w:r>
              <w:rPr>
                <w:sz w:val="22"/>
              </w:rPr>
              <w:t>3</w:t>
            </w:r>
          </w:p>
        </w:tc>
        <w:tc>
          <w:tcPr>
            <w:tcW w:w="2008" w:type="dxa"/>
          </w:tcPr>
          <w:p w14:paraId="6444C142" w14:textId="77777777" w:rsidR="00E9381C" w:rsidRDefault="00FA6B03">
            <w:pPr>
              <w:spacing w:before="60" w:after="60" w:line="240" w:lineRule="auto"/>
              <w:ind w:firstLine="0"/>
              <w:jc w:val="left"/>
            </w:pPr>
            <w:r>
              <w:rPr>
                <w:sz w:val="22"/>
              </w:rPr>
              <w:t>+2,49</w:t>
            </w:r>
          </w:p>
        </w:tc>
        <w:tc>
          <w:tcPr>
            <w:tcW w:w="2008" w:type="dxa"/>
          </w:tcPr>
          <w:p w14:paraId="3CB6F69D" w14:textId="77777777" w:rsidR="00E9381C" w:rsidRDefault="00FA6B03">
            <w:pPr>
              <w:spacing w:before="60" w:after="60" w:line="240" w:lineRule="auto"/>
              <w:ind w:firstLine="0"/>
              <w:jc w:val="left"/>
            </w:pPr>
            <w:r>
              <w:rPr>
                <w:sz w:val="22"/>
              </w:rPr>
              <w:t>+13,17</w:t>
            </w:r>
          </w:p>
        </w:tc>
      </w:tr>
    </w:tbl>
    <w:p w14:paraId="27ED1D69" w14:textId="77777777" w:rsidR="00E9381C" w:rsidRDefault="00FA6B03">
      <w:pPr>
        <w:pStyle w:val="af"/>
      </w:pPr>
      <w:r>
        <w:t>Добавление производной уменьшает ошибку подгонки, но ухудшает проверочные результаты желудочков. Для ЛЖ RMSE на блоках возрастает с 29,57 до 31,96 мл, для ПЖ — с 44,93 до 50,16 мл. Ошибки электрических форму</w:t>
      </w:r>
      <w:r>
        <w:t>л для ЛЖ на блоках превышают даже ошибку постоянной опоры. Поэтому преимущество усложнённой формулы в описании использованных для подбора данных не подтверждает её пригодности к восстановлению динамики.</w:t>
      </w:r>
    </w:p>
    <w:p w14:paraId="4E8E04E8" w14:textId="77777777" w:rsidR="00E9381C" w:rsidRDefault="00FA6B03">
      <w:pPr>
        <w:pStyle w:val="af"/>
      </w:pPr>
      <w:r>
        <w:t xml:space="preserve">Для блочного варианта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смещение ЛЖ равно </w:t>
      </w:r>
      <w:r>
        <w:t>−8,50 мл, выборочное стандартное отклонение ошибок — 32,94 мл, максимальный модуль ошибки — 44,37 мл. Эти показатели уточняют смысл RMSE 31,96 мл и не являются доверительным интервалом. Фазовый контроль даёт меньшие ошибки желудочков, но его коэффициенты п</w:t>
      </w:r>
      <w:r>
        <w:t>олучены из индивидуальной КТ-кривой и не реагируют на амплитуду ТТРКГ. Их невозможно считать известными у нового человека по одной опорной КТ.</w:t>
      </w:r>
    </w:p>
    <w:p w14:paraId="395F283A" w14:textId="77777777" w:rsidR="00E9381C" w:rsidRDefault="00FA6B03">
      <w:pPr>
        <w:pStyle w:val="af"/>
      </w:pPr>
      <w:r>
        <w:t xml:space="preserve">Для неполного окна </w:t>
      </w:r>
      <m:oMath>
        <m:r>
          <w:rPr>
            <w:rFonts w:ascii="Cambria Math" w:hAnsi="Cambria Math"/>
          </w:rPr>
          <m:t>W</m:t>
        </m:r>
      </m:oMath>
      <w:r>
        <w:t xml:space="preserve"> используются наблюдаемый размах в мл и относительный размах по определению (10.5). Окно пер</w:t>
      </w:r>
      <w:r>
        <w:t>вого R–R содержит только доступные фазы 14–92%; недостающие объёмы не интерполируются для создания полного цикла. Эти величины не равнозначны УО и ФВ без обоснованных конечной диастолы и конечной систолы одного сокращения.</w:t>
      </w:r>
    </w:p>
    <w:p w14:paraId="1296FAC9" w14:textId="77777777" w:rsidR="00E9381C" w:rsidRDefault="00FA6B03">
      <w:pPr>
        <w:pStyle w:val="af"/>
      </w:pPr>
      <w:r>
        <w:t>КТ-размах ЛЖ равен 62,004 мл. Сос</w:t>
      </w:r>
      <w:r>
        <w:t xml:space="preserve">тавленная из четырёх блочных прогнозов последовательность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даёт 62,172 мл, то есть ошибку всего +0,168 мл. Однако её максимум расположен на 43% R–R, где КТ показывает минимум, а минимум — на 23%. Процентный относительный размах равен 46,358% вм</w:t>
      </w:r>
      <w:r>
        <w:t xml:space="preserve">есто 40,861%; ошибка составляет +5,497 </w:t>
      </w:r>
      <w:r>
        <w:lastRenderedPageBreak/>
        <w:t>процентного пункта [106]. Близость размахов здесь не подтверждает ни временной порядок, ни абсолютные объёмы. Дополнительно составная последовательность объединяет четыре набора коэффициентов и не является траекторией</w:t>
      </w:r>
      <w:r>
        <w:t xml:space="preserve"> одной окончательно фиксированной формулы.</w:t>
      </w:r>
    </w:p>
    <w:p w14:paraId="451FAFF6" w14:textId="77777777" w:rsidR="00E9381C" w:rsidRDefault="00FA6B03">
      <w:pPr>
        <w:pStyle w:val="af"/>
      </w:pPr>
      <w:r>
        <w:t>УО определён в (10.3) как разность объёмов выбранного желудочка в конечных диастолическом и систолическом состояниях одного установленного сокращения. Для него достаточно обоснованной оценки этой разности; два нез</w:t>
      </w:r>
      <w:r>
        <w:t xml:space="preserve">ависимых абсолютных уровня не требуются. Дополнительная ФВ использует ещё абсолютный КДО: </w:t>
      </w:r>
      <m:oMath>
        <m:r>
          <w:rPr>
            <w:rFonts w:ascii="Cambria Math" w:hAnsi="Cambria Math"/>
          </w:rPr>
          <m:t>SV</m:t>
        </m:r>
      </m:oMath>
      <w:r>
        <w:t xml:space="preserve"> выражается в мл, </w:t>
      </w:r>
      <m:oMath>
        <m:r>
          <w:rPr>
            <w:rFonts w:ascii="Cambria Math" w:hAnsi="Cambria Math"/>
          </w:rPr>
          <m:t>EF</m:t>
        </m:r>
      </m:oMath>
      <w:r>
        <w:t xml:space="preserve"> — в долях, </w:t>
      </w:r>
      <m:oMath>
        <m:r>
          <w:rPr>
            <w:rFonts w:ascii="Cambria Math" w:hAnsi="Cambria Math"/>
          </w:rPr>
          <m:t>100</m:t>
        </m:r>
        <m:r>
          <w:rPr>
            <w:rFonts w:ascii="Cambria Math" w:hAnsi="Cambria Math"/>
          </w:rPr>
          <m:t>EF</m:t>
        </m:r>
      </m:oMath>
      <w:r>
        <w:t xml:space="preserve"> — в процентах; разность процентных ФВ — в процентных пунктах. В имеющемся примере соответствие конечным состояниям не по</w:t>
      </w:r>
      <w:r>
        <w:t>дтверждено, поэтому +0,168 мл не является погрешностью УО, а +5,497 п.п. относится к относительному размаху окна.</w:t>
      </w:r>
    </w:p>
    <w:p w14:paraId="6BAE3A05" w14:textId="77777777" w:rsidR="00E9381C" w:rsidRDefault="00FA6B03">
      <w:pPr>
        <w:pStyle w:val="21"/>
      </w:pPr>
      <w:bookmarkStart w:id="237" w:name="X4289a7febdddda73b3a389c09e15f33eef9321d"/>
      <w:bookmarkStart w:id="238" w:name="_Toc244127278"/>
      <w:bookmarkEnd w:id="235"/>
      <w:r>
        <w:t>11.6 Шум, неопределённость и зависимость ошибок</w:t>
      </w:r>
      <w:bookmarkEnd w:id="238"/>
    </w:p>
    <w:p w14:paraId="15F4C0DD" w14:textId="77777777" w:rsidR="00E9381C" w:rsidRDefault="00FA6B03">
      <w:pPr>
        <w:pStyle w:val="FirstParagraph"/>
      </w:pPr>
      <w:r>
        <w:t>Наблюдаемый межцикловой разброс не равен суммарной ошибке метода. При фиксированных коэффициен</w:t>
      </w:r>
      <w:r>
        <w:t xml:space="preserve">тах полной подгонки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первого окна Н подстановка каждого из 11 реальных электрических циклов даёт размах ЛЖ 57,05–59,84 мл со стандартным отклонением 0,96 мл. Процентный относительный размах изменяется от 34,66 до 45,21%, его стандартное отклоне</w:t>
      </w:r>
      <w:r>
        <w:t>ние равно 3,65 п.п. [106]. Небольшой разброс размаха в мл сохраняется при ошибочной форме восстановленной кривой. Без синхронного референса для каждого цикла невозможно разделить вклад физиологической вариабельности, электронного шума, временной разметки и</w:t>
      </w:r>
      <w:r>
        <w:t xml:space="preserve"> обработки.</w:t>
      </w:r>
    </w:p>
    <w:p w14:paraId="69979940" w14:textId="77777777" w:rsidR="00E9381C" w:rsidRDefault="00FA6B03">
      <w:pPr>
        <w:pStyle w:val="af"/>
      </w:pPr>
      <w:r>
        <w:t>Индивидуальная базовая ЭИТ также показывает различие между остановкой оптимизатора и приемлемостью результата. Для записи 02 при фиксированных костях и жире получены условные сопротивления фона 2,854, лёгких 18,469 и сердечной области 21,890 Ом·м; вольтова</w:t>
      </w:r>
      <w:r>
        <w:t xml:space="preserve">я невязка 32,44%. При разрешении всех пяти параметров невязка уменьшается до </w:t>
      </w:r>
      <w:r>
        <w:lastRenderedPageBreak/>
        <w:t>26,47%, но проводимость кости достигает 7,13·10⁻¹¹ См/м и признак сходимости отрицателен [102]. Такое уменьшение остатка не обосновывает принятие тканевой оценки. На четырёх канди</w:t>
      </w:r>
      <w:r>
        <w:t>датных плато взвешенная невязка диагностической полосы 0,7–3 Гц составляет 61,13–81,04%. Эти проценты характеризуют электрическое описание полосы; считать их ошибкой УО или чистым приборным шумом нельзя.</w:t>
      </w:r>
    </w:p>
    <w:p w14:paraId="77DF2A93" w14:textId="77777777" w:rsidR="00E9381C" w:rsidRDefault="00FA6B03">
      <w:pPr>
        <w:pStyle w:val="af"/>
      </w:pPr>
      <w:r>
        <w:t>Бюджет неопределённости должен сохранять отдельные с</w:t>
      </w:r>
      <w:r>
        <w:t>оставляющие: сегментацию и поле зрения, положение и площадь контактов, межсерийную регистрацию, конечную сетку и квадратуру, базовые тканевые параметры, смешение тканевых и геометрических изменений, обработку сигналов, задержки трактов, неизвестную фазу ед</w:t>
      </w:r>
      <w:r>
        <w:t>инственного снимка и переход от целого сердца к камерам. Распределения и независимость этих составляющих не установлены. Прежние пробы ±5 мм и ±5% объёма, а также новые малые и совместные воздействия являются вычислительными сценариями, а не доверительными</w:t>
      </w:r>
      <w:r>
        <w:t xml:space="preserve"> границами физиологического движения.</w:t>
      </w:r>
    </w:p>
    <w:p w14:paraId="4771530C" w14:textId="77777777" w:rsidR="00E9381C" w:rsidRDefault="00FA6B03">
      <w:pPr>
        <w:pStyle w:val="af"/>
        <w:keepNext/>
      </w:pPr>
      <w:r>
        <w:t xml:space="preserve">В локальном расчёте с ненулевой объёмной чувствительностью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влияние неучтённого движения и неточной тканевой поправки выражается как</w:t>
      </w:r>
    </w:p>
    <w:p w14:paraId="618BC0C2"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r>
                      <m:rPr>
                        <m:sty m:val="p"/>
                      </m:rPr>
                      <w:rPr>
                        <w:rFonts w:ascii="Cambria Math" w:hAnsi="Cambria Math"/>
                      </w:rPr>
                      <m:t>Δ</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k</m:t>
                                </m:r>
                              </m:sub>
                            </m:sSub>
                          </m:sub>
                        </m:sSub>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ρ</m:t>
                        </m:r>
                      </m:e>
                    </m:acc>
                  </m:e>
                  <m:sub>
                    <m:r>
                      <w:rPr>
                        <w:rFonts w:ascii="Cambria Math" w:hAnsi="Cambria Math"/>
                      </w:rPr>
                      <m:t>k</m:t>
                    </m:r>
                  </m:sub>
                </m:sSub>
                <m:r>
                  <m:rPr>
                    <m:sty m:val="p"/>
                  </m:rPr>
                  <w:rPr>
                    <w:rFonts w:ascii="Cambria Math" w:hAnsi="Cambria Math"/>
                  </w:rPr>
                  <m:t>.</m:t>
                </m:r>
              </m:e>
            </m:mr>
          </m:m>
          <m:r>
            <w:rPr>
              <w:rFonts w:ascii="Cambria Math" w:hAnsi="Cambria Math"/>
            </w:rPr>
            <m:t>  </m:t>
          </m:r>
          <m:r>
            <m:rPr>
              <m:nor/>
            </m:rPr>
            <m:t>(11.4)</m:t>
          </m:r>
        </m:oMath>
      </m:oMathPara>
    </w:p>
    <w:p w14:paraId="496EC4AB" w14:textId="77777777" w:rsidR="00E9381C" w:rsidRDefault="00FA6B03">
      <w:pPr>
        <w:pStyle w:val="FirstParagraph"/>
      </w:pPr>
      <m:oMath>
        <m:r>
          <m:rPr>
            <m:sty m:val="p"/>
          </m:rPr>
          <w:rPr>
            <w:rFonts w:ascii="Cambria Math" w:hAnsi="Cambria Math"/>
          </w:rPr>
          <m:t>Δ</m:t>
        </m:r>
        <m:r>
          <w:rPr>
            <w:rFonts w:ascii="Cambria Math" w:hAnsi="Cambria Math"/>
          </w:rPr>
          <m:t>a</m:t>
        </m:r>
      </m:oMath>
      <w:r>
        <w:t xml:space="preserve"> — неучтённые смещения в мм;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 коэффициенты в Ом/мм;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t xml:space="preserve"> — ошибки поправок сопротивления в Ом·м;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t xml:space="preserve"> — производные в м⁻¹; </w:t>
      </w:r>
      <m:oMath>
        <m:sSub>
          <m:sSubPr>
            <m:ctrlPr>
              <w:rPr>
                <w:rFonts w:ascii="Cambria Math" w:hAnsi="Cambria Math"/>
              </w:rPr>
            </m:ctrlPr>
          </m:sSubPr>
          <m:e>
            <m:r>
              <w:rPr>
                <w:rFonts w:ascii="Cambria Math" w:hAnsi="Cambria Math"/>
              </w:rPr>
              <m:t>ε</m:t>
            </m:r>
          </m:e>
          <m:sub>
            <m:r>
              <w:rPr>
                <w:rFonts w:ascii="Cambria Math" w:hAnsi="Cambria Math"/>
              </w:rPr>
              <m:t>Z</m:t>
            </m:r>
          </m:sub>
        </m:sSub>
      </m:oMath>
      <w:r>
        <w:t xml:space="preserve"> — остаточная ошибка сигнала и прямой модели в 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 Ом/мл. Индексы S, L, H обозначают мягкотканн</w:t>
      </w:r>
      <w:r>
        <w:t>ый фон, единый лёгочный компартмент и эффективный материал сердца. Если сердечный материальный параметр фиксирован, его изменение остаётся условием модели, а не автоматически отсутствующей ошибкой. Формула относится к линейному приближению с фиксированными</w:t>
      </w:r>
      <w:r>
        <w:t xml:space="preserve"> коэффициентами и показывает ошибку объёма в мл. </w:t>
      </w:r>
      <w:r>
        <w:lastRenderedPageBreak/>
        <w:t>Неопределённость самих коэффициентов и нелинейный остаток требуют дополнительного учёта.</w:t>
      </w:r>
    </w:p>
    <w:p w14:paraId="397BA711" w14:textId="77777777" w:rsidR="00E9381C" w:rsidRDefault="00FA6B03">
      <w:pPr>
        <w:pStyle w:val="af"/>
      </w:pPr>
      <w:r>
        <w:t xml:space="preserve">Результаты §11.3 показывают, что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t xml:space="preserve"> может зависеть от тех же геометрических изменений. Поэтому независимое квадрат</w:t>
      </w:r>
      <w:r>
        <w:t>ичное сложение ошибок движения и тканевой поправки не обосновано. Мягкие ткани и единый лёгочный компартмент сохраняют пульсовой вклад на задержке дыхания. Обнуление их изменений искусственно уменьшило бы бюджет ошибки. ЭКГ определяет временные признаки, н</w:t>
      </w:r>
      <w:r>
        <w:t>о не измеряет пространственные смещения.</w:t>
      </w:r>
    </w:p>
    <w:p w14:paraId="57C513F0" w14:textId="77777777" w:rsidR="00E9381C" w:rsidRDefault="00FA6B03">
      <w:pPr>
        <w:pStyle w:val="af"/>
      </w:pPr>
      <w:r>
        <w:t>Новая серия [108] количественно иллюстрирует чувствительность к остаточной ошибке поправки при остальных точных входах. Для STL/О-STL, q256 и исходного монтажа остаток мягкотканной поправки +1% базового сопротивлени</w:t>
      </w:r>
      <w:r>
        <w:t>я соответствует линейному эквиваленту +594,2 мл, лёгочной — +38,86 мл. Это деление электрического остатка на объёмный коэффициент; такие числа не являются физиологическими прогнозами или измеренным СКО. Изолированный иллюстративный предел 5 мл даёт огранич</w:t>
      </w:r>
      <w:r>
        <w:t>ения 0,008415% базы для мягкого фона и 0,1287% для лёгкого. Полные таблицы 8.7–8.8 сохраняют остальные формы и опоры. Достижимость этих требований, конечная область их применимости и общий бюджет не подтверждены. Одновременное выполнение нескольких изолиро</w:t>
      </w:r>
      <w:r>
        <w:t>ванных ограничений не гарантирует общего предела 5 мл, поскольку в каждой ячейке весь предел выделен одному фактору.</w:t>
      </w:r>
    </w:p>
    <w:p w14:paraId="3E9AB315" w14:textId="77777777" w:rsidR="00E9381C" w:rsidRDefault="00FA6B03">
      <w:pPr>
        <w:pStyle w:val="af"/>
      </w:pPr>
      <w:r>
        <w:t>При оценке межфазной разности общие ошибки опоры и масштаба связывают КДО и КСО. Постоянная аддитивная ошибка сокращается в УО, но общий мн</w:t>
      </w:r>
      <w:r>
        <w:t xml:space="preserve">ожитель масштаба сохраняется; для дополнительной ФВ ситуация иная (§10.7). Обозначив </w:t>
      </w:r>
      <m:oMath>
        <m:r>
          <w:rPr>
            <w:rFonts w:ascii="Cambria Math" w:hAnsi="Cambria Math"/>
          </w:rPr>
          <m:t>D</m:t>
        </m:r>
        <m:r>
          <m:rPr>
            <m:sty m:val="p"/>
          </m:rPr>
          <w:rPr>
            <w:rFonts w:ascii="Cambria Math" w:hAnsi="Cambria Math"/>
          </w:rPr>
          <m:t>=</m:t>
        </m:r>
        <m:r>
          <w:rPr>
            <w:rFonts w:ascii="Cambria Math" w:hAnsi="Cambria Math"/>
          </w:rPr>
          <m:t>EDV</m:t>
        </m:r>
      </m:oMath>
      <w:r>
        <w:t xml:space="preserve">, </w:t>
      </w:r>
      <m:oMath>
        <m:r>
          <w:rPr>
            <w:rFonts w:ascii="Cambria Math" w:hAnsi="Cambria Math"/>
          </w:rPr>
          <m:t>E</m:t>
        </m:r>
        <m:r>
          <m:rPr>
            <m:sty m:val="p"/>
          </m:rPr>
          <w:rPr>
            <w:rFonts w:ascii="Cambria Math" w:hAnsi="Cambria Math"/>
          </w:rPr>
          <m:t>=</m:t>
        </m:r>
        <m:r>
          <w:rPr>
            <w:rFonts w:ascii="Cambria Math" w:hAnsi="Cambria Math"/>
          </w:rPr>
          <m:t>ESV</m:t>
        </m:r>
      </m:oMath>
      <w:r>
        <w:t xml:space="preserve"> согласно (10.3), их дисперсии </w:t>
      </w:r>
      <m:oMath>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oMath>
      <w:r>
        <w:t xml:space="preserve"> и ковариацию </w:t>
      </w:r>
      <m:oMath>
        <m:sSub>
          <m:sSubPr>
            <m:ctrlPr>
              <w:rPr>
                <w:rFonts w:ascii="Cambria Math" w:hAnsi="Cambria Math"/>
              </w:rPr>
            </m:ctrlPr>
          </m:sSubPr>
          <m:e>
            <m:r>
              <w:rPr>
                <w:rFonts w:ascii="Cambria Math" w:hAnsi="Cambria Math"/>
              </w:rPr>
              <m:t>c</m:t>
            </m:r>
          </m:e>
          <m:sub>
            <m:r>
              <w:rPr>
                <w:rFonts w:ascii="Cambria Math" w:hAnsi="Cambria Math"/>
              </w:rPr>
              <m:t>DE</m:t>
            </m:r>
          </m:sub>
        </m:sSub>
      </m:oMath>
      <w:r>
        <w:t>, получаем</w:t>
      </w:r>
    </w:p>
    <w:p w14:paraId="4FD4FEC0" w14:textId="77777777" w:rsidR="00E9381C" w:rsidRDefault="00FA6B03">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Var(</m:t>
                </m:r>
                <m:r>
                  <w:rPr>
                    <w:rFonts w:ascii="Cambria Math" w:hAnsi="Cambria Math"/>
                  </w:rPr>
                  <m:t>SV</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DE</m:t>
                    </m:r>
                  </m:sub>
                </m:sSub>
                <m:r>
                  <m:rPr>
                    <m:sty m:val="p"/>
                  </m:rPr>
                  <w:rPr>
                    <w:rFonts w:ascii="Cambria Math" w:hAnsi="Cambria Math"/>
                  </w:rPr>
                  <m:t>,</m:t>
                </m:r>
              </m:e>
            </m:mr>
            <m:mr>
              <m:e>
                <m:r>
                  <m:rPr>
                    <m:sty m:val="p"/>
                  </m:rPr>
                  <w:rPr>
                    <w:rFonts w:ascii="Cambria Math" w:hAnsi="Cambria Math"/>
                  </w:rPr>
                  <m:t>Var(</m:t>
                </m:r>
                <m:r>
                  <w:rPr>
                    <w:rFonts w:ascii="Cambria Math" w:hAnsi="Cambria Math"/>
                  </w:rPr>
                  <m:t>100</m:t>
                </m:r>
                <m:r>
                  <w:rPr>
                    <w:rFonts w:ascii="Cambria Math" w:hAnsi="Cambria Math"/>
                  </w:rPr>
                  <m:t>EF</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4</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E</m:t>
                        </m:r>
                        <m:sSub>
                          <m:sSubPr>
                            <m:ctrlPr>
                              <w:rPr>
                                <w:rFonts w:ascii="Cambria Math" w:hAnsi="Cambria Math"/>
                              </w:rPr>
                            </m:ctrlPr>
                          </m:sSubPr>
                          <m:e>
                            <m:r>
                              <w:rPr>
                                <w:rFonts w:ascii="Cambria Math" w:hAnsi="Cambria Math"/>
                              </w:rPr>
                              <m:t>c</m:t>
                            </m:r>
                          </m:e>
                          <m:sub>
                            <m:r>
                              <w:rPr>
                                <w:rFonts w:ascii="Cambria Math" w:hAnsi="Cambria Math"/>
                              </w:rPr>
                              <m:t>DE</m:t>
                            </m:r>
                          </m:sub>
                        </m:sSub>
                      </m:num>
                      <m:den>
                        <m:sSup>
                          <m:sSupPr>
                            <m:ctrlPr>
                              <w:rPr>
                                <w:rFonts w:ascii="Cambria Math" w:hAnsi="Cambria Math"/>
                              </w:rPr>
                            </m:ctrlPr>
                          </m:sSupPr>
                          <m:e>
                            <m:r>
                              <w:rPr>
                                <w:rFonts w:ascii="Cambria Math" w:hAnsi="Cambria Math"/>
                              </w:rPr>
                              <m:t>D</m:t>
                            </m:r>
                          </m:e>
                          <m:sup>
                            <m:r>
                              <w:rPr>
                                <w:rFonts w:ascii="Cambria Math" w:hAnsi="Cambria Math"/>
                              </w:rPr>
                              <m:t>3</m:t>
                            </m:r>
                          </m:sup>
                        </m:sSup>
                      </m:den>
                    </m:f>
                  </m:e>
                </m:d>
                <m:r>
                  <m:rPr>
                    <m:sty m:val="p"/>
                  </m:rPr>
                  <w:rPr>
                    <w:rFonts w:ascii="Cambria Math" w:hAnsi="Cambria Math"/>
                  </w:rPr>
                  <m:t>.</m:t>
                </m:r>
              </m:e>
            </m:mr>
          </m:m>
          <m:r>
            <w:rPr>
              <w:rFonts w:ascii="Cambria Math" w:hAnsi="Cambria Math"/>
            </w:rPr>
            <m:t>  </m:t>
          </m:r>
          <m:r>
            <m:rPr>
              <m:nor/>
            </m:rPr>
            <m:t>(11.5)</m:t>
          </m:r>
        </m:oMath>
      </m:oMathPara>
    </w:p>
    <w:p w14:paraId="393DE896" w14:textId="77777777" w:rsidR="00E9381C" w:rsidRDefault="00FA6B03">
      <w:pPr>
        <w:pStyle w:val="FirstParagraph"/>
      </w:pPr>
      <w:r>
        <w:lastRenderedPageBreak/>
        <w:t xml:space="preserve">Первая дисперсия выражена в мл², вторая — в (п.п.)². Первое равенство относится к разности случайных оценок; второе является приближением первого порядка при </w:t>
      </w:r>
      <m:oMath>
        <m:r>
          <w:rPr>
            <w:rFonts w:ascii="Cambria Math" w:hAnsi="Cambria Math"/>
          </w:rPr>
          <m:t>D</m:t>
        </m:r>
        <m:r>
          <m:rPr>
            <m:sty m:val="p"/>
          </m:rPr>
          <w:rPr>
            <w:rFonts w:ascii="Cambria Math" w:hAnsi="Cambria Math"/>
          </w:rPr>
          <m:t>&gt;</m:t>
        </m:r>
        <m:r>
          <w:rPr>
            <w:rFonts w:ascii="Cambria Math" w:hAnsi="Cambria Math"/>
          </w:rPr>
          <m:t>0</m:t>
        </m:r>
      </m:oMath>
      <w:r>
        <w:t>. Формулы задают способ распространения уже обоснованной неопределённости. Они не дают численн</w:t>
      </w:r>
      <w:r>
        <w:t xml:space="preserve">ой точности при неизвестных дисперсиях и не включают автоматически систематическое расхождение с реальной анатомией. Общая КТ-опора и общий тканевой расчёт не позволяют молча положить </w:t>
      </w:r>
      <m:oMath>
        <m:sSub>
          <m:sSubPr>
            <m:ctrlPr>
              <w:rPr>
                <w:rFonts w:ascii="Cambria Math" w:hAnsi="Cambria Math"/>
              </w:rPr>
            </m:ctrlPr>
          </m:sSubPr>
          <m:e>
            <m:r>
              <w:rPr>
                <w:rFonts w:ascii="Cambria Math" w:hAnsi="Cambria Math"/>
              </w:rPr>
              <m:t>c</m:t>
            </m:r>
          </m:e>
          <m:sub>
            <m:r>
              <w:rPr>
                <w:rFonts w:ascii="Cambria Math" w:hAnsi="Cambria Math"/>
              </w:rPr>
              <m:t>DE</m:t>
            </m:r>
          </m:sub>
        </m:sSub>
        <m:r>
          <m:rPr>
            <m:sty m:val="p"/>
          </m:rPr>
          <w:rPr>
            <w:rFonts w:ascii="Cambria Math" w:hAnsi="Cambria Math"/>
          </w:rPr>
          <m:t>=</m:t>
        </m:r>
        <m:r>
          <w:rPr>
            <w:rFonts w:ascii="Cambria Math" w:hAnsi="Cambria Math"/>
          </w:rPr>
          <m:t>0</m:t>
        </m:r>
      </m:oMath>
      <w:r>
        <w:t>.</w:t>
      </w:r>
    </w:p>
    <w:p w14:paraId="17109E5B" w14:textId="77777777" w:rsidR="00E9381C" w:rsidRDefault="00FA6B03">
      <w:pPr>
        <w:pStyle w:val="af"/>
      </w:pPr>
      <w:r>
        <w:t xml:space="preserve">Для текущих данных остаются неоценёнными полный бюджет ошибки </w:t>
      </w:r>
      <w:r>
        <w:t>и ковариация синхронных ЭИТ и ТТРКГ. Июльские поясные записи и октябрьские электрические циклы не имеют общей измеренной временной шкалы. Подтверждённый план будущей одновременной регистрации не создаёт отсутствующих синхронных наблюдений в нынешнем корпус</w:t>
      </w:r>
      <w:r>
        <w:t>е.</w:t>
      </w:r>
    </w:p>
    <w:p w14:paraId="7397D70E" w14:textId="77777777" w:rsidR="00E9381C" w:rsidRDefault="00FA6B03">
      <w:pPr>
        <w:pStyle w:val="21"/>
      </w:pPr>
      <w:bookmarkStart w:id="239" w:name="Xc52e2e385c33cf711dc7567287961159ca6ea4d"/>
      <w:bookmarkStart w:id="240" w:name="_Toc244127279"/>
      <w:bookmarkEnd w:id="237"/>
      <w:r>
        <w:t>11.7 Критерии интерпретации результатов и дальнейшей проверки УО</w:t>
      </w:r>
      <w:bookmarkEnd w:id="240"/>
    </w:p>
    <w:p w14:paraId="232237A9" w14:textId="77777777" w:rsidR="00E9381C" w:rsidRDefault="00FA6B03">
      <w:pPr>
        <w:pStyle w:val="FirstParagraph"/>
      </w:pPr>
      <w:r>
        <w:t>Следующая проверка должна различать исправление численной реализации, пригодность тканевой поправки и восстановление функций. Основанием для её состава служат конкретные отказы: зависимост</w:t>
      </w:r>
      <w:r>
        <w:t>ь производной от шага, поглощение движения тканевыми параметрами, конечная компенсация объёма сопротивлением, нарушение суперпозиции, ухудшение на исключённых блоках и ошибочная фазовая кривая при близком размахе. Частные проверки шага, квадратуры и совмес</w:t>
      </w:r>
      <w:r>
        <w:t>тных воздействий уже выполнены (§§11.2–11.3), но не установили общей области применимости и бюджета ошибок. В таблице 11.4 сформулированы сохраняющиеся условия принятия результата; её строки не означают, что соответствующие вычислительные проверки ещё не н</w:t>
      </w:r>
      <w:r>
        <w:t>ачинались.</w:t>
      </w:r>
    </w:p>
    <w:p w14:paraId="72BE26BB" w14:textId="77777777" w:rsidR="00E9381C" w:rsidRDefault="00FA6B03">
      <w:pPr>
        <w:pStyle w:val="af"/>
      </w:pPr>
      <w:r>
        <w:t xml:space="preserve">Условия таблицы относятся к научной интерпретации результата и границам дальнейшего применения метода. Они не подменяют содержание договора перечнем обязательных новых исследований. В частности, качество всей камерной кривой помогает обнаружить </w:t>
      </w:r>
      <w:r>
        <w:t xml:space="preserve">неверное преобразование, но конечной метрикой основной задачи остаётся ошибка межфазной разности в </w:t>
      </w:r>
      <w:r>
        <w:lastRenderedPageBreak/>
        <w:t>мл; хороший RMSE кривой сам по себе не гарантирует правильного УО, а общий сдвиг кривой может сократиться в УО.</w:t>
      </w:r>
    </w:p>
    <w:p w14:paraId="03E0DA0F" w14:textId="77777777" w:rsidR="00E9381C" w:rsidRDefault="00FA6B03">
      <w:pPr>
        <w:pStyle w:val="af5"/>
        <w:keepNext/>
      </w:pPr>
      <w:r>
        <w:t>Таблица 11.4 — Условия принятия следующего ре</w:t>
      </w:r>
      <w:r>
        <w:t>зультата и признаки отказа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31"/>
        <w:gridCol w:w="3532"/>
        <w:gridCol w:w="3532"/>
      </w:tblGrid>
      <w:tr w:rsidR="00E9381C" w14:paraId="3056AAD4" w14:textId="77777777">
        <w:trPr>
          <w:cantSplit/>
          <w:tblHeader/>
        </w:trPr>
        <w:tc>
          <w:tcPr>
            <w:tcW w:w="2394" w:type="dxa"/>
            <w:shd w:val="clear" w:color="auto" w:fill="EDEDED"/>
          </w:tcPr>
          <w:p w14:paraId="641A2A51" w14:textId="77777777" w:rsidR="00E9381C" w:rsidRDefault="00FA6B03">
            <w:pPr>
              <w:keepNext/>
              <w:spacing w:before="60" w:after="60" w:line="240" w:lineRule="auto"/>
              <w:ind w:firstLine="0"/>
              <w:jc w:val="left"/>
            </w:pPr>
            <w:r>
              <w:rPr>
                <w:b/>
                <w:sz w:val="22"/>
              </w:rPr>
              <w:t>Проверяемый переход</w:t>
            </w:r>
          </w:p>
        </w:tc>
        <w:tc>
          <w:tcPr>
            <w:tcW w:w="3480" w:type="dxa"/>
            <w:shd w:val="clear" w:color="auto" w:fill="EDEDED"/>
          </w:tcPr>
          <w:p w14:paraId="5AD66075" w14:textId="77777777" w:rsidR="00E9381C" w:rsidRDefault="00FA6B03">
            <w:pPr>
              <w:keepNext/>
              <w:spacing w:before="60" w:after="60" w:line="240" w:lineRule="auto"/>
              <w:ind w:firstLine="0"/>
              <w:jc w:val="left"/>
            </w:pPr>
            <w:r>
              <w:rPr>
                <w:b/>
                <w:sz w:val="22"/>
              </w:rPr>
              <w:t>Необходимое сопоставление</w:t>
            </w:r>
          </w:p>
        </w:tc>
        <w:tc>
          <w:tcPr>
            <w:tcW w:w="3480" w:type="dxa"/>
            <w:shd w:val="clear" w:color="auto" w:fill="EDEDED"/>
          </w:tcPr>
          <w:p w14:paraId="6D3F4C15" w14:textId="77777777" w:rsidR="00E9381C" w:rsidRDefault="00FA6B03">
            <w:pPr>
              <w:keepNext/>
              <w:spacing w:before="60" w:after="60" w:line="240" w:lineRule="auto"/>
              <w:ind w:firstLine="0"/>
              <w:jc w:val="left"/>
            </w:pPr>
            <w:r>
              <w:rPr>
                <w:b/>
                <w:sz w:val="22"/>
              </w:rPr>
              <w:t>Критерий принятия и отказа</w:t>
            </w:r>
          </w:p>
        </w:tc>
      </w:tr>
      <w:tr w:rsidR="00E9381C" w14:paraId="2962FA50" w14:textId="77777777">
        <w:trPr>
          <w:cantSplit/>
        </w:trPr>
        <w:tc>
          <w:tcPr>
            <w:tcW w:w="2394" w:type="dxa"/>
          </w:tcPr>
          <w:p w14:paraId="07E461C2" w14:textId="77777777" w:rsidR="00E9381C" w:rsidRDefault="00FA6B03">
            <w:pPr>
              <w:spacing w:before="60" w:after="60" w:line="240" w:lineRule="auto"/>
              <w:ind w:firstLine="0"/>
              <w:jc w:val="left"/>
            </w:pPr>
            <w:r>
              <w:rPr>
                <w:sz w:val="22"/>
              </w:rPr>
              <w:t>Дискретная прямая задача → устойчивые коэффициенты</w:t>
            </w:r>
          </w:p>
        </w:tc>
        <w:tc>
          <w:tcPr>
            <w:tcW w:w="3480" w:type="dxa"/>
          </w:tcPr>
          <w:p w14:paraId="5F8701AD" w14:textId="77777777" w:rsidR="00E9381C" w:rsidRDefault="00FA6B03">
            <w:pPr>
              <w:spacing w:before="60" w:after="60" w:line="240" w:lineRule="auto"/>
              <w:ind w:firstLine="0"/>
              <w:jc w:val="left"/>
            </w:pPr>
            <w:r>
              <w:rPr>
                <w:sz w:val="22"/>
              </w:rPr>
              <w:t>Уточнение сетки, материальной квадратуры, геометрического шага и конечных контактов при одной физической постановке</w:t>
            </w:r>
          </w:p>
        </w:tc>
        <w:tc>
          <w:tcPr>
            <w:tcW w:w="3480" w:type="dxa"/>
          </w:tcPr>
          <w:p w14:paraId="59583E83" w14:textId="77777777" w:rsidR="00E9381C" w:rsidRDefault="00FA6B03">
            <w:pPr>
              <w:spacing w:before="60" w:after="60" w:line="240" w:lineRule="auto"/>
              <w:ind w:firstLine="0"/>
              <w:jc w:val="left"/>
            </w:pPr>
            <w:r>
              <w:rPr>
                <w:sz w:val="22"/>
              </w:rPr>
              <w:t>Изменения базовых ответов и производных укладываются в заранее выделенную численную долю бюджета; совпадения двух решателей на одной сетке н</w:t>
            </w:r>
            <w:r>
              <w:rPr>
                <w:sz w:val="22"/>
              </w:rPr>
              <w:t>едостаточно</w:t>
            </w:r>
          </w:p>
        </w:tc>
      </w:tr>
      <w:tr w:rsidR="00E9381C" w14:paraId="7ECBCF72" w14:textId="77777777">
        <w:trPr>
          <w:cantSplit/>
        </w:trPr>
        <w:tc>
          <w:tcPr>
            <w:tcW w:w="2394" w:type="dxa"/>
          </w:tcPr>
          <w:p w14:paraId="552996EB" w14:textId="77777777" w:rsidR="00E9381C" w:rsidRDefault="00FA6B03">
            <w:pPr>
              <w:spacing w:before="60" w:after="60" w:line="240" w:lineRule="auto"/>
              <w:ind w:firstLine="0"/>
              <w:jc w:val="left"/>
            </w:pPr>
            <w:r>
              <w:rPr>
                <w:sz w:val="22"/>
              </w:rPr>
              <w:t>ЭИТ → тканевая поправка ТТРКГ</w:t>
            </w:r>
          </w:p>
        </w:tc>
        <w:tc>
          <w:tcPr>
            <w:tcW w:w="3480" w:type="dxa"/>
          </w:tcPr>
          <w:p w14:paraId="378F96A1" w14:textId="77777777" w:rsidR="00E9381C" w:rsidRDefault="00FA6B03">
            <w:pPr>
              <w:spacing w:before="60" w:after="60" w:line="240" w:lineRule="auto"/>
              <w:ind w:firstLine="0"/>
              <w:jc w:val="left"/>
            </w:pPr>
            <w:r>
              <w:rPr>
                <w:sz w:val="22"/>
              </w:rPr>
              <w:t>Отдельные и совместные пробы геометрии и свойств; восстановление ткани при нулевых заданных тканевых изменениях</w:t>
            </w:r>
          </w:p>
        </w:tc>
        <w:tc>
          <w:tcPr>
            <w:tcW w:w="3480" w:type="dxa"/>
          </w:tcPr>
          <w:p w14:paraId="1A926F7D" w14:textId="77777777" w:rsidR="00E9381C" w:rsidRDefault="00FA6B03">
            <w:pPr>
              <w:spacing w:before="60" w:after="60" w:line="240" w:lineRule="auto"/>
              <w:ind w:firstLine="0"/>
              <w:jc w:val="left"/>
            </w:pPr>
            <w:r>
              <w:rPr>
                <w:sz w:val="22"/>
              </w:rPr>
              <w:t>Ложный вклад поправки и вызванная им ошибка объёма ограничены заранее заданным бюджетом. Изменение зн</w:t>
            </w:r>
            <w:r>
              <w:rPr>
                <w:sz w:val="22"/>
              </w:rPr>
              <w:t>ака остаточной чувствительности, неучтённый выход за область и неположительные свойства требуют отказа от точечной интерпретации</w:t>
            </w:r>
          </w:p>
        </w:tc>
      </w:tr>
      <w:tr w:rsidR="00E9381C" w14:paraId="33917D93" w14:textId="77777777">
        <w:trPr>
          <w:cantSplit/>
        </w:trPr>
        <w:tc>
          <w:tcPr>
            <w:tcW w:w="2394" w:type="dxa"/>
          </w:tcPr>
          <w:p w14:paraId="6BE23BBA" w14:textId="77777777" w:rsidR="00E9381C" w:rsidRDefault="00FA6B03">
            <w:pPr>
              <w:spacing w:before="60" w:after="60" w:line="240" w:lineRule="auto"/>
              <w:ind w:firstLine="0"/>
              <w:jc w:val="left"/>
            </w:pPr>
            <w:r>
              <w:rPr>
                <w:sz w:val="22"/>
              </w:rPr>
              <w:t>Условная тканевая база → проверка на исключённых измерениях</w:t>
            </w:r>
          </w:p>
        </w:tc>
        <w:tc>
          <w:tcPr>
            <w:tcW w:w="3480" w:type="dxa"/>
          </w:tcPr>
          <w:p w14:paraId="611A3D63" w14:textId="77777777" w:rsidR="00E9381C" w:rsidRDefault="00FA6B03">
            <w:pPr>
              <w:spacing w:before="60" w:after="60" w:line="240" w:lineRule="auto"/>
              <w:ind w:firstLine="0"/>
              <w:jc w:val="left"/>
            </w:pPr>
            <w:r>
              <w:rPr>
                <w:sz w:val="22"/>
              </w:rPr>
              <w:t>Повторный подбор базы внутри каждого разбиения; совместное исключение взаимных пар; одинаковая метрика</w:t>
            </w:r>
          </w:p>
        </w:tc>
        <w:tc>
          <w:tcPr>
            <w:tcW w:w="3480" w:type="dxa"/>
          </w:tcPr>
          <w:p w14:paraId="46B1F1AE" w14:textId="77777777" w:rsidR="00E9381C" w:rsidRDefault="00FA6B03">
            <w:pPr>
              <w:spacing w:before="60" w:after="60" w:line="240" w:lineRule="auto"/>
              <w:ind w:firstLine="0"/>
              <w:jc w:val="left"/>
            </w:pPr>
            <w:r>
              <w:rPr>
                <w:sz w:val="22"/>
              </w:rPr>
              <w:t>Проверочные ответы не участвуют в базе, выборе весов и параметров. Предъявлены остатки, отказы и устойчивость поправки в Ом, а не только улучшение оптими</w:t>
            </w:r>
            <w:r>
              <w:rPr>
                <w:sz w:val="22"/>
              </w:rPr>
              <w:t>зируемого процента</w:t>
            </w:r>
          </w:p>
        </w:tc>
      </w:tr>
      <w:tr w:rsidR="00E9381C" w14:paraId="79DBB8A7" w14:textId="77777777">
        <w:trPr>
          <w:cantSplit/>
        </w:trPr>
        <w:tc>
          <w:tcPr>
            <w:tcW w:w="2394" w:type="dxa"/>
          </w:tcPr>
          <w:p w14:paraId="6F8B3050" w14:textId="77777777" w:rsidR="00E9381C" w:rsidRDefault="00FA6B03">
            <w:pPr>
              <w:spacing w:before="60" w:after="60" w:line="240" w:lineRule="auto"/>
              <w:ind w:firstLine="0"/>
              <w:jc w:val="left"/>
            </w:pPr>
            <w:r>
              <w:rPr>
                <w:sz w:val="22"/>
              </w:rPr>
              <w:t>Одна КТ → динамика сердца</w:t>
            </w:r>
          </w:p>
        </w:tc>
        <w:tc>
          <w:tcPr>
            <w:tcW w:w="3480" w:type="dxa"/>
          </w:tcPr>
          <w:p w14:paraId="49C96AF1" w14:textId="77777777" w:rsidR="00E9381C" w:rsidRDefault="00FA6B03">
            <w:pPr>
              <w:spacing w:before="60" w:after="60" w:line="240" w:lineRule="auto"/>
              <w:ind w:firstLine="0"/>
              <w:jc w:val="left"/>
            </w:pPr>
            <w:r>
              <w:rPr>
                <w:sz w:val="22"/>
              </w:rPr>
              <w:t>Фиксированный алгоритм с одной разрешённой опорой; проверка с фиксированным положением и с движением</w:t>
            </w:r>
          </w:p>
        </w:tc>
        <w:tc>
          <w:tcPr>
            <w:tcW w:w="3480" w:type="dxa"/>
          </w:tcPr>
          <w:p w14:paraId="4F187F62" w14:textId="77777777" w:rsidR="00E9381C" w:rsidRDefault="00FA6B03">
            <w:pPr>
              <w:spacing w:before="60" w:after="60" w:line="240" w:lineRule="auto"/>
              <w:ind w:firstLine="0"/>
              <w:jc w:val="left"/>
            </w:pPr>
            <w:r>
              <w:rPr>
                <w:sz w:val="22"/>
              </w:rPr>
              <w:t>Целевые фазовые объёмы, центры, повороты и полуоси скрыты от операционного расчёта. Оценены ошибки всей криво</w:t>
            </w:r>
            <w:r>
              <w:rPr>
                <w:sz w:val="22"/>
              </w:rPr>
              <w:t>й и худшей допустимой опоры; выбор опоры по проверочной ошибке исключён</w:t>
            </w:r>
          </w:p>
        </w:tc>
      </w:tr>
      <w:tr w:rsidR="00E9381C" w14:paraId="045FF8DD" w14:textId="77777777">
        <w:trPr>
          <w:cantSplit/>
        </w:trPr>
        <w:tc>
          <w:tcPr>
            <w:tcW w:w="2394" w:type="dxa"/>
          </w:tcPr>
          <w:p w14:paraId="7D47C7A4" w14:textId="77777777" w:rsidR="00E9381C" w:rsidRDefault="00FA6B03">
            <w:pPr>
              <w:spacing w:before="60" w:after="60" w:line="240" w:lineRule="auto"/>
              <w:ind w:firstLine="0"/>
              <w:jc w:val="left"/>
            </w:pPr>
            <w:r>
              <w:rPr>
                <w:sz w:val="22"/>
              </w:rPr>
              <w:t>ТТРКГ и ЭКГ → камерные объёмы</w:t>
            </w:r>
          </w:p>
        </w:tc>
        <w:tc>
          <w:tcPr>
            <w:tcW w:w="3480" w:type="dxa"/>
          </w:tcPr>
          <w:p w14:paraId="45C2CAD9" w14:textId="77777777" w:rsidR="00E9381C" w:rsidRDefault="00FA6B03">
            <w:pPr>
              <w:spacing w:before="60" w:after="60" w:line="240" w:lineRule="auto"/>
              <w:ind w:firstLine="0"/>
              <w:jc w:val="left"/>
            </w:pPr>
            <w:r>
              <w:rPr>
                <w:sz w:val="22"/>
              </w:rPr>
              <w:t>Сопоставление с постоянной опорой и фазовым контролем; исключённые блоки, затем человек или новая сессия</w:t>
            </w:r>
          </w:p>
        </w:tc>
        <w:tc>
          <w:tcPr>
            <w:tcW w:w="3480" w:type="dxa"/>
          </w:tcPr>
          <w:p w14:paraId="5CECD2CD" w14:textId="77777777" w:rsidR="00E9381C" w:rsidRDefault="00FA6B03">
            <w:pPr>
              <w:spacing w:before="60" w:after="60" w:line="240" w:lineRule="auto"/>
              <w:ind w:firstLine="0"/>
              <w:jc w:val="left"/>
            </w:pPr>
            <w:r>
              <w:rPr>
                <w:sz w:val="22"/>
              </w:rPr>
              <w:t>Улучшение не ограничивается подгонкой. Проверяют</w:t>
            </w:r>
            <w:r>
              <w:rPr>
                <w:sz w:val="22"/>
              </w:rPr>
              <w:t>ся смещение, RMSE, экстремумы и их временной порядок; все невыданные оценки сохраняются в знаменателе отчёта об отказах</w:t>
            </w:r>
          </w:p>
        </w:tc>
      </w:tr>
      <w:tr w:rsidR="00E9381C" w14:paraId="53A1A357" w14:textId="77777777">
        <w:trPr>
          <w:cantSplit/>
        </w:trPr>
        <w:tc>
          <w:tcPr>
            <w:tcW w:w="2394" w:type="dxa"/>
          </w:tcPr>
          <w:p w14:paraId="70DAE975" w14:textId="77777777" w:rsidR="00E9381C" w:rsidRDefault="00FA6B03">
            <w:pPr>
              <w:spacing w:before="60" w:after="60" w:line="240" w:lineRule="auto"/>
              <w:ind w:firstLine="0"/>
              <w:jc w:val="left"/>
            </w:pPr>
            <w:r>
              <w:rPr>
                <w:sz w:val="22"/>
              </w:rPr>
              <w:t>Камерное изменение → УО; дополнительно ФВ</w:t>
            </w:r>
          </w:p>
        </w:tc>
        <w:tc>
          <w:tcPr>
            <w:tcW w:w="3480" w:type="dxa"/>
          </w:tcPr>
          <w:p w14:paraId="193B3008" w14:textId="77777777" w:rsidR="00E9381C" w:rsidRDefault="00FA6B03">
            <w:pPr>
              <w:spacing w:before="60" w:after="60" w:line="240" w:lineRule="auto"/>
              <w:ind w:firstLine="0"/>
              <w:jc w:val="left"/>
            </w:pPr>
            <w:r>
              <w:rPr>
                <w:sz w:val="22"/>
              </w:rPr>
              <w:t>Межфазная разность выбранного желудочка в одном обоснованном сокращении; для ФВ также абсолют</w:t>
            </w:r>
            <w:r>
              <w:rPr>
                <w:sz w:val="22"/>
              </w:rPr>
              <w:t>ный КДО</w:t>
            </w:r>
          </w:p>
        </w:tc>
        <w:tc>
          <w:tcPr>
            <w:tcW w:w="3480" w:type="dxa"/>
          </w:tcPr>
          <w:p w14:paraId="0EAE6692" w14:textId="77777777" w:rsidR="00E9381C" w:rsidRDefault="00FA6B03">
            <w:pPr>
              <w:spacing w:before="60" w:after="60" w:line="240" w:lineRule="auto"/>
              <w:ind w:firstLine="0"/>
              <w:jc w:val="left"/>
            </w:pPr>
            <w:r>
              <w:rPr>
                <w:sz w:val="22"/>
              </w:rPr>
              <w:t>Установлена ошибка УО в мл относительно референса с учётом общих ошибок. Для дополнительной ФВ — ошибка в п.п. Неполное окно без обоснованных конечных состояний остаётся проверкой размаха</w:t>
            </w:r>
          </w:p>
        </w:tc>
      </w:tr>
      <w:tr w:rsidR="00E9381C" w14:paraId="2B165986" w14:textId="77777777">
        <w:trPr>
          <w:cantSplit/>
        </w:trPr>
        <w:tc>
          <w:tcPr>
            <w:tcW w:w="2394" w:type="dxa"/>
          </w:tcPr>
          <w:p w14:paraId="7B041233" w14:textId="77777777" w:rsidR="00E9381C" w:rsidRDefault="00FA6B03">
            <w:pPr>
              <w:spacing w:before="60" w:after="60" w:line="240" w:lineRule="auto"/>
              <w:ind w:firstLine="0"/>
              <w:jc w:val="left"/>
            </w:pPr>
            <w:r>
              <w:rPr>
                <w:sz w:val="22"/>
              </w:rPr>
              <w:lastRenderedPageBreak/>
              <w:t>Раздельные записи → практическая синхронная цепочка</w:t>
            </w:r>
          </w:p>
        </w:tc>
        <w:tc>
          <w:tcPr>
            <w:tcW w:w="3480" w:type="dxa"/>
          </w:tcPr>
          <w:p w14:paraId="663B274F" w14:textId="77777777" w:rsidR="00E9381C" w:rsidRDefault="00FA6B03">
            <w:pPr>
              <w:spacing w:before="60" w:after="60" w:line="240" w:lineRule="auto"/>
              <w:ind w:firstLine="0"/>
              <w:jc w:val="left"/>
            </w:pPr>
            <w:r>
              <w:rPr>
                <w:sz w:val="22"/>
              </w:rPr>
              <w:t>Планируемая совместная регистрация с общими временем и ЭКГ, проверкой задержек, частот и монтажа</w:t>
            </w:r>
          </w:p>
        </w:tc>
        <w:tc>
          <w:tcPr>
            <w:tcW w:w="3480" w:type="dxa"/>
          </w:tcPr>
          <w:p w14:paraId="065FFA6A" w14:textId="77777777" w:rsidR="00E9381C" w:rsidRDefault="00FA6B03">
            <w:pPr>
              <w:spacing w:before="60" w:after="60" w:line="240" w:lineRule="auto"/>
              <w:ind w:firstLine="0"/>
              <w:jc w:val="left"/>
            </w:pPr>
            <w:r>
              <w:rPr>
                <w:sz w:val="22"/>
              </w:rPr>
              <w:t>Синхронность подтверждена для конкретных записей; оператор переноса соответствует их электродам и частоте. Фазовая нормировка разных сессий это условие не заме</w:t>
            </w:r>
            <w:r>
              <w:rPr>
                <w:sz w:val="22"/>
              </w:rPr>
              <w:t>няет</w:t>
            </w:r>
          </w:p>
        </w:tc>
      </w:tr>
    </w:tbl>
    <w:p w14:paraId="1375392F" w14:textId="77777777" w:rsidR="00E9381C" w:rsidRDefault="00FA6B03">
      <w:pPr>
        <w:pStyle w:val="af"/>
      </w:pPr>
      <w:r>
        <w:t>Численный предел приемлемой ошибки УО в имеющемся протоколе не установлен. Приведённые 5 мл — изолированный иллюстративный бюджет, а не договорный норматив, полученная точность УО или порог приёмки отчёта. Для последующей оценки достаточности точност</w:t>
      </w:r>
      <w:r>
        <w:t>и методики допуск в мл, допустимая доля отказов и распределение бюджета между численной, тканевой, геометрической и камерной частями должны быть определены до сравнения с результатами. При сохранении дополнительной цели ФВ её допуск задаётся отдельно в про</w:t>
      </w:r>
      <w:r>
        <w:t>центных пунктах. Выбор этих чисел по уже полученным ошибкам превратил бы критерий достаточности в результат подгонки. Произвольные клинические пороги в настоящую главу не вводятся.</w:t>
      </w:r>
    </w:p>
    <w:p w14:paraId="131F68D7" w14:textId="77777777" w:rsidR="00E9381C" w:rsidRDefault="00FA6B03">
      <w:pPr>
        <w:pStyle w:val="af"/>
      </w:pPr>
      <w:r>
        <w:t>Разделение настройки и проверки должно охватывать все зависимые решения: фи</w:t>
      </w:r>
      <w:r>
        <w:t>льтры, интервалы дыхания, задержку, полярность, семейство формы, регуляризацию, свойства тканей, закон движения и выбор КТ-опоры. При внешнем исключении человека все эти решения фиксируются по разрешённому набору до открытия его референсных ответов. Повтор</w:t>
      </w:r>
      <w:r>
        <w:t>ные фазы и циклы одного человека не считаются независимыми людьми. Если фазовая геометрия используется как известный вход диагностического опыта, это условие сохраняется в названии результата и при последующей передаче числа в сводку.</w:t>
      </w:r>
    </w:p>
    <w:p w14:paraId="3705AC64" w14:textId="77777777" w:rsidR="00E9381C" w:rsidRDefault="00FA6B03">
      <w:pPr>
        <w:pStyle w:val="21"/>
      </w:pPr>
      <w:bookmarkStart w:id="241" w:name="состояние-переходов-методики-оценки-уо"/>
      <w:bookmarkStart w:id="242" w:name="_Toc244127280"/>
      <w:bookmarkEnd w:id="239"/>
      <w:r>
        <w:t>11.8 Состояние перехо</w:t>
      </w:r>
      <w:r>
        <w:t>дов методики оценки УО</w:t>
      </w:r>
      <w:bookmarkEnd w:id="242"/>
    </w:p>
    <w:p w14:paraId="6FB33937" w14:textId="77777777" w:rsidR="00E9381C" w:rsidRDefault="00FA6B03">
      <w:pPr>
        <w:pStyle w:val="FirstParagraph"/>
      </w:pPr>
      <w:r>
        <w:t xml:space="preserve">Таблица 11.5 разделяет доступность входа, подтверждённое содержание частной проверки и ещё не выполненное условие передачи результата дальше. «Подтверждено» в ней всегда относится к указанному </w:t>
      </w:r>
      <w:r>
        <w:lastRenderedPageBreak/>
        <w:t xml:space="preserve">уровню: наблюдению, численному контролю </w:t>
      </w:r>
      <w:r>
        <w:t>или условному модельному опыту. Наличие входного файла и завершённого расчёта не означает принятия выходного параметра для следующего этапа.</w:t>
      </w:r>
    </w:p>
    <w:p w14:paraId="49A6D85C" w14:textId="77777777" w:rsidR="00E9381C" w:rsidRDefault="00FA6B03">
      <w:pPr>
        <w:pStyle w:val="af5"/>
        <w:keepNext/>
      </w:pPr>
      <w:r>
        <w:t>Таблица 11.5 — Матрица входов, подтверждённых частных результатов и незавершённых переходов</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61"/>
        <w:gridCol w:w="3467"/>
        <w:gridCol w:w="3467"/>
      </w:tblGrid>
      <w:tr w:rsidR="00E9381C" w14:paraId="1137E32D" w14:textId="77777777">
        <w:trPr>
          <w:cantSplit/>
          <w:tblHeader/>
        </w:trPr>
        <w:tc>
          <w:tcPr>
            <w:tcW w:w="2522" w:type="dxa"/>
            <w:shd w:val="clear" w:color="auto" w:fill="EDEDED"/>
          </w:tcPr>
          <w:p w14:paraId="20C7121F" w14:textId="77777777" w:rsidR="00E9381C" w:rsidRDefault="00FA6B03">
            <w:pPr>
              <w:keepNext/>
              <w:spacing w:before="60" w:after="60" w:line="240" w:lineRule="auto"/>
              <w:ind w:firstLine="0"/>
              <w:jc w:val="left"/>
            </w:pPr>
            <w:r>
              <w:rPr>
                <w:b/>
                <w:sz w:val="22"/>
              </w:rPr>
              <w:t>Переход и доступный вхо</w:t>
            </w:r>
            <w:r>
              <w:rPr>
                <w:b/>
                <w:sz w:val="22"/>
              </w:rPr>
              <w:t>д</w:t>
            </w:r>
          </w:p>
        </w:tc>
        <w:tc>
          <w:tcPr>
            <w:tcW w:w="3416" w:type="dxa"/>
            <w:shd w:val="clear" w:color="auto" w:fill="EDEDED"/>
          </w:tcPr>
          <w:p w14:paraId="100EFACB" w14:textId="77777777" w:rsidR="00E9381C" w:rsidRDefault="00FA6B03">
            <w:pPr>
              <w:keepNext/>
              <w:spacing w:before="60" w:after="60" w:line="240" w:lineRule="auto"/>
              <w:ind w:firstLine="0"/>
              <w:jc w:val="left"/>
            </w:pPr>
            <w:r>
              <w:rPr>
                <w:b/>
                <w:sz w:val="22"/>
              </w:rPr>
              <w:t>Что подтверждено и в каких пределах</w:t>
            </w:r>
          </w:p>
        </w:tc>
        <w:tc>
          <w:tcPr>
            <w:tcW w:w="3416" w:type="dxa"/>
            <w:shd w:val="clear" w:color="auto" w:fill="EDEDED"/>
          </w:tcPr>
          <w:p w14:paraId="29B7F4D2" w14:textId="77777777" w:rsidR="00E9381C" w:rsidRDefault="00FA6B03">
            <w:pPr>
              <w:keepNext/>
              <w:spacing w:before="60" w:after="60" w:line="240" w:lineRule="auto"/>
              <w:ind w:firstLine="0"/>
              <w:jc w:val="left"/>
            </w:pPr>
            <w:r>
              <w:rPr>
                <w:b/>
                <w:sz w:val="22"/>
              </w:rPr>
              <w:t>Что ещё требует проверки</w:t>
            </w:r>
          </w:p>
        </w:tc>
      </w:tr>
      <w:tr w:rsidR="00E9381C" w14:paraId="12B6AE5D" w14:textId="77777777">
        <w:trPr>
          <w:cantSplit/>
        </w:trPr>
        <w:tc>
          <w:tcPr>
            <w:tcW w:w="2522" w:type="dxa"/>
          </w:tcPr>
          <w:p w14:paraId="2812E262" w14:textId="77777777" w:rsidR="00E9381C" w:rsidRDefault="00FA6B03">
            <w:pPr>
              <w:spacing w:before="60" w:after="60" w:line="240" w:lineRule="auto"/>
              <w:ind w:firstLine="0"/>
              <w:jc w:val="left"/>
            </w:pPr>
            <w:r>
              <w:rPr>
                <w:sz w:val="22"/>
              </w:rPr>
              <w:t>Одна статическая КТ → электрическая анатомия</w:t>
            </w:r>
          </w:p>
        </w:tc>
        <w:tc>
          <w:tcPr>
            <w:tcW w:w="3416" w:type="dxa"/>
          </w:tcPr>
          <w:p w14:paraId="77838371" w14:textId="77777777" w:rsidR="00E9381C" w:rsidRDefault="00FA6B03">
            <w:pPr>
              <w:spacing w:before="60" w:after="60" w:line="240" w:lineRule="auto"/>
              <w:ind w:firstLine="0"/>
              <w:jc w:val="left"/>
            </w:pPr>
            <w:r>
              <w:rPr>
                <w:sz w:val="22"/>
              </w:rPr>
              <w:t>Построена индивидуальная дискретная геометрия; выполнены частные численные проверки при заданных материалах и контактах</w:t>
            </w:r>
          </w:p>
        </w:tc>
        <w:tc>
          <w:tcPr>
            <w:tcW w:w="3416" w:type="dxa"/>
          </w:tcPr>
          <w:p w14:paraId="0B568EF3" w14:textId="77777777" w:rsidR="00E9381C" w:rsidRDefault="00FA6B03">
            <w:pPr>
              <w:spacing w:before="60" w:after="60" w:line="240" w:lineRule="auto"/>
              <w:ind w:firstLine="0"/>
              <w:jc w:val="left"/>
            </w:pPr>
            <w:r>
              <w:rPr>
                <w:sz w:val="22"/>
              </w:rPr>
              <w:t>Полнота сердечной маски, межсерийное совмещение с динамическими масками, фактические контакты и пространственная сходимость</w:t>
            </w:r>
          </w:p>
        </w:tc>
      </w:tr>
      <w:tr w:rsidR="00E9381C" w14:paraId="7D3323B1" w14:textId="77777777">
        <w:trPr>
          <w:cantSplit/>
        </w:trPr>
        <w:tc>
          <w:tcPr>
            <w:tcW w:w="2522" w:type="dxa"/>
          </w:tcPr>
          <w:p w14:paraId="054BCE1A" w14:textId="77777777" w:rsidR="00E9381C" w:rsidRDefault="00FA6B03">
            <w:pPr>
              <w:spacing w:before="60" w:after="60" w:line="240" w:lineRule="auto"/>
              <w:ind w:firstLine="0"/>
              <w:jc w:val="left"/>
            </w:pPr>
            <w:r>
              <w:rPr>
                <w:sz w:val="22"/>
              </w:rPr>
              <w:t>Реальная по</w:t>
            </w:r>
            <w:r>
              <w:rPr>
                <w:sz w:val="22"/>
              </w:rPr>
              <w:t>ясная ЭИТ + КТ → базовые ρ и пульсовые Δρ</w:t>
            </w:r>
          </w:p>
        </w:tc>
        <w:tc>
          <w:tcPr>
            <w:tcW w:w="3416" w:type="dxa"/>
          </w:tcPr>
          <w:p w14:paraId="482E6448" w14:textId="77777777" w:rsidR="00E9381C" w:rsidRDefault="00FA6B03">
            <w:pPr>
              <w:spacing w:before="60" w:after="60" w:line="240" w:lineRule="auto"/>
              <w:ind w:firstLine="0"/>
              <w:jc w:val="left"/>
            </w:pPr>
            <w:r>
              <w:rPr>
                <w:sz w:val="22"/>
              </w:rPr>
              <w:t>Получены условные оценки и вычислены их электрические остатки; зафиксированы неустойчивость и вырождение части решений</w:t>
            </w:r>
          </w:p>
        </w:tc>
        <w:tc>
          <w:tcPr>
            <w:tcW w:w="3416" w:type="dxa"/>
          </w:tcPr>
          <w:p w14:paraId="36C9F7C5" w14:textId="77777777" w:rsidR="00E9381C" w:rsidRDefault="00FA6B03">
            <w:pPr>
              <w:spacing w:before="60" w:after="60" w:line="240" w:lineRule="auto"/>
              <w:ind w:firstLine="0"/>
              <w:jc w:val="left"/>
            </w:pPr>
            <w:r>
              <w:rPr>
                <w:sz w:val="22"/>
              </w:rPr>
              <w:t>Физиологическая точность параметров, соответствие пояса, устойчивость на исключённых данных и о</w:t>
            </w:r>
            <w:r>
              <w:rPr>
                <w:sz w:val="22"/>
              </w:rPr>
              <w:t>тделение геометрического вклада</w:t>
            </w:r>
          </w:p>
        </w:tc>
      </w:tr>
      <w:tr w:rsidR="00E9381C" w14:paraId="3A21DB25" w14:textId="77777777">
        <w:trPr>
          <w:cantSplit/>
        </w:trPr>
        <w:tc>
          <w:tcPr>
            <w:tcW w:w="2522" w:type="dxa"/>
          </w:tcPr>
          <w:p w14:paraId="2DED496B" w14:textId="77777777" w:rsidR="00E9381C" w:rsidRDefault="00FA6B03">
            <w:pPr>
              <w:spacing w:before="60" w:after="60" w:line="240" w:lineRule="auto"/>
              <w:ind w:firstLine="0"/>
              <w:jc w:val="left"/>
            </w:pPr>
            <w:r>
              <w:rPr>
                <w:sz w:val="22"/>
              </w:rPr>
              <w:t>Кандидатные Δρ → тканевая поправка ТТРКГ</w:t>
            </w:r>
          </w:p>
        </w:tc>
        <w:tc>
          <w:tcPr>
            <w:tcW w:w="3416" w:type="dxa"/>
          </w:tcPr>
          <w:p w14:paraId="03265B20" w14:textId="77777777" w:rsidR="00E9381C" w:rsidRDefault="00FA6B03">
            <w:pPr>
              <w:spacing w:before="60" w:after="60" w:line="240" w:lineRule="auto"/>
              <w:ind w:firstLine="0"/>
              <w:jc w:val="left"/>
            </w:pPr>
            <w:r>
              <w:rPr>
                <w:sz w:val="22"/>
              </w:rPr>
              <w:t>Рассчитан оператор переноса; модельные пробы показали ложную поправку при неизменных истинных свойствах и дали изолированные ограничения её ошибки</w:t>
            </w:r>
          </w:p>
        </w:tc>
        <w:tc>
          <w:tcPr>
            <w:tcW w:w="3416" w:type="dxa"/>
          </w:tcPr>
          <w:p w14:paraId="71829883" w14:textId="77777777" w:rsidR="00E9381C" w:rsidRDefault="00FA6B03">
            <w:pPr>
              <w:spacing w:before="60" w:after="60" w:line="240" w:lineRule="auto"/>
              <w:ind w:firstLine="0"/>
              <w:jc w:val="left"/>
            </w:pPr>
            <w:r>
              <w:rPr>
                <w:sz w:val="22"/>
              </w:rPr>
              <w:t>Соответствие монтажа и частоты реальной записи, достижимость точности поправки, синхронность и задержки; общи</w:t>
            </w:r>
            <w:r>
              <w:rPr>
                <w:sz w:val="22"/>
              </w:rPr>
              <w:t>й бюджет ошибки</w:t>
            </w:r>
          </w:p>
        </w:tc>
      </w:tr>
      <w:tr w:rsidR="00E9381C" w14:paraId="474B1D52" w14:textId="77777777">
        <w:trPr>
          <w:cantSplit/>
        </w:trPr>
        <w:tc>
          <w:tcPr>
            <w:tcW w:w="2522" w:type="dxa"/>
          </w:tcPr>
          <w:p w14:paraId="3FE0E718" w14:textId="77777777" w:rsidR="00E9381C" w:rsidRDefault="00FA6B03">
            <w:pPr>
              <w:spacing w:before="60" w:after="60" w:line="240" w:lineRule="auto"/>
              <w:ind w:firstLine="0"/>
              <w:jc w:val="left"/>
            </w:pPr>
            <w:r>
              <w:rPr>
                <w:sz w:val="22"/>
              </w:rPr>
              <w:t>ТТРКГ с поправкой + одна КТ + ЭКГ → V и движение</w:t>
            </w:r>
          </w:p>
        </w:tc>
        <w:tc>
          <w:tcPr>
            <w:tcW w:w="3416" w:type="dxa"/>
          </w:tcPr>
          <w:p w14:paraId="320E5697" w14:textId="77777777" w:rsidR="00E9381C" w:rsidRDefault="00FA6B03">
            <w:pPr>
              <w:spacing w:before="60" w:after="60" w:line="240" w:lineRule="auto"/>
              <w:ind w:firstLine="0"/>
              <w:jc w:val="left"/>
            </w:pPr>
            <w:r>
              <w:rPr>
                <w:sz w:val="22"/>
              </w:rPr>
              <w:t>Исследованы три альтернативных монтажа; при свободных XYZρH объём не определяется; найден конечный пример компенсации V–ρH</w:t>
            </w:r>
          </w:p>
        </w:tc>
        <w:tc>
          <w:tcPr>
            <w:tcW w:w="3416" w:type="dxa"/>
          </w:tcPr>
          <w:p w14:paraId="6B1CB4A5" w14:textId="77777777" w:rsidR="00E9381C" w:rsidRDefault="00FA6B03">
            <w:pPr>
              <w:spacing w:before="60" w:after="60" w:line="240" w:lineRule="auto"/>
              <w:ind w:firstLine="0"/>
              <w:jc w:val="left"/>
            </w:pPr>
            <w:r>
              <w:rPr>
                <w:sz w:val="22"/>
              </w:rPr>
              <w:t>Принятые ограничения движения и сердечного ρ, устойчивость коэффици</w:t>
            </w:r>
            <w:r>
              <w:rPr>
                <w:sz w:val="22"/>
              </w:rPr>
              <w:t>ентов и восстановление геометрии без передачи целевых фаз 4D-КТ</w:t>
            </w:r>
          </w:p>
        </w:tc>
      </w:tr>
      <w:tr w:rsidR="00E9381C" w14:paraId="13FF8CD9" w14:textId="77777777">
        <w:trPr>
          <w:cantSplit/>
        </w:trPr>
        <w:tc>
          <w:tcPr>
            <w:tcW w:w="2522" w:type="dxa"/>
          </w:tcPr>
          <w:p w14:paraId="27B0A48A" w14:textId="77777777" w:rsidR="00E9381C" w:rsidRDefault="00FA6B03">
            <w:pPr>
              <w:spacing w:before="60" w:after="60" w:line="240" w:lineRule="auto"/>
              <w:ind w:firstLine="0"/>
              <w:jc w:val="left"/>
            </w:pPr>
            <w:r>
              <w:rPr>
                <w:sz w:val="22"/>
              </w:rPr>
              <w:t>Геометрия целого сердца → камерные кривые</w:t>
            </w:r>
          </w:p>
        </w:tc>
        <w:tc>
          <w:tcPr>
            <w:tcW w:w="3416" w:type="dxa"/>
          </w:tcPr>
          <w:p w14:paraId="3EA4FC21" w14:textId="77777777" w:rsidR="00E9381C" w:rsidRDefault="00FA6B03">
            <w:pPr>
              <w:spacing w:before="60" w:after="60" w:line="240" w:lineRule="auto"/>
              <w:ind w:firstLine="0"/>
              <w:jc w:val="left"/>
            </w:pPr>
            <w:r>
              <w:rPr>
                <w:sz w:val="22"/>
              </w:rPr>
              <w:t>Есть ограниченная проверка камерного преобразования на отложенных данных при геометрических признаках, известных из КТ; электрические формулы сопоста</w:t>
            </w:r>
            <w:r>
              <w:rPr>
                <w:sz w:val="22"/>
              </w:rPr>
              <w:t>влены с простыми контролями</w:t>
            </w:r>
          </w:p>
        </w:tc>
        <w:tc>
          <w:tcPr>
            <w:tcW w:w="3416" w:type="dxa"/>
          </w:tcPr>
          <w:p w14:paraId="5A694817" w14:textId="77777777" w:rsidR="00E9381C" w:rsidRDefault="00FA6B03">
            <w:pPr>
              <w:spacing w:before="60" w:after="60" w:line="240" w:lineRule="auto"/>
              <w:ind w:firstLine="0"/>
              <w:jc w:val="left"/>
            </w:pPr>
            <w:r>
              <w:rPr>
                <w:sz w:val="22"/>
              </w:rPr>
              <w:t>То же преобразование на электрически восстановленных признаках с их ошибками; согласованность камер и целого сердца; правильный временной порядок экстремумов</w:t>
            </w:r>
          </w:p>
        </w:tc>
      </w:tr>
      <w:tr w:rsidR="00E9381C" w14:paraId="0F9711EC" w14:textId="77777777">
        <w:trPr>
          <w:cantSplit/>
        </w:trPr>
        <w:tc>
          <w:tcPr>
            <w:tcW w:w="2522" w:type="dxa"/>
          </w:tcPr>
          <w:p w14:paraId="4DCB294A" w14:textId="77777777" w:rsidR="00E9381C" w:rsidRDefault="00FA6B03">
            <w:pPr>
              <w:spacing w:before="60" w:after="60" w:line="240" w:lineRule="auto"/>
              <w:ind w:firstLine="0"/>
              <w:jc w:val="left"/>
            </w:pPr>
            <w:r>
              <w:rPr>
                <w:sz w:val="22"/>
              </w:rPr>
              <w:t>Камерная динамика → УО; дополнительно ФВ</w:t>
            </w:r>
          </w:p>
        </w:tc>
        <w:tc>
          <w:tcPr>
            <w:tcW w:w="3416" w:type="dxa"/>
          </w:tcPr>
          <w:p w14:paraId="05FBC82A" w14:textId="77777777" w:rsidR="00E9381C" w:rsidRDefault="00FA6B03">
            <w:pPr>
              <w:spacing w:before="60" w:after="60" w:line="240" w:lineRule="auto"/>
              <w:ind w:firstLine="0"/>
              <w:jc w:val="left"/>
            </w:pPr>
            <w:r>
              <w:rPr>
                <w:sz w:val="22"/>
              </w:rPr>
              <w:t xml:space="preserve">Определены формулы; показан </w:t>
            </w:r>
            <w:r>
              <w:rPr>
                <w:sz w:val="22"/>
              </w:rPr>
              <w:t>контрпример близкого размаха при неверной фазовой кривой</w:t>
            </w:r>
          </w:p>
        </w:tc>
        <w:tc>
          <w:tcPr>
            <w:tcW w:w="3416" w:type="dxa"/>
          </w:tcPr>
          <w:p w14:paraId="273AA34A" w14:textId="77777777" w:rsidR="00E9381C" w:rsidRDefault="00FA6B03">
            <w:pPr>
              <w:spacing w:before="60" w:after="60" w:line="240" w:lineRule="auto"/>
              <w:ind w:firstLine="0"/>
              <w:jc w:val="left"/>
            </w:pPr>
            <w:r>
              <w:rPr>
                <w:sz w:val="22"/>
              </w:rPr>
              <w:t>Обоснованная межфазная разность одного сокращения и ошибка УО относительно принятого референса; для ФВ также абсолютный КДО и совместная неопределённость</w:t>
            </w:r>
          </w:p>
        </w:tc>
      </w:tr>
      <w:tr w:rsidR="00E9381C" w14:paraId="4E825B5B" w14:textId="77777777">
        <w:trPr>
          <w:cantSplit/>
        </w:trPr>
        <w:tc>
          <w:tcPr>
            <w:tcW w:w="2522" w:type="dxa"/>
          </w:tcPr>
          <w:p w14:paraId="31973B84" w14:textId="77777777" w:rsidR="00E9381C" w:rsidRDefault="00FA6B03">
            <w:pPr>
              <w:spacing w:before="60" w:after="60" w:line="240" w:lineRule="auto"/>
              <w:ind w:firstLine="0"/>
              <w:jc w:val="left"/>
            </w:pPr>
            <w:r>
              <w:rPr>
                <w:sz w:val="22"/>
              </w:rPr>
              <w:lastRenderedPageBreak/>
              <w:t>Отдельные частные проверки → практическая по</w:t>
            </w:r>
            <w:r>
              <w:rPr>
                <w:sz w:val="22"/>
              </w:rPr>
              <w:t>следовательность</w:t>
            </w:r>
          </w:p>
        </w:tc>
        <w:tc>
          <w:tcPr>
            <w:tcW w:w="3416" w:type="dxa"/>
          </w:tcPr>
          <w:p w14:paraId="11D2F3F3" w14:textId="77777777" w:rsidR="00E9381C" w:rsidRDefault="00FA6B03">
            <w:pPr>
              <w:spacing w:before="60" w:after="60" w:line="240" w:lineRule="auto"/>
              <w:ind w:firstLine="0"/>
              <w:jc w:val="left"/>
            </w:pPr>
            <w:r>
              <w:rPr>
                <w:sz w:val="22"/>
              </w:rPr>
              <w:t>Зафиксированы вычислительные и межсессионные результаты; будущая одновременная регистрация подтверждена автором как план</w:t>
            </w:r>
          </w:p>
        </w:tc>
        <w:tc>
          <w:tcPr>
            <w:tcW w:w="3416" w:type="dxa"/>
          </w:tcPr>
          <w:p w14:paraId="64E55F35" w14:textId="77777777" w:rsidR="00E9381C" w:rsidRDefault="00FA6B03">
            <w:pPr>
              <w:spacing w:before="60" w:after="60" w:line="240" w:lineRule="auto"/>
              <w:ind w:firstLine="0"/>
              <w:jc w:val="left"/>
            </w:pPr>
            <w:r>
              <w:rPr>
                <w:sz w:val="22"/>
              </w:rPr>
              <w:t>Проверка целой последовательности на фактически синхронных входах с заранее заданными допусками и учётом отказов; нынешние раздельные с</w:t>
            </w:r>
            <w:r>
              <w:rPr>
                <w:sz w:val="22"/>
              </w:rPr>
              <w:t>ессии этого не дают</w:t>
            </w:r>
          </w:p>
        </w:tc>
      </w:tr>
    </w:tbl>
    <w:p w14:paraId="79F7897F" w14:textId="77777777" w:rsidR="00E9381C" w:rsidRDefault="00FA6B03">
      <w:pPr>
        <w:pStyle w:val="af"/>
      </w:pPr>
      <w:r>
        <w:t>Имеющиеся проверки дают основания и ограничения для разработки расчётной последовательности с индивидуальной анатомической опорой, несколькими кандидатными формами и явным учётом пульсирующих тканей. Они устанавливают конкретные ограни</w:t>
      </w:r>
      <w:r>
        <w:t>чения: базовый импеданс недостаточен для выбора формы, полный ранг сокращённой задачи не гарантирует устойчивость, найденные тканевые изменения могут содержать геометрический вклад, объёмный отклик допускает компенсацию сопротивлением, а близость размаха н</w:t>
      </w:r>
      <w:r>
        <w:t>е подтверждает камерную функцию. Частные положительные результаты сохраняют свои условия и не закрывают непроверенные переходы таблицы 11.5. Сквозная количественная точность УО остаётся неустановленной; точность дополнительной ФВ также не определена.</w:t>
      </w:r>
    </w:p>
    <w:p w14:paraId="2862CC5E" w14:textId="77777777" w:rsidR="00E9381C" w:rsidRDefault="00FA6B03">
      <w:pPr>
        <w:pStyle w:val="21"/>
      </w:pPr>
      <w:bookmarkStart w:id="243" w:name="X14033e1a8ba3b5449075aa0f5aee52d121964a0"/>
      <w:bookmarkStart w:id="244" w:name="_Toc244127281"/>
      <w:bookmarkEnd w:id="241"/>
      <w:r>
        <w:t xml:space="preserve">11.9 </w:t>
      </w:r>
      <w:r>
        <w:t>Паспорт достигнутых характеристик для оценки УО</w:t>
      </w:r>
      <w:bookmarkEnd w:id="244"/>
    </w:p>
    <w:p w14:paraId="7146F61B" w14:textId="77777777" w:rsidR="00E9381C" w:rsidRDefault="00FA6B03">
      <w:pPr>
        <w:pStyle w:val="FirstParagraph"/>
      </w:pPr>
      <w:r>
        <w:t>Таблица 11.6 объединяет уже приведённые результаты по их отношению к основной цели. Она позволяет проследить переход от электрического расчёта к камерной разности и не смешивать ошибки разных величин. В ней н</w:t>
      </w:r>
      <w:r>
        <w:t>ет нового расчёта или общего допуска: каждое число сохраняет условия исходного опыта.</w:t>
      </w:r>
    </w:p>
    <w:p w14:paraId="4A5C6058" w14:textId="77777777" w:rsidR="00E9381C" w:rsidRDefault="00FA6B03">
      <w:pPr>
        <w:pStyle w:val="af5"/>
        <w:keepNext/>
      </w:pPr>
      <w:r>
        <w:t>Таблица 11.6 — Достигнутые характеристики расчётных звеньев и статус оценки УО</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094"/>
        <w:gridCol w:w="3031"/>
        <w:gridCol w:w="3370"/>
      </w:tblGrid>
      <w:tr w:rsidR="00E9381C" w14:paraId="3DDA29F4" w14:textId="77777777">
        <w:trPr>
          <w:cantSplit/>
          <w:tblHeader/>
        </w:trPr>
        <w:tc>
          <w:tcPr>
            <w:tcW w:w="3048" w:type="dxa"/>
            <w:shd w:val="clear" w:color="auto" w:fill="EDEDED"/>
          </w:tcPr>
          <w:p w14:paraId="54E8F798" w14:textId="77777777" w:rsidR="00E9381C" w:rsidRDefault="00FA6B03">
            <w:pPr>
              <w:keepNext/>
              <w:spacing w:before="60" w:after="60" w:line="240" w:lineRule="auto"/>
              <w:ind w:firstLine="0"/>
              <w:jc w:val="left"/>
            </w:pPr>
            <w:r>
              <w:rPr>
                <w:b/>
                <w:sz w:val="22"/>
              </w:rPr>
              <w:t>Проверенный объект</w:t>
            </w:r>
          </w:p>
        </w:tc>
        <w:tc>
          <w:tcPr>
            <w:tcW w:w="2986" w:type="dxa"/>
            <w:shd w:val="clear" w:color="auto" w:fill="EDEDED"/>
          </w:tcPr>
          <w:p w14:paraId="086F6414" w14:textId="77777777" w:rsidR="00E9381C" w:rsidRDefault="00FA6B03">
            <w:pPr>
              <w:keepNext/>
              <w:spacing w:before="60" w:after="60" w:line="240" w:lineRule="auto"/>
              <w:ind w:firstLine="0"/>
              <w:jc w:val="left"/>
            </w:pPr>
            <w:r>
              <w:rPr>
                <w:b/>
                <w:sz w:val="22"/>
              </w:rPr>
              <w:t>Достигнутая характеристика</w:t>
            </w:r>
          </w:p>
        </w:tc>
        <w:tc>
          <w:tcPr>
            <w:tcW w:w="3320" w:type="dxa"/>
            <w:shd w:val="clear" w:color="auto" w:fill="EDEDED"/>
          </w:tcPr>
          <w:p w14:paraId="345F0F49" w14:textId="77777777" w:rsidR="00E9381C" w:rsidRDefault="00FA6B03">
            <w:pPr>
              <w:keepNext/>
              <w:spacing w:before="60" w:after="60" w:line="240" w:lineRule="auto"/>
              <w:ind w:firstLine="0"/>
              <w:jc w:val="left"/>
            </w:pPr>
            <w:r>
              <w:rPr>
                <w:b/>
                <w:sz w:val="22"/>
              </w:rPr>
              <w:t>Значение для оценки УО</w:t>
            </w:r>
          </w:p>
        </w:tc>
      </w:tr>
      <w:tr w:rsidR="00E9381C" w14:paraId="32FC45FB" w14:textId="77777777">
        <w:trPr>
          <w:cantSplit/>
        </w:trPr>
        <w:tc>
          <w:tcPr>
            <w:tcW w:w="3048" w:type="dxa"/>
          </w:tcPr>
          <w:p w14:paraId="75884596" w14:textId="77777777" w:rsidR="00E9381C" w:rsidRDefault="00FA6B03">
            <w:pPr>
              <w:spacing w:before="60" w:after="60" w:line="240" w:lineRule="auto"/>
              <w:ind w:firstLine="0"/>
              <w:jc w:val="left"/>
            </w:pPr>
            <w:r>
              <w:rPr>
                <w:sz w:val="22"/>
              </w:rPr>
              <w:t>Локальный электрический пересчёт STL, О-STL, q256; объёмные пробы ±1%, прочие входы точны</w:t>
            </w:r>
          </w:p>
        </w:tc>
        <w:tc>
          <w:tcPr>
            <w:tcW w:w="2986" w:type="dxa"/>
          </w:tcPr>
          <w:p w14:paraId="07E2846E" w14:textId="77777777" w:rsidR="00E9381C" w:rsidRDefault="00FA6B03">
            <w:pPr>
              <w:spacing w:before="60" w:after="60" w:line="240" w:lineRule="auto"/>
              <w:ind w:firstLine="0"/>
              <w:jc w:val="left"/>
            </w:pPr>
            <w:r>
              <w:rPr>
                <w:sz w:val="22"/>
              </w:rPr>
              <w:t>Максимальный модуль ошибки 0,05228 мл (таблица 9.12)</w:t>
            </w:r>
          </w:p>
        </w:tc>
        <w:tc>
          <w:tcPr>
            <w:tcW w:w="3320" w:type="dxa"/>
          </w:tcPr>
          <w:p w14:paraId="17FF2A08" w14:textId="77777777" w:rsidR="00E9381C" w:rsidRDefault="00FA6B03">
            <w:pPr>
              <w:spacing w:before="60" w:after="60" w:line="240" w:lineRule="auto"/>
              <w:ind w:firstLine="0"/>
              <w:jc w:val="left"/>
            </w:pPr>
            <w:r>
              <w:rPr>
                <w:sz w:val="22"/>
              </w:rPr>
              <w:t>Внутренний контроль пересчёта приращения объёма целого сердца; не ошибка УО</w:t>
            </w:r>
          </w:p>
        </w:tc>
      </w:tr>
      <w:tr w:rsidR="00E9381C" w14:paraId="5BDD0375" w14:textId="77777777">
        <w:trPr>
          <w:cantSplit/>
        </w:trPr>
        <w:tc>
          <w:tcPr>
            <w:tcW w:w="3048" w:type="dxa"/>
          </w:tcPr>
          <w:p w14:paraId="13157631" w14:textId="77777777" w:rsidR="00E9381C" w:rsidRDefault="00FA6B03">
            <w:pPr>
              <w:spacing w:before="60" w:after="60" w:line="240" w:lineRule="auto"/>
              <w:ind w:firstLine="0"/>
              <w:jc w:val="left"/>
            </w:pPr>
            <w:r>
              <w:rPr>
                <w:sz w:val="22"/>
              </w:rPr>
              <w:lastRenderedPageBreak/>
              <w:t>Камерный переход при динамических ге</w:t>
            </w:r>
            <w:r>
              <w:rPr>
                <w:sz w:val="22"/>
              </w:rPr>
              <w:t>ометрических признаках из КТ; Г, Н, А</w:t>
            </w:r>
          </w:p>
        </w:tc>
        <w:tc>
          <w:tcPr>
            <w:tcW w:w="2986" w:type="dxa"/>
          </w:tcPr>
          <w:p w14:paraId="3963FEA2" w14:textId="77777777" w:rsidR="00E9381C" w:rsidRDefault="00FA6B03">
            <w:pPr>
              <w:spacing w:before="60" w:after="60" w:line="240" w:lineRule="auto"/>
              <w:ind w:firstLine="0"/>
              <w:jc w:val="left"/>
            </w:pPr>
            <w:r>
              <w:rPr>
                <w:sz w:val="22"/>
              </w:rPr>
              <w:t>Сводный RMSE объёма ЛЖ 5,98 мл на 36 неопорных фазах (таблица 10.2)</w:t>
            </w:r>
          </w:p>
        </w:tc>
        <w:tc>
          <w:tcPr>
            <w:tcW w:w="3320" w:type="dxa"/>
          </w:tcPr>
          <w:p w14:paraId="4C2C559B" w14:textId="77777777" w:rsidR="00E9381C" w:rsidRDefault="00FA6B03">
            <w:pPr>
              <w:spacing w:before="60" w:after="60" w:line="240" w:lineRule="auto"/>
              <w:ind w:firstLine="0"/>
              <w:jc w:val="left"/>
            </w:pPr>
            <w:r>
              <w:rPr>
                <w:sz w:val="22"/>
              </w:rPr>
              <w:t>Проверено преобразование известных КТ-признаков; их электрическое восстановление не входит в ошибку</w:t>
            </w:r>
          </w:p>
        </w:tc>
      </w:tr>
      <w:tr w:rsidR="00E9381C" w14:paraId="401B6C34" w14:textId="77777777">
        <w:trPr>
          <w:cantSplit/>
        </w:trPr>
        <w:tc>
          <w:tcPr>
            <w:tcW w:w="3048" w:type="dxa"/>
          </w:tcPr>
          <w:p w14:paraId="48DA8BC6" w14:textId="77777777" w:rsidR="00E9381C" w:rsidRDefault="00FA6B03">
            <w:pPr>
              <w:spacing w:before="60" w:after="60" w:line="240" w:lineRule="auto"/>
              <w:ind w:firstLine="0"/>
              <w:jc w:val="left"/>
            </w:pPr>
            <w:r>
              <w:rPr>
                <w:sz w:val="22"/>
              </w:rPr>
              <w:t>Индивидуальный камерный закон Н: известный объём сердца и фаза</w:t>
            </w:r>
          </w:p>
        </w:tc>
        <w:tc>
          <w:tcPr>
            <w:tcW w:w="2986" w:type="dxa"/>
          </w:tcPr>
          <w:p w14:paraId="033116D5" w14:textId="77777777" w:rsidR="00E9381C" w:rsidRDefault="00FA6B03">
            <w:pPr>
              <w:spacing w:before="60" w:after="60" w:line="240" w:lineRule="auto"/>
              <w:ind w:firstLine="0"/>
              <w:jc w:val="left"/>
            </w:pPr>
            <w:r>
              <w:rPr>
                <w:sz w:val="22"/>
              </w:rPr>
              <w:t>RMSE объёма ЛЖ 8,285 мл на восьми исключённых фазах (таблица 10.3)</w:t>
            </w:r>
          </w:p>
        </w:tc>
        <w:tc>
          <w:tcPr>
            <w:tcW w:w="3320" w:type="dxa"/>
          </w:tcPr>
          <w:p w14:paraId="0D458C13" w14:textId="77777777" w:rsidR="00E9381C" w:rsidRDefault="00FA6B03">
            <w:pPr>
              <w:spacing w:before="60" w:after="60" w:line="240" w:lineRule="auto"/>
              <w:ind w:firstLine="0"/>
              <w:jc w:val="left"/>
            </w:pPr>
            <w:r>
              <w:rPr>
                <w:sz w:val="22"/>
              </w:rPr>
              <w:t>Ошибка промежуточного кам</w:t>
            </w:r>
            <w:r>
              <w:rPr>
                <w:sz w:val="22"/>
              </w:rPr>
              <w:t>ерного объёма; не УО</w:t>
            </w:r>
          </w:p>
        </w:tc>
      </w:tr>
      <w:tr w:rsidR="00E9381C" w14:paraId="1F219119" w14:textId="77777777">
        <w:trPr>
          <w:cantSplit/>
        </w:trPr>
        <w:tc>
          <w:tcPr>
            <w:tcW w:w="3048" w:type="dxa"/>
          </w:tcPr>
          <w:p w14:paraId="7712D34E" w14:textId="77777777" w:rsidR="00E9381C" w:rsidRDefault="00FA6B03">
            <w:pPr>
              <w:spacing w:before="60" w:after="60" w:line="240" w:lineRule="auto"/>
              <w:ind w:firstLine="0"/>
              <w:jc w:val="left"/>
            </w:pPr>
            <w:r>
              <w:rPr>
                <w:sz w:val="22"/>
              </w:rPr>
              <w:t>Реальная ТТРКГ Н: волна и производная, отложенные блоки</w:t>
            </w:r>
          </w:p>
        </w:tc>
        <w:tc>
          <w:tcPr>
            <w:tcW w:w="2986" w:type="dxa"/>
          </w:tcPr>
          <w:p w14:paraId="284152BF" w14:textId="77777777" w:rsidR="00E9381C" w:rsidRDefault="00FA6B03">
            <w:pPr>
              <w:spacing w:before="60" w:after="60" w:line="240" w:lineRule="auto"/>
              <w:ind w:firstLine="0"/>
              <w:jc w:val="left"/>
            </w:pPr>
            <w:r>
              <w:rPr>
                <w:sz w:val="22"/>
              </w:rPr>
              <w:t>RMSE объёма ЛЖ 31,96 мл против 25,84 мл у постоянной опоры (таблица 10.5)</w:t>
            </w:r>
          </w:p>
        </w:tc>
        <w:tc>
          <w:tcPr>
            <w:tcW w:w="3320" w:type="dxa"/>
          </w:tcPr>
          <w:p w14:paraId="6D102327" w14:textId="77777777" w:rsidR="00E9381C" w:rsidRDefault="00FA6B03">
            <w:pPr>
              <w:spacing w:before="60" w:after="60" w:line="240" w:lineRule="auto"/>
              <w:ind w:firstLine="0"/>
              <w:jc w:val="left"/>
            </w:pPr>
            <w:r>
              <w:rPr>
                <w:sz w:val="22"/>
              </w:rPr>
              <w:t>Численный выход по электрическому сигналу получен; улучшение ЛЖ относительно этого контроля не показано</w:t>
            </w:r>
          </w:p>
        </w:tc>
      </w:tr>
      <w:tr w:rsidR="00E9381C" w14:paraId="2DD58E26" w14:textId="77777777">
        <w:trPr>
          <w:cantSplit/>
        </w:trPr>
        <w:tc>
          <w:tcPr>
            <w:tcW w:w="3048" w:type="dxa"/>
          </w:tcPr>
          <w:p w14:paraId="65C81E5B" w14:textId="77777777" w:rsidR="00E9381C" w:rsidRDefault="00FA6B03">
            <w:pPr>
              <w:spacing w:before="60" w:after="60" w:line="240" w:lineRule="auto"/>
              <w:ind w:firstLine="0"/>
              <w:jc w:val="left"/>
            </w:pPr>
            <w:r>
              <w:rPr>
                <w:sz w:val="22"/>
              </w:rPr>
              <w:t>Размах ЛЖ в окне 14–92% R–R, составленный из блочных прогнозов</w:t>
            </w:r>
          </w:p>
        </w:tc>
        <w:tc>
          <w:tcPr>
            <w:tcW w:w="2986" w:type="dxa"/>
          </w:tcPr>
          <w:p w14:paraId="494184B1" w14:textId="77777777" w:rsidR="00E9381C" w:rsidRDefault="00FA6B03">
            <w:pPr>
              <w:spacing w:before="60" w:after="60" w:line="240" w:lineRule="auto"/>
              <w:ind w:firstLine="0"/>
              <w:jc w:val="left"/>
            </w:pPr>
            <w:r>
              <w:rPr>
                <w:sz w:val="22"/>
              </w:rPr>
              <w:t>62,172 мл против 62,004 мл по КТ; ошибка +0,168 мл (таблица 10.6)</w:t>
            </w:r>
          </w:p>
        </w:tc>
        <w:tc>
          <w:tcPr>
            <w:tcW w:w="3320" w:type="dxa"/>
          </w:tcPr>
          <w:p w14:paraId="718C48E6" w14:textId="77777777" w:rsidR="00E9381C" w:rsidRDefault="00FA6B03">
            <w:pPr>
              <w:spacing w:before="60" w:after="60" w:line="240" w:lineRule="auto"/>
              <w:ind w:firstLine="0"/>
              <w:jc w:val="left"/>
            </w:pPr>
            <w:r>
              <w:rPr>
                <w:sz w:val="22"/>
              </w:rPr>
              <w:t>Максимум ошибочно на 43% вместо 92%; совпадение размаха не является точностью УО</w:t>
            </w:r>
          </w:p>
        </w:tc>
      </w:tr>
      <w:tr w:rsidR="00E9381C" w14:paraId="72A2D61B" w14:textId="77777777">
        <w:trPr>
          <w:cantSplit/>
        </w:trPr>
        <w:tc>
          <w:tcPr>
            <w:tcW w:w="3048" w:type="dxa"/>
          </w:tcPr>
          <w:p w14:paraId="74BB2589" w14:textId="77777777" w:rsidR="00E9381C" w:rsidRDefault="00FA6B03">
            <w:pPr>
              <w:spacing w:before="60" w:after="60" w:line="240" w:lineRule="auto"/>
              <w:ind w:firstLine="0"/>
              <w:jc w:val="left"/>
            </w:pPr>
            <w:r>
              <w:rPr>
                <w:sz w:val="22"/>
              </w:rPr>
              <w:t>Выход фиксированной формулы на 11 электричес</w:t>
            </w:r>
            <w:r>
              <w:rPr>
                <w:sz w:val="22"/>
              </w:rPr>
              <w:t>ких циклах Н</w:t>
            </w:r>
          </w:p>
        </w:tc>
        <w:tc>
          <w:tcPr>
            <w:tcW w:w="2986" w:type="dxa"/>
          </w:tcPr>
          <w:p w14:paraId="4A9C01E3" w14:textId="77777777" w:rsidR="00E9381C" w:rsidRDefault="00FA6B03">
            <w:pPr>
              <w:spacing w:before="60" w:after="60" w:line="240" w:lineRule="auto"/>
              <w:ind w:firstLine="0"/>
              <w:jc w:val="left"/>
            </w:pPr>
            <w:r>
              <w:rPr>
                <w:sz w:val="22"/>
              </w:rPr>
              <w:t>Размах ЛЖ 57,05–59,84 мл; стандартное отклонение 0,96 мл (§11.6)</w:t>
            </w:r>
          </w:p>
        </w:tc>
        <w:tc>
          <w:tcPr>
            <w:tcW w:w="3320" w:type="dxa"/>
          </w:tcPr>
          <w:p w14:paraId="5E014AE3" w14:textId="77777777" w:rsidR="00E9381C" w:rsidRDefault="00FA6B03">
            <w:pPr>
              <w:spacing w:before="60" w:after="60" w:line="240" w:lineRule="auto"/>
              <w:ind w:firstLine="0"/>
              <w:jc w:val="left"/>
            </w:pPr>
            <w:r>
              <w:rPr>
                <w:sz w:val="22"/>
              </w:rPr>
              <w:t>Повторяемость условного выхода; нет синхронного референса для оценки ошибки УО</w:t>
            </w:r>
          </w:p>
        </w:tc>
      </w:tr>
      <w:tr w:rsidR="00E9381C" w14:paraId="2A70CA85" w14:textId="77777777">
        <w:trPr>
          <w:cantSplit/>
        </w:trPr>
        <w:tc>
          <w:tcPr>
            <w:tcW w:w="3048" w:type="dxa"/>
          </w:tcPr>
          <w:p w14:paraId="6BFCBC5F" w14:textId="77777777" w:rsidR="00E9381C" w:rsidRDefault="00FA6B03">
            <w:pPr>
              <w:spacing w:before="60" w:after="60" w:line="240" w:lineRule="auto"/>
              <w:ind w:firstLine="0"/>
              <w:jc w:val="left"/>
            </w:pPr>
            <w:r>
              <w:rPr>
                <w:sz w:val="22"/>
              </w:rPr>
              <w:t>УО всей последовательности: тканевая поправка → геометрия → выбранный желудочек → межфазная разность</w:t>
            </w:r>
          </w:p>
        </w:tc>
        <w:tc>
          <w:tcPr>
            <w:tcW w:w="2986" w:type="dxa"/>
          </w:tcPr>
          <w:p w14:paraId="59D37E5F" w14:textId="77777777" w:rsidR="00E9381C" w:rsidRDefault="00FA6B03">
            <w:pPr>
              <w:spacing w:before="60" w:after="60" w:line="240" w:lineRule="auto"/>
              <w:ind w:firstLine="0"/>
              <w:jc w:val="left"/>
            </w:pPr>
            <w:r>
              <w:rPr>
                <w:sz w:val="22"/>
              </w:rPr>
              <w:t>Расчётная структура и формулы определены; погрешность конечного УО не установлена</w:t>
            </w:r>
          </w:p>
        </w:tc>
        <w:tc>
          <w:tcPr>
            <w:tcW w:w="3320" w:type="dxa"/>
          </w:tcPr>
          <w:p w14:paraId="21A3F814" w14:textId="77777777" w:rsidR="00E9381C" w:rsidRDefault="00FA6B03">
            <w:pPr>
              <w:spacing w:before="60" w:after="60" w:line="240" w:lineRule="auto"/>
              <w:ind w:firstLine="0"/>
              <w:jc w:val="left"/>
            </w:pPr>
            <w:r>
              <w:rPr>
                <w:sz w:val="22"/>
              </w:rPr>
              <w:t>Сохраняются ограничения определимости, камерного перехода и конечных состояний; общего численного допуска нет</w:t>
            </w:r>
          </w:p>
        </w:tc>
      </w:tr>
    </w:tbl>
    <w:p w14:paraId="44160D15" w14:textId="77777777" w:rsidR="00E9381C" w:rsidRDefault="00FA6B03">
      <w:pPr>
        <w:pStyle w:val="af"/>
      </w:pPr>
      <w:r>
        <w:t>Достигнутый результат этапа включает сформулированную методику, выполненные численные демонстрации её звеньев и количественно описанные отказы. П</w:t>
      </w:r>
      <w:r>
        <w:t>оложительные и отрицательные опыты позволяют оценивать работоспособность конкретных преобразований. Для всей последовательности нельзя заменить этот вывод утверждением, что УО уже однозначно восстановлен и неизвестна только его погрешность: в свободной пос</w:t>
      </w:r>
      <w:r>
        <w:t>тановке движение и сопротивление ещё допускают неоднозначность самого объёма. При точно известных ограничивающих параметрах имеются положительные локальные результаты, область которых указана в таблице. Дополнительные оценки ФВ и относительных размахов сох</w:t>
      </w:r>
      <w:r>
        <w:t>ранены в главе 10 и §11.5–11.6 со своими определениями и единицами; они не являются обязательным вторым выходом основной задачи УО.</w:t>
      </w:r>
    </w:p>
    <w:p w14:paraId="1D00C462" w14:textId="77777777" w:rsidR="00E9381C" w:rsidRDefault="00FA6B03">
      <w:pPr>
        <w:pStyle w:val="1"/>
      </w:pPr>
      <w:bookmarkStart w:id="245" w:name="X3c18cb71403564805f2c87542c1d6e875a9503f"/>
      <w:bookmarkStart w:id="246" w:name="_Toc244127282"/>
      <w:bookmarkEnd w:id="243"/>
      <w:bookmarkEnd w:id="225"/>
      <w:r>
        <w:lastRenderedPageBreak/>
        <w:t>12 Обсуждение методики оценки УО и границ применимости</w:t>
      </w:r>
      <w:bookmarkEnd w:id="246"/>
    </w:p>
    <w:p w14:paraId="417AB0B4" w14:textId="77777777" w:rsidR="00E9381C" w:rsidRDefault="00FA6B03">
      <w:pPr>
        <w:pStyle w:val="21"/>
      </w:pPr>
      <w:bookmarkStart w:id="247" w:name="Xd9fef5aa4746febef9e040b6cf7e9b4b0c831a4"/>
      <w:bookmarkStart w:id="248" w:name="_Toc244127283"/>
      <w:r>
        <w:t>12.1 Что полученные результаты позволяют утверждать об оценке УО</w:t>
      </w:r>
      <w:bookmarkEnd w:id="248"/>
    </w:p>
    <w:p w14:paraId="1AD9BFB6" w14:textId="77777777" w:rsidR="00E9381C" w:rsidRDefault="00FA6B03">
      <w:pPr>
        <w:pStyle w:val="FirstParagraph"/>
      </w:pPr>
      <w:r>
        <w:t>Осно</w:t>
      </w:r>
      <w:r>
        <w:t>вная цель — разработка методики оценки ударного объёма (УО) по электрическим изменениям грудной клетки с одной индивидуальной компьютерной томограммой (КТ) как анатомической опорой. Фракция выброса (ФВ) сохранена как дополнительное исследовательское направ</w:t>
      </w:r>
      <w:r>
        <w:t>ление. Получены положительные результаты отдельных звеньев, выполнены расчёты на реальных электрических данных и выявлены условия неоднозначности. Эти результаты позволяют обсуждать работоспособность проверенных преобразований; сквозная точность определени</w:t>
      </w:r>
      <w:r>
        <w:t>я УО по принятому набору входов пока не установлена.</w:t>
      </w:r>
    </w:p>
    <w:p w14:paraId="2E9C662F" w14:textId="77777777" w:rsidR="00E9381C" w:rsidRDefault="00FA6B03">
      <w:pPr>
        <w:pStyle w:val="af"/>
      </w:pPr>
      <w:r>
        <w:t>Проверены способы анатомического представления, программная согласованность прямого электрического оператора и отдельные камерные зависимости. В геометрическом опыте динамические признаки целого сердца п</w:t>
      </w:r>
      <w:r>
        <w:t xml:space="preserve">озволяли описывать объём левого желудочка (ЛЖ) точнее постоянной опоры при переносе между участниками. Однако тканевые оценки зависят от постановки, движение способно имитировать объёмное изменение, а близость электрической базы не обеспечивает совпадения </w:t>
      </w:r>
      <w:r>
        <w:t>объёмных чувствительностей.</w:t>
      </w:r>
    </w:p>
    <w:p w14:paraId="4108F456" w14:textId="77777777" w:rsidR="00E9381C" w:rsidRDefault="00FA6B03">
      <w:pPr>
        <w:pStyle w:val="af"/>
      </w:pPr>
      <w:r>
        <w:t>Программный контроль, восстановление известного модельного воздействия и сопоставление сегментаций относятся к разным уровням проверки. Они не определяют по отдельности ошибку сердечных функций по реальным записям. Отказ конкрет</w:t>
      </w:r>
      <w:r>
        <w:t>ной постановки указывает, какой вход или ограничение ещё нельзя исключить; работа сохраняет статус разработки методики.</w:t>
      </w:r>
    </w:p>
    <w:p w14:paraId="0F926A3A" w14:textId="77777777" w:rsidR="00E9381C" w:rsidRDefault="00FA6B03">
      <w:pPr>
        <w:pStyle w:val="af"/>
      </w:pPr>
      <w:r>
        <w:t>В соответствии с основной задачей отчётного этапа оцениваются разработанная последовательность расчёта УО, численные демонстрации и дост</w:t>
      </w:r>
      <w:r>
        <w:t xml:space="preserve">аточность их описания для понимания работоспособности. Паспорт достигнутых характеристик приведён в таблице 11.6. Отсутствие </w:t>
      </w:r>
      <w:r>
        <w:lastRenderedPageBreak/>
        <w:t>установленной клинической точности не отменяет результаты разработки и не вводится как дополнительное условие завершения отчёта. Вм</w:t>
      </w:r>
      <w:r>
        <w:t>есте с тем формулировка «УО восстановлен, остаётся только уточнить точность» была бы преждевременной для свободной задачи: в ней пока сохраняются неоднозначность объёма, непроверенный перенос камерного закона и неопределённость конечных состояний.</w:t>
      </w:r>
    </w:p>
    <w:p w14:paraId="7F01E485" w14:textId="77777777" w:rsidR="00E9381C" w:rsidRDefault="00FA6B03">
      <w:pPr>
        <w:pStyle w:val="af"/>
      </w:pPr>
      <w:r>
        <w:t>Принятая</w:t>
      </w:r>
      <w:r>
        <w:t xml:space="preserve"> последовательность использует электроимпедансную томографию (ЭИТ) для оценки базовых удельных сопротивлений и их синхронных изменений. Через модель методом конечных элементов (FEM) эти параметры определяют тканевые составляющие именно трансторакального от</w:t>
      </w:r>
      <w:r>
        <w:t>ведения «рука–рука» — ТТРКГ. По ТТРКГ с этой поправкой, электрокардиограмме (ЭКГ) и одной КТ исследуется изменение геометрии сердца. Камерный закон переводит его в изменение объёма выбранного желудочка; обоснованная разность конечных состояний одного сокра</w:t>
      </w:r>
      <w:r>
        <w:t>щения даёт УО. Прямая геометрическая инверсия ЭИТ в выполненных опытах служит диагностикой различимости и не заменяет эту последовательность.</w:t>
      </w:r>
    </w:p>
    <w:p w14:paraId="06A8BE07" w14:textId="77777777" w:rsidR="00E9381C" w:rsidRDefault="00FA6B03">
      <w:pPr>
        <w:pStyle w:val="af"/>
      </w:pPr>
      <w:r>
        <w:t>Дополнительная согласованная серия включает 810 расчётных состояний: 720 основных, 18 для уточнения интегрирования</w:t>
      </w:r>
      <w:r>
        <w:t xml:space="preserve"> и две серии по 36 для конечной компенсации объёмного отклика. В это число входят 54 повторно использованных состояния с проверенными хэшами. Для одной КТ-геометрии участника Н на глубоком вдохе сопоставлены исходная STL, равновеликая сфера G1 и равновелик</w:t>
      </w:r>
      <w:r>
        <w:t>ий моментный эллипсоид L1, две условные материальные опоры и три альтернативных монтажа [114]. Статус этих результатов — вычислительный эксперимент с заданными входами. Число состояний не характеризует число независимых измерений или участников; фактическа</w:t>
      </w:r>
      <w:r>
        <w:t>я геометрия контактов и шум измерения этой серией не установлены.</w:t>
      </w:r>
    </w:p>
    <w:p w14:paraId="128EC1D3" w14:textId="77777777" w:rsidR="00E9381C" w:rsidRDefault="00FA6B03">
      <w:pPr>
        <w:pStyle w:val="21"/>
      </w:pPr>
      <w:bookmarkStart w:id="249" w:name="Xc3903860006e0b94fcb35888e7569fd76938588"/>
      <w:bookmarkStart w:id="250" w:name="_Toc244127284"/>
      <w:bookmarkEnd w:id="247"/>
      <w:r>
        <w:lastRenderedPageBreak/>
        <w:t>12.2 Соотношение с литературой, техническими и патентными аналогами</w:t>
      </w:r>
      <w:bookmarkEnd w:id="250"/>
    </w:p>
    <w:p w14:paraId="09AE86BC" w14:textId="77777777" w:rsidR="00E9381C" w:rsidRDefault="00FA6B03">
      <w:pPr>
        <w:pStyle w:val="FirstParagraph"/>
      </w:pPr>
      <w:r>
        <w:t>В исследовании Braun и соавт. (2018) на здоровых добровольцах использованы две плоскости по 16 электродов, индивидуальная наружная геометрия и ЭКГ-синхронизация. После индивидуальной калибровки сердечного амплитудного признака ошибка УО составила 0,0 ± 15,</w:t>
      </w:r>
      <w:r>
        <w:t xml:space="preserve">2 мл — среднее ± стандартное отклонение. Анализ ограничили пригодными записями лёжа; референс получали по оценке потребления кислорода. Авторы связывали ограничения признаков с позой, контактами и контрастом проводимостей [10]. Это обосновывает раздельную </w:t>
      </w:r>
      <w:r>
        <w:t>проверку геометрии и свойств, но не позволяет сравнивать указанную ошибку с нашими ошибками аппроксимации КТ: различаются выход и референс.</w:t>
      </w:r>
    </w:p>
    <w:p w14:paraId="07738DED" w14:textId="77777777" w:rsidR="00E9381C" w:rsidRDefault="00FA6B03">
      <w:pPr>
        <w:pStyle w:val="af"/>
      </w:pPr>
      <w:r>
        <w:t>По описанию производителя ICON использует четыре поверхностных датчика, антропометрические сведения и модель преобра</w:t>
      </w:r>
      <w:r>
        <w:t>зования импедансных признаков в УО; индивидуальная КТ в перечисленные входы не входит [27]. В нашей постановке масштаб задаётся анатомией, а электрическое соответствие объёму проверяется через прямую задачу. Дополнительные входы требуют контроля контактов,</w:t>
      </w:r>
      <w:r>
        <w:t xml:space="preserve"> сегментации и материалов; преимущества в точности или удобстве пока не установлены.</w:t>
      </w:r>
    </w:p>
    <w:p w14:paraId="77187657" w14:textId="77777777" w:rsidR="00E9381C" w:rsidRDefault="00FA6B03">
      <w:pPr>
        <w:pStyle w:val="af"/>
      </w:pPr>
      <w:r>
        <w:t>PulmoVista 500 предназначена для наблюдения распределения вентиляции и изменений лёгочного импеданса с помощью пояса из 16 электродов [34]. Оценка абсолютных свойств компа</w:t>
      </w:r>
      <w:r>
        <w:t>ртментов по её исходным измерениям является отдельной исследовательской процедурой. Штатное изображение вентиляции не подтверждает точность тканевых оценок и функций сердца.</w:t>
      </w:r>
    </w:p>
    <w:p w14:paraId="0080DF1F" w14:textId="77777777" w:rsidR="00E9381C" w:rsidRDefault="00FA6B03">
      <w:pPr>
        <w:pStyle w:val="af"/>
      </w:pPr>
      <w:r>
        <w:t>Патентное сопоставление также ограничивает формулировку собственного вклада. Незав</w:t>
      </w:r>
      <w:r>
        <w:t xml:space="preserve">исимый пункт 31 US20150297099A1 уже предусматривает подбор геометрических параметров сердца по импедансу и описание внесердечной ткани с параметрами, меняющимися по заданной функции кардиофазы [39]. В RU2778992C1 единственный пункт связывает </w:t>
      </w:r>
      <w:r>
        <w:lastRenderedPageBreak/>
        <w:t xml:space="preserve">анатомическую </w:t>
      </w:r>
      <w:r>
        <w:t>привязку по КТ или МРТ, прекардиальные измерения и отдельный канал мягких тканей; эквивалентная сфера и координатные смещения рассматриваются в описании [52]. Следовательно, применение анатомической модели, простой сердечной формы или мягкотканной поправки</w:t>
      </w:r>
      <w:r>
        <w:t xml:space="preserve"> само по себе не устанавливает новизны. Содержание прочитанных публикаций не является заключением о действии прав или патентоспособности всей комбинации.</w:t>
      </w:r>
    </w:p>
    <w:p w14:paraId="6AFC50F2" w14:textId="77777777" w:rsidR="00E9381C" w:rsidRDefault="00FA6B03">
      <w:pPr>
        <w:pStyle w:val="af"/>
      </w:pPr>
      <w:r>
        <w:t>Вклад этапа состоит в проверке согласованности этих операций. Показано расхождение геометрических и эл</w:t>
      </w:r>
      <w:r>
        <w:t>ектрических критериев формы; построены контрпримеры поглощения движения тканевой оценкой; проверены камерные зависимости с исключением данных, включая отрицательные сравнения с фазовой моделью. Это результаты обоснования и ограничения методики, без доказат</w:t>
      </w:r>
      <w:r>
        <w:t>ельства превосходства над аналогами или патентной новизны.</w:t>
      </w:r>
    </w:p>
    <w:p w14:paraId="6CBA45F4" w14:textId="77777777" w:rsidR="00E9381C" w:rsidRDefault="00FA6B03">
      <w:pPr>
        <w:pStyle w:val="21"/>
      </w:pPr>
      <w:bookmarkStart w:id="251" w:name="Xa34e97788e625d0866560cd64970fc2266e315d"/>
      <w:bookmarkStart w:id="252" w:name="_Toc244127285"/>
      <w:bookmarkEnd w:id="249"/>
      <w:r>
        <w:t>12.3 Анатомическая опора и пределы геометрического упрощения</w:t>
      </w:r>
      <w:bookmarkEnd w:id="252"/>
    </w:p>
    <w:p w14:paraId="411A988D" w14:textId="77777777" w:rsidR="00E9381C" w:rsidRDefault="00FA6B03">
      <w:pPr>
        <w:pStyle w:val="FirstParagraph"/>
      </w:pPr>
      <w:r>
        <w:t>Маска целого сердца включает камеры и ткани; её объём нельзя считать объёмом чистой крови. Замкнутая STL-поверхность может содержать выч</w:t>
      </w:r>
      <w:r>
        <w:t>ислительное закрытие на границе поля зрения, поэтому согласие объёмов маски и поверхности не подтверждает полноту анатомического охвата. Статическая электрическая модель и динамический референс дополнительно требуют межсерийного пространственного согласова</w:t>
      </w:r>
      <w:r>
        <w:t>ния.</w:t>
      </w:r>
    </w:p>
    <w:p w14:paraId="345B3D41" w14:textId="77777777" w:rsidR="00E9381C" w:rsidRDefault="00FA6B03">
      <w:pPr>
        <w:pStyle w:val="af"/>
      </w:pPr>
      <w:r>
        <w:t xml:space="preserve">У равновеликой сферы нулевая ошибка объёма обеспечена передачей референсного объёма в построение. Если положение задано центроидом каждой фазы, совпадение траектории также является условием опыта. Такие сравнения главы 5 исследуют форму при известных </w:t>
      </w:r>
      <w:r>
        <w:t>входах. Свободная подгонка поверхности или перекрытия снимает эти ограничения, но может искажать абсолютный объём и динамику; ни один вариант не проверяет сам по себе электрическое восстановление.</w:t>
      </w:r>
    </w:p>
    <w:p w14:paraId="2B49ACE6" w14:textId="77777777" w:rsidR="00E9381C" w:rsidRDefault="00FA6B03">
      <w:pPr>
        <w:pStyle w:val="af"/>
      </w:pPr>
      <w:r>
        <w:lastRenderedPageBreak/>
        <w:t>Электрический контроль делает ограничение более конкретным.</w:t>
      </w:r>
      <w:r>
        <w:t xml:space="preserve"> При общих свойствах, полученных условной подгонкой исходной STL участника Н, объёмные чувствительности ТТРКГ равны +1,294387 мОм/мл для STL, +0,776577 для равновеликой сферы и +0,906762 для равновеликого моментного эллипсоида. Для двух аппроксимаций разно</w:t>
      </w:r>
      <w:r>
        <w:t>сти базового импеданса относительно STL составляют −0,042417 и −0,045926 Ом. Таким образом, небольшое различие базы совместимо с заметным различием преобразования «миллилитры → миллиомы» [109]. Подгонка только исходного уровня не проверяет шкалу пульсового</w:t>
      </w:r>
      <w:r>
        <w:t xml:space="preserve"> объёмного отклика.</w:t>
      </w:r>
    </w:p>
    <w:p w14:paraId="447AB591" w14:textId="77777777" w:rsidR="00E9381C" w:rsidRDefault="00FA6B03">
      <w:pPr>
        <w:pStyle w:val="af"/>
      </w:pPr>
      <w:r>
        <w:t>Приведённые коэффициенты относятся к прежней оценке по объёмным пробам ±5% при q64. В новой серии шаги и квадратура исследованы раздельно; обозначение q задаёт число квадратурных точек при интегрировании материалов, а не плотность конеч</w:t>
      </w:r>
      <w:r>
        <w:t>ноэлементной сетки. Поэтому прежние коэффициенты сохраняют значение характеристик указанной пробы, но не считаются доказанными локальными константами для любого малого воздействия (§12.8).</w:t>
      </w:r>
    </w:p>
    <w:p w14:paraId="3294567D" w14:textId="77777777" w:rsidR="00E9381C" w:rsidRDefault="00FA6B03">
      <w:pPr>
        <w:pStyle w:val="af"/>
      </w:pPr>
      <w:r>
        <w:t>При сценарном сопротивлении сердца 4 Ом·м знак объёмного отклика сф</w:t>
      </w:r>
      <w:r>
        <w:t>еры отличается от знака исходной STL. Это результат выбранного контраста материалов, не основание исключить сферу. Эффективное сопротивление смеси крови и миокарда индивидуально не установлено. Требуются два самостоятельных сравнения: одинаковые свойства и</w:t>
      </w:r>
      <w:r>
        <w:t>золируют влияние формы, а собственные условные свойства каждой формы проверяют пару «форма и материал». Во втором случае уменьшение невязки может достигаться компенсацией геометрической ошибки электрическим параметром. Допустимость формы определяется совме</w:t>
      </w:r>
      <w:r>
        <w:t>стным сохранением объёмной динамики, электрического отклика и камерной связи.</w:t>
      </w:r>
    </w:p>
    <w:p w14:paraId="7FC6D8F1" w14:textId="77777777" w:rsidR="00E9381C" w:rsidRDefault="00FA6B03">
      <w:pPr>
        <w:pStyle w:val="af"/>
      </w:pPr>
      <w:r>
        <w:t>Новый локальный контроль даёт частный положительный результат и уточняет пределы выбора формы. Электрические отклики объёмных проб исходной STL ±1% пересчитаны через чувствительн</w:t>
      </w:r>
      <w:r>
        <w:t xml:space="preserve">ость каждой формы при q256 и точно известных остальных параметрах. В исходном монтаже </w:t>
      </w:r>
      <w:r>
        <w:lastRenderedPageBreak/>
        <w:t>максимальные по двум знакам модули ошибки для STL, G1 и L1 составили соответственно 0,05228, 4,061 и 2,704 мл при общей условной опоре commonSTLfit; при опоре diagnostic4</w:t>
      </w:r>
      <w:r>
        <w:t xml:space="preserve"> — 0,4854, 14,73 и 48,44 мл [114]. Первая опора получена из предшествующей подгонки STL, вторая задаёт сопротивление сердца 4 Ом·м; между ними различаются также параметры мягкого фона и лёгкого. Поэтому изменение результата нельзя приписать только сердечно</w:t>
      </w:r>
      <w:r>
        <w:t>му сопротивлению.</w:t>
      </w:r>
    </w:p>
    <w:p w14:paraId="0A7D8619" w14:textId="77777777" w:rsidR="00E9381C" w:rsidRDefault="00FA6B03">
      <w:pPr>
        <w:pStyle w:val="af"/>
      </w:pPr>
      <w:r>
        <w:t>При одной опоре эллипсоид лучше сферы переносит объёмный отклик STL, при другой — хуже. Универсально лучшая аппроксимация не установлена. Малые ошибки собственного STL-пересчёта подтверждают ограниченную работоспособность локального объём</w:t>
      </w:r>
      <w:r>
        <w:t>ного преобразования в заданной модели. Этот контроль не проверяет неизвестное движение, ошибку тканевой поправки или получение камерных объёмов из реального сигнала.</w:t>
      </w:r>
    </w:p>
    <w:p w14:paraId="0C8E19F8" w14:textId="77777777" w:rsidR="00E9381C" w:rsidRDefault="00FA6B03">
      <w:pPr>
        <w:pStyle w:val="af"/>
      </w:pPr>
      <w:r>
        <w:t>Эллипсоид добавляет отношения полуосей и ориентацию, подробная поверхность — деформации. И</w:t>
      </w:r>
      <w:r>
        <w:t>х электрическая различимость не следует из геометрического качества. Если эффективное сопротивление выводится из закона изменения состава при изменении объёма, этот вклад нельзя одновременно учитывать как второе независимое объяснение того же сигнала.</w:t>
      </w:r>
    </w:p>
    <w:p w14:paraId="4286EB00" w14:textId="77777777" w:rsidR="00E9381C" w:rsidRDefault="00FA6B03">
      <w:pPr>
        <w:pStyle w:val="21"/>
      </w:pPr>
      <w:bookmarkStart w:id="253" w:name="X5a4c170057ef8b4d05a35257661b7b81d76b31f"/>
      <w:bookmarkStart w:id="254" w:name="_Toc244127286"/>
      <w:bookmarkEnd w:id="251"/>
      <w:r>
        <w:t>12.4</w:t>
      </w:r>
      <w:r>
        <w:t xml:space="preserve"> Тканевая поправка и альтернативные объяснения остатка</w:t>
      </w:r>
      <w:bookmarkEnd w:id="254"/>
    </w:p>
    <w:p w14:paraId="4CF249C6" w14:textId="77777777" w:rsidR="00E9381C" w:rsidRDefault="00FA6B03">
      <w:pPr>
        <w:pStyle w:val="FirstParagraph"/>
      </w:pPr>
      <w:r>
        <w:t>Переход к ЭИТ мотивирован ограничениями боковой гипотезы: двуслойные подгонки дали граничные минимумы и различающиеся эффективные толщины дыхательных состояний. FEM-поиск у Г сохранил несовпадение знак</w:t>
      </w:r>
      <w:r>
        <w:t>ов дыхательного контраста после численного уточнения кандидата. Возможные причины — положение, межзаписная изменчивость и описание неоднородной анатомии — не разделены; найденные сопротивления не приняты как измеренные свойства.</w:t>
      </w:r>
    </w:p>
    <w:p w14:paraId="0605048E" w14:textId="77777777" w:rsidR="00E9381C" w:rsidRDefault="00FA6B03">
      <w:pPr>
        <w:pStyle w:val="af"/>
      </w:pPr>
      <w:r>
        <w:t>На двух кандидатных высоких</w:t>
      </w:r>
      <w:r>
        <w:t xml:space="preserve"> плато Н различие средних векторов ЭИТ составило 1,65%, тогда как условное сопротивление сердечной области </w:t>
      </w:r>
      <w:r>
        <w:lastRenderedPageBreak/>
        <w:t>изменилось с 21,890 до 40,097 Ом·м. Остатки базовой модели равны 32,44 и 30,29% — отношение нормы разности измеренного и рассчитанного векторов к нор</w:t>
      </w:r>
      <w:r>
        <w:t>ме измеренного. Кости и жир фиксированы; пояс и контакты заданы допущениями. Это свидетельство чувствительности оценки к постановке и состоянию, не измеренное изменение свойства сердца [110].</w:t>
      </w:r>
    </w:p>
    <w:p w14:paraId="098C63FA" w14:textId="77777777" w:rsidR="00E9381C" w:rsidRDefault="00FA6B03">
      <w:pPr>
        <w:pStyle w:val="af"/>
      </w:pPr>
      <w:r>
        <w:t xml:space="preserve">Необъяснённая взвешенная норма полосы 0,7–3 Гц на четырёх плато </w:t>
      </w:r>
      <w:r>
        <w:t>составляет 61,13–81,04% [110]. Это электрический остаток, не ошибка УО. Задержка на глубоком вдохе выбрана по протоколу КТ; дыхательные метки конкретных ЭИТ-плато остаются кандидатными. Мягкие ткани и единый лёгочный компартмент сохраняют пульсовой вклад н</w:t>
      </w:r>
      <w:r>
        <w:t>а задержке.</w:t>
      </w:r>
    </w:p>
    <w:p w14:paraId="69E41D9F" w14:textId="77777777" w:rsidR="00E9381C" w:rsidRDefault="00FA6B03">
      <w:pPr>
        <w:pStyle w:val="af"/>
        <w:keepNext/>
      </w:pPr>
      <w:r>
        <w:t>Главная трудность поправки заключается в том, что изменение границы может быть объяснено изменением свойства при фиксированной геометрии. Локальное разложение, использованное в главах 8–9, имеет вид</w:t>
      </w:r>
    </w:p>
    <w:p w14:paraId="6F51589E"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m:rPr>
                  <m:sty m:val="bi"/>
                </m:rP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E</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t>
          </m:r>
          <m:r>
            <m:rPr>
              <m:nor/>
            </m:rPr>
            <m:t>(12.1)</m:t>
          </m:r>
        </m:oMath>
      </m:oMathPara>
    </w:p>
    <w:p w14:paraId="1EC188E8" w14:textId="77777777" w:rsidR="00E9381C" w:rsidRDefault="00FA6B03">
      <w:pPr>
        <w:pStyle w:val="FirstParagraph"/>
      </w:pPr>
      <w:r>
        <w:t xml:space="preserve">Здесь </w:t>
      </w:r>
      <m:oMath>
        <m:sSub>
          <m:sSubPr>
            <m:ctrlPr>
              <w:rPr>
                <w:rFonts w:ascii="Cambria Math" w:hAnsi="Cambria Math"/>
              </w:rPr>
            </m:ctrlPr>
          </m:sSubPr>
          <m:e>
            <m:r>
              <m:rPr>
                <m:sty m:val="bi"/>
              </m:rPr>
              <w:rPr>
                <w:rFonts w:ascii="Cambria Math" w:hAnsi="Cambria Math"/>
              </w:rPr>
              <m:t>y</m:t>
            </m:r>
          </m:e>
          <m:sub>
            <m:r>
              <w:rPr>
                <w:rFonts w:ascii="Cambria Math" w:hAnsi="Cambria Math"/>
              </w:rPr>
              <m:t>E</m:t>
            </m:r>
          </m:sub>
        </m:sSub>
      </m:oMath>
      <w:r>
        <w:t xml:space="preserve"> — вектор напряжений ЭИТ в вольтах,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 импеданс ТТРКГ в омах; </w:t>
      </w:r>
      <m:oMath>
        <m:r>
          <m:rPr>
            <m:sty m:val="bi"/>
          </m:rPr>
          <w:rPr>
            <w:rFonts w:ascii="Cambria Math" w:hAnsi="Cambria Math"/>
          </w:rPr>
          <m:t>ρ</m:t>
        </m:r>
      </m:oMath>
      <w:r>
        <w:t xml:space="preserve"> </w:t>
      </w:r>
      <w:r>
        <w:t xml:space="preserve">содержит сопротивления мягкотканного фона, единых лёгких и, в соответствующей диагностике, сердечной области в Ом·м. Вектор </w:t>
      </w:r>
      <m:oMath>
        <m:r>
          <m:rPr>
            <m:sty m:val="bi"/>
          </m:rP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объединяет объём сердца </w:t>
      </w:r>
      <m:oMath>
        <m:r>
          <w:rPr>
            <w:rFonts w:ascii="Cambria Math" w:hAnsi="Cambria Math"/>
          </w:rPr>
          <m:t>V</m:t>
        </m:r>
      </m:oMath>
      <w:r>
        <w:t xml:space="preserve"> в мл и координаты в мм. Матрицы </w:t>
      </w:r>
      <m:oMath>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и строки </w:t>
      </w:r>
      <m:oMath>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oMath>
      <w:r>
        <w:t xml:space="preserve"> — производные соответству</w:t>
      </w:r>
      <w:r>
        <w:t xml:space="preserve">ющих прямых операторов в одной опоре. Например, объёмные столбцы имеют единицы В/мл и Ом/мл. Остатки </w:t>
      </w:r>
      <m:oMath>
        <m:sSub>
          <m:sSubPr>
            <m:ctrlPr>
              <w:rPr>
                <w:rFonts w:ascii="Cambria Math" w:hAnsi="Cambria Math"/>
              </w:rPr>
            </m:ctrlPr>
          </m:sSubPr>
          <m:e>
            <m:r>
              <m:rPr>
                <m:sty m:val="bi"/>
              </m:rPr>
              <w:rPr>
                <w:rFonts w:ascii="Cambria Math" w:hAnsi="Cambria Math"/>
              </w:rPr>
              <m:t>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включают ошибки и отброшенные нелинейные члены; их независимость не предполагается.</w:t>
      </w:r>
    </w:p>
    <w:p w14:paraId="01ADE827" w14:textId="77777777" w:rsidR="00E9381C" w:rsidRDefault="00FA6B03">
      <w:pPr>
        <w:pStyle w:val="af"/>
        <w:keepNext/>
      </w:pPr>
      <w:r>
        <w:t>Если в вычислительном опыте ткани постоянны, а тканевая инвер</w:t>
      </w:r>
      <w:r>
        <w:t>сия игнорирует заданное движение или изменение объёма, она получает ложное изменение сопротивлений. В использованной локальной задаче наименьших квадратов это выражено формулами</w:t>
      </w:r>
    </w:p>
    <w:p w14:paraId="07AFD8AB" w14:textId="77777777" w:rsidR="00E9381C" w:rsidRDefault="00FA6B03">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ложн</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,ост</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e>
          </m:d>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nor/>
            </m:rPr>
            <m:t>(12.2)</m:t>
          </m:r>
        </m:oMath>
      </m:oMathPara>
    </w:p>
    <w:p w14:paraId="0017C9F4" w14:textId="77777777" w:rsidR="00E9381C" w:rsidRDefault="00FA6B03">
      <w:pPr>
        <w:pStyle w:val="FirstParagraph"/>
      </w:pPr>
      <w:r>
        <w:t>Зн</w:t>
      </w:r>
      <w:r>
        <w:t xml:space="preserve">ак </w:t>
      </w:r>
      <m:oMath>
        <m:r>
          <m:rPr>
            <m:sty m:val="p"/>
          </m:rPr>
          <w:rPr>
            <w:rFonts w:ascii="Cambria Math" w:hAnsi="Cambria Math"/>
          </w:rPr>
          <m:t>+</m:t>
        </m:r>
      </m:oMath>
      <w:r>
        <w:t xml:space="preserve"> обозначает псевдообращение, </w:t>
      </w:r>
      <m:oMath>
        <m:r>
          <w:rPr>
            <w:rFonts w:ascii="Cambria Math" w:hAnsi="Cambria Math"/>
          </w:rPr>
          <m:t>W</m:t>
        </m:r>
      </m:oMath>
      <w:r>
        <w:t xml:space="preserve"> — фиксированную диагональную матрицу весов; при относительной нормировке её элементы </w:t>
      </w:r>
      <w:r>
        <w:lastRenderedPageBreak/>
        <w:t>имеют единицу В⁻¹. Первое выражение получено проекцией геометрического отклика на тканевые столбцы. Подстановка этой оценки в вычитаемы</w:t>
      </w:r>
      <w:r>
        <w:t xml:space="preserve">й вклад </w:t>
      </w:r>
      <m:oMath>
        <m:sSub>
          <m:sSubPr>
            <m:ctrlPr>
              <w:rPr>
                <w:rFonts w:ascii="Cambria Math" w:hAnsi="Cambria Math"/>
              </w:rPr>
            </m:ctrlPr>
          </m:sSubPr>
          <m:e>
            <m:r>
              <w:rPr>
                <w:rFonts w:ascii="Cambria Math" w:hAnsi="Cambria Math"/>
              </w:rPr>
              <m:t>K</m:t>
            </m:r>
          </m:e>
          <m:sub>
            <m:r>
              <w:rPr>
                <w:rFonts w:ascii="Cambria Math" w:hAnsi="Cambria Math"/>
              </w:rPr>
              <m:t>ρ</m:t>
            </m:r>
          </m:sub>
        </m:sSub>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oMath>
      <w:r>
        <w:t xml:space="preserve"> даёт второе выражение. Поэтому после поправки действует изменённая геометрическая чувствительность. Раздельное выполнение двух обратных операций само по себе не обеспечивает раздельности их физических результатов.</w:t>
      </w:r>
    </w:p>
    <w:p w14:paraId="2BAB5818" w14:textId="77777777" w:rsidR="00E9381C" w:rsidRDefault="00FA6B03">
      <w:pPr>
        <w:pStyle w:val="af"/>
      </w:pPr>
      <w:r>
        <w:t>В сохранённом контрпримере</w:t>
      </w:r>
      <w:r>
        <w:t xml:space="preserve"> исходную STL сместили по </w:t>
      </w:r>
      <m:oMath>
        <m:r>
          <w:rPr>
            <w:rFonts w:ascii="Cambria Math" w:hAnsi="Cambria Math"/>
          </w:rPr>
          <m:t>y</m:t>
        </m:r>
      </m:oMath>
      <w:r>
        <w:t xml:space="preserve"> на +5 мм при неизменных свойствах и номинальном объёме. После поправки численного изменения объёма ТТРКГ-отклик равен −0,0106283 Ом. Инверсия трёх тканевых параметров при фиксированной геометрии дала ложную поправку −0,387688 О</w:t>
      </w:r>
      <w:r>
        <w:t>м; остаток +0,377060 Ом при делении на исходную объёмную чувствительность превратился в +291,30 мл вместо нулевого изменения объёма. Невязка тканевого описания ЭИТ составляет 66,73%; результат отвергнут [109]. Это модельный отказ конкретной локальной схемы</w:t>
      </w:r>
      <w:r>
        <w:t>, не наблюдение столь большого изменения сердца.</w:t>
      </w:r>
    </w:p>
    <w:p w14:paraId="675F5FB8" w14:textId="77777777" w:rsidR="00E9381C" w:rsidRDefault="00FA6B03">
      <w:pPr>
        <w:pStyle w:val="af"/>
      </w:pPr>
      <w:r>
        <w:t>Для исходной STL и записи 02 относительная нормировка снизила остаток на исключённых измерительных парах с 71,973 до 50,493%, но невзвешенный остаток в вольтах составил 132,679% [111]. Улучшение выбранной ме</w:t>
      </w:r>
      <w:r>
        <w:t>трики не означает валидации объёма. Сравнение требует одинаковых весов и оценки ошибки конечной поправки в омах.</w:t>
      </w:r>
    </w:p>
    <w:p w14:paraId="50E815F8" w14:textId="77777777" w:rsidR="00E9381C" w:rsidRDefault="00FA6B03">
      <w:pPr>
        <w:pStyle w:val="af"/>
      </w:pPr>
      <w:r>
        <w:t>Расхождение допускает влияние анатомии и состава, пояса и контактов, частотного переноса, преобразования приборных чисел и геометрической динам</w:t>
      </w:r>
      <w:r>
        <w:t>ики. Проверки общего контактного параметра и другой высоты пояса не устранили основного остатка и не установили единственного механизма. Свободное усиление или дополнительные тканевые области без проверки различимости не дают обоснованного решения.</w:t>
      </w:r>
    </w:p>
    <w:p w14:paraId="729FBC28" w14:textId="77777777" w:rsidR="00E9381C" w:rsidRDefault="00FA6B03">
      <w:pPr>
        <w:pStyle w:val="af"/>
      </w:pPr>
      <w:r>
        <w:t>Новая серия количественно задаёт условные требования к остатку поправки. Для STL, опоры commonSTLfit, q256 и исходного монтажа неустранённое изменение сопротивления мягкого фона на 1% даёт линейную эквивалентную ошибку объёма 594,2 мл, единого лёгкого — 38</w:t>
      </w:r>
      <w:r>
        <w:t xml:space="preserve">,86 мл. Если </w:t>
      </w:r>
      <w:r>
        <w:lastRenderedPageBreak/>
        <w:t>каждому из этих вкладов по отдельности выделить иллюстративный бюджет 5 мл, модуль остаточной ошибки сопротивления должен быть не более 0,008415% базового значения для мягкого фона либо 0,1287% для лёгкого [114]. В каждом таком расчёте все ост</w:t>
      </w:r>
      <w:r>
        <w:t>альные вклады и остатки предполагаются точно устранёнными.</w:t>
      </w:r>
    </w:p>
    <w:p w14:paraId="75024E67" w14:textId="77777777" w:rsidR="00E9381C" w:rsidRDefault="00FA6B03">
      <w:pPr>
        <w:pStyle w:val="af"/>
      </w:pPr>
      <w:r>
        <w:t>Это результат линейной модели чувствительности, а не измеренные изменения тканей или фактически восстановленные объёмы. Значение 5 мл не принято как критерий достаточности методики и не является договорным нормативом; одновременное выполнение двух изолиров</w:t>
      </w:r>
      <w:r>
        <w:t>анных ограничений не гарантирует общего бюджета 5 мл. Достижимость требуемых остаточных ошибок по ЭИТ, их зависимость от движения и суммарная неопределённость остаются нерешёнными. Невязка ЭИТ в процентах напряжения сама по себе не удостоверяет эти требова</w:t>
      </w:r>
      <w:r>
        <w:t>ния к ТТРКГ.</w:t>
      </w:r>
    </w:p>
    <w:p w14:paraId="7486B9A1" w14:textId="77777777" w:rsidR="00E9381C" w:rsidRDefault="00FA6B03">
      <w:pPr>
        <w:pStyle w:val="21"/>
      </w:pPr>
      <w:bookmarkStart w:id="255" w:name="Xbbef0f9e0049c2886414e608d44779cf7273541"/>
      <w:bookmarkStart w:id="256" w:name="_Toc244127287"/>
      <w:bookmarkEnd w:id="253"/>
      <w:r>
        <w:t>12.5 Движение и практическая различимость объёма</w:t>
      </w:r>
      <w:bookmarkEnd w:id="256"/>
    </w:p>
    <w:p w14:paraId="6F8C4B33" w14:textId="77777777" w:rsidR="00E9381C" w:rsidRDefault="00FA6B03">
      <w:pPr>
        <w:pStyle w:val="FirstParagraph"/>
        <w:keepNext/>
      </w:pPr>
      <w:r>
        <w:t>Даже идеальная тканевая поправка оставляет геометрическую неоднозначность одного отведения. При фиксированном эффективном свойстве сердца локальная связь имеет вид</w:t>
      </w:r>
    </w:p>
    <w:p w14:paraId="742DCB26" w14:textId="77777777" w:rsidR="00E9381C" w:rsidRDefault="00FA6B03">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 </m:t>
          </m:r>
          <m:r>
            <w:rPr>
              <w:rFonts w:ascii="Cambria Math" w:hAnsi="Cambria Math"/>
            </w:rPr>
            <m:t>δV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 </m:t>
          </m:r>
          <m:r>
            <w:rPr>
              <w:rFonts w:ascii="Cambria Math" w:hAnsi="Cambria Math"/>
            </w:rPr>
            <m:t>δx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(12.3)</m:t>
          </m:r>
        </m:oMath>
      </m:oMathPara>
    </w:p>
    <w:p w14:paraId="1BD7791A" w14:textId="77777777" w:rsidR="00E9381C" w:rsidRDefault="00FA6B03">
      <w:pPr>
        <w:pStyle w:val="FirstParagraph"/>
      </w:pPr>
      <w:r>
        <w:t xml:space="preserve">Коэффициент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выражен в Ом/мл, координатные коэффициенты — в Ом/мм. Вторая часть показывает одно неразличимое направление: при ненулевом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добавление </w:t>
      </w:r>
      <m:oMath>
        <m:r>
          <w:rPr>
            <w:rFonts w:ascii="Cambria Math" w:hAnsi="Cambria Math"/>
          </w:rPr>
          <m:t>δx</m:t>
        </m:r>
      </m:oMath>
      <w:r>
        <w:t xml:space="preserve"> компенсируется </w:t>
      </w:r>
      <m:oMath>
        <m:r>
          <w:rPr>
            <w:rFonts w:ascii="Cambria Math" w:hAnsi="Cambria Math"/>
          </w:rPr>
          <m:t>δV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δx</m:t>
        </m:r>
      </m:oMath>
      <w:r>
        <w:t>. Один скаляр</w:t>
      </w:r>
      <w:r>
        <w:t>ный отсчёт не определяет четыре свободных геометрических параметра. Последовательность отсчётов не устраняет этого ограничения, если все четыре временные функции остаются независимыми. ЭКГ связывает события по времени, но не измеряет координаты.</w:t>
      </w:r>
    </w:p>
    <w:p w14:paraId="344D9D82" w14:textId="77777777" w:rsidR="00E9381C" w:rsidRDefault="00FA6B03">
      <w:pPr>
        <w:pStyle w:val="af"/>
      </w:pPr>
      <w:r>
        <w:t>В новой се</w:t>
      </w:r>
      <w:r>
        <w:t xml:space="preserve">рии проверено и гипотетическое объединение трёх монтажей: исходного с промежутком ток–напряжение 100 мм, варианта 95 мм и варианта с поворотом контактов одной руки на 180°. Для всех шести сочетаний формы и материальной опоры матрица при q256 и малом шаге </w:t>
      </w:r>
      <w:r>
        <w:lastRenderedPageBreak/>
        <w:t>и</w:t>
      </w:r>
      <w:r>
        <w:t xml:space="preserve">меет ранг 3. При свободных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где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 эффективное сопротивление сердца, отдельно изменение объёма также не определяется однозначно: проверка объёмного функционала выявляет неразличимые направления с ненулевым изменением V [114]. Это более</w:t>
      </w:r>
      <w:r>
        <w:t xml:space="preserve"> конкретный результат, чем недостаточность ранга для восстановления всех пяти параметров. Три монтажа являются альтернативными расчётными конфигурациями, а не одновременно записанными каналами.</w:t>
      </w:r>
    </w:p>
    <w:p w14:paraId="20A04D82" w14:textId="77777777" w:rsidR="00E9381C" w:rsidRDefault="00FA6B03">
      <w:pPr>
        <w:pStyle w:val="af"/>
      </w:pPr>
      <w:r>
        <w:t xml:space="preserve">При точно известных координатах двухпараметрическая матрица </w:t>
      </w:r>
      <m:oMath>
        <m:r>
          <w:rPr>
            <w:rFonts w:ascii="Cambria Math" w:hAnsi="Cambria Math"/>
          </w:rPr>
          <m:t>V</m:t>
        </m:r>
      </m:oMath>
      <w:r>
        <w:t>–</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имеет ранг 2 во всех шести сочетаниях. В этой ограниченной линейной задаче параметры алгебраически различимы, однако число обусловленности составляет от 708 до 26 680 при принятых масштабах параметров [114]. Следовательно, утверждение строгой неидент</w:t>
      </w:r>
      <w:r>
        <w:t>ифицируемости здесь было бы неверным; нерешённой остаётся практическая точность при ошибках входов и модели. Эти числа зависят от масштабирования и не задают порога обнаружения без модели шума.</w:t>
      </w:r>
    </w:p>
    <w:p w14:paraId="40CA406E" w14:textId="77777777" w:rsidR="00E9381C" w:rsidRDefault="00FA6B03">
      <w:pPr>
        <w:pStyle w:val="af"/>
      </w:pPr>
      <w:r>
        <w:t>Конечный FEM-контроль подтверждает возможность почти полного п</w:t>
      </w:r>
      <w:r>
        <w:t>огашения объёмного отклика специально подобранным изменением сердечного сопротивления. Для G1 и diagnostic4 максимумы модулей по двум знакам пробы составляют 5,856 мл для изменения объёма и 0,3195% для изменения сопротивления; максимальный остаток после од</w:t>
      </w:r>
      <w:r>
        <w:t xml:space="preserve">ного шага уточнения Ньютона равен </w:t>
      </w:r>
      <m:oMath>
        <m:r>
          <w:rPr>
            <w:rFonts w:ascii="Cambria Math" w:hAnsi="Cambria Math"/>
          </w:rPr>
          <m:t>1</m:t>
        </m:r>
        <m:r>
          <m:rPr>
            <m:sty m:val="p"/>
          </m:rPr>
          <w:rPr>
            <w:rFonts w:ascii="Cambria Math" w:hAnsi="Cambria Math"/>
          </w:rPr>
          <m:t>,</m:t>
        </m:r>
        <m:r>
          <w:rPr>
            <w:rFonts w:ascii="Cambria Math" w:hAnsi="Cambria Math"/>
          </w:rPr>
          <m:t>871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мОм в исходном монтаже и 0,008729 мОм в других двух [114]. Таким образом, изменение порядка 5,8 мл может быть почти компенсировано изменением сопротивления порядка 0,3% в исследованной дискретной модели. Максиму</w:t>
      </w:r>
      <w:r>
        <w:t>мы приведены отдельно по каждому показателю и не обязательно относятся к одному знаку пробы. Сопротивление подбирали только по исходному монтажу; перенос на остальные выполнен без дополнительной подгонки. Это построенный контрпример, а не независимое восст</w:t>
      </w:r>
      <w:r>
        <w:t xml:space="preserve">ановление объёма и не доказательство неразличимости при любом шуме. Для STL/commonSTLfit уточнённое </w:t>
      </w:r>
      <w:r>
        <w:lastRenderedPageBreak/>
        <w:t>изменение сопротивления достигает 5,924%, выходя за прежние пробы ±5%; эту компенсацию нельзя ограничивать ранее исследованным диапазоном.</w:t>
      </w:r>
    </w:p>
    <w:p w14:paraId="2A168B63" w14:textId="77777777" w:rsidR="00E9381C" w:rsidRDefault="00FA6B03">
      <w:pPr>
        <w:pStyle w:val="af"/>
      </w:pPr>
      <w:r>
        <w:t xml:space="preserve">Полный численный </w:t>
      </w:r>
      <w:r>
        <w:t xml:space="preserve">ранг диагностической матрицы ЭИТ следует оценивать отдельно. В общей условной материальной опоре после учёта остальных столбцов остаётся 8,28–11,39% нормы объёмного столбца для трёх исследованных форм; косинус между объёмным столбцом и столбцом сердечного </w:t>
      </w:r>
      <w:r>
        <w:t>сопротивления близок к 0,988 [109]. Это геометрия взвешенных чувствительностей, не доля физиологического сигнала и не вероятность правильного восстановления. На фоне ошибок модели малое независимое направление может оказаться непригодным для количественной</w:t>
      </w:r>
      <w:r>
        <w:t xml:space="preserve"> оценки, несмотря на формально полный ранг.</w:t>
      </w:r>
    </w:p>
    <w:p w14:paraId="3DEE1D1F" w14:textId="77777777" w:rsidR="00E9381C" w:rsidRDefault="00FA6B03">
      <w:pPr>
        <w:pStyle w:val="af"/>
      </w:pPr>
      <w:r>
        <w:t>Чувствительности сравнивают через отклики на заданные диапазоны: производные по координате и сопротивлению имеют разные размерности. Сценарные сдвиги не являются измеренными границами движения человека. Радиус ра</w:t>
      </w:r>
      <w:r>
        <w:t>вновеликой сферы служит координатой размера и не меняет исходную FEM-форму.</w:t>
      </w:r>
    </w:p>
    <w:p w14:paraId="72E00507" w14:textId="77777777" w:rsidR="00E9381C" w:rsidRDefault="00FA6B03">
      <w:pPr>
        <w:pStyle w:val="af"/>
      </w:pPr>
      <w:r>
        <w:t>Совместные конечные изменения объёма, трёх координат и сердечного сопротивления уже сопоставлены с суммой отдельных воздействий. Например, для L1/diagnostic4, q64 и отрицательной с</w:t>
      </w:r>
      <w:r>
        <w:t>овместной пробы в исходном монтаже сумма отдельных откликов равна +0,3872 мОм, а совместный отклик — −0,2066 мОм. После поправки несовпадения интегрированных объёмов остаток суперпозиции составляет −0,5822 мОм [114]. В этой пробе сумма отдельных конечных о</w:t>
      </w:r>
      <w:r>
        <w:t>ткликов не сохраняет даже знак совместного ответа. Остаток включает численную составляющую; его нельзя объявлять чистым физиологическим взаимодействием или переносить на произвольные диапазоны изменений.</w:t>
      </w:r>
    </w:p>
    <w:p w14:paraId="172DC46C" w14:textId="77777777" w:rsidR="00E9381C" w:rsidRDefault="00FA6B03">
      <w:pPr>
        <w:pStyle w:val="af"/>
      </w:pPr>
      <w:r>
        <w:t>Для объёмного пересчёта с исключённым движением из (</w:t>
      </w:r>
      <w:r>
        <w:t>12.1) следует</w:t>
      </w:r>
    </w:p>
    <w:p w14:paraId="51D525D8" w14:textId="77777777" w:rsidR="00E9381C" w:rsidRDefault="00FA6B03">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m:t>
          </m:r>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r>
            <m:rPr>
              <m:sty m:val="p"/>
            </m:rPr>
            <w:rPr>
              <w:rFonts w:ascii="Cambria Math" w:hAnsi="Cambria Math"/>
            </w:rPr>
            <m:t>Δ</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e>
          </m:acc>
          <m:r>
            <m:rPr>
              <m:sty m:val="p"/>
            </m:rPr>
            <w:rPr>
              <w:rFonts w:ascii="Cambria Math" w:hAnsi="Cambria Math"/>
            </w:rPr>
            <m:t>.</m:t>
          </m:r>
          <m:r>
            <w:rPr>
              <w:rFonts w:ascii="Cambria Math" w:hAnsi="Cambria Math"/>
            </w:rPr>
            <m:t>  </m:t>
          </m:r>
          <m:r>
            <m:rPr>
              <m:nor/>
            </m:rPr>
            <m:t>(12.4)</m:t>
          </m:r>
        </m:oMath>
      </m:oMathPara>
    </w:p>
    <w:p w14:paraId="7919BBA9" w14:textId="77777777" w:rsidR="00E9381C" w:rsidRDefault="00FA6B03">
      <w:pPr>
        <w:pStyle w:val="FirstParagraph"/>
      </w:pPr>
      <w:r>
        <w:lastRenderedPageBreak/>
        <w:t xml:space="preserve">Каждое слагаемое имеет единицу мл. Выражение применимо к локальному разложению при ненулевом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оно не задаёт доверительного интервала. При малом знаменателе даже небольшой остаток электрической задачи даёт большой кажущийся объём. Ошибки тканевой оценк</w:t>
      </w:r>
      <w:r>
        <w:t>и могут зависеть от того же движения, как показывает (12.2), поэтому их нельзя автоматически складывать квадратично как независимые стандартные отклонения.</w:t>
      </w:r>
    </w:p>
    <w:p w14:paraId="6B414DAF" w14:textId="77777777" w:rsidR="00E9381C" w:rsidRDefault="00FA6B03">
      <w:pPr>
        <w:pStyle w:val="af"/>
      </w:pPr>
      <w:r>
        <w:t>Линейный закон перемещения через объём снизил ошибку положения на трёх фазах следующего R–R для шест</w:t>
      </w:r>
      <w:r>
        <w:t>и из девяти опор и увеличил для трёх. Целевой объём был известен из КТ [109]. Для применения по одному снимку остаётся установить источник коэффициентов, электрическую ошибку закона и переносимость между сокращениями.</w:t>
      </w:r>
    </w:p>
    <w:p w14:paraId="434E2630" w14:textId="77777777" w:rsidR="00E9381C" w:rsidRDefault="00FA6B03">
      <w:pPr>
        <w:pStyle w:val="af"/>
      </w:pPr>
      <w:r>
        <w:t>Задачу могут замыкать проверенные огра</w:t>
      </w:r>
      <w:r>
        <w:t>ничения движения и сердечного сопротивления, малая ошибка их исключения либо дополнительная измерительная информация. Проверенные три альтернативных монтажа сами по себе свободную задачу не замыкают. Выбор ограничения определяется ошибкой объёма, а при зад</w:t>
      </w:r>
      <w:r>
        <w:t>ании связи сопротивления и объёма один физический эффект не должен учитываться дважды. Смена монтажа меняет прямой оператор и не эквивалентна перемещению сердца. Совместная геометрическая инверсия ЭИТ и ТТРКГ сохраняет роль отдельного диагностического срав</w:t>
      </w:r>
      <w:r>
        <w:t>нения.</w:t>
      </w:r>
    </w:p>
    <w:p w14:paraId="281BE3C5" w14:textId="77777777" w:rsidR="00E9381C" w:rsidRDefault="00FA6B03">
      <w:pPr>
        <w:pStyle w:val="21"/>
      </w:pPr>
      <w:bookmarkStart w:id="257" w:name="X34683e9f39f53eae10e1dbc2bb95b3b797b16ee"/>
      <w:bookmarkStart w:id="258" w:name="_Toc244127288"/>
      <w:bookmarkEnd w:id="255"/>
      <w:r>
        <w:t>12.6 Что установлено для УО и что относится к дополнительной оценке ФВ</w:t>
      </w:r>
      <w:bookmarkEnd w:id="258"/>
    </w:p>
    <w:p w14:paraId="50FDB85C" w14:textId="77777777" w:rsidR="00E9381C" w:rsidRDefault="00FA6B03">
      <w:pPr>
        <w:pStyle w:val="FirstParagraph"/>
      </w:pPr>
      <w:r>
        <w:t>Противоположные изменения предсердий и желудочков допускают перераспределение объёма внутри наружного контура; размах целого сердца не является УО ЛЖ. Камерные связи требуют отде</w:t>
      </w:r>
      <w:r>
        <w:t>льной проверки. Временная зависимость фаз, неполнота цикла и неопределённость сегментации ограничивают перенос их коэффициентов.</w:t>
      </w:r>
    </w:p>
    <w:p w14:paraId="30967950" w14:textId="77777777" w:rsidR="00E9381C" w:rsidRDefault="00FA6B03">
      <w:pPr>
        <w:pStyle w:val="af"/>
      </w:pPr>
      <w:r>
        <w:lastRenderedPageBreak/>
        <w:t>Для оценки добавочной информации важны сопоставимые проверки. Таблица 12.1 объединяет результаты, которые отвечают разным вопро</w:t>
      </w:r>
      <w:r>
        <w:t>сам; их нельзя усреднять в одну погрешность методики. RMSE здесь означает корень из средней квадратичной ошибки объёма относительно соответствующих сегментаций. В межсубъектной проверке сначала получали средние квадраты ошибок каждого человека, затем усред</w:t>
      </w:r>
      <w:r>
        <w:t>няли их с одинаковым весом людей и извлекали корень. Индивидуальные значения рассчитаны по исключённым фазам; опорная точка в ошибку не входит.</w:t>
      </w:r>
    </w:p>
    <w:p w14:paraId="17B8CE60" w14:textId="77777777" w:rsidR="00E9381C" w:rsidRDefault="00FA6B03">
      <w:pPr>
        <w:pStyle w:val="af5"/>
        <w:keepNext/>
      </w:pPr>
      <w:r>
        <w:t>Таблица 12.1 — Информативность геометрических и электрических входов для объёма ЛЖ в разных проверках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883"/>
        <w:gridCol w:w="2401"/>
        <w:gridCol w:w="1359"/>
        <w:gridCol w:w="2852"/>
      </w:tblGrid>
      <w:tr w:rsidR="00E9381C" w14:paraId="1C5EFDC6" w14:textId="77777777">
        <w:trPr>
          <w:cantSplit/>
          <w:tblHeader/>
        </w:trPr>
        <w:tc>
          <w:tcPr>
            <w:tcW w:w="2840" w:type="dxa"/>
            <w:shd w:val="clear" w:color="auto" w:fill="EDEDED"/>
          </w:tcPr>
          <w:p w14:paraId="27D20A53" w14:textId="77777777" w:rsidR="00E9381C" w:rsidRDefault="00FA6B03">
            <w:pPr>
              <w:keepNext/>
              <w:spacing w:before="60" w:after="60" w:line="240" w:lineRule="auto"/>
              <w:ind w:firstLine="0"/>
              <w:jc w:val="left"/>
            </w:pPr>
            <w:r>
              <w:rPr>
                <w:b/>
                <w:sz w:val="22"/>
              </w:rPr>
              <w:t>Проверка и</w:t>
            </w:r>
            <w:r>
              <w:rPr>
                <w:b/>
                <w:sz w:val="22"/>
              </w:rPr>
              <w:t xml:space="preserve"> доступная информация</w:t>
            </w:r>
          </w:p>
        </w:tc>
        <w:tc>
          <w:tcPr>
            <w:tcW w:w="2366" w:type="dxa"/>
            <w:shd w:val="clear" w:color="auto" w:fill="EDEDED"/>
          </w:tcPr>
          <w:p w14:paraId="3FE2D6A3" w14:textId="77777777" w:rsidR="00E9381C" w:rsidRDefault="00FA6B03">
            <w:pPr>
              <w:keepNext/>
              <w:spacing w:before="60" w:after="60" w:line="240" w:lineRule="auto"/>
              <w:ind w:firstLine="0"/>
              <w:jc w:val="left"/>
            </w:pPr>
            <w:r>
              <w:rPr>
                <w:b/>
                <w:sz w:val="22"/>
              </w:rPr>
              <w:t>Вариант</w:t>
            </w:r>
          </w:p>
        </w:tc>
        <w:tc>
          <w:tcPr>
            <w:tcW w:w="1339" w:type="dxa"/>
            <w:shd w:val="clear" w:color="auto" w:fill="EDEDED"/>
          </w:tcPr>
          <w:p w14:paraId="7C5105CD" w14:textId="77777777" w:rsidR="00E9381C" w:rsidRDefault="00FA6B03">
            <w:pPr>
              <w:keepNext/>
              <w:spacing w:before="60" w:after="60" w:line="240" w:lineRule="auto"/>
              <w:ind w:firstLine="0"/>
              <w:jc w:val="left"/>
            </w:pPr>
            <w:r>
              <w:rPr>
                <w:b/>
                <w:sz w:val="22"/>
              </w:rPr>
              <w:t>Ошибка объёма ЛЖ, мл</w:t>
            </w:r>
          </w:p>
        </w:tc>
        <w:tc>
          <w:tcPr>
            <w:tcW w:w="2810" w:type="dxa"/>
            <w:shd w:val="clear" w:color="auto" w:fill="EDEDED"/>
          </w:tcPr>
          <w:p w14:paraId="4B587A77" w14:textId="77777777" w:rsidR="00E9381C" w:rsidRDefault="00FA6B03">
            <w:pPr>
              <w:keepNext/>
              <w:spacing w:before="60" w:after="60" w:line="240" w:lineRule="auto"/>
              <w:ind w:firstLine="0"/>
              <w:jc w:val="left"/>
            </w:pPr>
            <w:r>
              <w:rPr>
                <w:b/>
                <w:sz w:val="22"/>
              </w:rPr>
              <w:t>Граница интерпретации</w:t>
            </w:r>
          </w:p>
        </w:tc>
      </w:tr>
      <w:tr w:rsidR="00E9381C" w14:paraId="443702F4" w14:textId="77777777">
        <w:trPr>
          <w:cantSplit/>
        </w:trPr>
        <w:tc>
          <w:tcPr>
            <w:tcW w:w="2840" w:type="dxa"/>
          </w:tcPr>
          <w:p w14:paraId="033A66E8" w14:textId="77777777" w:rsidR="00E9381C" w:rsidRDefault="00FA6B03">
            <w:pPr>
              <w:spacing w:before="60" w:after="60" w:line="240" w:lineRule="auto"/>
              <w:ind w:firstLine="0"/>
              <w:jc w:val="left"/>
            </w:pPr>
            <w:r>
              <w:rPr>
                <w:sz w:val="22"/>
              </w:rPr>
              <w:t>Исключение человека; Г, Н, А; 36 неопорных фаз</w:t>
            </w:r>
          </w:p>
        </w:tc>
        <w:tc>
          <w:tcPr>
            <w:tcW w:w="2366" w:type="dxa"/>
          </w:tcPr>
          <w:p w14:paraId="728A7AD1" w14:textId="77777777" w:rsidR="00E9381C" w:rsidRDefault="00FA6B03">
            <w:pPr>
              <w:spacing w:before="60" w:after="60" w:line="240" w:lineRule="auto"/>
              <w:ind w:firstLine="0"/>
              <w:jc w:val="left"/>
            </w:pPr>
            <w:r>
              <w:rPr>
                <w:sz w:val="22"/>
              </w:rPr>
              <w:t>Постоянный опорный объём</w:t>
            </w:r>
          </w:p>
        </w:tc>
        <w:tc>
          <w:tcPr>
            <w:tcW w:w="1339" w:type="dxa"/>
          </w:tcPr>
          <w:p w14:paraId="45968808" w14:textId="77777777" w:rsidR="00E9381C" w:rsidRDefault="00FA6B03">
            <w:pPr>
              <w:spacing w:before="60" w:after="60" w:line="240" w:lineRule="auto"/>
              <w:ind w:firstLine="0"/>
              <w:jc w:val="left"/>
            </w:pPr>
            <w:r>
              <w:rPr>
                <w:sz w:val="22"/>
              </w:rPr>
              <w:t>23,71</w:t>
            </w:r>
          </w:p>
        </w:tc>
        <w:tc>
          <w:tcPr>
            <w:tcW w:w="2810" w:type="dxa"/>
          </w:tcPr>
          <w:p w14:paraId="3AED7F3C" w14:textId="77777777" w:rsidR="00E9381C" w:rsidRDefault="00FA6B03">
            <w:pPr>
              <w:spacing w:before="60" w:after="60" w:line="240" w:lineRule="auto"/>
              <w:ind w:firstLine="0"/>
              <w:jc w:val="left"/>
            </w:pPr>
            <w:r>
              <w:rPr>
                <w:sz w:val="22"/>
              </w:rPr>
              <w:t>Контроль без динамики</w:t>
            </w:r>
          </w:p>
        </w:tc>
      </w:tr>
      <w:tr w:rsidR="00E9381C" w14:paraId="06759465" w14:textId="77777777">
        <w:trPr>
          <w:cantSplit/>
        </w:trPr>
        <w:tc>
          <w:tcPr>
            <w:tcW w:w="2840" w:type="dxa"/>
          </w:tcPr>
          <w:p w14:paraId="0D792289" w14:textId="77777777" w:rsidR="00E9381C" w:rsidRDefault="00FA6B03">
            <w:pPr>
              <w:spacing w:before="60" w:after="60" w:line="240" w:lineRule="auto"/>
              <w:ind w:firstLine="0"/>
              <w:jc w:val="left"/>
            </w:pPr>
            <w:r>
              <w:rPr>
                <w:sz w:val="22"/>
              </w:rPr>
              <w:t>Та же проверка, известна динамика КТ</w:t>
            </w:r>
          </w:p>
        </w:tc>
        <w:tc>
          <w:tcPr>
            <w:tcW w:w="2366" w:type="dxa"/>
          </w:tcPr>
          <w:p w14:paraId="7B2E97B7" w14:textId="77777777" w:rsidR="00E9381C" w:rsidRDefault="00FA6B03">
            <w:pPr>
              <w:spacing w:before="60" w:after="60" w:line="240" w:lineRule="auto"/>
              <w:ind w:firstLine="0"/>
              <w:jc w:val="left"/>
            </w:pPr>
            <w:r>
              <w:rPr>
                <w:sz w:val="22"/>
              </w:rPr>
              <w:t>Изменение объёма целого сердца</w:t>
            </w:r>
          </w:p>
        </w:tc>
        <w:tc>
          <w:tcPr>
            <w:tcW w:w="1339" w:type="dxa"/>
          </w:tcPr>
          <w:p w14:paraId="457F3F4A" w14:textId="77777777" w:rsidR="00E9381C" w:rsidRDefault="00FA6B03">
            <w:pPr>
              <w:spacing w:before="60" w:after="60" w:line="240" w:lineRule="auto"/>
              <w:ind w:firstLine="0"/>
              <w:jc w:val="left"/>
            </w:pPr>
            <w:r>
              <w:rPr>
                <w:sz w:val="22"/>
              </w:rPr>
              <w:t>8,35</w:t>
            </w:r>
          </w:p>
        </w:tc>
        <w:tc>
          <w:tcPr>
            <w:tcW w:w="2810" w:type="dxa"/>
          </w:tcPr>
          <w:p w14:paraId="3DABE4CE" w14:textId="77777777" w:rsidR="00E9381C" w:rsidRDefault="00FA6B03">
            <w:pPr>
              <w:spacing w:before="60" w:after="60" w:line="240" w:lineRule="auto"/>
              <w:ind w:firstLine="0"/>
              <w:jc w:val="left"/>
            </w:pPr>
            <w:r>
              <w:rPr>
                <w:sz w:val="22"/>
              </w:rPr>
              <w:t>Целевой геометрический признак предоставлен</w:t>
            </w:r>
          </w:p>
        </w:tc>
      </w:tr>
      <w:tr w:rsidR="00E9381C" w14:paraId="57392887" w14:textId="77777777">
        <w:trPr>
          <w:cantSplit/>
        </w:trPr>
        <w:tc>
          <w:tcPr>
            <w:tcW w:w="2840" w:type="dxa"/>
          </w:tcPr>
          <w:p w14:paraId="67CAAD32" w14:textId="77777777" w:rsidR="00E9381C" w:rsidRDefault="00FA6B03">
            <w:pPr>
              <w:spacing w:before="60" w:after="60" w:line="240" w:lineRule="auto"/>
              <w:ind w:firstLine="0"/>
              <w:jc w:val="left"/>
            </w:pPr>
            <w:r>
              <w:rPr>
                <w:sz w:val="22"/>
              </w:rPr>
              <w:t>Та же проверка, известна динамика КТ</w:t>
            </w:r>
          </w:p>
        </w:tc>
        <w:tc>
          <w:tcPr>
            <w:tcW w:w="2366" w:type="dxa"/>
          </w:tcPr>
          <w:p w14:paraId="65635471" w14:textId="77777777" w:rsidR="00E9381C" w:rsidRDefault="00FA6B03">
            <w:pPr>
              <w:spacing w:before="60" w:after="60" w:line="240" w:lineRule="auto"/>
              <w:ind w:firstLine="0"/>
              <w:jc w:val="left"/>
            </w:pPr>
            <w:r>
              <w:rPr>
                <w:sz w:val="22"/>
              </w:rPr>
              <w:t>Объём, центр и полуоси целого сердца</w:t>
            </w:r>
          </w:p>
        </w:tc>
        <w:tc>
          <w:tcPr>
            <w:tcW w:w="1339" w:type="dxa"/>
          </w:tcPr>
          <w:p w14:paraId="2EAB67DE" w14:textId="77777777" w:rsidR="00E9381C" w:rsidRDefault="00FA6B03">
            <w:pPr>
              <w:spacing w:before="60" w:after="60" w:line="240" w:lineRule="auto"/>
              <w:ind w:firstLine="0"/>
              <w:jc w:val="left"/>
            </w:pPr>
            <w:r>
              <w:rPr>
                <w:sz w:val="22"/>
              </w:rPr>
              <w:t>5,98</w:t>
            </w:r>
          </w:p>
        </w:tc>
        <w:tc>
          <w:tcPr>
            <w:tcW w:w="2810" w:type="dxa"/>
          </w:tcPr>
          <w:p w14:paraId="00BC69F2" w14:textId="77777777" w:rsidR="00E9381C" w:rsidRDefault="00FA6B03">
            <w:pPr>
              <w:spacing w:before="60" w:after="60" w:line="240" w:lineRule="auto"/>
              <w:ind w:firstLine="0"/>
              <w:jc w:val="left"/>
            </w:pPr>
            <w:r>
              <w:rPr>
                <w:sz w:val="22"/>
              </w:rPr>
              <w:t>Не проверено извлечение этих признаков из ТТРКГ</w:t>
            </w:r>
          </w:p>
        </w:tc>
      </w:tr>
      <w:tr w:rsidR="00E9381C" w14:paraId="075EF374" w14:textId="77777777">
        <w:trPr>
          <w:cantSplit/>
        </w:trPr>
        <w:tc>
          <w:tcPr>
            <w:tcW w:w="2840" w:type="dxa"/>
          </w:tcPr>
          <w:p w14:paraId="46D4A50D" w14:textId="77777777" w:rsidR="00E9381C" w:rsidRDefault="00FA6B03">
            <w:pPr>
              <w:spacing w:before="60" w:after="60" w:line="240" w:lineRule="auto"/>
              <w:ind w:firstLine="0"/>
              <w:jc w:val="left"/>
            </w:pPr>
            <w:r>
              <w:rPr>
                <w:sz w:val="22"/>
              </w:rPr>
              <w:t>Н; 8 исключённых фаз первого R–R с временным за</w:t>
            </w:r>
            <w:r>
              <w:rPr>
                <w:sz w:val="22"/>
              </w:rPr>
              <w:t>зором</w:t>
            </w:r>
          </w:p>
        </w:tc>
        <w:tc>
          <w:tcPr>
            <w:tcW w:w="2366" w:type="dxa"/>
          </w:tcPr>
          <w:p w14:paraId="66CCB924" w14:textId="77777777" w:rsidR="00E9381C" w:rsidRDefault="00FA6B03">
            <w:pPr>
              <w:spacing w:before="60" w:after="60" w:line="240" w:lineRule="auto"/>
              <w:ind w:firstLine="0"/>
              <w:jc w:val="left"/>
            </w:pPr>
            <w:r>
              <w:rPr>
                <w:sz w:val="22"/>
              </w:rPr>
              <w:t>Постоянный опорный объём</w:t>
            </w:r>
          </w:p>
        </w:tc>
        <w:tc>
          <w:tcPr>
            <w:tcW w:w="1339" w:type="dxa"/>
          </w:tcPr>
          <w:p w14:paraId="56E7769D" w14:textId="77777777" w:rsidR="00E9381C" w:rsidRDefault="00FA6B03">
            <w:pPr>
              <w:spacing w:before="60" w:after="60" w:line="240" w:lineRule="auto"/>
              <w:ind w:firstLine="0"/>
              <w:jc w:val="left"/>
            </w:pPr>
            <w:r>
              <w:rPr>
                <w:sz w:val="22"/>
              </w:rPr>
              <w:t>25,84</w:t>
            </w:r>
          </w:p>
        </w:tc>
        <w:tc>
          <w:tcPr>
            <w:tcW w:w="2810" w:type="dxa"/>
          </w:tcPr>
          <w:p w14:paraId="08BE4B64" w14:textId="77777777" w:rsidR="00E9381C" w:rsidRDefault="00FA6B03">
            <w:pPr>
              <w:spacing w:before="60" w:after="60" w:line="240" w:lineRule="auto"/>
              <w:ind w:firstLine="0"/>
              <w:jc w:val="left"/>
            </w:pPr>
            <w:r>
              <w:rPr>
                <w:sz w:val="22"/>
              </w:rPr>
              <w:t>Индивидуальный контроль</w:t>
            </w:r>
          </w:p>
        </w:tc>
      </w:tr>
      <w:tr w:rsidR="00E9381C" w14:paraId="0E6685FE" w14:textId="77777777">
        <w:trPr>
          <w:cantSplit/>
        </w:trPr>
        <w:tc>
          <w:tcPr>
            <w:tcW w:w="2840" w:type="dxa"/>
          </w:tcPr>
          <w:p w14:paraId="60AE5E7D" w14:textId="77777777" w:rsidR="00E9381C" w:rsidRDefault="00FA6B03">
            <w:pPr>
              <w:spacing w:before="60" w:after="60" w:line="240" w:lineRule="auto"/>
              <w:ind w:firstLine="0"/>
              <w:jc w:val="left"/>
            </w:pPr>
            <w:r>
              <w:rPr>
                <w:sz w:val="22"/>
              </w:rPr>
              <w:t>Та же индивидуальная проверка</w:t>
            </w:r>
          </w:p>
        </w:tc>
        <w:tc>
          <w:tcPr>
            <w:tcW w:w="2366" w:type="dxa"/>
          </w:tcPr>
          <w:p w14:paraId="1C6BC7D7" w14:textId="77777777" w:rsidR="00E9381C" w:rsidRDefault="00FA6B03">
            <w:pPr>
              <w:spacing w:before="60" w:after="60" w:line="240" w:lineRule="auto"/>
              <w:ind w:firstLine="0"/>
              <w:jc w:val="left"/>
            </w:pPr>
            <w:r>
              <w:rPr>
                <w:sz w:val="22"/>
              </w:rPr>
              <w:t>Импедансная волна</w:t>
            </w:r>
          </w:p>
        </w:tc>
        <w:tc>
          <w:tcPr>
            <w:tcW w:w="1339" w:type="dxa"/>
          </w:tcPr>
          <w:p w14:paraId="6DDE4231" w14:textId="77777777" w:rsidR="00E9381C" w:rsidRDefault="00FA6B03">
            <w:pPr>
              <w:spacing w:before="60" w:after="60" w:line="240" w:lineRule="auto"/>
              <w:ind w:firstLine="0"/>
              <w:jc w:val="left"/>
            </w:pPr>
            <w:r>
              <w:rPr>
                <w:sz w:val="22"/>
              </w:rPr>
              <w:t>29,57</w:t>
            </w:r>
          </w:p>
        </w:tc>
        <w:tc>
          <w:tcPr>
            <w:tcW w:w="2810" w:type="dxa"/>
          </w:tcPr>
          <w:p w14:paraId="029E4FC2" w14:textId="77777777" w:rsidR="00E9381C" w:rsidRDefault="00FA6B03">
            <w:pPr>
              <w:spacing w:before="60" w:after="60" w:line="240" w:lineRule="auto"/>
              <w:ind w:firstLine="0"/>
              <w:jc w:val="left"/>
            </w:pPr>
            <w:r>
              <w:rPr>
                <w:sz w:val="22"/>
              </w:rPr>
              <w:t>Электрическая запись другой сессии</w:t>
            </w:r>
          </w:p>
        </w:tc>
      </w:tr>
      <w:tr w:rsidR="00E9381C" w14:paraId="46EAC6DD" w14:textId="77777777">
        <w:trPr>
          <w:cantSplit/>
        </w:trPr>
        <w:tc>
          <w:tcPr>
            <w:tcW w:w="2840" w:type="dxa"/>
          </w:tcPr>
          <w:p w14:paraId="0E2F23D1" w14:textId="77777777" w:rsidR="00E9381C" w:rsidRDefault="00FA6B03">
            <w:pPr>
              <w:spacing w:before="60" w:after="60" w:line="240" w:lineRule="auto"/>
              <w:ind w:firstLine="0"/>
              <w:jc w:val="left"/>
            </w:pPr>
            <w:r>
              <w:rPr>
                <w:sz w:val="22"/>
              </w:rPr>
              <w:t>Та же индивидуальная проверка</w:t>
            </w:r>
          </w:p>
        </w:tc>
        <w:tc>
          <w:tcPr>
            <w:tcW w:w="2366" w:type="dxa"/>
          </w:tcPr>
          <w:p w14:paraId="417DB86E" w14:textId="77777777" w:rsidR="00E9381C" w:rsidRDefault="00FA6B03">
            <w:pPr>
              <w:spacing w:before="60" w:after="60" w:line="240" w:lineRule="auto"/>
              <w:ind w:firstLine="0"/>
              <w:jc w:val="left"/>
            </w:pPr>
            <w:r>
              <w:rPr>
                <w:sz w:val="22"/>
              </w:rPr>
              <w:t>Только фазовые синус и косинус</w:t>
            </w:r>
          </w:p>
        </w:tc>
        <w:tc>
          <w:tcPr>
            <w:tcW w:w="1339" w:type="dxa"/>
          </w:tcPr>
          <w:p w14:paraId="0F1933F3" w14:textId="77777777" w:rsidR="00E9381C" w:rsidRDefault="00FA6B03">
            <w:pPr>
              <w:spacing w:before="60" w:after="60" w:line="240" w:lineRule="auto"/>
              <w:ind w:firstLine="0"/>
              <w:jc w:val="left"/>
            </w:pPr>
            <w:r>
              <w:rPr>
                <w:sz w:val="22"/>
              </w:rPr>
              <w:t>11,33</w:t>
            </w:r>
          </w:p>
        </w:tc>
        <w:tc>
          <w:tcPr>
            <w:tcW w:w="2810" w:type="dxa"/>
          </w:tcPr>
          <w:p w14:paraId="54EA988A" w14:textId="77777777" w:rsidR="00E9381C" w:rsidRDefault="00FA6B03">
            <w:pPr>
              <w:spacing w:before="60" w:after="60" w:line="240" w:lineRule="auto"/>
              <w:ind w:firstLine="0"/>
              <w:jc w:val="left"/>
            </w:pPr>
            <w:r>
              <w:rPr>
                <w:sz w:val="22"/>
              </w:rPr>
              <w:t>Коэффициенты определены по другим фазам того же человека</w:t>
            </w:r>
          </w:p>
        </w:tc>
      </w:tr>
      <w:tr w:rsidR="00E9381C" w14:paraId="22A895EB" w14:textId="77777777">
        <w:trPr>
          <w:cantSplit/>
        </w:trPr>
        <w:tc>
          <w:tcPr>
            <w:tcW w:w="2840" w:type="dxa"/>
          </w:tcPr>
          <w:p w14:paraId="37DBF93B" w14:textId="77777777" w:rsidR="00E9381C" w:rsidRDefault="00FA6B03">
            <w:pPr>
              <w:spacing w:before="60" w:after="60" w:line="240" w:lineRule="auto"/>
              <w:ind w:firstLine="0"/>
              <w:jc w:val="left"/>
            </w:pPr>
            <w:r>
              <w:rPr>
                <w:sz w:val="22"/>
              </w:rPr>
              <w:t>Та же индивидуальная проверка</w:t>
            </w:r>
          </w:p>
        </w:tc>
        <w:tc>
          <w:tcPr>
            <w:tcW w:w="2366" w:type="dxa"/>
          </w:tcPr>
          <w:p w14:paraId="0CF52A52" w14:textId="77777777" w:rsidR="00E9381C" w:rsidRDefault="00FA6B03">
            <w:pPr>
              <w:spacing w:before="60" w:after="60" w:line="240" w:lineRule="auto"/>
              <w:ind w:firstLine="0"/>
              <w:jc w:val="left"/>
            </w:pPr>
            <w:r>
              <w:rPr>
                <w:sz w:val="22"/>
              </w:rPr>
              <w:t>Волна и её временная производная</w:t>
            </w:r>
          </w:p>
        </w:tc>
        <w:tc>
          <w:tcPr>
            <w:tcW w:w="1339" w:type="dxa"/>
          </w:tcPr>
          <w:p w14:paraId="3465561E" w14:textId="77777777" w:rsidR="00E9381C" w:rsidRDefault="00FA6B03">
            <w:pPr>
              <w:spacing w:before="60" w:after="60" w:line="240" w:lineRule="auto"/>
              <w:ind w:firstLine="0"/>
              <w:jc w:val="left"/>
            </w:pPr>
            <w:r>
              <w:rPr>
                <w:sz w:val="22"/>
              </w:rPr>
              <w:t>31,96</w:t>
            </w:r>
          </w:p>
        </w:tc>
        <w:tc>
          <w:tcPr>
            <w:tcW w:w="2810" w:type="dxa"/>
          </w:tcPr>
          <w:p w14:paraId="2EA59DEF" w14:textId="77777777" w:rsidR="00E9381C" w:rsidRDefault="00FA6B03">
            <w:pPr>
              <w:spacing w:before="60" w:after="60" w:line="240" w:lineRule="auto"/>
              <w:ind w:firstLine="0"/>
              <w:jc w:val="left"/>
            </w:pPr>
            <w:r>
              <w:rPr>
                <w:sz w:val="22"/>
              </w:rPr>
              <w:t>Усложнение не улучшило фазовые объёмы</w:t>
            </w:r>
          </w:p>
        </w:tc>
      </w:tr>
    </w:tbl>
    <w:p w14:paraId="388C25C6" w14:textId="77777777" w:rsidR="00E9381C" w:rsidRDefault="00FA6B03">
      <w:pPr>
        <w:pStyle w:val="af"/>
      </w:pPr>
      <w:r>
        <w:t>Положительный результат первых строк таблицы 12.1 — наличие переносимой в ограниченной выб</w:t>
      </w:r>
      <w:r>
        <w:t>орке связи между динамической геометрией целого сердца и объёмом ЛЖ [112]. Однако требуемые динамические признаки известны из 4D-КТ. Значение 5,98 мл нельзя представлять как точность электрического восстановления при одной КТ. Участник А входит в этот геом</w:t>
      </w:r>
      <w:r>
        <w:t xml:space="preserve">етрический опыт и не заменяет участника Я, </w:t>
      </w:r>
      <w:r>
        <w:lastRenderedPageBreak/>
        <w:t>для которого динамический камерный референс в проверенном корпусе не установлен.</w:t>
      </w:r>
    </w:p>
    <w:p w14:paraId="7391E8C1" w14:textId="77777777" w:rsidR="00E9381C" w:rsidRDefault="00FA6B03">
      <w:pPr>
        <w:pStyle w:val="af"/>
      </w:pPr>
      <w:r>
        <w:t>Простая электрическая регрессия на исключённых фазах уступает постоянной опоре, а фазовая зависимость — точнее обоих электрических в</w:t>
      </w:r>
      <w:r>
        <w:t>ариантов [113]. Возможные объяснения включают недостаточность признаков, тканевые и геометрические вклады, разносессионность и временное сопоставление. Отсутствие информации в ТТРКГ этим не доказано, но её добавочную пользу нужно оценивать относительно фаз</w:t>
      </w:r>
      <w:r>
        <w:t>ового контроля. Три фазы следующего R–R не проверяют всё сокращение.</w:t>
      </w:r>
    </w:p>
    <w:p w14:paraId="3F9B2D6C" w14:textId="77777777" w:rsidR="00E9381C" w:rsidRDefault="00FA6B03">
      <w:pPr>
        <w:pStyle w:val="af"/>
        <w:keepNext/>
      </w:pPr>
      <w:r>
        <w:t>Для выбранного желудочка основная величина — УО; дополнительная ФВ нормирует его на абсолютный КДО. Определения имеют вид</w:t>
      </w:r>
    </w:p>
    <w:p w14:paraId="3F2A6512" w14:textId="77777777" w:rsidR="00E9381C" w:rsidRDefault="00FA6B03">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m:t>
          </m:r>
          <m:r>
            <w:rPr>
              <w:rFonts w:ascii="Cambria Math" w:hAnsi="Cambria Math"/>
            </w:rPr>
            <m:t>EF</m:t>
          </m:r>
          <m:r>
            <m:rPr>
              <m:sty m:val="p"/>
            </m:rPr>
            <w:rPr>
              <w:rFonts w:ascii="Cambria Math" w:hAnsi="Cambria Math"/>
            </w:rPr>
            <m:t>=</m:t>
          </m:r>
          <m:f>
            <m:fPr>
              <m:ctrlPr>
                <w:rPr>
                  <w:rFonts w:ascii="Cambria Math" w:hAnsi="Cambria Math"/>
                </w:rPr>
              </m:ctrlPr>
            </m:fPr>
            <m:num>
              <m:r>
                <w:rPr>
                  <w:rFonts w:ascii="Cambria Math" w:hAnsi="Cambria Math"/>
                </w:rPr>
                <m:t>SV</m:t>
              </m:r>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  </m:t>
          </m:r>
          <m:r>
            <m:rPr>
              <m:nor/>
            </m:rPr>
            <m:t>(12.5)</m:t>
          </m:r>
        </m:oMath>
      </m:oMathPara>
    </w:p>
    <w:p w14:paraId="58743F66" w14:textId="77777777" w:rsidR="00E9381C" w:rsidRDefault="00FA6B03">
      <w:pPr>
        <w:pStyle w:val="FirstParagraph"/>
      </w:pPr>
      <w:r>
        <w:t xml:space="preserve">Здесь </w:t>
      </w:r>
      <m:oMath>
        <m:r>
          <w:rPr>
            <w:rFonts w:ascii="Cambria Math" w:hAnsi="Cambria Math"/>
          </w:rPr>
          <m:t>SV</m:t>
        </m:r>
      </m:oMath>
      <w:r>
        <w:t xml:space="preserve"> — УО в мл, </w:t>
      </w:r>
      <m:oMath>
        <m:sSub>
          <m:sSubPr>
            <m:ctrlPr>
              <w:rPr>
                <w:rFonts w:ascii="Cambria Math" w:hAnsi="Cambria Math"/>
              </w:rPr>
            </m:ctrlPr>
          </m:sSubPr>
          <m:e>
            <m:r>
              <w:rPr>
                <w:rFonts w:ascii="Cambria Math" w:hAnsi="Cambria Math"/>
              </w:rPr>
              <m:t>V</m:t>
            </m:r>
          </m:e>
          <m:sub>
            <m:r>
              <m:rPr>
                <m:sty m:val="p"/>
              </m:rPr>
              <w:rPr>
                <w:rFonts w:ascii="Cambria Math" w:hAnsi="Cambria Math"/>
              </w:rPr>
              <m:t>ED</m:t>
            </m:r>
          </m:sub>
        </m:sSub>
      </m:oMath>
      <w: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ES</m:t>
            </m:r>
          </m:sub>
        </m:sSub>
      </m:oMath>
      <w:r>
        <w:t xml:space="preserve"> — конечные диастолический и систолический объёмы </w:t>
      </w:r>
      <w:r>
        <w:t xml:space="preserve">одной камеры в одном принятом сокращении, мл; </w:t>
      </w:r>
      <m:oMath>
        <m:r>
          <w:rPr>
            <w:rFonts w:ascii="Cambria Math" w:hAnsi="Cambria Math"/>
          </w:rPr>
          <m:t>EF</m:t>
        </m:r>
      </m:oMath>
      <w:r>
        <w:t xml:space="preserve"> — доля, </w:t>
      </w:r>
      <m:oMath>
        <m:r>
          <w:rPr>
            <w:rFonts w:ascii="Cambria Math" w:hAnsi="Cambria Math"/>
          </w:rPr>
          <m:t>100</m:t>
        </m:r>
        <m:r>
          <w:rPr>
            <w:rFonts w:ascii="Cambria Math" w:hAnsi="Cambria Math"/>
          </w:rPr>
          <m:t>EF</m:t>
        </m:r>
      </m:oMath>
      <w:r>
        <w:t xml:space="preserve"> — процентное значение. Для УО достаточно обоснованной оценки межфазной разности в миллилитрах, без двух независимо восстановленных абсолютных объёмов. Если доступны только экстремумы неполн</w:t>
      </w:r>
      <w:r>
        <w:t>ого окна, вычисляются наблюдаемый размах и его отношение к максимуму. Эти показатели не приобретают статус УО и ФВ без обоснования соответствия конечным состояниям одного сокращения. Полная подробная траектория всех камер при этом не является самостоятельн</w:t>
      </w:r>
      <w:r>
        <w:t>ым требованием к одному УО.</w:t>
      </w:r>
    </w:p>
    <w:p w14:paraId="7EB1206A" w14:textId="77777777" w:rsidR="00E9381C" w:rsidRDefault="00FA6B03">
      <w:pPr>
        <w:pStyle w:val="af"/>
      </w:pPr>
      <w:r>
        <w:t xml:space="preserve">У модели Н с волной и её производной ошибка размаха по исключённым блокам вместе с известной опорой равна +0,168 мл, а ошибка относительного размаха — +5,497 процентного пункта. Предсказанный максимум находится на 43%, максимум </w:t>
      </w:r>
      <w:r>
        <w:t>КТ — на 92% R–R [113]. Совпадение размаха не исключает ошибки абсолютного уровня и времени экстремума и не подтверждает ФВ.</w:t>
      </w:r>
    </w:p>
    <w:p w14:paraId="6C358614" w14:textId="77777777" w:rsidR="00E9381C" w:rsidRDefault="00FA6B03">
      <w:pPr>
        <w:pStyle w:val="af"/>
        <w:keepNext/>
      </w:pPr>
      <w:r>
        <w:lastRenderedPageBreak/>
        <w:t>Дополнительная оценка ФВ имеет отдельный источник неопределённости — абсолютный КДО в знаменателе. Влияние ошибок камерных объёмов н</w:t>
      </w:r>
      <w:r>
        <w:t>а ФВ видно при дифференцировании (12.5):</w:t>
      </w:r>
    </w:p>
    <w:p w14:paraId="5C65ABF8" w14:textId="77777777" w:rsidR="00E9381C" w:rsidRDefault="00FA6B03">
      <w:pPr>
        <w:pStyle w:val="af"/>
        <w:spacing w:before="120" w:after="120" w:line="264" w:lineRule="auto"/>
        <w:ind w:firstLine="0"/>
      </w:pPr>
      <m:oMathPara>
        <m:oMathParaPr>
          <m:jc m:val="center"/>
        </m:oMathParaPr>
        <m:oMath>
          <m:r>
            <w:rPr>
              <w:rFonts w:ascii="Cambria Math" w:hAnsi="Cambria Math"/>
            </w:rPr>
            <m:t>δEF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Sup>
                <m:sSubSupPr>
                  <m:ctrlPr>
                    <w:rPr>
                      <w:rFonts w:ascii="Cambria Math" w:hAnsi="Cambria Math"/>
                    </w:rPr>
                  </m:ctrlPr>
                </m:sSubSupPr>
                <m:e>
                  <m:r>
                    <w:rPr>
                      <w:rFonts w:ascii="Cambria Math" w:hAnsi="Cambria Math"/>
                    </w:rPr>
                    <m:t>V</m:t>
                  </m:r>
                </m:e>
                <m:sub>
                  <m:r>
                    <m:rPr>
                      <m:sty m:val="p"/>
                    </m:rPr>
                    <w:rPr>
                      <w:rFonts w:ascii="Cambria Math" w:hAnsi="Cambria Math"/>
                    </w:rPr>
                    <m:t>ED</m:t>
                  </m:r>
                </m:sub>
                <m:sup>
                  <m:r>
                    <w:rPr>
                      <w:rFonts w:ascii="Cambria Math" w:hAnsi="Cambria Math"/>
                    </w:rPr>
                    <m:t>2</m:t>
                  </m:r>
                </m:sup>
              </m:sSubSup>
            </m:den>
          </m:f>
          <m: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m:t>
          </m:r>
          <m:r>
            <m:rPr>
              <m:nor/>
            </m:rPr>
            <m:t>(12.6)</m:t>
          </m:r>
        </m:oMath>
      </m:oMathPara>
    </w:p>
    <w:p w14:paraId="438328ED" w14:textId="77777777" w:rsidR="00E9381C" w:rsidRDefault="00FA6B03">
      <w:pPr>
        <w:pStyle w:val="FirstParagraph"/>
      </w:pPr>
      <w:r>
        <w:t xml:space="preserve">При объёмах и их малых ошибках в мл результат безразмерен; </w:t>
      </w:r>
      <m:oMath>
        <m:r>
          <w:rPr>
            <w:rFonts w:ascii="Cambria Math" w:hAnsi="Cambria Math"/>
          </w:rPr>
          <m:t>100 </m:t>
        </m:r>
        <m:r>
          <w:rPr>
            <w:rFonts w:ascii="Cambria Math" w:hAnsi="Cambria Math"/>
          </w:rPr>
          <m:t>δEF</m:t>
        </m:r>
      </m:oMath>
      <w:r>
        <w:t xml:space="preserve"> выражается в процентных пунктах. ФВ инвариантна к общему положительному множителю обоих объёмов, но</w:t>
      </w:r>
      <w:r>
        <w:t xml:space="preserve"> общий аддитивный сдвиг при сохранении УО изменяет её знаменатель. Формула поясняет распространение ошибок при уже принятом выборе ED/ES. Ошибка распознавания самих фаз требует отдельной оценки. Одна КТ фиксирует объём в своей фазе, которая не обязана быть</w:t>
      </w:r>
      <w:r>
        <w:t xml:space="preserve"> конечной диастолой; неизвестный знаменатель ФВ нельзя заменить объёмом этого снимка без проверки.</w:t>
      </w:r>
    </w:p>
    <w:p w14:paraId="19C5F227" w14:textId="77777777" w:rsidR="00E9381C" w:rsidRDefault="00FA6B03">
      <w:pPr>
        <w:pStyle w:val="af"/>
      </w:pPr>
      <w:r>
        <w:t>При фокусе на УО снимается необходимость определять этот знаменатель ради ФВ. Общая аддитивная ошибка камерной кривой сокращается в разности, тогда как общий</w:t>
      </w:r>
      <w:r>
        <w:t xml:space="preserve"> множитель масштаба изменяет УО (§10.7). Неизвестная фаза КТ может по-прежнему влиять на геометрию опоры и камерный закон. Сохраняются также общие для обеих функций вопросы: отделение движения и проводимостных изменений от объёмного вклада, переход от цело</w:t>
      </w:r>
      <w:r>
        <w:t>го сердца к выбранному желудочку и принадлежность конечных состояний одному сокращению. Отказ от ФВ облегчает конечную задачу, но не превращает имеющиеся размахи и условные кривые в подтверждённый УО.</w:t>
      </w:r>
    </w:p>
    <w:p w14:paraId="59E784C7" w14:textId="77777777" w:rsidR="00E9381C" w:rsidRDefault="00FA6B03">
      <w:pPr>
        <w:pStyle w:val="21"/>
      </w:pPr>
      <w:bookmarkStart w:id="259" w:name="Xc846f42b16ef07ebdcadcc15ffdaab27e8b6e3e"/>
      <w:bookmarkStart w:id="260" w:name="_Toc244127289"/>
      <w:bookmarkEnd w:id="257"/>
      <w:r>
        <w:t>12.7 Последовательное сокращение входных данных</w:t>
      </w:r>
      <w:bookmarkEnd w:id="260"/>
    </w:p>
    <w:p w14:paraId="21DDB27E" w14:textId="77777777" w:rsidR="00E9381C" w:rsidRDefault="00FA6B03">
      <w:pPr>
        <w:pStyle w:val="FirstParagraph"/>
      </w:pPr>
      <w:r>
        <w:t>Сокраще</w:t>
      </w:r>
      <w:r>
        <w:t>ние входов должно сохранять связь с полной проверочной постановкой. На этапе разработки индивидуальная анатомия, доступные динамические сегментации, монтажи, тканевые сценарии и электрические записи позволяют разделять причины ошибок. Полный референс здесь</w:t>
      </w:r>
      <w:r>
        <w:t xml:space="preserve"> </w:t>
      </w:r>
      <w:r>
        <w:lastRenderedPageBreak/>
        <w:t>означает максимально доступный набор конкретного исследования, а не безошибочную физиологическую истину. Автоматические маски, ограниченное поле зрения и неполные R–R сохраняют свои ограничения. Отсутствие нового независимого метода сравнения не препятств</w:t>
      </w:r>
      <w:r>
        <w:t>ует завершению текущего отчётного этапа, но ограничивает доказательный статус его результатов.</w:t>
      </w:r>
    </w:p>
    <w:p w14:paraId="51154A56" w14:textId="77777777" w:rsidR="00E9381C" w:rsidRDefault="00FA6B03">
      <w:pPr>
        <w:pStyle w:val="af"/>
      </w:pPr>
      <w:r>
        <w:t xml:space="preserve">Первое сокращение оставляет одну статическую КТ в операционном расчёте. Остальные фазы становятся скрытыми ответами проверки. Из входов исчезают целевые объёмы, </w:t>
      </w:r>
      <w:r>
        <w:t>центры, повороты и полуоси; заменить их должны электрическая информация и заранее определённые ограничения динамики. Подбор этих ограничений по всем фазам проверяемого человека с последующим объявлением «одной КТ» создал бы скрытую передачу референса. Треб</w:t>
      </w:r>
      <w:r>
        <w:t>уются отделённые данные для выбора закона, коэффициентов и их проверки; подбор разрешённой опоры также не должен зависеть от ошибки на скрытых ответах.</w:t>
      </w:r>
    </w:p>
    <w:p w14:paraId="38D1B8C8" w14:textId="77777777" w:rsidR="00E9381C" w:rsidRDefault="00FA6B03">
      <w:pPr>
        <w:pStyle w:val="af"/>
      </w:pPr>
      <w:r>
        <w:t>Одна КТ не устраняет необходимости пространственного и временного согласования. В имеющемся корпусе ЭИТ Н и октябрьская ТТРКГ записаны в разных сессиях. Фазовая нормировка не превращает их в синхронные измерения; переносить покадровые знаковые поправки меж</w:t>
      </w:r>
      <w:r>
        <w:t>ду ними пока нельзя. Будущий совместный протокол должен проверить задержки трактов, общую ЭКГ-привязку, фактические контакты и перенос свойств между частотами. Начало с задержки на глубоком вдохе уменьшает число различающихся условий, но не отменяет пульсо</w:t>
      </w:r>
      <w:r>
        <w:t>вых тканевых изменений.</w:t>
      </w:r>
    </w:p>
    <w:p w14:paraId="60AAADF1" w14:textId="77777777" w:rsidR="00E9381C" w:rsidRDefault="00FA6B03">
      <w:pPr>
        <w:pStyle w:val="af"/>
      </w:pPr>
      <w:r>
        <w:t>Следующее сокращение — протокол без обязательной индивидуальной КТ — является отдельной целевой задачей. При её исключении теряются внутренние границы, взаимное положение органов и электродов, пространственный масштаб сердечной форм</w:t>
      </w:r>
      <w:r>
        <w:t xml:space="preserve">ы и анатомическая опора камерного объёма. Одной антропометрии нельзя заранее приписать восстановление всей этой информации. Необходимо поочерёдно проверять </w:t>
      </w:r>
      <w:r>
        <w:lastRenderedPageBreak/>
        <w:t>замены отдельных входов на участниках с доступным полным референсом, сохраняя ошибки и отказы.</w:t>
      </w:r>
    </w:p>
    <w:p w14:paraId="0EDFD5DD" w14:textId="77777777" w:rsidR="00E9381C" w:rsidRDefault="00FA6B03">
      <w:pPr>
        <w:pStyle w:val="af"/>
      </w:pPr>
      <w:r>
        <w:t>Для б</w:t>
      </w:r>
      <w:r>
        <w:t xml:space="preserve">оковых сборок таким переходом было бы определение эффективной толщины </w:t>
      </w:r>
      <m:oMath>
        <m:r>
          <w:rPr>
            <w:rFonts w:ascii="Cambria Math" w:hAnsi="Cambria Math"/>
          </w:rPr>
          <m:t>h</m:t>
        </m:r>
      </m:oMath>
      <w:r>
        <w:t xml:space="preserve"> по доступным измерениям с проверкой относительно индивидуального профиля КТ. Здесь </w:t>
      </w:r>
      <m:oMath>
        <m:r>
          <w:rPr>
            <w:rFonts w:ascii="Cambria Math" w:hAnsi="Cambria Math"/>
          </w:rPr>
          <m:t>h</m:t>
        </m:r>
      </m:oMath>
      <w:r>
        <w:t xml:space="preserve"> — параметр сокращённой электрической модели в мм; его равенство одному анатомическому расстоянию не</w:t>
      </w:r>
      <w:r>
        <w:t xml:space="preserve"> установлено. Сначала требуется проверить правило сведения пространственно неоднородного слоя к эффективному параметру, затем различимость </w:t>
      </w:r>
      <m:oMath>
        <m:r>
          <w:rPr>
            <w:rFonts w:ascii="Cambria Math" w:hAnsi="Cambria Math"/>
          </w:rPr>
          <m:t>h</m:t>
        </m:r>
      </m:oMath>
      <w:r>
        <w:t xml:space="preserve"> и сопротивлений, и лишь после этого сокращать многоразмерный набор до пары сборок. Отрицательные результаты нынешни</w:t>
      </w:r>
      <w:r>
        <w:t>х подгонок не позволяют считать этот переход выполненным.</w:t>
      </w:r>
    </w:p>
    <w:p w14:paraId="3C1C348F" w14:textId="77777777" w:rsidR="00E9381C" w:rsidRDefault="00FA6B03">
      <w:pPr>
        <w:pStyle w:val="af"/>
      </w:pPr>
      <w:r>
        <w:t>Исключение КТ также не означает автоматического исключения ЭИТ или дополнительных отведений. Каждый удаляемый вход должен иметь проверенную замену и определённый вклад в конечную ошибку. Для УО допу</w:t>
      </w:r>
      <w:r>
        <w:t xml:space="preserve">стимо отдельно исследовать восстановление межфазной разности; для ФВ остаётся необходимость обосновать КДО. Результат сокращения может состоять в том, что часть входов приходится сохранить для заданной точности. Такая граница применимости предпочтительнее </w:t>
      </w:r>
      <w:r>
        <w:t>неподтверждённого единственного числового ответа.</w:t>
      </w:r>
    </w:p>
    <w:p w14:paraId="21193169" w14:textId="77777777" w:rsidR="00E9381C" w:rsidRDefault="00FA6B03">
      <w:pPr>
        <w:pStyle w:val="21"/>
      </w:pPr>
      <w:bookmarkStart w:id="261" w:name="X45debc79322830f40895ee3e0ace05ea638e097"/>
      <w:bookmarkStart w:id="262" w:name="_Toc244127290"/>
      <w:bookmarkEnd w:id="259"/>
      <w:r>
        <w:t>12.8 Результат отчётного этапа и границы оценки УО</w:t>
      </w:r>
      <w:bookmarkEnd w:id="262"/>
    </w:p>
    <w:p w14:paraId="5E894C5B" w14:textId="77777777" w:rsidR="00E9381C" w:rsidRDefault="00FA6B03">
      <w:pPr>
        <w:pStyle w:val="FirstParagraph"/>
      </w:pPr>
      <w:r>
        <w:t xml:space="preserve">Зависимость производных от шага и материального интегрирования теперь проверена в ограниченной серии [114]. Для L1/diagnostic4 в исходном монтаже объёмная </w:t>
      </w:r>
      <w:r>
        <w:t>чувствительность при пробах ±1% составляет 0,03165, 0,02237 и 0,02297 мОм/мл для q64, q256 и q1024 соответственно. Дополнительная серия q1024 завершена; она охватывает базу и объёмные пробы L1 для трёх монтажей и двух материальных опор. Она не проверяет пр</w:t>
      </w:r>
      <w:r>
        <w:t>остранственную сходимость сетки или все координатные производные.</w:t>
      </w:r>
    </w:p>
    <w:p w14:paraId="54431646" w14:textId="77777777" w:rsidR="00E9381C" w:rsidRDefault="00FA6B03">
      <w:pPr>
        <w:pStyle w:val="af"/>
      </w:pPr>
      <w:r>
        <w:lastRenderedPageBreak/>
        <w:t>Для STL/commonSTLfit исправленная по численному изменению объёма Y-производная при q64 меняется с +0,000881944 Ом/мм для шага ±5 мм на −0,000522128 Ом/мм для ±1 мм. При q256 и ±1 мм она равн</w:t>
      </w:r>
      <w:r>
        <w:t>а −0,000500497 Ом/мм [114]. Смена знака присутствует внутри одного нового способа обработки; коэффициент крупного шага нельзя автоматически переносить на малое движение. Разделение физической нелинейности и дискретизации остаётся нерешённым. Выполненные пр</w:t>
      </w:r>
      <w:r>
        <w:t>оверки взаимности и согласия программных путей сохраняют значение, но допустимость численной ошибки относительно пульсового отклика и ошибки объёма ещё не установлена.</w:t>
      </w:r>
    </w:p>
    <w:p w14:paraId="2CBA65C1" w14:textId="77777777" w:rsidR="00E9381C" w:rsidRDefault="00FA6B03">
      <w:pPr>
        <w:pStyle w:val="af"/>
      </w:pPr>
      <w:r>
        <w:t>Геометрическое смешение в тканевой инверсии уже показано контрпримером (12.2), а условны</w:t>
      </w:r>
      <w:r>
        <w:t>е требования к тканевому остатку количественно оценены в §12.4. Нерешённой остаётся проверка принятой процедуры поправки по её ошибке в ТТРКГ и последствию для объёма при отдельно и совместно изменяющихся тканях и геометрии. Выполненные совместные пробы но</w:t>
      </w:r>
      <w:r>
        <w:t>вой серии относятся к объёму, координатам и сопротивлению сердца; они не подтверждают всю последовательность оценки и вычитания мягкотканного и лёгочного вкладов. Единый лёгочный компартмент и мягкотканный пульс сохраняются; дополнительные неизвестные нель</w:t>
      </w:r>
      <w:r>
        <w:t>зя вводить только ради уменьшения остатка.</w:t>
      </w:r>
    </w:p>
    <w:p w14:paraId="05DE6D4A" w14:textId="77777777" w:rsidR="00E9381C" w:rsidRDefault="00FA6B03">
      <w:pPr>
        <w:pStyle w:val="af"/>
      </w:pPr>
      <w:r>
        <w:t>Для трёх форм выполнены раздельные и совместные сердечные воздействия, оценены остатки суперпозиции, конечная компенсация V–ρ и различимость трёх расчётных монтажей. Эти проверки ограничивают допустимые способы со</w:t>
      </w:r>
      <w:r>
        <w:t>кращения, но ещё не задают принятого закона динамики при одной КТ. Его коэффициенты, электрически взвешенные остатки и границы переноса должны быть проверены отдельно от подгонки сигнала. Условием перехода к камерной задаче остаётся определённая ошибка вос</w:t>
      </w:r>
      <w:r>
        <w:t>становленного объёма целого сердца и известная область отказа, включая малую объёмную чувствительность.</w:t>
      </w:r>
    </w:p>
    <w:p w14:paraId="411370FF" w14:textId="77777777" w:rsidR="00E9381C" w:rsidRDefault="00FA6B03">
      <w:pPr>
        <w:pStyle w:val="af"/>
      </w:pPr>
      <w:r>
        <w:lastRenderedPageBreak/>
        <w:t>Камерные зависимости уже проверены на исключённых фазах и участниках в пределах таблицы 12.1. Нерешённый переход — применение такой связи к признакам, в</w:t>
      </w:r>
      <w:r>
        <w:t>осстановленным электрически, с распространением их ошибок. Сравнения должны сохранять постоянную опору, фазовую зависимость и варианты с электрическим входом. Оцениваются фазовые объёмы, разности, время экстремумов и влияние неизвестной фазы исходной КТ. У</w:t>
      </w:r>
      <w:r>
        <w:t>О и ФВ допустимы только для сокращений с обоснованными ED/ES; остальные окна дают явно ограниченные показатели размаха. Нельзя выбирать модель по совпадению одного конечного числа при ошибочной траектории.</w:t>
      </w:r>
    </w:p>
    <w:p w14:paraId="21E2BA8F" w14:textId="77777777" w:rsidR="00E9381C" w:rsidRDefault="00FA6B03">
      <w:pPr>
        <w:pStyle w:val="af"/>
      </w:pPr>
      <w:r>
        <w:t>Общая экспериментальная проверка требует предусмот</w:t>
      </w:r>
      <w:r>
        <w:t xml:space="preserve">ренной автором синхронной записи ЭИТ, ТТРКГ и ЭКГ с установленной геометрией монтажа. Её задача — проверить перенос тканевой поправки и добавочную информацию сигнала в согласованном состоянии, чего нынешние разносессионные материалы не обеспечивают. Далее </w:t>
      </w:r>
      <w:r>
        <w:t>нужны повторные сессии и проверка на исключённом участнике: исключение фаз одного человека оценивает иной вид переноса. Число кадров или циклов не увеличивает число независимых людей; результаты повторов следует сохранять с их группировкой.</w:t>
      </w:r>
    </w:p>
    <w:p w14:paraId="121BC436" w14:textId="77777777" w:rsidR="00E9381C" w:rsidRDefault="00FA6B03">
      <w:pPr>
        <w:pStyle w:val="af"/>
      </w:pPr>
      <w:r>
        <w:t>До такой провер</w:t>
      </w:r>
      <w:r>
        <w:t>ки необходимо обосновать критерии приемлемости УО и ФВ для предполагаемого применения. Сейчас численные допуски не закреплены, поэтому малую невязку или ошибку отдельного звена нельзя объявить достаточной. Наряду со смещением, стандартным отклонением и RMS</w:t>
      </w:r>
      <w:r>
        <w:t>E следует учитывать долю неприемлемых решений и условия их возникновения. Неизвестные компоненты ошибки не заменяются нулём, а повторный выбор модели по уже просмотренным данным сохраняет исследовательский статус.</w:t>
      </w:r>
    </w:p>
    <w:p w14:paraId="4E43114D" w14:textId="77777777" w:rsidR="00E9381C" w:rsidRDefault="00FA6B03">
      <w:pPr>
        <w:pStyle w:val="af"/>
      </w:pPr>
      <w:r>
        <w:t xml:space="preserve">Таблица 12.2 отделяет завершённые частные </w:t>
      </w:r>
      <w:r>
        <w:t xml:space="preserve">проверки от условий, без которых их выход ещё нельзя передавать следующему звену. Статус </w:t>
      </w:r>
      <w:r>
        <w:lastRenderedPageBreak/>
        <w:t>«нерешено» относится к конкретному переходу, а не отменяет результаты предшествующего вычислительного опыта.</w:t>
      </w:r>
    </w:p>
    <w:p w14:paraId="7DFB8DF6" w14:textId="77777777" w:rsidR="00E9381C" w:rsidRDefault="00FA6B03">
      <w:pPr>
        <w:pStyle w:val="af5"/>
        <w:keepNext/>
      </w:pPr>
      <w:r>
        <w:t>Таблица 12.2 — Доказательный статус переходов к УО и допол</w:t>
      </w:r>
      <w:r>
        <w:t>нительной оценке ФВ</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16"/>
        <w:gridCol w:w="3374"/>
        <w:gridCol w:w="3605"/>
      </w:tblGrid>
      <w:tr w:rsidR="00E9381C" w14:paraId="3819407D" w14:textId="77777777">
        <w:trPr>
          <w:cantSplit/>
          <w:tblHeader/>
        </w:trPr>
        <w:tc>
          <w:tcPr>
            <w:tcW w:w="2479" w:type="dxa"/>
            <w:shd w:val="clear" w:color="auto" w:fill="EDEDED"/>
          </w:tcPr>
          <w:p w14:paraId="36821226" w14:textId="77777777" w:rsidR="00E9381C" w:rsidRDefault="00FA6B03">
            <w:pPr>
              <w:keepNext/>
              <w:spacing w:before="60" w:after="60" w:line="240" w:lineRule="auto"/>
              <w:ind w:firstLine="0"/>
              <w:jc w:val="left"/>
            </w:pPr>
            <w:r>
              <w:rPr>
                <w:b/>
                <w:sz w:val="22"/>
              </w:rPr>
              <w:t>Переход</w:t>
            </w:r>
          </w:p>
        </w:tc>
        <w:tc>
          <w:tcPr>
            <w:tcW w:w="3324" w:type="dxa"/>
            <w:shd w:val="clear" w:color="auto" w:fill="EDEDED"/>
          </w:tcPr>
          <w:p w14:paraId="36FF1858" w14:textId="77777777" w:rsidR="00E9381C" w:rsidRDefault="00FA6B03">
            <w:pPr>
              <w:keepNext/>
              <w:spacing w:before="60" w:after="60" w:line="240" w:lineRule="auto"/>
              <w:ind w:firstLine="0"/>
              <w:jc w:val="left"/>
            </w:pPr>
            <w:r>
              <w:rPr>
                <w:b/>
                <w:sz w:val="22"/>
              </w:rPr>
              <w:t>Что проверено в имеющемся корпусе</w:t>
            </w:r>
          </w:p>
        </w:tc>
        <w:tc>
          <w:tcPr>
            <w:tcW w:w="3551" w:type="dxa"/>
            <w:shd w:val="clear" w:color="auto" w:fill="EDEDED"/>
          </w:tcPr>
          <w:p w14:paraId="7355A7F4" w14:textId="77777777" w:rsidR="00E9381C" w:rsidRDefault="00FA6B03">
            <w:pPr>
              <w:keepNext/>
              <w:spacing w:before="60" w:after="60" w:line="240" w:lineRule="auto"/>
              <w:ind w:firstLine="0"/>
              <w:jc w:val="left"/>
            </w:pPr>
            <w:r>
              <w:rPr>
                <w:b/>
                <w:sz w:val="22"/>
              </w:rPr>
              <w:t>Статус передачи результата дальше</w:t>
            </w:r>
          </w:p>
        </w:tc>
      </w:tr>
      <w:tr w:rsidR="00E9381C" w14:paraId="59428B1F" w14:textId="77777777">
        <w:trPr>
          <w:cantSplit/>
        </w:trPr>
        <w:tc>
          <w:tcPr>
            <w:tcW w:w="2479" w:type="dxa"/>
          </w:tcPr>
          <w:p w14:paraId="3BCBD733" w14:textId="77777777" w:rsidR="00E9381C" w:rsidRDefault="00FA6B03">
            <w:pPr>
              <w:spacing w:before="60" w:after="60" w:line="240" w:lineRule="auto"/>
              <w:ind w:firstLine="0"/>
              <w:jc w:val="left"/>
            </w:pPr>
            <w:r>
              <w:rPr>
                <w:sz w:val="22"/>
              </w:rPr>
              <w:t>Статическая анатомия → динамический камерный референс</w:t>
            </w:r>
          </w:p>
        </w:tc>
        <w:tc>
          <w:tcPr>
            <w:tcW w:w="3324" w:type="dxa"/>
          </w:tcPr>
          <w:p w14:paraId="160B8690" w14:textId="77777777" w:rsidR="00E9381C" w:rsidRDefault="00FA6B03">
            <w:pPr>
              <w:spacing w:before="60" w:after="60" w:line="240" w:lineRule="auto"/>
              <w:ind w:firstLine="0"/>
              <w:jc w:val="left"/>
            </w:pPr>
            <w:r>
              <w:rPr>
                <w:sz w:val="22"/>
              </w:rPr>
              <w:t>Сравнены объёмы и геометрические представления (главы 5 и 10)</w:t>
            </w:r>
          </w:p>
        </w:tc>
        <w:tc>
          <w:tcPr>
            <w:tcW w:w="3551" w:type="dxa"/>
          </w:tcPr>
          <w:p w14:paraId="5335FD48" w14:textId="77777777" w:rsidR="00E9381C" w:rsidRDefault="00FA6B03">
            <w:pPr>
              <w:spacing w:before="60" w:after="60" w:line="240" w:lineRule="auto"/>
              <w:ind w:firstLine="0"/>
              <w:jc w:val="left"/>
            </w:pPr>
            <w:r>
              <w:rPr>
                <w:sz w:val="22"/>
              </w:rPr>
              <w:t>Нерешено: межсерийное совмещение, фаза статической опоры и согласованность масок камер и целого сердца</w:t>
            </w:r>
          </w:p>
        </w:tc>
      </w:tr>
      <w:tr w:rsidR="00E9381C" w14:paraId="280EFBBC" w14:textId="77777777">
        <w:trPr>
          <w:cantSplit/>
        </w:trPr>
        <w:tc>
          <w:tcPr>
            <w:tcW w:w="2479" w:type="dxa"/>
          </w:tcPr>
          <w:p w14:paraId="68E0078A" w14:textId="77777777" w:rsidR="00E9381C" w:rsidRDefault="00FA6B03">
            <w:pPr>
              <w:spacing w:before="60" w:after="60" w:line="240" w:lineRule="auto"/>
              <w:ind w:firstLine="0"/>
              <w:jc w:val="left"/>
            </w:pPr>
            <w:r>
              <w:rPr>
                <w:sz w:val="22"/>
              </w:rPr>
              <w:t>FEM → коэффициенты объёмного пересчёта</w:t>
            </w:r>
          </w:p>
        </w:tc>
        <w:tc>
          <w:tcPr>
            <w:tcW w:w="3324" w:type="dxa"/>
          </w:tcPr>
          <w:p w14:paraId="758E2CD2" w14:textId="77777777" w:rsidR="00E9381C" w:rsidRDefault="00FA6B03">
            <w:pPr>
              <w:spacing w:before="60" w:after="60" w:line="240" w:lineRule="auto"/>
              <w:ind w:firstLine="0"/>
              <w:jc w:val="left"/>
            </w:pPr>
            <w:r>
              <w:rPr>
                <w:sz w:val="22"/>
              </w:rPr>
              <w:t>Контроль реализации; уточнение шага и квадратуры; локальные объёмные пробы [114]</w:t>
            </w:r>
          </w:p>
        </w:tc>
        <w:tc>
          <w:tcPr>
            <w:tcW w:w="3551" w:type="dxa"/>
          </w:tcPr>
          <w:p w14:paraId="6A5A5F82" w14:textId="77777777" w:rsidR="00E9381C" w:rsidRDefault="00FA6B03">
            <w:pPr>
              <w:spacing w:before="60" w:after="60" w:line="240" w:lineRule="auto"/>
              <w:ind w:firstLine="0"/>
              <w:jc w:val="left"/>
            </w:pPr>
            <w:r>
              <w:rPr>
                <w:sz w:val="22"/>
              </w:rPr>
              <w:t>Частично подтверждено в дискретной модели; нерешены пространственная сходимость и допустимая ошибка всех используемых производных</w:t>
            </w:r>
          </w:p>
        </w:tc>
      </w:tr>
      <w:tr w:rsidR="00E9381C" w14:paraId="4311FF38" w14:textId="77777777">
        <w:trPr>
          <w:cantSplit/>
        </w:trPr>
        <w:tc>
          <w:tcPr>
            <w:tcW w:w="2479" w:type="dxa"/>
          </w:tcPr>
          <w:p w14:paraId="61DC1849" w14:textId="77777777" w:rsidR="00E9381C" w:rsidRDefault="00FA6B03">
            <w:pPr>
              <w:spacing w:before="60" w:after="60" w:line="240" w:lineRule="auto"/>
              <w:ind w:firstLine="0"/>
              <w:jc w:val="left"/>
            </w:pPr>
            <w:r>
              <w:rPr>
                <w:sz w:val="22"/>
              </w:rPr>
              <w:t>ЭИТ → тканевая поправка ТТРКГ</w:t>
            </w:r>
          </w:p>
        </w:tc>
        <w:tc>
          <w:tcPr>
            <w:tcW w:w="3324" w:type="dxa"/>
          </w:tcPr>
          <w:p w14:paraId="539CA32D" w14:textId="77777777" w:rsidR="00E9381C" w:rsidRDefault="00FA6B03">
            <w:pPr>
              <w:spacing w:before="60" w:after="60" w:line="240" w:lineRule="auto"/>
              <w:ind w:firstLine="0"/>
              <w:jc w:val="left"/>
            </w:pPr>
            <w:r>
              <w:rPr>
                <w:sz w:val="22"/>
              </w:rPr>
              <w:t>Условные ткане</w:t>
            </w:r>
            <w:r>
              <w:rPr>
                <w:sz w:val="22"/>
              </w:rPr>
              <w:t>вые оценки; контрпример поглощения геометрии; изолированные бюджеты остатка</w:t>
            </w:r>
          </w:p>
        </w:tc>
        <w:tc>
          <w:tcPr>
            <w:tcW w:w="3551" w:type="dxa"/>
          </w:tcPr>
          <w:p w14:paraId="3B2CDC73" w14:textId="77777777" w:rsidR="00E9381C" w:rsidRDefault="00FA6B03">
            <w:pPr>
              <w:spacing w:before="60" w:after="60" w:line="240" w:lineRule="auto"/>
              <w:ind w:firstLine="0"/>
              <w:jc w:val="left"/>
            </w:pPr>
            <w:r>
              <w:rPr>
                <w:sz w:val="22"/>
              </w:rPr>
              <w:t>Нерешено: принятая поправка с известной ошибкой, синхронный перенос, фактические контакты, задержки и частотное соответствие</w:t>
            </w:r>
          </w:p>
        </w:tc>
      </w:tr>
      <w:tr w:rsidR="00E9381C" w14:paraId="1F5346E2" w14:textId="77777777">
        <w:trPr>
          <w:cantSplit/>
        </w:trPr>
        <w:tc>
          <w:tcPr>
            <w:tcW w:w="2479" w:type="dxa"/>
          </w:tcPr>
          <w:p w14:paraId="2478E036" w14:textId="77777777" w:rsidR="00E9381C" w:rsidRDefault="00FA6B03">
            <w:pPr>
              <w:spacing w:before="60" w:after="60" w:line="240" w:lineRule="auto"/>
              <w:ind w:firstLine="0"/>
              <w:jc w:val="left"/>
            </w:pPr>
            <w:r>
              <w:rPr>
                <w:sz w:val="22"/>
              </w:rPr>
              <w:t>Скорректированная ТТРКГ → объём целого сердца</w:t>
            </w:r>
          </w:p>
        </w:tc>
        <w:tc>
          <w:tcPr>
            <w:tcW w:w="3324" w:type="dxa"/>
          </w:tcPr>
          <w:p w14:paraId="4C3E3B6D" w14:textId="77777777" w:rsidR="00E9381C" w:rsidRDefault="00FA6B03">
            <w:pPr>
              <w:spacing w:before="60" w:after="60" w:line="240" w:lineRule="auto"/>
              <w:ind w:firstLine="0"/>
              <w:jc w:val="left"/>
            </w:pPr>
            <w:r>
              <w:rPr>
                <w:sz w:val="22"/>
              </w:rPr>
              <w:t>Локальны</w:t>
            </w:r>
            <w:r>
              <w:rPr>
                <w:sz w:val="22"/>
              </w:rPr>
              <w:t>й пересчёт при известных прочих параметрах; матрицы монтажей и конечные контрпримеры компенсации</w:t>
            </w:r>
          </w:p>
        </w:tc>
        <w:tc>
          <w:tcPr>
            <w:tcW w:w="3551" w:type="dxa"/>
          </w:tcPr>
          <w:p w14:paraId="0A7AAD33" w14:textId="77777777" w:rsidR="00E9381C" w:rsidRDefault="00FA6B03">
            <w:pPr>
              <w:spacing w:before="60" w:after="60" w:line="240" w:lineRule="auto"/>
              <w:ind w:firstLine="0"/>
              <w:jc w:val="left"/>
            </w:pPr>
            <w:r>
              <w:rPr>
                <w:sz w:val="22"/>
              </w:rPr>
              <w:t>Нерешено при свободных движении и сопротивлении; устойчивость задачи с ограничениями и их допустимые ошибки не установлены</w:t>
            </w:r>
          </w:p>
        </w:tc>
      </w:tr>
      <w:tr w:rsidR="00E9381C" w14:paraId="740C5F42" w14:textId="77777777">
        <w:trPr>
          <w:cantSplit/>
        </w:trPr>
        <w:tc>
          <w:tcPr>
            <w:tcW w:w="2479" w:type="dxa"/>
          </w:tcPr>
          <w:p w14:paraId="58D31F45" w14:textId="77777777" w:rsidR="00E9381C" w:rsidRDefault="00FA6B03">
            <w:pPr>
              <w:spacing w:before="60" w:after="60" w:line="240" w:lineRule="auto"/>
              <w:ind w:firstLine="0"/>
              <w:jc w:val="left"/>
            </w:pPr>
            <w:r>
              <w:rPr>
                <w:sz w:val="22"/>
              </w:rPr>
              <w:t>Объём и геометрия целого сердца → к</w:t>
            </w:r>
            <w:r>
              <w:rPr>
                <w:sz w:val="22"/>
              </w:rPr>
              <w:t>амерные объёмы</w:t>
            </w:r>
          </w:p>
        </w:tc>
        <w:tc>
          <w:tcPr>
            <w:tcW w:w="3324" w:type="dxa"/>
          </w:tcPr>
          <w:p w14:paraId="36638BBC" w14:textId="77777777" w:rsidR="00E9381C" w:rsidRDefault="00FA6B03">
            <w:pPr>
              <w:spacing w:before="60" w:after="60" w:line="240" w:lineRule="auto"/>
              <w:ind w:firstLine="0"/>
              <w:jc w:val="left"/>
            </w:pPr>
            <w:r>
              <w:rPr>
                <w:sz w:val="22"/>
              </w:rPr>
              <w:t>Положительная связь при известных динамических КТ-признаках; сравнения на исключённых данных</w:t>
            </w:r>
          </w:p>
        </w:tc>
        <w:tc>
          <w:tcPr>
            <w:tcW w:w="3551" w:type="dxa"/>
          </w:tcPr>
          <w:p w14:paraId="23F473D4" w14:textId="77777777" w:rsidR="00E9381C" w:rsidRDefault="00FA6B03">
            <w:pPr>
              <w:spacing w:before="60" w:after="60" w:line="240" w:lineRule="auto"/>
              <w:ind w:firstLine="0"/>
              <w:jc w:val="left"/>
            </w:pPr>
            <w:r>
              <w:rPr>
                <w:sz w:val="22"/>
              </w:rPr>
              <w:t>Нерешено: перенос на электрически восстановленные признаки с их неопределённостью и без передачи целевых фазовых данных КТ</w:t>
            </w:r>
          </w:p>
        </w:tc>
      </w:tr>
      <w:tr w:rsidR="00E9381C" w14:paraId="21915EF4" w14:textId="77777777">
        <w:trPr>
          <w:cantSplit/>
        </w:trPr>
        <w:tc>
          <w:tcPr>
            <w:tcW w:w="2479" w:type="dxa"/>
          </w:tcPr>
          <w:p w14:paraId="19AF5F9D" w14:textId="77777777" w:rsidR="00E9381C" w:rsidRDefault="00FA6B03">
            <w:pPr>
              <w:spacing w:before="60" w:after="60" w:line="240" w:lineRule="auto"/>
              <w:ind w:firstLine="0"/>
              <w:jc w:val="left"/>
            </w:pPr>
            <w:r>
              <w:rPr>
                <w:sz w:val="22"/>
              </w:rPr>
              <w:t>Камерное изменение → УО; дополнительно ФВ</w:t>
            </w:r>
          </w:p>
        </w:tc>
        <w:tc>
          <w:tcPr>
            <w:tcW w:w="3324" w:type="dxa"/>
          </w:tcPr>
          <w:p w14:paraId="77F3CE97" w14:textId="77777777" w:rsidR="00E9381C" w:rsidRDefault="00FA6B03">
            <w:pPr>
              <w:spacing w:before="60" w:after="60" w:line="240" w:lineRule="auto"/>
              <w:ind w:firstLine="0"/>
              <w:jc w:val="left"/>
            </w:pPr>
            <w:r>
              <w:rPr>
                <w:sz w:val="22"/>
              </w:rPr>
              <w:t>Формулы функций; анализ размахов и ошибок экстремумов</w:t>
            </w:r>
          </w:p>
        </w:tc>
        <w:tc>
          <w:tcPr>
            <w:tcW w:w="3551" w:type="dxa"/>
          </w:tcPr>
          <w:p w14:paraId="5F497EC6" w14:textId="77777777" w:rsidR="00E9381C" w:rsidRDefault="00FA6B03">
            <w:pPr>
              <w:spacing w:before="60" w:after="60" w:line="240" w:lineRule="auto"/>
              <w:ind w:firstLine="0"/>
              <w:jc w:val="left"/>
            </w:pPr>
            <w:r>
              <w:rPr>
                <w:sz w:val="22"/>
              </w:rPr>
              <w:t>Нерешено: обоснованная межфазная разность ED/ES одного сокращения и ошибка УО; для ФВ дополнительно КДО при неизвестной фазе единственной КТ</w:t>
            </w:r>
          </w:p>
        </w:tc>
      </w:tr>
      <w:tr w:rsidR="00E9381C" w14:paraId="7166CBFD" w14:textId="77777777">
        <w:trPr>
          <w:cantSplit/>
        </w:trPr>
        <w:tc>
          <w:tcPr>
            <w:tcW w:w="2479" w:type="dxa"/>
          </w:tcPr>
          <w:p w14:paraId="60F47521" w14:textId="77777777" w:rsidR="00E9381C" w:rsidRDefault="00FA6B03">
            <w:pPr>
              <w:spacing w:before="60" w:after="60" w:line="240" w:lineRule="auto"/>
              <w:ind w:firstLine="0"/>
              <w:jc w:val="left"/>
            </w:pPr>
            <w:r>
              <w:rPr>
                <w:sz w:val="22"/>
              </w:rPr>
              <w:t>Частные ошибки → д</w:t>
            </w:r>
            <w:r>
              <w:rPr>
                <w:sz w:val="22"/>
              </w:rPr>
              <w:t>остаточная точность всей цепочки</w:t>
            </w:r>
          </w:p>
        </w:tc>
        <w:tc>
          <w:tcPr>
            <w:tcW w:w="3324" w:type="dxa"/>
          </w:tcPr>
          <w:p w14:paraId="1D3E5F90" w14:textId="77777777" w:rsidR="00E9381C" w:rsidRDefault="00FA6B03">
            <w:pPr>
              <w:spacing w:before="60" w:after="60" w:line="240" w:lineRule="auto"/>
              <w:ind w:firstLine="0"/>
              <w:jc w:val="left"/>
            </w:pPr>
            <w:r>
              <w:rPr>
                <w:sz w:val="22"/>
              </w:rPr>
              <w:t>Сохранены отдельные ошибки и условные ограничения</w:t>
            </w:r>
          </w:p>
        </w:tc>
        <w:tc>
          <w:tcPr>
            <w:tcW w:w="3551" w:type="dxa"/>
          </w:tcPr>
          <w:p w14:paraId="7CE4D25A" w14:textId="77777777" w:rsidR="00E9381C" w:rsidRDefault="00FA6B03">
            <w:pPr>
              <w:spacing w:before="60" w:after="60" w:line="240" w:lineRule="auto"/>
              <w:ind w:firstLine="0"/>
              <w:jc w:val="left"/>
            </w:pPr>
            <w:r>
              <w:rPr>
                <w:sz w:val="22"/>
              </w:rPr>
              <w:t>Нерешено: общий бюджет с зависимостями ошибок, численный допуск УО, доля и область неприемлемых решений; допуск ФВ относится к дополнительной задаче</w:t>
            </w:r>
          </w:p>
        </w:tc>
      </w:tr>
    </w:tbl>
    <w:p w14:paraId="0FACAE83" w14:textId="77777777" w:rsidR="00E9381C" w:rsidRDefault="00FA6B03">
      <w:pPr>
        <w:pStyle w:val="af"/>
      </w:pPr>
      <w:r>
        <w:t>Результат отчётного эта</w:t>
      </w:r>
      <w:r>
        <w:t xml:space="preserve">па — сформулированная последовательность расчёта УО, реализованные и количественно проверенные частные преобразования, условные выходы по реальным электрическим данным и сохранённые отрицательные результаты. Паспорт таблицы 11.6 отделяет работоспособность </w:t>
      </w:r>
      <w:r>
        <w:t xml:space="preserve">этих звеньев от точности конечного УО. Перечисленные </w:t>
      </w:r>
      <w:r>
        <w:lastRenderedPageBreak/>
        <w:t>границы показывают, при каких допущениях результаты могут использоваться дальше; они не объявляют клиническую валидацию или завершение дополнительного направления ФВ условием сдачи текущего отчёта.</w:t>
      </w:r>
    </w:p>
    <w:p w14:paraId="6EAF85F8" w14:textId="77777777" w:rsidR="00E9381C" w:rsidRDefault="00FA6B03">
      <w:pPr>
        <w:pStyle w:val="af"/>
      </w:pPr>
      <w:r>
        <w:t>Огран</w:t>
      </w:r>
      <w:r>
        <w:t>ичения динамики, роль дополнительных измерений и границы различимости при сокращении входов до одной КТ, затем — до протокола без КТ, сохраняют статус нерешённых вопросов разработки. Количественная применимость всей последовательности к УО пока не установл</w:t>
      </w:r>
      <w:r>
        <w:t>ена. ФВ остаётся дополнительным результатом, возможным при обоснованном абсолютном КДО; её формулы, численные сравнения и ограничения сохранены без переноса этих требований на основную задачу межфазной разности.</w:t>
      </w:r>
    </w:p>
    <w:p w14:paraId="5EB365A4" w14:textId="77777777" w:rsidR="00E9381C" w:rsidRDefault="00FA6B03">
      <w:pPr>
        <w:pStyle w:val="1"/>
      </w:pPr>
      <w:bookmarkStart w:id="263" w:name="заключение"/>
      <w:bookmarkStart w:id="264" w:name="_Toc244127291"/>
      <w:bookmarkEnd w:id="261"/>
      <w:bookmarkEnd w:id="245"/>
      <w:r>
        <w:lastRenderedPageBreak/>
        <w:t>Заключение</w:t>
      </w:r>
      <w:bookmarkEnd w:id="264"/>
    </w:p>
    <w:p w14:paraId="234F29CF" w14:textId="77777777" w:rsidR="00E9381C" w:rsidRDefault="00FA6B03">
      <w:pPr>
        <w:pStyle w:val="FirstParagraph"/>
      </w:pPr>
      <w:r>
        <w:t>В работе разработана и исследован</w:t>
      </w:r>
      <w:r>
        <w:t>а расчётная последовательность определения ударного объёма по электроимпедансным измерениям с одной индивидуальной КТ-опорой. УО является основным целевым показателем; ФВ сохранена как дополнительное направление с самостоятельными ограничениями. Литературн</w:t>
      </w:r>
      <w:r>
        <w:t>ый обзор, сравнение технических решений и патентное исследование показали необходимость раздельного обоснования тканевого, геометрического и камерного преобразований. Электрический сигнал зависит от нескольких одновременно изменяющихся факторов; его воспро</w:t>
      </w:r>
      <w:r>
        <w:t>изводимость и согласие с отдельной моделью не устанавливают точности конечных УО и ФВ. Существующие решения содержат близкие отдельные признаки, поэтому новизна полной постановки и преимущества перед аналогами не считаются доказанными выполненным сравнение</w:t>
      </w:r>
      <w:r>
        <w:t>м.</w:t>
      </w:r>
    </w:p>
    <w:p w14:paraId="2F03ACE3" w14:textId="77777777" w:rsidR="00E9381C" w:rsidRDefault="00FA6B03">
      <w:pPr>
        <w:pStyle w:val="af"/>
      </w:pPr>
      <w:r>
        <w:t xml:space="preserve">Систематизирована экспериментальная база: индивидуальная анатомия, октябрьские записи реокардиомонитора, поясная ЭИТ и многофазные КТ-референсы. Для используемых материалов зафиксированы происхождение, единицы, каналы, частоты, монтажи и статусы разметки. </w:t>
      </w:r>
      <w:r>
        <w:t>Установлены границы совместного использования разновременных измерений. Историческая ручная сегментация отделена от автоматических масок, использованных в текущих расчётных моделях. Инвентаризация и численный контроль файлов обеспечивают прослеживаемость м</w:t>
      </w:r>
      <w:r>
        <w:t>атериала, но не заменяют анатомической и метрологической проверки.</w:t>
      </w:r>
    </w:p>
    <w:p w14:paraId="3B0C4D44" w14:textId="77777777" w:rsidR="00E9381C" w:rsidRDefault="00FA6B03">
      <w:pPr>
        <w:pStyle w:val="af"/>
      </w:pPr>
      <w:r>
        <w:t>Раскрыта прямая электрическая задача с конечными электродами, контактными условиями и индивидуальной геометрией. Описаны конечноэлементная реализация, вычисление передаточного импеданса и п</w:t>
      </w:r>
      <w:r>
        <w:t xml:space="preserve">роизводных по параметрам. Проверки сохранённых решений подтверждают отдельные алгебраические свойства реализации и согласованность единиц. Полная сходимость по пространственной сетке, достоверность фактических </w:t>
      </w:r>
      <w:r>
        <w:lastRenderedPageBreak/>
        <w:t>контактов и точность переноса на физиологическ</w:t>
      </w:r>
      <w:r>
        <w:t>ие измерения остаются самостоятельными задачами.</w:t>
      </w:r>
    </w:p>
    <w:p w14:paraId="61FD0A82" w14:textId="77777777" w:rsidR="00E9381C" w:rsidRDefault="00FA6B03">
      <w:pPr>
        <w:pStyle w:val="af"/>
      </w:pPr>
      <w:r>
        <w:t>Завершена дополнительная серия из 810 расчётных состояний одной КТ-геометрии участника Н: 720 основных, 18 для уточнения интегрирования и две серии по 36 для конечной компенсации объёмного отклика. В число с</w:t>
      </w:r>
      <w:r>
        <w:t xml:space="preserve">остояний входят 54 повторно использованных с проверенными хэшами. Сопоставлены три формы сердца, две условные материальные опоры и три альтернативных монтажа. Выполнены проверки раздельных и совместных воздействий, различимости, влияния шага и квадратуры; </w:t>
      </w:r>
      <w:r>
        <w:t>это условные результаты математической модели, а не независимые физиологические измерения. Серия q1024 завершена только для базы и объёмных проб эллипсоида в заданных монтажах и опорах. Смена знака координатной производной при уменьшении шага и различия об</w:t>
      </w:r>
      <w:r>
        <w:t>ъёмных производных сохраняют нерешённым вопрос об их допустимой численной ошибке (§12.8).</w:t>
      </w:r>
    </w:p>
    <w:p w14:paraId="43891124" w14:textId="77777777" w:rsidR="00E9381C" w:rsidRDefault="00FA6B03">
      <w:pPr>
        <w:pStyle w:val="af"/>
      </w:pPr>
      <w:r>
        <w:t>Проведено сопоставление индивидуальной формы сердца и её геометрических аппроксимаций. Показано, что совпадение заданного объёма, пространственное перекрытие и электр</w:t>
      </w:r>
      <w:r>
        <w:t>ическая чувствительность отвечают на разные вопросы. Близкие базовые импедансы могут сочетаться с существенно различающимися объёмными производными. Сфера и эллипсоид сохраняются как проверяемые варианты; знак отклика при одном выбранном сопротивлении не с</w:t>
      </w:r>
      <w:r>
        <w:t>лужит достаточным основанием для их исключения. Движение исследовано отдельно от изменения объёма: его игнорирование может приводить к значительной ошибке, а перенос закона движения между интервалами одного участника не всегда улучшает прогноз.</w:t>
      </w:r>
    </w:p>
    <w:p w14:paraId="7C636BD7" w14:textId="77777777" w:rsidR="00E9381C" w:rsidRDefault="00FA6B03">
      <w:pPr>
        <w:pStyle w:val="af"/>
      </w:pPr>
      <w:r>
        <w:t>Частный пол</w:t>
      </w:r>
      <w:r>
        <w:t>ожительный результат получен при локальном пересчёте объёмных проб исходной STL ±1% с точно известными остальными параметрами. В исходном монтаже и общей условной опоре commonSTLfit максимальные модули ошибки составили 0,05228 мл для собственной чувствител</w:t>
      </w:r>
      <w:r>
        <w:t xml:space="preserve">ьности STL, 4,061 мл для сферы и 2,704 мл для эллипсоида. При опоре diagnostic4 ошибки сферы и эллипсоида составили 14,73 и 48,44 мл. </w:t>
      </w:r>
      <w:r>
        <w:lastRenderedPageBreak/>
        <w:t>Таким образом, универсально лучшая форма не установлена, но работоспособность отдельного объёмного преобразования в указан</w:t>
      </w:r>
      <w:r>
        <w:t>ных модельных условиях подтверждена. Между материальными опорами меняются свойства не только сердца; результат не объясняется одним сердечным сопротивлением (§12.3).</w:t>
      </w:r>
    </w:p>
    <w:p w14:paraId="0D2D082D" w14:textId="77777777" w:rsidR="00E9381C" w:rsidRDefault="00FA6B03">
      <w:pPr>
        <w:pStyle w:val="af"/>
      </w:pPr>
      <w:r>
        <w:t>Локальная проверка трёх альтернативных монтажей при свободных объёме V, координатах XYZ и эффективном сопротивлении сердца ρH дала ранг 3 и неопределимость самого V для всех шести сочетаний формы и материальной опоры. При точно известных XYZ задача V–ρH им</w:t>
      </w:r>
      <w:r>
        <w:t>еет ранг 2, но число обусловленности составляет 708–26 680 при принятых масштабах. Строгая неоднозначность свободной задачи и низкая устойчивость ограниченной задачи являются разными результатами. Конечные FEM-пробы дополнительно показали почти полную комп</w:t>
      </w:r>
      <w:r>
        <w:t>енсацию изменения объёма сферы порядка 5,8 мл изменением сопротивления порядка 0,3% в сценарии diagnostic4. Это специально построенный пример в дискретной модели; три монтажа не являются одновременно записанными каналами, а практическая различимость по экс</w:t>
      </w:r>
      <w:r>
        <w:t>периментальному шуму не установлена. Выполненные совместные сердечные пробы также показали, что сумма отдельных конечных откликов в одном из сценариев не сохраняет знак совместного ответа; численная и физическая составляющие остатка не разделены (§12.5).</w:t>
      </w:r>
    </w:p>
    <w:p w14:paraId="139F5D93" w14:textId="77777777" w:rsidR="00E9381C" w:rsidRDefault="00FA6B03">
      <w:pPr>
        <w:pStyle w:val="af"/>
      </w:pPr>
      <w:r>
        <w:t>И</w:t>
      </w:r>
      <w:r>
        <w:t>сследованы тканевые обратные задачи и перенос их результатов в отведение ТТРКГ. Для базовой идентификации уточнены нормировка и производная критерия, для пульсовой задачи — преобразование наблюдений и чувствительностей. Полученные эффективные параметры и п</w:t>
      </w:r>
      <w:r>
        <w:t>роекции являются условными результатами принятых геометрии, монтажа и модели тканей. Модельные проверки выявили смешение: при неизменных истинных свойствах геометрический сигнал может интерпретироваться как изменение сопротивления, после чего тканевая попр</w:t>
      </w:r>
      <w:r>
        <w:t>авка искажает искомую объёмную составляющую. Малая невязка или полный численный ранг сами по себе не устраняют эту проблему.</w:t>
      </w:r>
    </w:p>
    <w:p w14:paraId="63D57EDB" w14:textId="77777777" w:rsidR="00E9381C" w:rsidRDefault="00FA6B03">
      <w:pPr>
        <w:pStyle w:val="af"/>
      </w:pPr>
      <w:r>
        <w:lastRenderedPageBreak/>
        <w:t>Количественно оценены изолированные требования к остаточной тканевой поправке. Для STL/commonSTLfit, q256 и исходного монтажа иллюс</w:t>
      </w:r>
      <w:r>
        <w:t>тративному бюджету ошибки объёма 5 мл соответствуют пределы 0,008415% базового сопротивления мягкого фона либо 0,1287% сопротивления лёгкого при точном устранении всех остальных вкладов. Это условные линейные ограничения, а не принятые нормативы, суммарный</w:t>
      </w:r>
      <w:r>
        <w:t xml:space="preserve"> бюджет или доказанная достижимость точности. Пригодность оценок ЭИТ для выполнения этих ограничений остаётся нерешённой; пульсовые вклады мягких тканей и единого лёгочного компартмента сохраняются и на задержке дыхания (§12.4).</w:t>
      </w:r>
    </w:p>
    <w:p w14:paraId="10708914" w14:textId="77777777" w:rsidR="00E9381C" w:rsidRDefault="00FA6B03">
      <w:pPr>
        <w:pStyle w:val="af"/>
      </w:pPr>
      <w:r>
        <w:t xml:space="preserve">Переход от восстановленной </w:t>
      </w:r>
      <w:r>
        <w:t>сердечной динамики к УО выделен в самостоятельный этап. Дополнительный расчёт ФВ требует обоснования абсолютного КДО и не заменяет проверку УО. Объём целого сердца и его колебания не отождествлены с объёмом выбранного желудочка. Камерные зависимости и врем</w:t>
      </w:r>
      <w:r>
        <w:t>енные признаки требуют проверки на данных, скрытых от настройки; механические состояния должны иметь независимое основание. Ошибки опорных объёмов, временного соответствия и камерного преобразования входят в неопределённость конечных функций вместе с ошибк</w:t>
      </w:r>
      <w:r>
        <w:t>ами электрической задачи. Доступные неполные фазовые последовательности не удостоверяют непрерывные экстремумы полного сердечного цикла.</w:t>
      </w:r>
    </w:p>
    <w:p w14:paraId="48477EDC" w14:textId="77777777" w:rsidR="00E9381C" w:rsidRDefault="00FA6B03">
      <w:pPr>
        <w:pStyle w:val="af"/>
      </w:pPr>
      <w:r>
        <w:t>Выполненные камерные проверки сохраняют положительное основание: известные из 4D-КТ динамические объём, центр и полуоси</w:t>
      </w:r>
      <w:r>
        <w:t xml:space="preserve"> целого сердца дали RMSE объёма ЛЖ 5,98 мл при исключении участника. Это результат информативности геометрических признаков в ограниченной выборке. Он не является точностью их извлечения из ТТРКГ при одной КТ. Простые электрические зависимости в индивидуал</w:t>
      </w:r>
      <w:r>
        <w:t xml:space="preserve">ьном сравнении не улучшили постоянную опору; совпадение размаха сопровождалось ошибочным временем максимума. Эти отрицательные результаты относятся </w:t>
      </w:r>
      <w:r>
        <w:lastRenderedPageBreak/>
        <w:t>к проверенным вариантам и не доказывают отсутствия полезной информации в ТТРКГ (§12.6).</w:t>
      </w:r>
    </w:p>
    <w:p w14:paraId="79DA9968" w14:textId="77777777" w:rsidR="00E9381C" w:rsidRDefault="00FA6B03">
      <w:pPr>
        <w:pStyle w:val="af"/>
      </w:pPr>
      <w:r>
        <w:t>Итогом текущего этап</w:t>
      </w:r>
      <w:r>
        <w:t>а являются обоснованная постановка, проверенные в указанном охвате вычислительные звенья, конкретные отрицательные результаты и количественные условия сокращения числа параметров. Нерешённые переходы до функций сердца зафиксированы по отдельности в таблице</w:t>
      </w:r>
      <w:r>
        <w:t xml:space="preserve"> 12.2: согласование статической и динамической анатомии; тканевая поправка с известной ошибкой без поглощения геометрического сигнала; синхронный и частотный перенос ЭИТ → ТТРКГ; устойчивое определение объёма при допустимых движении и изменении ρH; камерно</w:t>
      </w:r>
      <w:r>
        <w:t>е преобразование на электрически восстановленных признаках; обоснование конечных диастолического и систолического состояний; полный бюджет неопределённости и численные критерии принятия УО. Для дополнительного направления ФВ отдельно остаются определение а</w:t>
      </w:r>
      <w:r>
        <w:t>бсолютного КДО и оценка его вклада в ошибку отношения. Завершённая экспериментальная валидация всей цепочки отсутствует. Выполненные совместные воздействия и проверки монтажей не отменяются этим статусом, но их охват не замыкает перечисленные переходы.</w:t>
      </w:r>
    </w:p>
    <w:p w14:paraId="523C22AA" w14:textId="77777777" w:rsidR="00E9381C" w:rsidRDefault="00FA6B03">
      <w:pPr>
        <w:pStyle w:val="af"/>
      </w:pPr>
      <w:r>
        <w:t>Мат</w:t>
      </w:r>
      <w:r>
        <w:t>ериалы позволяют представить выполненные исследования, частные положительные и отрицательные результаты. Они не подтверждают все положительные требования к конечному расчёту УО: соответствующие границы по каждому пункту договора приведены в приложении А. И</w:t>
      </w:r>
      <w:r>
        <w:t>меющаяся 4D-КТ сохраняется как референс разработки с указанными ограничениями; новый независимый метод сравнения не является условием завершения отчётной работы. При применении одна КТ остаётся единственной анатомической опорой: целевые фазовые объёмы и ко</w:t>
      </w:r>
      <w:r>
        <w:t>ординаты не передаются из референса в операционный расчёт. Исключение индивидуальной КТ из последующего практического протокола допустимо только после отдельной проверки способа её замены и связанной с ним погрешности.</w:t>
      </w:r>
    </w:p>
    <w:p w14:paraId="680AC592" w14:textId="179F8400" w:rsidR="00E9381C" w:rsidRDefault="00FA6B03">
      <w:pPr>
        <w:pStyle w:val="af"/>
      </w:pPr>
      <w:r>
        <w:lastRenderedPageBreak/>
        <w:t>Историческая опись исследовательского</w:t>
      </w:r>
      <w:r>
        <w:t xml:space="preserve"> электронного комплекта включает протоколы, исходные записи выбранных экспериментов, сегментации, расчётные результаты и применимые программы с паспортами зависимостей и ограничений. Численные таблицы новой серии и их происхождение сохранены в </w:t>
      </w:r>
      <w:hyperlink r:id="rId101">
        <w:r>
          <w:t>приложении результатов</w:t>
        </w:r>
      </w:hyperlink>
      <w:r>
        <w:t>. Полнота доступных файлов должна проверяться по реестру; ссылка на внешний индивидуальный материал сама по себе не означает его включения в передаваемый комплект. Контрольные сумм</w:t>
      </w:r>
      <w:r>
        <w:t>ы фиксируют версии файлов, а пропуски и отказы сохраняются явно. Документирование происхождения позволяет проверять основания частных выводов, сохраняя нерешённые вопросы методики.</w:t>
      </w:r>
    </w:p>
    <w:p w14:paraId="004A6EE0" w14:textId="77777777" w:rsidR="00E9381C" w:rsidRDefault="00FA6B03">
      <w:pPr>
        <w:pStyle w:val="af"/>
      </w:pPr>
      <w:r>
        <w:t>Новая редакционная поставка содержит отчёт, матрицу соответствия, исходники</w:t>
      </w:r>
      <w:r>
        <w:t xml:space="preserve"> текста, иллюстрации и доступные расчётные таблицы. Полный аннотированный медицинский архив и презентационные материалы остаются отдельными результатами передачи; их готовность не подтверждается наличием данного Word-файла.</w:t>
      </w:r>
    </w:p>
    <w:p w14:paraId="428C2C04" w14:textId="77777777" w:rsidR="00E9381C" w:rsidRDefault="00FA6B03">
      <w:pPr>
        <w:pStyle w:val="1"/>
      </w:pPr>
      <w:bookmarkStart w:id="265" w:name="список-использованных-источников"/>
      <w:bookmarkStart w:id="266" w:name="_Toc244127292"/>
      <w:bookmarkEnd w:id="263"/>
      <w:r>
        <w:lastRenderedPageBreak/>
        <w:t>Список использованных источников</w:t>
      </w:r>
      <w:bookmarkEnd w:id="266"/>
    </w:p>
    <w:p w14:paraId="1681687A" w14:textId="5D97B94F" w:rsidR="00E9381C" w:rsidRDefault="00FA6B03">
      <w:pPr>
        <w:pStyle w:val="14"/>
        <w:numPr>
          <w:ilvl w:val="0"/>
          <w:numId w:val="12"/>
        </w:numPr>
        <w:tabs>
          <w:tab w:val="left" w:pos="539"/>
        </w:tabs>
        <w:spacing w:after="100" w:line="264" w:lineRule="auto"/>
        <w:ind w:left="539" w:hanging="539"/>
      </w:pPr>
      <w:r>
        <w:t xml:space="preserve">Lang R. M., Badano L. P., Mor-Avi V., Afilalo J., Armstrong A., Ernande L., Flachskampf F. A., Foster E., Goldstein S. A., Kuznetsova T., Lancellotti P., Muraru D., Picard M. H., Rietzschel E. R., Rudski L., Spencer K. T., Tsang W., Voigt J.-U. </w:t>
      </w:r>
      <w:r>
        <w:rPr>
          <w:i/>
          <w:iCs/>
        </w:rPr>
        <w:t>Recommenda</w:t>
      </w:r>
      <w:r>
        <w:rPr>
          <w:i/>
          <w:iCs/>
        </w:rPr>
        <w:t>tions for Cardiac Chamber Quantification by Echocardiography in Adults: An Update from the American Society of Echocardiography and the European Association of Cardiovascular Imaging</w:t>
      </w:r>
      <w:r>
        <w:t>. Journal of the American Society of Echocardiography. 2015;28(1):1–39.e14</w:t>
      </w:r>
      <w:r>
        <w:t xml:space="preserve">. </w:t>
      </w:r>
      <w:hyperlink r:id="rId102">
        <w:r>
          <w:t>DOI: 10.1016/j.echo.2014.10.003</w:t>
        </w:r>
      </w:hyperlink>
      <w:r>
        <w:t>.</w:t>
      </w:r>
    </w:p>
    <w:p w14:paraId="7D91DC12" w14:textId="20ACE637" w:rsidR="00E9381C" w:rsidRDefault="00FA6B03">
      <w:pPr>
        <w:pStyle w:val="14"/>
        <w:numPr>
          <w:ilvl w:val="0"/>
          <w:numId w:val="12"/>
        </w:numPr>
        <w:tabs>
          <w:tab w:val="left" w:pos="539"/>
        </w:tabs>
        <w:spacing w:after="100" w:line="264" w:lineRule="auto"/>
        <w:ind w:left="539" w:hanging="539"/>
      </w:pPr>
      <w:r>
        <w:t>Cecconi M., De Backer D., Antonelli M., Beale R., Bakker J., Hofer C. et al. </w:t>
      </w:r>
      <w:r>
        <w:rPr>
          <w:i/>
          <w:iCs/>
        </w:rPr>
        <w:t>Consensus on circulatory shock and hemodynamic monitoring. Task force of the Europ</w:t>
      </w:r>
      <w:r>
        <w:rPr>
          <w:i/>
          <w:iCs/>
        </w:rPr>
        <w:t>ean Society of Intensive Care Medicine</w:t>
      </w:r>
      <w:r>
        <w:t xml:space="preserve">. Intensive Care Medicine. 2014;40(12):1795–1815. </w:t>
      </w:r>
      <w:hyperlink r:id="rId103">
        <w:r>
          <w:t>DOI: 10.1007/s00134-014-3525-z</w:t>
        </w:r>
      </w:hyperlink>
      <w:r>
        <w:t>.</w:t>
      </w:r>
    </w:p>
    <w:p w14:paraId="5FB490E1" w14:textId="24088FA5" w:rsidR="00E9381C" w:rsidRDefault="00FA6B03">
      <w:pPr>
        <w:pStyle w:val="14"/>
        <w:numPr>
          <w:ilvl w:val="0"/>
          <w:numId w:val="12"/>
        </w:numPr>
        <w:tabs>
          <w:tab w:val="left" w:pos="539"/>
        </w:tabs>
        <w:spacing w:after="100" w:line="264" w:lineRule="auto"/>
        <w:ind w:left="539" w:hanging="539"/>
      </w:pPr>
      <w:r>
        <w:t>Sherwood A., Allen M. T., Fahrenberg J., Kelsey R. M., Lovallo W. R., van D</w:t>
      </w:r>
      <w:r>
        <w:t xml:space="preserve">oornen L. J. P. </w:t>
      </w:r>
      <w:r>
        <w:rPr>
          <w:i/>
          <w:iCs/>
        </w:rPr>
        <w:t>Methodological Guidelines for Impedance Cardiography</w:t>
      </w:r>
      <w:r>
        <w:t xml:space="preserve">. Psychophysiology. 1990;27(1):1–23. </w:t>
      </w:r>
      <w:hyperlink r:id="rId104">
        <w:r>
          <w:t>DOI: 10.1111/j.1469-8986.1990.tb02171.x</w:t>
        </w:r>
      </w:hyperlink>
      <w:r>
        <w:t>.</w:t>
      </w:r>
    </w:p>
    <w:p w14:paraId="2D26E8C6" w14:textId="777B613D" w:rsidR="00E9381C" w:rsidRDefault="00FA6B03">
      <w:pPr>
        <w:pStyle w:val="14"/>
        <w:numPr>
          <w:ilvl w:val="0"/>
          <w:numId w:val="12"/>
        </w:numPr>
        <w:tabs>
          <w:tab w:val="left" w:pos="539"/>
        </w:tabs>
        <w:spacing w:after="100" w:line="264" w:lineRule="auto"/>
        <w:ind w:left="539" w:hanging="539"/>
      </w:pPr>
      <w:r>
        <w:t xml:space="preserve">Bernstein D. P., Lemmens H. J. M. </w:t>
      </w:r>
      <w:r>
        <w:rPr>
          <w:i/>
          <w:iCs/>
        </w:rPr>
        <w:t>Stroke</w:t>
      </w:r>
      <w:r>
        <w:rPr>
          <w:i/>
          <w:iCs/>
        </w:rPr>
        <w:t xml:space="preserve"> volume equation for impedance cardiography</w:t>
      </w:r>
      <w:r>
        <w:t xml:space="preserve">. Medical &amp; Biological Engineering &amp; Computing. 2005;43(4):443–450. </w:t>
      </w:r>
      <w:hyperlink r:id="rId105">
        <w:r>
          <w:t>DOI: 10.1007/BF02344724</w:t>
        </w:r>
      </w:hyperlink>
      <w:r>
        <w:t>.</w:t>
      </w:r>
    </w:p>
    <w:p w14:paraId="48BCB006" w14:textId="534E591F" w:rsidR="00E9381C" w:rsidRDefault="00FA6B03">
      <w:pPr>
        <w:pStyle w:val="14"/>
        <w:numPr>
          <w:ilvl w:val="0"/>
          <w:numId w:val="12"/>
        </w:numPr>
        <w:tabs>
          <w:tab w:val="left" w:pos="539"/>
        </w:tabs>
        <w:spacing w:after="100" w:line="264" w:lineRule="auto"/>
        <w:ind w:left="539" w:hanging="539"/>
      </w:pPr>
      <w:r>
        <w:t xml:space="preserve">Gabriel C., Peyman A., Grant E. H. </w:t>
      </w:r>
      <w:r>
        <w:rPr>
          <w:i/>
          <w:iCs/>
        </w:rPr>
        <w:t>Electrical conductivity of tiss</w:t>
      </w:r>
      <w:r>
        <w:rPr>
          <w:i/>
          <w:iCs/>
        </w:rPr>
        <w:t>ue at frequencies below 1 MHz</w:t>
      </w:r>
      <w:r>
        <w:t xml:space="preserve">. Physics in Medicine and Biology. 2009;54(16):4863–4878. </w:t>
      </w:r>
      <w:hyperlink r:id="rId106">
        <w:r>
          <w:t>DOI: 10.1088/0031-9155/54/16/002</w:t>
        </w:r>
      </w:hyperlink>
      <w:r>
        <w:t>.</w:t>
      </w:r>
    </w:p>
    <w:p w14:paraId="09B9A396" w14:textId="7FBDCCC1" w:rsidR="00E9381C" w:rsidRDefault="00FA6B03">
      <w:pPr>
        <w:pStyle w:val="14"/>
        <w:numPr>
          <w:ilvl w:val="0"/>
          <w:numId w:val="12"/>
        </w:numPr>
        <w:tabs>
          <w:tab w:val="left" w:pos="539"/>
        </w:tabs>
        <w:spacing w:after="100" w:line="264" w:lineRule="auto"/>
        <w:ind w:left="539" w:hanging="539"/>
      </w:pPr>
      <w:r>
        <w:t xml:space="preserve">Carlsson M., Ugander M., Mosén H., Buhre T., Arheden H. </w:t>
      </w:r>
      <w:r>
        <w:rPr>
          <w:i/>
          <w:iCs/>
        </w:rPr>
        <w:t>Atrioventricular</w:t>
      </w:r>
      <w:r>
        <w:rPr>
          <w:i/>
          <w:iCs/>
        </w:rPr>
        <w:t xml:space="preserve"> plane displacement is the major contributor to left ventricular pumping in healthy adults, athletes, and patients with dilated cardiomyopathy</w:t>
      </w:r>
      <w:r>
        <w:t xml:space="preserve">. American Journal of Physiology–Heart and Circulatory Physiology. 2007;292(3):H1452–H1459. </w:t>
      </w:r>
      <w:hyperlink r:id="rId107">
        <w:r>
          <w:t>DOI: 10.1152/ajpheart.01148.2006</w:t>
        </w:r>
      </w:hyperlink>
      <w:r>
        <w:t>.</w:t>
      </w:r>
    </w:p>
    <w:p w14:paraId="31C556F5" w14:textId="2F6507CB" w:rsidR="00E9381C" w:rsidRDefault="00FA6B03">
      <w:pPr>
        <w:pStyle w:val="14"/>
        <w:numPr>
          <w:ilvl w:val="0"/>
          <w:numId w:val="12"/>
        </w:numPr>
        <w:tabs>
          <w:tab w:val="left" w:pos="539"/>
        </w:tabs>
        <w:spacing w:after="100" w:line="264" w:lineRule="auto"/>
        <w:ind w:left="539" w:hanging="539"/>
      </w:pPr>
      <w:r>
        <w:t xml:space="preserve">Carlsson M., Ugander M., Heiberg E., Arheden H. </w:t>
      </w:r>
      <w:r>
        <w:rPr>
          <w:i/>
          <w:iCs/>
        </w:rPr>
        <w:t>The quantitative relationship between longitudinal and radial function in left, right, and total heart pumping in humans</w:t>
      </w:r>
      <w:r>
        <w:t>. American Jo</w:t>
      </w:r>
      <w:r>
        <w:t xml:space="preserve">urnal of Physiology–Heart and Circulatory Physiology. 2007;293(1):H636–H644. </w:t>
      </w:r>
      <w:hyperlink r:id="rId108">
        <w:r>
          <w:t>DOI: 10.1152/ajpheart.01376.2006</w:t>
        </w:r>
      </w:hyperlink>
      <w:r>
        <w:t>.</w:t>
      </w:r>
    </w:p>
    <w:p w14:paraId="7AA5C7F2" w14:textId="51E8BE01" w:rsidR="00E9381C" w:rsidRDefault="00FA6B03">
      <w:pPr>
        <w:pStyle w:val="14"/>
        <w:numPr>
          <w:ilvl w:val="0"/>
          <w:numId w:val="12"/>
        </w:numPr>
        <w:tabs>
          <w:tab w:val="left" w:pos="539"/>
        </w:tabs>
        <w:spacing w:after="100" w:line="264" w:lineRule="auto"/>
        <w:ind w:left="539" w:hanging="539"/>
      </w:pPr>
      <w:r>
        <w:t xml:space="preserve">Lumens J., Delhaas T., Kirn B., Arts T. </w:t>
      </w:r>
      <w:r>
        <w:rPr>
          <w:i/>
          <w:iCs/>
        </w:rPr>
        <w:t>Three-Wall Segment (TriSeg) Model Describing Mechanics and Hemodynamics of Ventricular Interaction</w:t>
      </w:r>
      <w:r>
        <w:t xml:space="preserve">. Annals of Biomedical Engineering. 2009;37(11):2234–2255. </w:t>
      </w:r>
      <w:hyperlink r:id="rId109">
        <w:r>
          <w:t>DOI: 10.1007/s10439-009-9774-2</w:t>
        </w:r>
      </w:hyperlink>
      <w:r>
        <w:t>.</w:t>
      </w:r>
    </w:p>
    <w:p w14:paraId="44F4920A" w14:textId="68CDFC3C" w:rsidR="00E9381C" w:rsidRDefault="00FA6B03">
      <w:pPr>
        <w:pStyle w:val="14"/>
        <w:numPr>
          <w:ilvl w:val="0"/>
          <w:numId w:val="12"/>
        </w:numPr>
        <w:tabs>
          <w:tab w:val="left" w:pos="539"/>
        </w:tabs>
        <w:spacing w:after="100" w:line="264" w:lineRule="auto"/>
        <w:ind w:left="539" w:hanging="539"/>
      </w:pPr>
      <w:r>
        <w:t>Proenç</w:t>
      </w:r>
      <w:r>
        <w:t xml:space="preserve">a M., Braun F., Rapin M., Solà J., Adler A., Grychtol B., Bohm S. H., Lemay M., Thiran J.-P. </w:t>
      </w:r>
      <w:r>
        <w:rPr>
          <w:i/>
          <w:iCs/>
        </w:rPr>
        <w:t>Influence of heart motion on cardiac output estimation by means of electrical impedance tomography: a case study</w:t>
      </w:r>
      <w:r>
        <w:t xml:space="preserve">. Physiological Measurement. 2015;36(6):1075–1091. </w:t>
      </w:r>
      <w:hyperlink r:id="rId110">
        <w:r>
          <w:t>DOI: 10.1088/0967-3334/36/6/1075</w:t>
        </w:r>
      </w:hyperlink>
      <w:r>
        <w:t>.</w:t>
      </w:r>
    </w:p>
    <w:p w14:paraId="75935EAC" w14:textId="41527BC3" w:rsidR="00E9381C" w:rsidRDefault="00FA6B03">
      <w:pPr>
        <w:pStyle w:val="14"/>
        <w:numPr>
          <w:ilvl w:val="0"/>
          <w:numId w:val="12"/>
        </w:numPr>
        <w:tabs>
          <w:tab w:val="left" w:pos="539"/>
        </w:tabs>
        <w:spacing w:after="100" w:line="264" w:lineRule="auto"/>
        <w:ind w:left="539" w:hanging="539"/>
      </w:pPr>
      <w:r>
        <w:t xml:space="preserve">Braun F., Proença M., Adler A., Riedel T., Thiran J.-P., Solà J. </w:t>
      </w:r>
      <w:r>
        <w:rPr>
          <w:i/>
          <w:iCs/>
        </w:rPr>
        <w:t>Accuracy and reliability of noninvasive stroke volume monitoring via ECG-gated 3D electrical i</w:t>
      </w:r>
      <w:r>
        <w:rPr>
          <w:i/>
          <w:iCs/>
        </w:rPr>
        <w:t>mpedance tomography in healthy volunteers</w:t>
      </w:r>
      <w:r>
        <w:t xml:space="preserve">. PLOS ONE. 2018;13(1):e0191870. </w:t>
      </w:r>
      <w:hyperlink r:id="rId111">
        <w:r>
          <w:t>DOI: 10.1371/journal.pone.0191870</w:t>
        </w:r>
      </w:hyperlink>
      <w:r>
        <w:t>.</w:t>
      </w:r>
    </w:p>
    <w:p w14:paraId="31A3F2E8" w14:textId="1462CC3F" w:rsidR="00E9381C" w:rsidRDefault="00FA6B03">
      <w:pPr>
        <w:pStyle w:val="14"/>
        <w:numPr>
          <w:ilvl w:val="0"/>
          <w:numId w:val="12"/>
        </w:numPr>
        <w:tabs>
          <w:tab w:val="left" w:pos="539"/>
        </w:tabs>
        <w:spacing w:after="100" w:line="264" w:lineRule="auto"/>
        <w:ind w:left="539" w:hanging="539"/>
      </w:pPr>
      <w:r>
        <w:lastRenderedPageBreak/>
        <w:t>Braun F., Proença M., Wendler A., Solà J., Lemay M., Thiran J.-P., Weiler N., Freri</w:t>
      </w:r>
      <w:r>
        <w:t xml:space="preserve">chs I., Becher T. </w:t>
      </w:r>
      <w:r>
        <w:rPr>
          <w:i/>
          <w:iCs/>
        </w:rPr>
        <w:t>Noninvasive measurement of stroke volume changes in critically ill patients by means of electrical impedance tomography</w:t>
      </w:r>
      <w:r>
        <w:t xml:space="preserve">. Journal of Clinical Monitoring and Computing. 2020;34(5):903–911; опубликовано онлайн 17.10.2019. </w:t>
      </w:r>
      <w:hyperlink r:id="rId112">
        <w:r>
          <w:t>DOI: 10.1007/s10877-019-00402-z</w:t>
        </w:r>
      </w:hyperlink>
      <w:r>
        <w:t>.</w:t>
      </w:r>
    </w:p>
    <w:p w14:paraId="79AA8306" w14:textId="2D424FA6" w:rsidR="00E9381C" w:rsidRDefault="00FA6B03">
      <w:pPr>
        <w:pStyle w:val="14"/>
        <w:numPr>
          <w:ilvl w:val="0"/>
          <w:numId w:val="12"/>
        </w:numPr>
        <w:tabs>
          <w:tab w:val="left" w:pos="539"/>
        </w:tabs>
        <w:spacing w:after="100" w:line="264" w:lineRule="auto"/>
        <w:ind w:left="539" w:hanging="539"/>
      </w:pPr>
      <w:r>
        <w:t xml:space="preserve">Critchley L. A. H., Critchley J. A. J. H. </w:t>
      </w:r>
      <w:r>
        <w:rPr>
          <w:i/>
          <w:iCs/>
        </w:rPr>
        <w:t>A Meta-Analysis of Studies Using Bias and Precision Statistics to Compare Cardiac Output Measurement Techniques</w:t>
      </w:r>
      <w:r>
        <w:t>. Journal of Clinical Monit</w:t>
      </w:r>
      <w:r>
        <w:t xml:space="preserve">oring and Computing. 1999;15(2):85–91. </w:t>
      </w:r>
      <w:hyperlink r:id="rId113">
        <w:r>
          <w:t>DOI: 10.1023/A:1009982611386</w:t>
        </w:r>
      </w:hyperlink>
      <w:r>
        <w:t>.</w:t>
      </w:r>
    </w:p>
    <w:p w14:paraId="1D7167BB" w14:textId="63F66713" w:rsidR="00E9381C" w:rsidRDefault="00FA6B03">
      <w:pPr>
        <w:pStyle w:val="14"/>
        <w:numPr>
          <w:ilvl w:val="0"/>
          <w:numId w:val="12"/>
        </w:numPr>
        <w:tabs>
          <w:tab w:val="left" w:pos="539"/>
        </w:tabs>
        <w:spacing w:after="100" w:line="264" w:lineRule="auto"/>
        <w:ind w:left="539" w:hanging="539"/>
      </w:pPr>
      <w:r>
        <w:t xml:space="preserve">Zoremba N., Bickenbach J., Krauss B., Rossaint R., Kuhlen R., Schälte G. </w:t>
      </w:r>
      <w:r>
        <w:rPr>
          <w:i/>
          <w:iCs/>
        </w:rPr>
        <w:t>Comparison of electrical velocimetry and thermodilution</w:t>
      </w:r>
      <w:r>
        <w:rPr>
          <w:i/>
          <w:iCs/>
        </w:rPr>
        <w:t xml:space="preserve"> techniques for the measurement of cardiac output</w:t>
      </w:r>
      <w:r>
        <w:t xml:space="preserve">. Acta Anaesthesiologica Scandinavica. 2007;51(10):1314–1319. </w:t>
      </w:r>
      <w:hyperlink r:id="rId114">
        <w:r>
          <w:t>DOI: 10.1111/j.1399-6576.2007.01445.x</w:t>
        </w:r>
      </w:hyperlink>
      <w:r>
        <w:t>.</w:t>
      </w:r>
    </w:p>
    <w:p w14:paraId="22A52FCD" w14:textId="7EDD2096" w:rsidR="00E9381C" w:rsidRDefault="00FA6B03">
      <w:pPr>
        <w:pStyle w:val="14"/>
        <w:numPr>
          <w:ilvl w:val="0"/>
          <w:numId w:val="12"/>
        </w:numPr>
        <w:tabs>
          <w:tab w:val="left" w:pos="539"/>
        </w:tabs>
        <w:spacing w:after="100" w:line="264" w:lineRule="auto"/>
        <w:ind w:left="539" w:hanging="539"/>
      </w:pPr>
      <w:r>
        <w:t>Cox P. B. W., den Ouden A. M., Theunis</w:t>
      </w:r>
      <w:r>
        <w:t>sen M., Montenij L. J., Kessels A. G. H., Lancé M. D. et al. </w:t>
      </w:r>
      <w:r>
        <w:rPr>
          <w:i/>
          <w:iCs/>
        </w:rPr>
        <w:t>Accuracy, Precision, and Trending Ability of Electrical Cardiometry Cardiac Index versus Continuous Pulmonary Artery Thermodilution Method: A Prospective, Observational Study</w:t>
      </w:r>
      <w:r>
        <w:t>. BioMed Research Int</w:t>
      </w:r>
      <w:r>
        <w:t xml:space="preserve">ernational. 2017;2017:2635151. </w:t>
      </w:r>
      <w:hyperlink r:id="rId115">
        <w:r>
          <w:t>DOI: 10.1155/2017/2635151</w:t>
        </w:r>
      </w:hyperlink>
      <w:r>
        <w:t>.</w:t>
      </w:r>
    </w:p>
    <w:p w14:paraId="36278E29" w14:textId="04380EC9" w:rsidR="00E9381C" w:rsidRDefault="00FA6B03">
      <w:pPr>
        <w:pStyle w:val="14"/>
        <w:numPr>
          <w:ilvl w:val="0"/>
          <w:numId w:val="12"/>
        </w:numPr>
        <w:tabs>
          <w:tab w:val="left" w:pos="539"/>
        </w:tabs>
        <w:spacing w:after="100" w:line="264" w:lineRule="auto"/>
        <w:ind w:left="539" w:hanging="539"/>
      </w:pPr>
      <w:r>
        <w:t>Wang D.-J., Lee I.-S., Chou A.-H., Chen C.-Y., Ting P.-C., Teng Y.-H. et al. </w:t>
      </w:r>
      <w:r>
        <w:rPr>
          <w:i/>
          <w:iCs/>
        </w:rPr>
        <w:t>Non-invasive cardiac output measurement with electrical velocimet</w:t>
      </w:r>
      <w:r>
        <w:rPr>
          <w:i/>
          <w:iCs/>
        </w:rPr>
        <w:t>ry in patients undergoing liver transplantation: comparison of an invasive method with pulmonary thermodilution</w:t>
      </w:r>
      <w:r>
        <w:t xml:space="preserve">. BMC Anesthesiology. 2018;18:138. </w:t>
      </w:r>
      <w:hyperlink r:id="rId116">
        <w:r>
          <w:t>DOI: 10.1186/s12871-018-0600-y</w:t>
        </w:r>
      </w:hyperlink>
      <w:r>
        <w:t>.</w:t>
      </w:r>
    </w:p>
    <w:p w14:paraId="268587B3" w14:textId="759BE4E5" w:rsidR="00E9381C" w:rsidRDefault="00FA6B03">
      <w:pPr>
        <w:pStyle w:val="14"/>
        <w:numPr>
          <w:ilvl w:val="0"/>
          <w:numId w:val="12"/>
        </w:numPr>
        <w:tabs>
          <w:tab w:val="left" w:pos="539"/>
        </w:tabs>
        <w:spacing w:after="100" w:line="264" w:lineRule="auto"/>
        <w:ind w:left="539" w:hanging="539"/>
      </w:pPr>
      <w:r>
        <w:t>Greiwe G., Saad R</w:t>
      </w:r>
      <w:r>
        <w:t>., Hapfelmeier A., Neumann N., Tariparast P., Saugel B. et al. </w:t>
      </w:r>
      <w:r>
        <w:rPr>
          <w:i/>
          <w:iCs/>
        </w:rPr>
        <w:t>Electrical cardiometry for non-invasive cardiac output monitoring: a method comparison study in patients after coronary artery bypass graft surgery</w:t>
      </w:r>
      <w:r>
        <w:t>. Journal of Clinical Monitoring and Computing</w:t>
      </w:r>
      <w:r>
        <w:t xml:space="preserve">. 2025;39(2):371–376; опубликовано онлайн 11.12.2024. </w:t>
      </w:r>
      <w:hyperlink r:id="rId117">
        <w:r>
          <w:t>DOI: 10.1007/s10877-024-01246-y</w:t>
        </w:r>
      </w:hyperlink>
      <w:r>
        <w:t>.</w:t>
      </w:r>
    </w:p>
    <w:p w14:paraId="6BB39878" w14:textId="78A92803" w:rsidR="00E9381C" w:rsidRDefault="00FA6B03">
      <w:pPr>
        <w:pStyle w:val="14"/>
        <w:numPr>
          <w:ilvl w:val="0"/>
          <w:numId w:val="12"/>
        </w:numPr>
        <w:tabs>
          <w:tab w:val="left" w:pos="539"/>
        </w:tabs>
        <w:spacing w:after="100" w:line="264" w:lineRule="auto"/>
        <w:ind w:left="539" w:hanging="539"/>
      </w:pPr>
      <w:r>
        <w:t xml:space="preserve">Sanders M., Servaas S., Slagt C. </w:t>
      </w:r>
      <w:r>
        <w:rPr>
          <w:i/>
          <w:iCs/>
        </w:rPr>
        <w:t>Accuracy and precision of non-invasive cardiac output monitoring by electrical cardiometry: a systematic review and meta-analysis</w:t>
      </w:r>
      <w:r>
        <w:t xml:space="preserve">. Journal of Clinical Monitoring and Computing. 2020;34(3):433–460; опубликовано онлайн 07.06.2019. </w:t>
      </w:r>
      <w:hyperlink r:id="rId118">
        <w:r>
          <w:t>DOI: 10.1007/s10877-019-00330-y</w:t>
        </w:r>
      </w:hyperlink>
      <w:r>
        <w:t>.</w:t>
      </w:r>
    </w:p>
    <w:p w14:paraId="63ED2782" w14:textId="0C7100FD" w:rsidR="00E9381C" w:rsidRDefault="00FA6B03">
      <w:pPr>
        <w:pStyle w:val="14"/>
        <w:numPr>
          <w:ilvl w:val="0"/>
          <w:numId w:val="12"/>
        </w:numPr>
        <w:tabs>
          <w:tab w:val="left" w:pos="539"/>
        </w:tabs>
        <w:spacing w:after="100" w:line="264" w:lineRule="auto"/>
        <w:ind w:left="539" w:hanging="539"/>
      </w:pPr>
      <w:r>
        <w:t xml:space="preserve">Bowling L. S., Sageman W. S., O’Connor S. M., Cole R., Amundson D. E. </w:t>
      </w:r>
      <w:r>
        <w:rPr>
          <w:i/>
          <w:iCs/>
        </w:rPr>
        <w:t>Lack of agreement between measurement of ejection fraction by impedance cardiography versus radionuclide ventriculography</w:t>
      </w:r>
      <w:r>
        <w:t xml:space="preserve">. Critical Care Medicine. 1993;21(10):1523–1527. </w:t>
      </w:r>
      <w:hyperlink r:id="rId119">
        <w:r>
          <w:t>DOI: 10.1097/00003</w:t>
        </w:r>
        <w:r>
          <w:t>246-199310000-00021</w:t>
        </w:r>
      </w:hyperlink>
      <w:r>
        <w:t>.</w:t>
      </w:r>
    </w:p>
    <w:p w14:paraId="1C118011" w14:textId="663FB429" w:rsidR="00E9381C" w:rsidRDefault="00FA6B03">
      <w:pPr>
        <w:pStyle w:val="14"/>
        <w:numPr>
          <w:ilvl w:val="0"/>
          <w:numId w:val="12"/>
        </w:numPr>
        <w:tabs>
          <w:tab w:val="left" w:pos="539"/>
        </w:tabs>
        <w:spacing w:after="100" w:line="264" w:lineRule="auto"/>
        <w:ind w:left="539" w:hanging="539"/>
      </w:pPr>
      <w:r>
        <w:t xml:space="preserve">Van der Meer N. J. M., Oomen M. W. N., Vonk Noordegraaf A., Pijpers R. J., Plaizier M. A. B. D., de Vries P. M. J. M. </w:t>
      </w:r>
      <w:r>
        <w:rPr>
          <w:i/>
          <w:iCs/>
        </w:rPr>
        <w:t>Does impedance cardiography reliably estimate left ventricular ejection fraction?</w:t>
      </w:r>
      <w:r>
        <w:t xml:space="preserve"> Journal of Clinical Monitoring. 199</w:t>
      </w:r>
      <w:r>
        <w:t xml:space="preserve">6;12(1):5–9. </w:t>
      </w:r>
      <w:hyperlink r:id="rId120">
        <w:r>
          <w:t>DOI: 10.1007/BF02025304</w:t>
        </w:r>
      </w:hyperlink>
      <w:r>
        <w:t>.</w:t>
      </w:r>
    </w:p>
    <w:p w14:paraId="666ADDD8" w14:textId="34EF8953" w:rsidR="00E9381C" w:rsidRDefault="00FA6B03">
      <w:pPr>
        <w:pStyle w:val="14"/>
        <w:numPr>
          <w:ilvl w:val="0"/>
          <w:numId w:val="12"/>
        </w:numPr>
        <w:tabs>
          <w:tab w:val="left" w:pos="539"/>
        </w:tabs>
        <w:spacing w:after="100" w:line="264" w:lineRule="auto"/>
        <w:ind w:left="539" w:hanging="539"/>
      </w:pPr>
      <w:r>
        <w:t xml:space="preserve">Thompson B., Drazner M. H., Dries D. L., Yancy C. W. </w:t>
      </w:r>
      <w:r>
        <w:rPr>
          <w:i/>
          <w:iCs/>
        </w:rPr>
        <w:t>Systolic Time Ratio by Impedance Cardiography to Distinguish Preserved vs Impaired Left Ventricular Systolic Fu</w:t>
      </w:r>
      <w:r>
        <w:rPr>
          <w:i/>
          <w:iCs/>
        </w:rPr>
        <w:t>nction in Heart Failure</w:t>
      </w:r>
      <w:r>
        <w:t xml:space="preserve">. Congestive Heart Failure. 2008;14(5):261–265. </w:t>
      </w:r>
      <w:hyperlink r:id="rId121">
        <w:r>
          <w:t>DOI: 10.1111/j.1751-7133.2008.00001.x</w:t>
        </w:r>
      </w:hyperlink>
      <w:r>
        <w:t>.</w:t>
      </w:r>
    </w:p>
    <w:p w14:paraId="2CCDA739" w14:textId="6473F55D" w:rsidR="00E9381C" w:rsidRDefault="00FA6B03">
      <w:pPr>
        <w:pStyle w:val="14"/>
        <w:numPr>
          <w:ilvl w:val="0"/>
          <w:numId w:val="12"/>
        </w:numPr>
        <w:tabs>
          <w:tab w:val="left" w:pos="539"/>
        </w:tabs>
        <w:spacing w:after="100" w:line="264" w:lineRule="auto"/>
        <w:ind w:left="539" w:hanging="539"/>
      </w:pPr>
      <w:r>
        <w:t>Lang R. M. et al. Recommendations for Cardiac Chamber Quantification by Echoca</w:t>
      </w:r>
      <w:r>
        <w:t xml:space="preserve">rdiography in Adults: An Update from the American Society of Echocardiography </w:t>
      </w:r>
      <w:r>
        <w:lastRenderedPageBreak/>
        <w:t xml:space="preserve">and the European Association of Cardiovascular Imaging. </w:t>
      </w:r>
      <w:r>
        <w:rPr>
          <w:i/>
          <w:iCs/>
        </w:rPr>
        <w:t>Journal of the American Society of Echocardiography</w:t>
      </w:r>
      <w:r>
        <w:t xml:space="preserve">. 2015;28:1–39.e14. </w:t>
      </w:r>
      <w:hyperlink r:id="rId122">
        <w:r>
          <w:t>Официальный текст ASE</w:t>
        </w:r>
      </w:hyperlink>
      <w:r>
        <w:t>.</w:t>
      </w:r>
    </w:p>
    <w:p w14:paraId="689503EE" w14:textId="4F98E42D" w:rsidR="00E9381C" w:rsidRDefault="00FA6B03">
      <w:pPr>
        <w:pStyle w:val="14"/>
        <w:numPr>
          <w:ilvl w:val="0"/>
          <w:numId w:val="12"/>
        </w:numPr>
        <w:tabs>
          <w:tab w:val="left" w:pos="539"/>
        </w:tabs>
        <w:spacing w:after="100" w:line="264" w:lineRule="auto"/>
        <w:ind w:left="539" w:hanging="539"/>
      </w:pPr>
      <w:r>
        <w:t xml:space="preserve">Kramer C. M., Barkhausen J., Bucciarelli-Ducci C., Flamm S. D., Kim R. J., Nagel E. Standardized cardiovascular magnetic resonance imaging (CMR) protocols: 2020 update. </w:t>
      </w:r>
      <w:r>
        <w:rPr>
          <w:i/>
          <w:iCs/>
        </w:rPr>
        <w:t>Journal of C</w:t>
      </w:r>
      <w:r>
        <w:rPr>
          <w:i/>
          <w:iCs/>
        </w:rPr>
        <w:t>ardiovascular Magnetic Resonance</w:t>
      </w:r>
      <w:r>
        <w:t xml:space="preserve">. 2020;22:17. </w:t>
      </w:r>
      <w:hyperlink r:id="rId123">
        <w:r>
          <w:t>DOI: 10.1186/s12968-020-00607-1</w:t>
        </w:r>
      </w:hyperlink>
      <w:r>
        <w:t>.</w:t>
      </w:r>
    </w:p>
    <w:p w14:paraId="37C4B394" w14:textId="377661B3" w:rsidR="00E9381C" w:rsidRDefault="00FA6B03">
      <w:pPr>
        <w:pStyle w:val="14"/>
        <w:numPr>
          <w:ilvl w:val="0"/>
          <w:numId w:val="12"/>
        </w:numPr>
        <w:tabs>
          <w:tab w:val="left" w:pos="539"/>
        </w:tabs>
        <w:spacing w:after="100" w:line="264" w:lineRule="auto"/>
        <w:ind w:left="539" w:hanging="539"/>
      </w:pPr>
      <w:r>
        <w:t>Greupner J. et al. Head-to-head comparison of left ventricular function assessment with 64-row computed tomography,</w:t>
      </w:r>
      <w:r>
        <w:t xml:space="preserve"> biplane left cineventriculography, and both 2- and 3-dimensional transthoracic echocardiography: comparison with magnetic resonance imaging as the reference standard. </w:t>
      </w:r>
      <w:r>
        <w:rPr>
          <w:i/>
          <w:iCs/>
        </w:rPr>
        <w:t>Journal of the American College of Cardiology</w:t>
      </w:r>
      <w:r>
        <w:t xml:space="preserve">. 2012;59(21):1897–1907. </w:t>
      </w:r>
      <w:hyperlink r:id="rId124">
        <w:r>
          <w:t>DOI: 10.1016/j.jacc.2012.01.046</w:t>
        </w:r>
      </w:hyperlink>
      <w:r>
        <w:t>.</w:t>
      </w:r>
    </w:p>
    <w:p w14:paraId="102A00BF" w14:textId="538ED137" w:rsidR="00E9381C" w:rsidRDefault="00FA6B03">
      <w:pPr>
        <w:pStyle w:val="14"/>
        <w:numPr>
          <w:ilvl w:val="0"/>
          <w:numId w:val="12"/>
        </w:numPr>
        <w:tabs>
          <w:tab w:val="left" w:pos="539"/>
        </w:tabs>
        <w:spacing w:after="100" w:line="264" w:lineRule="auto"/>
        <w:ind w:left="539" w:hanging="539"/>
      </w:pPr>
      <w:r>
        <w:t>Pellikka P. A. et al. Variability in Ejection Fraction Measured By Echocardiography, Gated Single-Photon Emission Computed Tomography, and Cardiac Magnetic Resonance in Patients W</w:t>
      </w:r>
      <w:r>
        <w:t xml:space="preserve">ith Coronary Artery Disease and Left Ventricular Dysfunction. </w:t>
      </w:r>
      <w:r>
        <w:rPr>
          <w:i/>
          <w:iCs/>
        </w:rPr>
        <w:t>JAMA Network Open</w:t>
      </w:r>
      <w:r>
        <w:t xml:space="preserve">. 2018;1(4):e181456. </w:t>
      </w:r>
      <w:hyperlink r:id="rId125">
        <w:r>
          <w:t>DOI: 10.1001/jamanetworkopen.2018.1456</w:t>
        </w:r>
      </w:hyperlink>
      <w:r>
        <w:t>.</w:t>
      </w:r>
    </w:p>
    <w:p w14:paraId="366B59E8" w14:textId="28FD05DF" w:rsidR="00E9381C" w:rsidRDefault="00FA6B03">
      <w:pPr>
        <w:pStyle w:val="14"/>
        <w:numPr>
          <w:ilvl w:val="0"/>
          <w:numId w:val="12"/>
        </w:numPr>
        <w:tabs>
          <w:tab w:val="left" w:pos="539"/>
        </w:tabs>
        <w:spacing w:after="100" w:line="264" w:lineRule="auto"/>
        <w:ind w:left="539" w:hanging="539"/>
      </w:pPr>
      <w:r>
        <w:t>Getinge. PiCCO. Официальное описание технологии</w:t>
      </w:r>
      <w:r>
        <w:t xml:space="preserve">; разделы Methodology, Arterial pulse contour analysis, Transpulmonary thermodilution. </w:t>
      </w:r>
      <w:hyperlink r:id="rId126">
        <w:r>
          <w:t>Страница производителя</w:t>
        </w:r>
      </w:hyperlink>
      <w:r>
        <w:t>. Дата обращения: 28.10.2026.</w:t>
      </w:r>
    </w:p>
    <w:p w14:paraId="4F64EDCD" w14:textId="0DD6FC27" w:rsidR="00E9381C" w:rsidRDefault="00FA6B03">
      <w:pPr>
        <w:pStyle w:val="14"/>
        <w:numPr>
          <w:ilvl w:val="0"/>
          <w:numId w:val="12"/>
        </w:numPr>
        <w:tabs>
          <w:tab w:val="left" w:pos="539"/>
        </w:tabs>
        <w:spacing w:after="100" w:line="264" w:lineRule="auto"/>
        <w:ind w:left="539" w:hanging="539"/>
      </w:pPr>
      <w:r>
        <w:t>Edwards Lifesciences. ClearSight system. Официальное оп</w:t>
      </w:r>
      <w:r>
        <w:t xml:space="preserve">исание пальцевой манжеты, объёмного зажима и Physiocal. </w:t>
      </w:r>
      <w:hyperlink r:id="rId127">
        <w:r>
          <w:t>Страница производителя</w:t>
        </w:r>
      </w:hyperlink>
      <w:r>
        <w:t>. Дата обращения: 28.10.2026.</w:t>
      </w:r>
    </w:p>
    <w:p w14:paraId="6E03A71D" w14:textId="0B942A3B" w:rsidR="00E9381C" w:rsidRDefault="00FA6B03">
      <w:pPr>
        <w:pStyle w:val="14"/>
        <w:numPr>
          <w:ilvl w:val="0"/>
          <w:numId w:val="12"/>
        </w:numPr>
        <w:tabs>
          <w:tab w:val="left" w:pos="539"/>
        </w:tabs>
        <w:spacing w:after="100" w:line="264" w:lineRule="auto"/>
        <w:ind w:left="539" w:hanging="539"/>
      </w:pPr>
      <w:r>
        <w:t>Osypka Medical.</w:t>
      </w:r>
      <w:r>
        <w:t xml:space="preserve"> Electrical Cardiometry. Официальное описание метода и расположения датчиков. </w:t>
      </w:r>
      <w:hyperlink r:id="rId128">
        <w:r>
          <w:t>Страница производителя</w:t>
        </w:r>
      </w:hyperlink>
      <w:r>
        <w:t>. Дата обращения: 28.10.2026.</w:t>
      </w:r>
    </w:p>
    <w:p w14:paraId="1D2EF4FB" w14:textId="4E24C68A" w:rsidR="00E9381C" w:rsidRDefault="00FA6B03">
      <w:pPr>
        <w:pStyle w:val="14"/>
        <w:numPr>
          <w:ilvl w:val="0"/>
          <w:numId w:val="12"/>
        </w:numPr>
        <w:tabs>
          <w:tab w:val="left" w:pos="539"/>
        </w:tabs>
        <w:spacing w:after="100" w:line="264" w:lineRule="auto"/>
        <w:ind w:left="539" w:hanging="539"/>
      </w:pPr>
      <w:r>
        <w:t>PhysioFlow. SM-ICG Te</w:t>
      </w:r>
      <w:r>
        <w:t xml:space="preserve">chnology. </w:t>
      </w:r>
      <w:hyperlink r:id="rId129">
        <w:r>
          <w:t>Описание производителя</w:t>
        </w:r>
      </w:hyperlink>
      <w:r>
        <w:t>. Дата обращения: 28.10.2026.</w:t>
      </w:r>
    </w:p>
    <w:p w14:paraId="2D78F4F6" w14:textId="73E1834E" w:rsidR="00E9381C" w:rsidRDefault="00FA6B03">
      <w:pPr>
        <w:pStyle w:val="14"/>
        <w:numPr>
          <w:ilvl w:val="0"/>
          <w:numId w:val="12"/>
        </w:numPr>
        <w:tabs>
          <w:tab w:val="left" w:pos="539"/>
        </w:tabs>
        <w:spacing w:after="100" w:line="264" w:lineRule="auto"/>
        <w:ind w:left="539" w:hanging="539"/>
      </w:pPr>
      <w:r>
        <w:t xml:space="preserve">Manatec Biomedical. PhysioFlow Enduro Model PF07. 510(k) Summary, K103283; 26 October 2010. </w:t>
      </w:r>
      <w:hyperlink r:id="rId130">
        <w:r>
          <w:t>Документ FDA</w:t>
        </w:r>
      </w:hyperlink>
      <w:r>
        <w:t>.</w:t>
      </w:r>
    </w:p>
    <w:p w14:paraId="145A488D" w14:textId="2D774C1C" w:rsidR="00E9381C" w:rsidRDefault="00FA6B03">
      <w:pPr>
        <w:pStyle w:val="14"/>
        <w:numPr>
          <w:ilvl w:val="0"/>
          <w:numId w:val="12"/>
        </w:numPr>
        <w:tabs>
          <w:tab w:val="left" w:pos="539"/>
        </w:tabs>
        <w:spacing w:after="100" w:line="264" w:lineRule="auto"/>
        <w:ind w:left="539" w:hanging="539"/>
      </w:pPr>
      <w:r>
        <w:t xml:space="preserve">PhysioFlow. PhysioFlow Enduro Service Manual. V4.1; 10 June 2021. Appendix C: Performance Specifications. </w:t>
      </w:r>
      <w:hyperlink r:id="rId131">
        <w:r>
          <w:t>Официальный PDF</w:t>
        </w:r>
      </w:hyperlink>
      <w:r>
        <w:t>.</w:t>
      </w:r>
    </w:p>
    <w:p w14:paraId="669E1220" w14:textId="54AFA2EA" w:rsidR="00E9381C" w:rsidRDefault="00FA6B03">
      <w:pPr>
        <w:pStyle w:val="14"/>
        <w:numPr>
          <w:ilvl w:val="0"/>
          <w:numId w:val="12"/>
        </w:numPr>
        <w:tabs>
          <w:tab w:val="left" w:pos="539"/>
        </w:tabs>
        <w:spacing w:after="100" w:line="264" w:lineRule="auto"/>
        <w:ind w:left="539" w:hanging="539"/>
      </w:pPr>
      <w:r>
        <w:t>PhysioFlow.</w:t>
      </w:r>
      <w:r>
        <w:t xml:space="preserve"> Instructions for attaching leads. V6.1; 7 May 2020. </w:t>
      </w:r>
      <w:hyperlink r:id="rId132">
        <w:r>
          <w:t>Официальный PDF</w:t>
        </w:r>
      </w:hyperlink>
      <w:r>
        <w:t>.</w:t>
      </w:r>
    </w:p>
    <w:p w14:paraId="592A4BB6" w14:textId="7109D58E" w:rsidR="00E9381C" w:rsidRDefault="00FA6B03">
      <w:pPr>
        <w:pStyle w:val="14"/>
        <w:numPr>
          <w:ilvl w:val="0"/>
          <w:numId w:val="12"/>
        </w:numPr>
        <w:tabs>
          <w:tab w:val="left" w:pos="539"/>
        </w:tabs>
        <w:spacing w:after="100" w:line="264" w:lineRule="auto"/>
        <w:ind w:left="539" w:hanging="539"/>
      </w:pPr>
      <w:r>
        <w:t>PhysioFlow. Software. Перечень выпусков, включая 2.8.12 от 27 Fe</w:t>
      </w:r>
      <w:r>
        <w:t xml:space="preserve">bruary 2026. </w:t>
      </w:r>
      <w:hyperlink r:id="rId133">
        <w:r>
          <w:t>Страница загрузок</w:t>
        </w:r>
      </w:hyperlink>
      <w:r>
        <w:t>. Дата обращения: 28.10.2026.</w:t>
      </w:r>
    </w:p>
    <w:p w14:paraId="46A76925" w14:textId="21528DAB" w:rsidR="00E9381C" w:rsidRDefault="00FA6B03">
      <w:pPr>
        <w:pStyle w:val="14"/>
        <w:numPr>
          <w:ilvl w:val="0"/>
          <w:numId w:val="12"/>
        </w:numPr>
        <w:tabs>
          <w:tab w:val="left" w:pos="539"/>
        </w:tabs>
        <w:spacing w:after="100" w:line="264" w:lineRule="auto"/>
        <w:ind w:left="539" w:hanging="539"/>
      </w:pPr>
      <w:r>
        <w:t xml:space="preserve">Baxter. Starling Monitor User Guide. B-UG-01 Rev. 3; May 2021; software 5.6 or later. </w:t>
      </w:r>
      <w:hyperlink r:id="rId134">
        <w:r>
          <w:t>Официальное руководство</w:t>
        </w:r>
      </w:hyperlink>
      <w:r>
        <w:t>.</w:t>
      </w:r>
    </w:p>
    <w:p w14:paraId="1F799D17" w14:textId="77118DF1" w:rsidR="00E9381C" w:rsidRDefault="00FA6B03">
      <w:pPr>
        <w:pStyle w:val="14"/>
        <w:numPr>
          <w:ilvl w:val="0"/>
          <w:numId w:val="12"/>
        </w:numPr>
        <w:tabs>
          <w:tab w:val="left" w:pos="539"/>
        </w:tabs>
        <w:spacing w:after="100" w:line="264" w:lineRule="auto"/>
        <w:ind w:left="539" w:hanging="539"/>
      </w:pPr>
      <w:r>
        <w:t xml:space="preserve">Dräger. PulmoVista 500. Официальное описание системы. </w:t>
      </w:r>
      <w:hyperlink r:id="rId135">
        <w:r>
          <w:t>Страница производителя</w:t>
        </w:r>
      </w:hyperlink>
      <w:r>
        <w:t>. Дата обращения: 28.10.2026.</w:t>
      </w:r>
    </w:p>
    <w:p w14:paraId="178C3D5F" w14:textId="777F58EC" w:rsidR="00E9381C" w:rsidRDefault="00FA6B03">
      <w:pPr>
        <w:pStyle w:val="14"/>
        <w:numPr>
          <w:ilvl w:val="0"/>
          <w:numId w:val="12"/>
        </w:numPr>
        <w:tabs>
          <w:tab w:val="left" w:pos="539"/>
        </w:tabs>
        <w:spacing w:after="100" w:line="264" w:lineRule="auto"/>
        <w:ind w:left="539" w:hanging="539"/>
      </w:pPr>
      <w:r>
        <w:t xml:space="preserve">Dräger. Instructions for use. PulmoVista 500 SW 1.3n. Electrical impedance tomograph. 9511001, Edition 1, 2020-04. </w:t>
      </w:r>
      <w:hyperlink r:id="rId136">
        <w:r>
          <w:t>Официальная инструкция</w:t>
        </w:r>
      </w:hyperlink>
      <w:r>
        <w:t>.</w:t>
      </w:r>
    </w:p>
    <w:p w14:paraId="7A1B19F5" w14:textId="6B835808" w:rsidR="00E9381C" w:rsidRDefault="00FA6B03">
      <w:pPr>
        <w:pStyle w:val="14"/>
        <w:numPr>
          <w:ilvl w:val="0"/>
          <w:numId w:val="12"/>
        </w:numPr>
        <w:tabs>
          <w:tab w:val="left" w:pos="539"/>
        </w:tabs>
        <w:spacing w:after="100" w:line="264" w:lineRule="auto"/>
        <w:ind w:left="539" w:hanging="539"/>
      </w:pPr>
      <w:r>
        <w:t xml:space="preserve">Kemps H. M. et al. Evaluation of two methods for continuous cardiac output assessment during exercise in chronic heart failure patients. </w:t>
      </w:r>
      <w:r>
        <w:rPr>
          <w:i/>
          <w:iCs/>
        </w:rPr>
        <w:t>Journal of Applied Physiology</w:t>
      </w:r>
      <w:r>
        <w:t xml:space="preserve">. 2008;105(6):1822–1829. </w:t>
      </w:r>
      <w:hyperlink r:id="rId137">
        <w:r>
          <w:t>DOI: 10.1152/japplphysiol.90430.2008</w:t>
        </w:r>
      </w:hyperlink>
      <w:r>
        <w:t>.</w:t>
      </w:r>
    </w:p>
    <w:p w14:paraId="7CBFD1E6" w14:textId="28D52651" w:rsidR="00E9381C" w:rsidRDefault="00FA6B03">
      <w:pPr>
        <w:pStyle w:val="14"/>
        <w:numPr>
          <w:ilvl w:val="0"/>
          <w:numId w:val="12"/>
        </w:numPr>
        <w:tabs>
          <w:tab w:val="left" w:pos="539"/>
        </w:tabs>
        <w:spacing w:after="100" w:line="264" w:lineRule="auto"/>
        <w:ind w:left="539" w:hanging="539"/>
      </w:pPr>
      <w:r>
        <w:lastRenderedPageBreak/>
        <w:t>Gavelli F., Beurton A., Teboul J.-L., De Vita N., Azzolina D., Shi R., Pavot A., Monnet X. Bioreactance reliably detects preload responsiveness by the end-expiratory occlusion test</w:t>
      </w:r>
      <w:r>
        <w:t xml:space="preserve"> when averaging and refresh times are shortened. </w:t>
      </w:r>
      <w:r>
        <w:rPr>
          <w:i/>
          <w:iCs/>
        </w:rPr>
        <w:t>Annals of Intensive Care</w:t>
      </w:r>
      <w:r>
        <w:t xml:space="preserve">. 2021;11:133. </w:t>
      </w:r>
      <w:hyperlink r:id="rId138">
        <w:r>
          <w:t>DOI: 10.1186/s13613-021-00920-7</w:t>
        </w:r>
      </w:hyperlink>
      <w:r>
        <w:t>.</w:t>
      </w:r>
    </w:p>
    <w:p w14:paraId="65E4552C" w14:textId="142BAB33" w:rsidR="00E9381C" w:rsidRDefault="00FA6B03">
      <w:pPr>
        <w:pStyle w:val="14"/>
        <w:numPr>
          <w:ilvl w:val="0"/>
          <w:numId w:val="12"/>
        </w:numPr>
        <w:tabs>
          <w:tab w:val="left" w:pos="539"/>
        </w:tabs>
        <w:spacing w:after="100" w:line="264" w:lineRule="auto"/>
        <w:ind w:left="539" w:hanging="539"/>
      </w:pPr>
      <w:r>
        <w:t xml:space="preserve">Jang G. Y. et al. Noninvasive, simultaneous, and continuous measurements </w:t>
      </w:r>
      <w:r>
        <w:t xml:space="preserve">of stroke volume and tidal volume using EIT: feasibility study of animal experiments. </w:t>
      </w:r>
      <w:r>
        <w:rPr>
          <w:i/>
          <w:iCs/>
        </w:rPr>
        <w:t>Scientific Reports</w:t>
      </w:r>
      <w:r>
        <w:t xml:space="preserve">. 2020;10:11242. </w:t>
      </w:r>
      <w:hyperlink r:id="rId139">
        <w:r>
          <w:t>DOI: 10.1038/s41598-020-68139-3</w:t>
        </w:r>
      </w:hyperlink>
      <w:r>
        <w:t>.</w:t>
      </w:r>
    </w:p>
    <w:p w14:paraId="03A45321" w14:textId="6A5378B9" w:rsidR="00E9381C" w:rsidRDefault="00FA6B03">
      <w:pPr>
        <w:pStyle w:val="14"/>
        <w:numPr>
          <w:ilvl w:val="0"/>
          <w:numId w:val="12"/>
        </w:numPr>
        <w:tabs>
          <w:tab w:val="left" w:pos="539"/>
        </w:tabs>
        <w:spacing w:after="100" w:line="264" w:lineRule="auto"/>
        <w:ind w:left="539" w:hanging="539"/>
      </w:pPr>
      <w:r>
        <w:rPr>
          <w:b/>
          <w:bCs/>
        </w:rPr>
        <w:t>P01.</w:t>
      </w:r>
      <w:r>
        <w:t xml:space="preserve"> Arad (Abboud) S., Mahajna M., Horma</w:t>
      </w:r>
      <w:r>
        <w:t>n K.; Ramot at Tel-Aviv University Ltd. </w:t>
      </w:r>
      <w:r>
        <w:rPr>
          <w:i/>
          <w:iCs/>
        </w:rPr>
        <w:t>Parametric electric impedance tomography of the chest</w:t>
      </w:r>
      <w:r>
        <w:t xml:space="preserve">. US20150297099A1, 22.10.2015. </w:t>
      </w:r>
      <w:hyperlink r:id="rId140">
        <w:r>
          <w:t>Формула и описание</w:t>
        </w:r>
      </w:hyperlink>
      <w:r>
        <w:t>. Связанные публикации: WO2014054045A1; EP</w:t>
      </w:r>
      <w:r>
        <w:t>2903512A1/A4.</w:t>
      </w:r>
    </w:p>
    <w:p w14:paraId="5215B9CE" w14:textId="0C758B49" w:rsidR="00E9381C" w:rsidRDefault="00FA6B03">
      <w:pPr>
        <w:pStyle w:val="14"/>
        <w:numPr>
          <w:ilvl w:val="0"/>
          <w:numId w:val="12"/>
        </w:numPr>
        <w:tabs>
          <w:tab w:val="left" w:pos="539"/>
        </w:tabs>
        <w:spacing w:after="100" w:line="264" w:lineRule="auto"/>
        <w:ind w:left="539" w:hanging="539"/>
      </w:pPr>
      <w:r>
        <w:rPr>
          <w:b/>
          <w:bCs/>
        </w:rPr>
        <w:t>P02a–c.</w:t>
      </w:r>
      <w:r>
        <w:t xml:space="preserve"> Arad (Abboud) S.; Tel Aviv University Future Technology Development LP. </w:t>
      </w:r>
      <w:r>
        <w:rPr>
          <w:i/>
          <w:iCs/>
        </w:rPr>
        <w:t>Apparatus and method for estimating stroke volume of the heart using bio-impedance techniques</w:t>
      </w:r>
      <w:r>
        <w:t xml:space="preserve">. </w:t>
      </w:r>
      <w:hyperlink r:id="rId141">
        <w:r>
          <w:t>US8131354B2</w:t>
        </w:r>
      </w:hyperlink>
      <w:r>
        <w:t xml:space="preserve">, 06.03.2012; </w:t>
      </w:r>
      <w:hyperlink r:id="rId142">
        <w:r>
          <w:t>US8694089B2</w:t>
        </w:r>
      </w:hyperlink>
      <w:r>
        <w:t xml:space="preserve">, 08.04.2014; </w:t>
      </w:r>
      <w:hyperlink r:id="rId143">
        <w:r>
          <w:t>US8868175B2</w:t>
        </w:r>
      </w:hyperlink>
      <w:r>
        <w:t>, 21.10.2014.</w:t>
      </w:r>
    </w:p>
    <w:p w14:paraId="2686031B" w14:textId="3CE3DFC7" w:rsidR="00E9381C" w:rsidRDefault="00FA6B03">
      <w:pPr>
        <w:pStyle w:val="14"/>
        <w:numPr>
          <w:ilvl w:val="0"/>
          <w:numId w:val="12"/>
        </w:numPr>
        <w:tabs>
          <w:tab w:val="left" w:pos="539"/>
        </w:tabs>
        <w:spacing w:after="100" w:line="264" w:lineRule="auto"/>
        <w:ind w:left="539" w:hanging="539"/>
      </w:pPr>
      <w:r>
        <w:rPr>
          <w:b/>
          <w:bCs/>
        </w:rPr>
        <w:t>P03a–b.</w:t>
      </w:r>
      <w:r>
        <w:t xml:space="preserve"> </w:t>
      </w:r>
      <w:r>
        <w:t xml:space="preserve">Konings M. K.; Hemologic B.V. </w:t>
      </w:r>
      <w:r>
        <w:rPr>
          <w:i/>
          <w:iCs/>
        </w:rPr>
        <w:t>Method for determining the stroke volume of a heart, method for determining the electrode positions therefor, and sheet shaped device therefor</w:t>
      </w:r>
      <w:r>
        <w:t xml:space="preserve">. US10278598B2, 07.05.2019, </w:t>
      </w:r>
      <w:hyperlink r:id="rId144">
        <w:r>
          <w:t>оригинал</w:t>
        </w:r>
      </w:hyperlink>
      <w:r>
        <w:t xml:space="preserve">; EP2385788B1, 06.08.2014, </w:t>
      </w:r>
      <w:hyperlink r:id="rId145">
        <w:r>
          <w:t>оригинал</w:t>
        </w:r>
      </w:hyperlink>
      <w:r>
        <w:t>. Исходная публикация корпуса: US20120059593A1, 08.03.2012.</w:t>
      </w:r>
    </w:p>
    <w:p w14:paraId="7E31F287" w14:textId="0D0CBAE6" w:rsidR="00E9381C" w:rsidRDefault="00FA6B03">
      <w:pPr>
        <w:pStyle w:val="14"/>
        <w:numPr>
          <w:ilvl w:val="0"/>
          <w:numId w:val="12"/>
        </w:numPr>
        <w:tabs>
          <w:tab w:val="left" w:pos="539"/>
        </w:tabs>
        <w:spacing w:after="100" w:line="264" w:lineRule="auto"/>
        <w:ind w:left="539" w:hanging="539"/>
      </w:pPr>
      <w:r>
        <w:rPr>
          <w:b/>
          <w:bCs/>
        </w:rPr>
        <w:t>P04.</w:t>
      </w:r>
      <w:r>
        <w:t xml:space="preserve"> Skrabal F., Fortin J.; CNSystems Medizintechnik GmbH. </w:t>
      </w:r>
      <w:r>
        <w:rPr>
          <w:i/>
          <w:iCs/>
        </w:rPr>
        <w:t>Impedance-based measuring method for hemodynamic parameters</w:t>
      </w:r>
      <w:r>
        <w:t xml:space="preserve">. US7783345B2, 24.08.2010. </w:t>
      </w:r>
      <w:hyperlink r:id="rId146">
        <w:r>
          <w:t>Формула и описание</w:t>
        </w:r>
      </w:hyperlink>
      <w:r>
        <w:t>. Исходная публикация корпуса</w:t>
      </w:r>
      <w:r>
        <w:t>: US20050177062A1, 11.08.2005.</w:t>
      </w:r>
    </w:p>
    <w:p w14:paraId="5D322F6F" w14:textId="3C6AC8B8" w:rsidR="00E9381C" w:rsidRDefault="00FA6B03">
      <w:pPr>
        <w:pStyle w:val="14"/>
        <w:numPr>
          <w:ilvl w:val="0"/>
          <w:numId w:val="12"/>
        </w:numPr>
        <w:tabs>
          <w:tab w:val="left" w:pos="539"/>
        </w:tabs>
        <w:spacing w:after="100" w:line="264" w:lineRule="auto"/>
        <w:ind w:left="539" w:hanging="539"/>
      </w:pPr>
      <w:r>
        <w:rPr>
          <w:b/>
          <w:bCs/>
        </w:rPr>
        <w:t>P05.</w:t>
      </w:r>
      <w:r>
        <w:t xml:space="preserve"> Reining International Ltd. </w:t>
      </w:r>
      <w:r>
        <w:rPr>
          <w:i/>
          <w:iCs/>
        </w:rPr>
        <w:t>Impedance cardiograph apparatus and method</w:t>
      </w:r>
      <w:r>
        <w:t xml:space="preserve">. US5505209A, 09.04.1996. </w:t>
      </w:r>
      <w:hyperlink r:id="rId147">
        <w:r>
          <w:t>Публикация</w:t>
        </w:r>
      </w:hyperlink>
      <w:r>
        <w:t>.</w:t>
      </w:r>
    </w:p>
    <w:p w14:paraId="6952A20B" w14:textId="67A31967" w:rsidR="00E9381C" w:rsidRDefault="00FA6B03">
      <w:pPr>
        <w:pStyle w:val="14"/>
        <w:numPr>
          <w:ilvl w:val="0"/>
          <w:numId w:val="12"/>
        </w:numPr>
        <w:tabs>
          <w:tab w:val="left" w:pos="539"/>
        </w:tabs>
        <w:spacing w:after="100" w:line="264" w:lineRule="auto"/>
        <w:ind w:left="539" w:hanging="539"/>
      </w:pPr>
      <w:r>
        <w:rPr>
          <w:b/>
          <w:bCs/>
        </w:rPr>
        <w:t>P06.</w:t>
      </w:r>
      <w:r>
        <w:t xml:space="preserve"> </w:t>
      </w:r>
      <w:r>
        <w:t>CardioDynamics International Corp. </w:t>
      </w:r>
      <w:r>
        <w:rPr>
          <w:i/>
          <w:iCs/>
        </w:rPr>
        <w:t>Method and apparatus for hemodynamic assessment including fiducial point detection</w:t>
      </w:r>
      <w:r>
        <w:t xml:space="preserve">. US6561986B2, 13.05.2003. </w:t>
      </w:r>
      <w:hyperlink r:id="rId148">
        <w:r>
          <w:t>Публикация</w:t>
        </w:r>
      </w:hyperlink>
      <w:r>
        <w:t>.</w:t>
      </w:r>
    </w:p>
    <w:p w14:paraId="221F6F57" w14:textId="77126718" w:rsidR="00E9381C" w:rsidRDefault="00FA6B03">
      <w:pPr>
        <w:pStyle w:val="14"/>
        <w:numPr>
          <w:ilvl w:val="0"/>
          <w:numId w:val="12"/>
        </w:numPr>
        <w:tabs>
          <w:tab w:val="left" w:pos="539"/>
        </w:tabs>
        <w:spacing w:after="100" w:line="264" w:lineRule="auto"/>
        <w:ind w:left="539" w:hanging="539"/>
      </w:pPr>
      <w:r>
        <w:rPr>
          <w:b/>
          <w:bCs/>
        </w:rPr>
        <w:t>P07.</w:t>
      </w:r>
      <w:r>
        <w:t xml:space="preserve"> Цветков А. А., Николаев Д. </w:t>
      </w:r>
      <w:r>
        <w:t xml:space="preserve">В. </w:t>
      </w:r>
      <w:r>
        <w:rPr>
          <w:i/>
          <w:iCs/>
        </w:rPr>
        <w:t>Способ оценки величины сердечного выброса</w:t>
      </w:r>
      <w:r>
        <w:t xml:space="preserve">. RU2415641C1, 10.04.2011, бюл. № 10. </w:t>
      </w:r>
      <w:hyperlink r:id="rId149">
        <w:r>
          <w:t>Оригинальная публикация</w:t>
        </w:r>
      </w:hyperlink>
      <w:r>
        <w:t>.</w:t>
      </w:r>
    </w:p>
    <w:p w14:paraId="2AFF334D" w14:textId="548A17CB" w:rsidR="00E9381C" w:rsidRDefault="00FA6B03">
      <w:pPr>
        <w:pStyle w:val="14"/>
        <w:numPr>
          <w:ilvl w:val="0"/>
          <w:numId w:val="12"/>
        </w:numPr>
        <w:tabs>
          <w:tab w:val="left" w:pos="539"/>
        </w:tabs>
        <w:spacing w:after="100" w:line="264" w:lineRule="auto"/>
        <w:ind w:left="539" w:hanging="539"/>
      </w:pPr>
      <w:r>
        <w:rPr>
          <w:b/>
          <w:bCs/>
        </w:rPr>
        <w:t>P08.</w:t>
      </w:r>
      <w:r>
        <w:t xml:space="preserve"> Попов А. Ю.; АО «Медитек». </w:t>
      </w:r>
      <w:r>
        <w:rPr>
          <w:i/>
          <w:iCs/>
        </w:rPr>
        <w:t>Способ диагнос</w:t>
      </w:r>
      <w:r>
        <w:rPr>
          <w:i/>
          <w:iCs/>
        </w:rPr>
        <w:t>тики и контроля лечения сердечных патологий</w:t>
      </w:r>
      <w:r>
        <w:t xml:space="preserve">. RU2790406C1, 20.02.2023. </w:t>
      </w:r>
      <w:hyperlink r:id="rId150">
        <w:r>
          <w:t>Публикация</w:t>
        </w:r>
      </w:hyperlink>
      <w:r>
        <w:t xml:space="preserve">; </w:t>
      </w:r>
      <w:hyperlink r:id="rId151">
        <w:r>
          <w:t>ори</w:t>
        </w:r>
        <w:r>
          <w:t>гинал</w:t>
        </w:r>
      </w:hyperlink>
      <w:r>
        <w:t>.</w:t>
      </w:r>
    </w:p>
    <w:p w14:paraId="1B5FCA85" w14:textId="50BF9AD1" w:rsidR="00E9381C" w:rsidRDefault="00FA6B03">
      <w:pPr>
        <w:pStyle w:val="14"/>
        <w:numPr>
          <w:ilvl w:val="0"/>
          <w:numId w:val="12"/>
        </w:numPr>
        <w:tabs>
          <w:tab w:val="left" w:pos="539"/>
        </w:tabs>
        <w:spacing w:after="100" w:line="264" w:lineRule="auto"/>
        <w:ind w:left="539" w:hanging="539"/>
      </w:pPr>
      <w:r>
        <w:rPr>
          <w:b/>
          <w:bCs/>
        </w:rPr>
        <w:t>P09.</w:t>
      </w:r>
      <w:r>
        <w:t xml:space="preserve"> Swisstom AG. </w:t>
      </w:r>
      <w:r>
        <w:rPr>
          <w:i/>
          <w:iCs/>
        </w:rPr>
        <w:t>Electrical impedance tomography system</w:t>
      </w:r>
      <w:r>
        <w:t xml:space="preserve">. US10952634B2, 23.03.2021. </w:t>
      </w:r>
      <w:hyperlink r:id="rId152">
        <w:r>
          <w:t>Публикация</w:t>
        </w:r>
      </w:hyperlink>
      <w:r>
        <w:t>.</w:t>
      </w:r>
    </w:p>
    <w:p w14:paraId="44E916F9" w14:textId="61A3161F" w:rsidR="00E9381C" w:rsidRDefault="00FA6B03">
      <w:pPr>
        <w:pStyle w:val="14"/>
        <w:numPr>
          <w:ilvl w:val="0"/>
          <w:numId w:val="12"/>
        </w:numPr>
        <w:tabs>
          <w:tab w:val="left" w:pos="539"/>
        </w:tabs>
        <w:spacing w:after="100" w:line="264" w:lineRule="auto"/>
        <w:ind w:left="539" w:hanging="539"/>
      </w:pPr>
      <w:r>
        <w:rPr>
          <w:b/>
          <w:bCs/>
        </w:rPr>
        <w:t>P10.</w:t>
      </w:r>
      <w:r>
        <w:t xml:space="preserve"> Drägerwerk AG &amp; Co. KGaA. </w:t>
      </w:r>
      <w:r>
        <w:rPr>
          <w:i/>
          <w:iCs/>
        </w:rPr>
        <w:t>Device and process for electrical impedance tomography (EIT) with identification of a heart region</w:t>
      </w:r>
      <w:r>
        <w:t xml:space="preserve">. US20200138335A1, 07.05.2020. </w:t>
      </w:r>
      <w:hyperlink r:id="rId153">
        <w:r>
          <w:t>Публикация</w:t>
        </w:r>
      </w:hyperlink>
      <w:r>
        <w:t>.</w:t>
      </w:r>
    </w:p>
    <w:p w14:paraId="3D233350" w14:textId="48948711" w:rsidR="00E9381C" w:rsidRDefault="00FA6B03">
      <w:pPr>
        <w:pStyle w:val="14"/>
        <w:numPr>
          <w:ilvl w:val="0"/>
          <w:numId w:val="12"/>
        </w:numPr>
        <w:tabs>
          <w:tab w:val="left" w:pos="539"/>
        </w:tabs>
        <w:spacing w:after="100" w:line="264" w:lineRule="auto"/>
        <w:ind w:left="539" w:hanging="539"/>
      </w:pPr>
      <w:r>
        <w:rPr>
          <w:b/>
          <w:bCs/>
        </w:rPr>
        <w:t>P11.</w:t>
      </w:r>
      <w:r>
        <w:t xml:space="preserve"> Drägerwerk AG &amp; Co. KGaA. </w:t>
      </w:r>
      <w:r>
        <w:rPr>
          <w:i/>
          <w:iCs/>
        </w:rPr>
        <w:t>Device and m</w:t>
      </w:r>
      <w:r>
        <w:rPr>
          <w:i/>
          <w:iCs/>
        </w:rPr>
        <w:t>ethod for processing tomographic data</w:t>
      </w:r>
      <w:r>
        <w:t xml:space="preserve">. US9384549B2, 05.07.2016. </w:t>
      </w:r>
      <w:hyperlink r:id="rId154">
        <w:r>
          <w:t>Публикация</w:t>
        </w:r>
      </w:hyperlink>
      <w:r>
        <w:t>.</w:t>
      </w:r>
    </w:p>
    <w:p w14:paraId="0A744A46" w14:textId="050E6EEC" w:rsidR="00E9381C" w:rsidRDefault="00FA6B03">
      <w:pPr>
        <w:pStyle w:val="14"/>
        <w:numPr>
          <w:ilvl w:val="0"/>
          <w:numId w:val="12"/>
        </w:numPr>
        <w:tabs>
          <w:tab w:val="left" w:pos="539"/>
        </w:tabs>
        <w:spacing w:after="100" w:line="264" w:lineRule="auto"/>
        <w:ind w:left="539" w:hanging="539"/>
      </w:pPr>
      <w:r>
        <w:rPr>
          <w:b/>
          <w:bCs/>
        </w:rPr>
        <w:t>P12.</w:t>
      </w:r>
      <w:r>
        <w:t xml:space="preserve"> Cardioinsight Technologies Inc. </w:t>
      </w:r>
      <w:r>
        <w:rPr>
          <w:i/>
          <w:iCs/>
        </w:rPr>
        <w:t>Three-dimensional electrical impedance tomographic imaging</w:t>
      </w:r>
      <w:r>
        <w:t>. US20260102074A1</w:t>
      </w:r>
      <w:r>
        <w:t xml:space="preserve">, 16.04.2026. </w:t>
      </w:r>
      <w:hyperlink r:id="rId155">
        <w:r>
          <w:t>Формула и описание</w:t>
        </w:r>
      </w:hyperlink>
      <w:r>
        <w:t>.</w:t>
      </w:r>
    </w:p>
    <w:p w14:paraId="2A521A7A" w14:textId="15C1FBC0" w:rsidR="00E9381C" w:rsidRDefault="00FA6B03">
      <w:pPr>
        <w:pStyle w:val="14"/>
        <w:numPr>
          <w:ilvl w:val="0"/>
          <w:numId w:val="12"/>
        </w:numPr>
        <w:tabs>
          <w:tab w:val="left" w:pos="539"/>
        </w:tabs>
        <w:spacing w:after="100" w:line="264" w:lineRule="auto"/>
        <w:ind w:left="539" w:hanging="539"/>
      </w:pPr>
      <w:r>
        <w:rPr>
          <w:b/>
          <w:bCs/>
        </w:rPr>
        <w:t>P13.</w:t>
      </w:r>
      <w:r>
        <w:t xml:space="preserve"> Davydov D., Reyes Del Paso G.; Universidad de Jaén. </w:t>
      </w:r>
      <w:r>
        <w:rPr>
          <w:i/>
          <w:iCs/>
        </w:rPr>
        <w:t>Wearable device, system, and method for monitoring homeostatic state</w:t>
      </w:r>
      <w:r>
        <w:t>. WO2024003008A1, 04.01.2</w:t>
      </w:r>
      <w:r>
        <w:t xml:space="preserve">024. </w:t>
      </w:r>
      <w:hyperlink r:id="rId156">
        <w:r>
          <w:t>Формула и описание</w:t>
        </w:r>
      </w:hyperlink>
      <w:r>
        <w:t>.</w:t>
      </w:r>
    </w:p>
    <w:p w14:paraId="2ACE72E5" w14:textId="4DE3A813" w:rsidR="00E9381C" w:rsidRDefault="00FA6B03">
      <w:pPr>
        <w:pStyle w:val="14"/>
        <w:numPr>
          <w:ilvl w:val="0"/>
          <w:numId w:val="12"/>
        </w:numPr>
        <w:tabs>
          <w:tab w:val="left" w:pos="539"/>
        </w:tabs>
        <w:spacing w:after="100" w:line="264" w:lineRule="auto"/>
        <w:ind w:left="539" w:hanging="539"/>
      </w:pPr>
      <w:r>
        <w:rPr>
          <w:b/>
          <w:bCs/>
        </w:rPr>
        <w:lastRenderedPageBreak/>
        <w:t>P14.</w:t>
      </w:r>
      <w:r>
        <w:t xml:space="preserve"> Щукин С. И., Тихомиров А. Н., Брико А. Н., Кобелев А. В. </w:t>
      </w:r>
      <w:r>
        <w:rPr>
          <w:i/>
          <w:iCs/>
        </w:rPr>
        <w:t>Способ определения гемодинамических параметров на основе многоканальной электроимпедансной компьют</w:t>
      </w:r>
      <w:r>
        <w:rPr>
          <w:i/>
          <w:iCs/>
        </w:rPr>
        <w:t>ерной кардиографии</w:t>
      </w:r>
      <w:r>
        <w:t xml:space="preserve">. RU2778992C1, 29.08.2022, бюл. № 25. </w:t>
      </w:r>
      <w:hyperlink r:id="rId157">
        <w:r>
          <w:t>Оригинальная публикация</w:t>
        </w:r>
      </w:hyperlink>
      <w:r>
        <w:t>.</w:t>
      </w:r>
    </w:p>
    <w:p w14:paraId="4D1A73FD" w14:textId="31B3CB01" w:rsidR="00E9381C" w:rsidRDefault="00FA6B03">
      <w:pPr>
        <w:pStyle w:val="14"/>
        <w:numPr>
          <w:ilvl w:val="0"/>
          <w:numId w:val="12"/>
        </w:numPr>
        <w:tabs>
          <w:tab w:val="left" w:pos="539"/>
        </w:tabs>
        <w:spacing w:after="100" w:line="264" w:lineRule="auto"/>
        <w:ind w:left="539" w:hanging="539"/>
      </w:pPr>
      <w:hyperlink r:id="rId158">
        <w:r>
          <w:t>Ка</w:t>
        </w:r>
        <w:r>
          <w:t>нонический реестр статических STL, решение от 26.10.2026</w:t>
        </w:r>
      </w:hyperlink>
      <w:r>
        <w:t>. Связанные паспорта сегментации Н, Г, Я и контрольные суммы поверхностей.</w:t>
      </w:r>
    </w:p>
    <w:p w14:paraId="0AE07E9D" w14:textId="597FA0A1" w:rsidR="00E9381C" w:rsidRDefault="00FA6B03">
      <w:pPr>
        <w:pStyle w:val="14"/>
        <w:numPr>
          <w:ilvl w:val="0"/>
          <w:numId w:val="12"/>
        </w:numPr>
        <w:tabs>
          <w:tab w:val="left" w:pos="539"/>
        </w:tabs>
        <w:spacing w:after="100" w:line="264" w:lineRule="auto"/>
        <w:ind w:left="539" w:hanging="539"/>
      </w:pPr>
      <w:hyperlink r:id="rId159">
        <w:r>
          <w:t>Единый стандарт подготовки индивидуальной КТ-модели</w:t>
        </w:r>
      </w:hyperlink>
      <w:r>
        <w:t>. Ре</w:t>
      </w:r>
      <w:r>
        <w:t>дакция от 26.10.2026.</w:t>
      </w:r>
    </w:p>
    <w:p w14:paraId="61660E5F" w14:textId="77777777" w:rsidR="00E9381C" w:rsidRDefault="00FA6B03">
      <w:pPr>
        <w:pStyle w:val="14"/>
        <w:numPr>
          <w:ilvl w:val="0"/>
          <w:numId w:val="12"/>
        </w:numPr>
        <w:tabs>
          <w:tab w:val="left" w:pos="539"/>
        </w:tabs>
        <w:spacing w:after="100" w:line="264" w:lineRule="auto"/>
        <w:ind w:left="539" w:hanging="539"/>
      </w:pPr>
      <w:r>
        <w:t>Паспорт проверенного КТ-референса (материал не приложен) и историческое геометрическое сравнение (материал не приложен).</w:t>
      </w:r>
    </w:p>
    <w:p w14:paraId="23423B57" w14:textId="10423455" w:rsidR="00E9381C" w:rsidRDefault="00FA6B03">
      <w:pPr>
        <w:pStyle w:val="14"/>
        <w:numPr>
          <w:ilvl w:val="0"/>
          <w:numId w:val="12"/>
        </w:numPr>
        <w:tabs>
          <w:tab w:val="left" w:pos="539"/>
        </w:tabs>
        <w:spacing w:after="100" w:line="264" w:lineRule="auto"/>
        <w:ind w:left="539" w:hanging="539"/>
      </w:pPr>
      <w:hyperlink r:id="rId160">
        <w:r>
          <w:t>Реестр методов аппроксимации сердца</w:t>
        </w:r>
      </w:hyperlink>
      <w:r>
        <w:t>.</w:t>
      </w:r>
    </w:p>
    <w:p w14:paraId="3EEB3081" w14:textId="77777777" w:rsidR="00E9381C" w:rsidRDefault="00FA6B03">
      <w:pPr>
        <w:pStyle w:val="14"/>
        <w:numPr>
          <w:ilvl w:val="0"/>
          <w:numId w:val="12"/>
        </w:numPr>
        <w:tabs>
          <w:tab w:val="left" w:pos="539"/>
        </w:tabs>
        <w:spacing w:after="100" w:line="264" w:lineRule="auto"/>
        <w:ind w:left="539" w:hanging="539"/>
      </w:pPr>
      <w:r>
        <w:t>Пофазные результаты полного сравнения Н (материал не приложен).</w:t>
      </w:r>
    </w:p>
    <w:p w14:paraId="5FB08BAB" w14:textId="77777777" w:rsidR="00E9381C" w:rsidRDefault="00FA6B03">
      <w:pPr>
        <w:pStyle w:val="14"/>
        <w:numPr>
          <w:ilvl w:val="0"/>
          <w:numId w:val="12"/>
        </w:numPr>
        <w:tabs>
          <w:tab w:val="left" w:pos="539"/>
        </w:tabs>
        <w:spacing w:after="100" w:line="264" w:lineRule="auto"/>
        <w:ind w:left="539" w:hanging="539"/>
      </w:pPr>
      <w:r>
        <w:t>Паспорт статической STL и её аппроксимаций (материал не приложен).</w:t>
      </w:r>
    </w:p>
    <w:p w14:paraId="12EB11EA" w14:textId="77777777" w:rsidR="00E9381C" w:rsidRDefault="00FA6B03">
      <w:pPr>
        <w:pStyle w:val="14"/>
        <w:numPr>
          <w:ilvl w:val="0"/>
          <w:numId w:val="12"/>
        </w:numPr>
        <w:tabs>
          <w:tab w:val="left" w:pos="539"/>
        </w:tabs>
        <w:spacing w:after="100" w:line="264" w:lineRule="auto"/>
        <w:ind w:left="539" w:hanging="539"/>
      </w:pPr>
      <w:r>
        <w:t>Учёт крови внутри целой маски и остаточного объёма (материал не приложен).</w:t>
      </w:r>
    </w:p>
    <w:p w14:paraId="5F1AFBF9" w14:textId="77777777" w:rsidR="00E9381C" w:rsidRDefault="00FA6B03">
      <w:pPr>
        <w:pStyle w:val="14"/>
        <w:numPr>
          <w:ilvl w:val="0"/>
          <w:numId w:val="12"/>
        </w:numPr>
        <w:tabs>
          <w:tab w:val="left" w:pos="539"/>
        </w:tabs>
        <w:spacing w:after="100" w:line="264" w:lineRule="auto"/>
        <w:ind w:left="539" w:hanging="539"/>
      </w:pPr>
      <w:r>
        <w:t>Парные сравнения с переносом и фиксированным центр</w:t>
      </w:r>
      <w:r>
        <w:t>ом (материал не приложен).</w:t>
      </w:r>
    </w:p>
    <w:p w14:paraId="2941619D" w14:textId="77777777" w:rsidR="00E9381C" w:rsidRDefault="00FA6B03">
      <w:pPr>
        <w:pStyle w:val="14"/>
        <w:numPr>
          <w:ilvl w:val="0"/>
          <w:numId w:val="12"/>
        </w:numPr>
        <w:tabs>
          <w:tab w:val="left" w:pos="539"/>
        </w:tabs>
        <w:spacing w:after="100" w:line="264" w:lineRule="auto"/>
        <w:ind w:left="539" w:hanging="539"/>
      </w:pPr>
      <w:r>
        <w:t>Изменение результатов при уточнении численных настроек (материал не приложен).</w:t>
      </w:r>
    </w:p>
    <w:p w14:paraId="4C4A9BED" w14:textId="77777777" w:rsidR="00E9381C" w:rsidRDefault="00FA6B03">
      <w:pPr>
        <w:pStyle w:val="14"/>
        <w:numPr>
          <w:ilvl w:val="0"/>
          <w:numId w:val="12"/>
        </w:numPr>
        <w:tabs>
          <w:tab w:val="left" w:pos="539"/>
        </w:tabs>
        <w:spacing w:after="100" w:line="264" w:lineRule="auto"/>
        <w:ind w:left="539" w:hanging="539"/>
      </w:pPr>
      <w:r>
        <w:t>Проверка выбора единственной опоры (материал не приложен).</w:t>
      </w:r>
    </w:p>
    <w:p w14:paraId="654CAF68" w14:textId="77777777" w:rsidR="00E9381C" w:rsidRDefault="00FA6B03">
      <w:pPr>
        <w:pStyle w:val="14"/>
        <w:numPr>
          <w:ilvl w:val="0"/>
          <w:numId w:val="12"/>
        </w:numPr>
        <w:tabs>
          <w:tab w:val="left" w:pos="539"/>
        </w:tabs>
        <w:spacing w:after="100" w:line="264" w:lineRule="auto"/>
        <w:ind w:left="539" w:hanging="539"/>
      </w:pPr>
      <w:r>
        <w:t>Протокол двумерных контурных сравнений (материал не приложен).</w:t>
      </w:r>
    </w:p>
    <w:p w14:paraId="49F22097" w14:textId="77777777" w:rsidR="00E9381C" w:rsidRDefault="00FA6B03">
      <w:pPr>
        <w:pStyle w:val="14"/>
        <w:numPr>
          <w:ilvl w:val="0"/>
          <w:numId w:val="12"/>
        </w:numPr>
        <w:tabs>
          <w:tab w:val="left" w:pos="539"/>
        </w:tabs>
        <w:spacing w:after="100" w:line="264" w:lineRule="auto"/>
        <w:ind w:left="539" w:hanging="539"/>
      </w:pPr>
      <w:r>
        <w:t>Ошибки линейного закона связ</w:t>
      </w:r>
      <w:r>
        <w:t>и перемещения с объёмом (материал не приложен).</w:t>
      </w:r>
    </w:p>
    <w:p w14:paraId="68D92BB3" w14:textId="77777777" w:rsidR="00E9381C" w:rsidRDefault="00FA6B03">
      <w:pPr>
        <w:pStyle w:val="14"/>
        <w:numPr>
          <w:ilvl w:val="0"/>
          <w:numId w:val="12"/>
        </w:numPr>
        <w:tabs>
          <w:tab w:val="left" w:pos="539"/>
        </w:tabs>
        <w:spacing w:after="100" w:line="264" w:lineRule="auto"/>
        <w:ind w:left="539" w:hanging="539"/>
      </w:pPr>
      <w:r>
        <w:t>Паспорт электрического сравнения трёх форм (материал не приложен), итоговый протокол анализа (материал не приложен).</w:t>
      </w:r>
    </w:p>
    <w:p w14:paraId="6E6E72FA" w14:textId="56DE4D4F" w:rsidR="00E9381C" w:rsidRDefault="00FA6B03">
      <w:pPr>
        <w:pStyle w:val="14"/>
        <w:numPr>
          <w:ilvl w:val="0"/>
          <w:numId w:val="12"/>
        </w:numPr>
        <w:tabs>
          <w:tab w:val="left" w:pos="539"/>
        </w:tabs>
        <w:spacing w:after="100" w:line="264" w:lineRule="auto"/>
        <w:ind w:left="539" w:hanging="539"/>
      </w:pPr>
      <w:hyperlink r:id="rId161">
        <w:r>
          <w:t>Сохранённый HTML-отчёт экспериментально-расчётной серии</w:t>
        </w:r>
      </w:hyperlink>
      <w:r>
        <w:t>. Номер исходного изображения указан в тексте при соответствующем рисунке.</w:t>
      </w:r>
    </w:p>
    <w:p w14:paraId="1E3DD1D1" w14:textId="2948C4E4" w:rsidR="00E9381C" w:rsidRDefault="00FA6B03">
      <w:pPr>
        <w:pStyle w:val="14"/>
        <w:numPr>
          <w:ilvl w:val="0"/>
          <w:numId w:val="12"/>
        </w:numPr>
        <w:tabs>
          <w:tab w:val="left" w:pos="539"/>
        </w:tabs>
        <w:spacing w:after="100" w:line="264" w:lineRule="auto"/>
        <w:ind w:left="539" w:hanging="539"/>
      </w:pPr>
      <w:r>
        <w:t xml:space="preserve">Dardé J., Staboulis S. </w:t>
      </w:r>
      <w:r>
        <w:rPr>
          <w:i/>
          <w:iCs/>
        </w:rPr>
        <w:t>Electrode modelling: The effect of contact impedance</w:t>
      </w:r>
      <w:r>
        <w:t xml:space="preserve">. arXiv:1312.4202v2, 2015. Использован §2: полная электродная модель и её вариационная форма. </w:t>
      </w:r>
      <w:hyperlink r:id="rId162">
        <w:r>
          <w:t>Полный текст</w:t>
        </w:r>
      </w:hyperlink>
      <w:r>
        <w:t>.</w:t>
      </w:r>
    </w:p>
    <w:p w14:paraId="44A6EF1B" w14:textId="67B61599" w:rsidR="00E9381C" w:rsidRDefault="00FA6B03">
      <w:pPr>
        <w:pStyle w:val="14"/>
        <w:numPr>
          <w:ilvl w:val="0"/>
          <w:numId w:val="12"/>
        </w:numPr>
        <w:tabs>
          <w:tab w:val="left" w:pos="539"/>
        </w:tabs>
        <w:spacing w:after="100" w:line="264" w:lineRule="auto"/>
        <w:ind w:left="539" w:hanging="539"/>
      </w:pPr>
      <w:r>
        <w:t xml:space="preserve">Adler A. и разработчики EIDORS. </w:t>
      </w:r>
      <w:r>
        <w:rPr>
          <w:i/>
          <w:iCs/>
        </w:rPr>
        <w:t>system_mat_fi</w:t>
      </w:r>
      <w:r>
        <w:rPr>
          <w:i/>
          <w:iCs/>
        </w:rPr>
        <w:t>elds</w:t>
      </w:r>
      <w:r>
        <w:t xml:space="preserve">. Документация и исходный код формирования объёмной и контактной частей конечноэлементной системы; просмотренная редакция исходника содержит идентификатор 6481 от 26.12.2022. </w:t>
      </w:r>
      <w:hyperlink r:id="rId163">
        <w:r>
          <w:t>Официальная документация</w:t>
        </w:r>
      </w:hyperlink>
      <w:r>
        <w:t>.</w:t>
      </w:r>
    </w:p>
    <w:p w14:paraId="532FB0C8" w14:textId="5198B54E" w:rsidR="00E9381C" w:rsidRDefault="00FA6B03">
      <w:pPr>
        <w:pStyle w:val="14"/>
        <w:numPr>
          <w:ilvl w:val="0"/>
          <w:numId w:val="12"/>
        </w:numPr>
        <w:tabs>
          <w:tab w:val="left" w:pos="539"/>
        </w:tabs>
        <w:spacing w:after="100" w:line="264" w:lineRule="auto"/>
        <w:ind w:left="539" w:hanging="539"/>
      </w:pPr>
      <w:r>
        <w:t xml:space="preserve">Naydenova E., Cavendish S., Wilson A. J. </w:t>
      </w:r>
      <w:r>
        <w:rPr>
          <w:i/>
          <w:iCs/>
        </w:rPr>
        <w:t>Measurement and modelling the sensitivity of tetrapolar transfer impedance measurements</w:t>
      </w:r>
      <w:r>
        <w:t xml:space="preserve">. Medical Engineering &amp; Physics. 2016. Vol. 38, no. 10. P. 1090–1099. DOI: </w:t>
      </w:r>
      <w:hyperlink r:id="rId164">
        <w:r>
          <w:t>10.1016/j.medengphy.2016.07.005</w:t>
        </w:r>
      </w:hyperlink>
      <w:r>
        <w:t xml:space="preserve">. Для общего утверждения об отрицательной чувствительности проверена </w:t>
      </w:r>
      <w:hyperlink r:id="rId165">
        <w:r>
          <w:t>авторская аннотация</w:t>
        </w:r>
      </w:hyperlink>
      <w:r>
        <w:t>; численные</w:t>
      </w:r>
      <w:r>
        <w:t xml:space="preserve"> границы работы в настоящую модель не перенесены.</w:t>
      </w:r>
    </w:p>
    <w:p w14:paraId="679DB78E" w14:textId="6A70500B" w:rsidR="00E9381C" w:rsidRDefault="00FA6B03">
      <w:pPr>
        <w:pStyle w:val="14"/>
        <w:numPr>
          <w:ilvl w:val="0"/>
          <w:numId w:val="12"/>
        </w:numPr>
        <w:tabs>
          <w:tab w:val="left" w:pos="539"/>
        </w:tabs>
        <w:spacing w:after="100" w:line="264" w:lineRule="auto"/>
        <w:ind w:left="539" w:hanging="539"/>
      </w:pPr>
      <w:r>
        <w:t>Собственные расчёты проекта: камерная прямая задача участника Г, технические проверки поясной ЭИТ и прямых операторов участника Н, сравнения материальной квадратуры и сердечных форм; срез материалов от 28.1</w:t>
      </w:r>
      <w:r>
        <w:t xml:space="preserve">0.2026. Адреса численных оснований, версии программ и границы повторной проверки приведены в </w:t>
      </w:r>
      <w:hyperlink r:id="rId166">
        <w:r>
          <w:t>рецензии к главе 6</w:t>
        </w:r>
      </w:hyperlink>
      <w:r>
        <w:t>.</w:t>
      </w:r>
    </w:p>
    <w:p w14:paraId="2897A6B1" w14:textId="7F1D5A15" w:rsidR="00E9381C" w:rsidRDefault="00FA6B03">
      <w:pPr>
        <w:pStyle w:val="14"/>
        <w:numPr>
          <w:ilvl w:val="0"/>
          <w:numId w:val="12"/>
        </w:numPr>
        <w:tabs>
          <w:tab w:val="left" w:pos="539"/>
        </w:tabs>
        <w:spacing w:after="100" w:line="264" w:lineRule="auto"/>
        <w:ind w:left="539" w:hanging="539"/>
      </w:pPr>
      <w:r>
        <w:t xml:space="preserve">Собственные расчёты проекта: </w:t>
      </w:r>
      <w:hyperlink r:id="rId167">
        <w:r>
          <w:t>завершённая серия проверки чувствительности и различимости</w:t>
        </w:r>
      </w:hyperlink>
      <w:r>
        <w:t xml:space="preserve">, 28.10.2026; </w:t>
      </w:r>
      <w:hyperlink r:id="rId168">
        <w:r>
          <w:t>объёмные коэффициенты</w:t>
        </w:r>
      </w:hyperlink>
      <w:r>
        <w:t xml:space="preserve">, </w:t>
      </w:r>
      <w:hyperlink r:id="rId169">
        <w:r>
          <w:t>производные</w:t>
        </w:r>
      </w:hyperlink>
      <w:r>
        <w:t xml:space="preserve">, </w:t>
      </w:r>
      <w:hyperlink r:id="rId170">
        <w:r>
          <w:t xml:space="preserve">уточнение до </w:t>
        </w:r>
        <w:r>
          <w:lastRenderedPageBreak/>
          <w:t>q1024</w:t>
        </w:r>
      </w:hyperlink>
      <w:r>
        <w:t xml:space="preserve">, </w:t>
      </w:r>
      <w:hyperlink r:id="rId171">
        <w:r>
          <w:t>контроль мат</w:t>
        </w:r>
        <w:r>
          <w:t>ериальной производной</w:t>
        </w:r>
      </w:hyperlink>
      <w:r>
        <w:t xml:space="preserve">. Условия включения и численные локаторы — в </w:t>
      </w:r>
      <w:hyperlink r:id="rId172">
        <w:r>
          <w:t>рецензии обновления глав 6 и 9</w:t>
        </w:r>
      </w:hyperlink>
      <w:r>
        <w:t>.</w:t>
      </w:r>
    </w:p>
    <w:p w14:paraId="5CE2A18D" w14:textId="2415D1D7" w:rsidR="00E9381C" w:rsidRDefault="00FA6B03">
      <w:pPr>
        <w:pStyle w:val="14"/>
        <w:numPr>
          <w:ilvl w:val="0"/>
          <w:numId w:val="12"/>
        </w:numPr>
        <w:tabs>
          <w:tab w:val="left" w:pos="539"/>
        </w:tabs>
        <w:spacing w:after="100" w:line="264" w:lineRule="auto"/>
        <w:ind w:left="539" w:hanging="539"/>
      </w:pPr>
      <w:hyperlink r:id="rId173">
        <w:r>
          <w:t>Протокол исследования участ</w:t>
        </w:r>
        <w:r>
          <w:t>ника Г 05.10.2026, с уточнениями до 14.10.2026</w:t>
        </w:r>
      </w:hyperlink>
      <w:r>
        <w:t>; инвентаризация файлов (материал не приложен). Внутренние материалы исследования.</w:t>
      </w:r>
    </w:p>
    <w:p w14:paraId="7D5C8279" w14:textId="741FE278" w:rsidR="00E9381C" w:rsidRDefault="00FA6B03">
      <w:pPr>
        <w:pStyle w:val="14"/>
        <w:numPr>
          <w:ilvl w:val="0"/>
          <w:numId w:val="12"/>
        </w:numPr>
        <w:tabs>
          <w:tab w:val="left" w:pos="539"/>
        </w:tabs>
        <w:spacing w:after="100" w:line="264" w:lineRule="auto"/>
        <w:ind w:left="539" w:hanging="539"/>
      </w:pPr>
      <w:hyperlink r:id="rId174">
        <w:r>
          <w:t>Протокол сессии 22.10.2026</w:t>
        </w:r>
      </w:hyperlink>
      <w:r>
        <w:t>; инвентаризация файлов (</w:t>
      </w:r>
      <w:r>
        <w:t>материал не приложен). Внутренние материалы исследования Н и Я.</w:t>
      </w:r>
    </w:p>
    <w:p w14:paraId="61065D82" w14:textId="77777777" w:rsidR="00E9381C" w:rsidRDefault="00FA6B03">
      <w:pPr>
        <w:pStyle w:val="14"/>
        <w:numPr>
          <w:ilvl w:val="0"/>
          <w:numId w:val="12"/>
        </w:numPr>
        <w:tabs>
          <w:tab w:val="left" w:pos="539"/>
        </w:tabs>
        <w:spacing w:after="100" w:line="264" w:lineRule="auto"/>
        <w:ind w:left="539" w:hanging="539"/>
      </w:pPr>
      <w:r>
        <w:t>Спецификация извлечения циклов (материал не приложен), численные результаты и статусы (материал не приложен), сохранённые программные проверки (материал не приложен). Срез обработки от 26.10.2</w:t>
      </w:r>
      <w:r>
        <w:t>026; новые исследования при подготовке главы не выполнялись.</w:t>
      </w:r>
    </w:p>
    <w:p w14:paraId="4C3E2050" w14:textId="77777777" w:rsidR="00E9381C" w:rsidRDefault="00FA6B03">
      <w:pPr>
        <w:pStyle w:val="14"/>
        <w:numPr>
          <w:ilvl w:val="0"/>
          <w:numId w:val="12"/>
        </w:numPr>
        <w:tabs>
          <w:tab w:val="left" w:pos="539"/>
        </w:tabs>
        <w:spacing w:after="100" w:line="264" w:lineRule="auto"/>
        <w:ind w:left="539" w:hanging="539"/>
      </w:pPr>
      <w:r>
        <w:t>Техническая проверка ЭИТ от 28.10.2026 (материал не приложен); числовой протокол чтения (материал не приложен); сверка с каноническим архивом (материал не приложен).</w:t>
      </w:r>
    </w:p>
    <w:p w14:paraId="066A7FF9" w14:textId="62353494" w:rsidR="00E9381C" w:rsidRDefault="00FA6B03">
      <w:pPr>
        <w:pStyle w:val="14"/>
        <w:numPr>
          <w:ilvl w:val="0"/>
          <w:numId w:val="12"/>
        </w:numPr>
        <w:tabs>
          <w:tab w:val="left" w:pos="539"/>
        </w:tabs>
        <w:spacing w:after="100" w:line="264" w:lineRule="auto"/>
        <w:ind w:left="539" w:hanging="539"/>
      </w:pPr>
      <w:hyperlink r:id="rId175">
        <w:r>
          <w:t>Канонический реестр статических STL</w:t>
        </w:r>
      </w:hyperlink>
      <w:r>
        <w:t xml:space="preserve">; </w:t>
      </w:r>
      <w:hyperlink r:id="rId176">
        <w:r>
          <w:t>единый стандарт подготовки КТ/FEM</w:t>
        </w:r>
      </w:hyperlink>
      <w:r>
        <w:t>. Внутренние документы происхождения и подготовки анатомии.</w:t>
      </w:r>
    </w:p>
    <w:p w14:paraId="3EBC1DF1" w14:textId="77777777" w:rsidR="00E9381C" w:rsidRDefault="00FA6B03">
      <w:pPr>
        <w:pStyle w:val="14"/>
        <w:numPr>
          <w:ilvl w:val="0"/>
          <w:numId w:val="12"/>
        </w:numPr>
        <w:tabs>
          <w:tab w:val="left" w:pos="539"/>
        </w:tabs>
        <w:spacing w:after="100" w:line="264" w:lineRule="auto"/>
        <w:ind w:left="539" w:hanging="539"/>
      </w:pPr>
      <w:r>
        <w:t>Аудит КТ-референса (материал не приложен), пофазные объёмы (материал не приложен), отдельное восстановление повреждённых производных (материал не приложен); проверка доступных источников динамичес</w:t>
      </w:r>
      <w:r>
        <w:t>кой КТ Я (материал не приложен).</w:t>
      </w:r>
    </w:p>
    <w:p w14:paraId="51D58004" w14:textId="77777777" w:rsidR="00E9381C" w:rsidRDefault="00FA6B03">
      <w:pPr>
        <w:pStyle w:val="14"/>
        <w:numPr>
          <w:ilvl w:val="0"/>
          <w:numId w:val="12"/>
        </w:numPr>
        <w:tabs>
          <w:tab w:val="left" w:pos="539"/>
        </w:tabs>
        <w:spacing w:after="100" w:line="264" w:lineRule="auto"/>
        <w:ind w:left="539" w:hanging="539"/>
      </w:pPr>
      <w:r>
        <w:t>Индивидуальный расчёт ЭИТ и условный перенос в ТТРКГ (материал не приложен). Состояние на 28.10.2026; техническое выполнение отделено от физиологического принятия результатов.</w:t>
      </w:r>
    </w:p>
    <w:p w14:paraId="069CEEA7" w14:textId="2E2EF905" w:rsidR="00E9381C" w:rsidRDefault="00FA6B03">
      <w:pPr>
        <w:pStyle w:val="14"/>
        <w:numPr>
          <w:ilvl w:val="0"/>
          <w:numId w:val="12"/>
        </w:numPr>
        <w:tabs>
          <w:tab w:val="left" w:pos="539"/>
        </w:tabs>
        <w:spacing w:after="100" w:line="264" w:lineRule="auto"/>
        <w:ind w:left="539" w:hanging="539"/>
      </w:pPr>
      <w:hyperlink r:id="rId177">
        <w:r>
          <w:t>Сохранённый HTML-отчёт экспериментально-расчётной серии</w:t>
        </w:r>
      </w:hyperlink>
      <w:r>
        <w:t>. Номер исходного изображения указан в тексте при соответствующем рисунке.</w:t>
      </w:r>
    </w:p>
    <w:p w14:paraId="4D7C1DF0" w14:textId="5B13F3D4" w:rsidR="00E9381C" w:rsidRDefault="00FA6B03">
      <w:pPr>
        <w:pStyle w:val="14"/>
        <w:numPr>
          <w:ilvl w:val="0"/>
          <w:numId w:val="12"/>
        </w:numPr>
        <w:tabs>
          <w:tab w:val="left" w:pos="539"/>
        </w:tabs>
        <w:spacing w:after="100" w:line="264" w:lineRule="auto"/>
        <w:ind w:left="539" w:hanging="539"/>
      </w:pPr>
      <w:r>
        <w:t>Материалы текущей электроимпедансной серии. Сохранённые чи</w:t>
      </w:r>
      <w:r>
        <w:t xml:space="preserve">сленные профили двуслойной модели Н и Я (материал не приложен), 2026; </w:t>
      </w:r>
      <w:hyperlink r:id="rId178">
        <w:r>
          <w:t>пространственный подбор участника Г</w:t>
        </w:r>
      </w:hyperlink>
      <w:r>
        <w:t>, таблицы 17, 18 и 24. Локальные резул</w:t>
      </w:r>
      <w:r>
        <w:t>ьтаты разработки; параметры не приняты как измеренные свойства тканей.</w:t>
      </w:r>
    </w:p>
    <w:p w14:paraId="2D954C8A" w14:textId="77777777" w:rsidR="00E9381C" w:rsidRDefault="00FA6B03">
      <w:pPr>
        <w:pStyle w:val="14"/>
        <w:numPr>
          <w:ilvl w:val="0"/>
          <w:numId w:val="12"/>
        </w:numPr>
        <w:tabs>
          <w:tab w:val="left" w:pos="539"/>
        </w:tabs>
        <w:spacing w:after="100" w:line="264" w:lineRule="auto"/>
        <w:ind w:left="539" w:hanging="539"/>
      </w:pPr>
      <w:r>
        <w:t>CompartmentPipeline / CompartmentReconstruction. Предоставленный программный источник компартментной ЭИТ; версия исходного репозитория a382dbf8fd5f23bba9e69fcf8c6169a1627bc102 с локальн</w:t>
      </w:r>
      <w:r>
        <w:t>ым исправлением производной относительного остатка. Карта интеграции и происхождения (материал не приложен). Проверенные функции и отличия локальной редакции перечислены в рецензии главы.</w:t>
      </w:r>
    </w:p>
    <w:p w14:paraId="53A6277E" w14:textId="77777777" w:rsidR="00E9381C" w:rsidRDefault="00FA6B03">
      <w:pPr>
        <w:pStyle w:val="14"/>
        <w:numPr>
          <w:ilvl w:val="0"/>
          <w:numId w:val="12"/>
        </w:numPr>
        <w:tabs>
          <w:tab w:val="left" w:pos="539"/>
        </w:tabs>
        <w:spacing w:after="100" w:line="264" w:lineRule="auto"/>
        <w:ind w:left="539" w:hanging="539"/>
      </w:pPr>
      <w:r>
        <w:t>Техническая проверка компартментной ЭИТ (материал не приложен), 28.1</w:t>
      </w:r>
      <w:r>
        <w:t>0.2026, в том числе раздел об исправлении производной относительной невязки. Индивидуальный расчёт Н (материал не приложен), исправленная версия базовой инверсии и сравнение двух высоких плато.</w:t>
      </w:r>
    </w:p>
    <w:p w14:paraId="2845F30D" w14:textId="77777777" w:rsidR="00E9381C" w:rsidRDefault="00FA6B03">
      <w:pPr>
        <w:pStyle w:val="14"/>
        <w:numPr>
          <w:ilvl w:val="0"/>
          <w:numId w:val="12"/>
        </w:numPr>
        <w:tabs>
          <w:tab w:val="left" w:pos="539"/>
        </w:tabs>
        <w:spacing w:after="100" w:line="264" w:lineRule="auto"/>
        <w:ind w:left="539" w:hanging="539"/>
      </w:pPr>
      <w:r>
        <w:t>Условные тканевые параметры (материал не приложен), оператор Т</w:t>
      </w:r>
      <w:r>
        <w:t>ТРКГ (материал не приложен), пульсовые проекции (материал не приложен). Локальные численные таблицы индивидуального расчёта, 28.10.2026.</w:t>
      </w:r>
    </w:p>
    <w:p w14:paraId="1E8A113E" w14:textId="77777777" w:rsidR="00E9381C" w:rsidRDefault="00FA6B03">
      <w:pPr>
        <w:pStyle w:val="14"/>
        <w:numPr>
          <w:ilvl w:val="0"/>
          <w:numId w:val="12"/>
        </w:numPr>
        <w:tabs>
          <w:tab w:val="left" w:pos="539"/>
        </w:tabs>
        <w:spacing w:after="100" w:line="264" w:lineRule="auto"/>
        <w:ind w:left="539" w:hanging="539"/>
      </w:pPr>
      <w:r>
        <w:lastRenderedPageBreak/>
        <w:t>Законы состава и относительная пульсовая реконструкция (материал не приложен); сравнение в общей метрике (материал не п</w:t>
      </w:r>
      <w:r>
        <w:t>риложен), 28.10.2026. Диагностический расчёт, не измерение сердечных функций.</w:t>
      </w:r>
    </w:p>
    <w:p w14:paraId="31C430FF" w14:textId="77777777" w:rsidR="00E9381C" w:rsidRDefault="00FA6B03">
      <w:pPr>
        <w:pStyle w:val="14"/>
        <w:numPr>
          <w:ilvl w:val="0"/>
          <w:numId w:val="12"/>
        </w:numPr>
        <w:tabs>
          <w:tab w:val="left" w:pos="539"/>
        </w:tabs>
        <w:spacing w:after="100" w:line="264" w:lineRule="auto"/>
        <w:ind w:left="539" w:hanging="539"/>
      </w:pPr>
      <w:r>
        <w:t>Электрическая проверка геометрических изменений (материал не приложен), 28.10.2026. Вычислительный опыт при постоянных свойствах тканей.</w:t>
      </w:r>
    </w:p>
    <w:p w14:paraId="4E986653" w14:textId="277E0301" w:rsidR="00E9381C" w:rsidRDefault="00FA6B03">
      <w:pPr>
        <w:pStyle w:val="14"/>
        <w:numPr>
          <w:ilvl w:val="0"/>
          <w:numId w:val="12"/>
        </w:numPr>
        <w:tabs>
          <w:tab w:val="left" w:pos="539"/>
        </w:tabs>
        <w:spacing w:after="100" w:line="264" w:lineRule="auto"/>
        <w:ind w:left="539" w:hanging="539"/>
      </w:pPr>
      <w:r>
        <w:t>Коэффициенты целевой последовательности п</w:t>
      </w:r>
      <w:r>
        <w:t xml:space="preserve">осле тканевой инверсии (материал не приложен), 28.10.2026; </w:t>
      </w:r>
      <w:hyperlink r:id="rId179">
        <w:r>
          <w:t>описание проверки форм и различимости</w:t>
        </w:r>
      </w:hyperlink>
      <w:r>
        <w:t>, §§17.4–17.6, 17.10–17.12. Локальные агрегаты и условия продолжающегося исследования.</w:t>
      </w:r>
    </w:p>
    <w:p w14:paraId="479A6720" w14:textId="472F66B7" w:rsidR="00E9381C" w:rsidRDefault="00FA6B03">
      <w:pPr>
        <w:pStyle w:val="14"/>
        <w:numPr>
          <w:ilvl w:val="0"/>
          <w:numId w:val="12"/>
        </w:numPr>
        <w:tabs>
          <w:tab w:val="left" w:pos="539"/>
        </w:tabs>
        <w:spacing w:after="100" w:line="264" w:lineRule="auto"/>
        <w:ind w:left="539" w:hanging="539"/>
      </w:pPr>
      <w:r>
        <w:t xml:space="preserve">Дополнительная условная FEM-серия одной КТ-геометрии, 28.10.2026: </w:t>
      </w:r>
      <w:hyperlink r:id="rId180">
        <w:r>
          <w:t>состав и ограничения</w:t>
        </w:r>
      </w:hyperlink>
      <w:r>
        <w:t xml:space="preserve">, </w:t>
      </w:r>
      <w:hyperlink r:id="rId181">
        <w:r>
          <w:t>манифест</w:t>
        </w:r>
      </w:hyperlink>
      <w:r>
        <w:t xml:space="preserve">, </w:t>
      </w:r>
      <w:hyperlink r:id="rId182">
        <w:r>
          <w:t>сводные таблицы 18.3–18.4</w:t>
        </w:r>
      </w:hyperlink>
      <w:r>
        <w:t xml:space="preserve">, </w:t>
      </w:r>
      <w:hyperlink r:id="rId183">
        <w:r>
          <w:t>изолированные эквивалентные ошибки</w:t>
        </w:r>
      </w:hyperlink>
      <w:r>
        <w:t xml:space="preserve">, </w:t>
      </w:r>
      <w:hyperlink r:id="rId184">
        <w:r>
          <w:t>изолированные ограничения</w:t>
        </w:r>
      </w:hyperlink>
      <w:r>
        <w:t xml:space="preserve">, </w:t>
      </w:r>
      <w:hyperlink r:id="rId185">
        <w:r>
          <w:t>производные и шаги</w:t>
        </w:r>
      </w:hyperlink>
      <w:r>
        <w:t>. Числа новой серии сверены с доступными CSV; старые локальные пакеты источников [1–7] при этом дополнении п</w:t>
      </w:r>
      <w:r>
        <w:t>овторно не проверялись из-за их отсутствия в рабочей копии.</w:t>
      </w:r>
    </w:p>
    <w:p w14:paraId="097322D3" w14:textId="00846076" w:rsidR="00E9381C" w:rsidRDefault="00FA6B03">
      <w:pPr>
        <w:pStyle w:val="14"/>
        <w:numPr>
          <w:ilvl w:val="0"/>
          <w:numId w:val="12"/>
        </w:numPr>
        <w:tabs>
          <w:tab w:val="left" w:pos="539"/>
        </w:tabs>
        <w:spacing w:after="100" w:line="264" w:lineRule="auto"/>
        <w:ind w:left="539" w:hanging="539"/>
      </w:pPr>
      <w:hyperlink r:id="rId186">
        <w:r>
          <w:t>Сохранённый HTML-отчёт экспериментально-расчётной серии</w:t>
        </w:r>
      </w:hyperlink>
      <w:r>
        <w:t>. Номер исходного изображения у</w:t>
      </w:r>
      <w:r>
        <w:t>казан в тексте при соответствующем рисунке.</w:t>
      </w:r>
    </w:p>
    <w:p w14:paraId="210BB738" w14:textId="3BB84D8C" w:rsidR="00E9381C" w:rsidRDefault="00FA6B03">
      <w:pPr>
        <w:pStyle w:val="14"/>
        <w:numPr>
          <w:ilvl w:val="0"/>
          <w:numId w:val="12"/>
        </w:numPr>
        <w:tabs>
          <w:tab w:val="left" w:pos="539"/>
        </w:tabs>
        <w:spacing w:after="100" w:line="264" w:lineRule="auto"/>
        <w:ind w:left="539" w:hanging="539"/>
      </w:pPr>
      <w:hyperlink r:id="rId187">
        <w:r>
          <w:t>Обратная задача</w:t>
        </w:r>
      </w:hyperlink>
      <w:r>
        <w:t xml:space="preserve"> и </w:t>
      </w:r>
      <w:hyperlink r:id="rId188">
        <w:r>
          <w:t>условия однофазной методики</w:t>
        </w:r>
      </w:hyperlink>
      <w:r>
        <w:t>, 26–28.10.2026, с последующими уточнениями автора</w:t>
      </w:r>
      <w:r>
        <w:t>.</w:t>
      </w:r>
    </w:p>
    <w:p w14:paraId="5980AC85" w14:textId="610FF960" w:rsidR="00E9381C" w:rsidRDefault="00FA6B03">
      <w:pPr>
        <w:pStyle w:val="14"/>
        <w:numPr>
          <w:ilvl w:val="0"/>
          <w:numId w:val="12"/>
        </w:numPr>
        <w:tabs>
          <w:tab w:val="left" w:pos="539"/>
        </w:tabs>
        <w:spacing w:after="100" w:line="264" w:lineRule="auto"/>
        <w:ind w:left="539" w:hanging="539"/>
      </w:pPr>
      <w:hyperlink r:id="rId189">
        <w:r>
          <w:t>Аппроксимации</w:t>
        </w:r>
      </w:hyperlink>
      <w:r>
        <w:t xml:space="preserve"> и </w:t>
      </w:r>
      <w:hyperlink r:id="rId190">
        <w:r>
          <w:t>движение</w:t>
        </w:r>
      </w:hyperlink>
      <w:r>
        <w:t>, 28.10.2026; проверены парные CSV и ошибки всех опор.</w:t>
      </w:r>
    </w:p>
    <w:p w14:paraId="3867479A" w14:textId="3CDEB0D1" w:rsidR="00E9381C" w:rsidRDefault="00FA6B03">
      <w:pPr>
        <w:pStyle w:val="14"/>
        <w:numPr>
          <w:ilvl w:val="0"/>
          <w:numId w:val="12"/>
        </w:numPr>
        <w:tabs>
          <w:tab w:val="left" w:pos="539"/>
        </w:tabs>
        <w:spacing w:after="100" w:line="264" w:lineRule="auto"/>
        <w:ind w:left="539" w:hanging="539"/>
      </w:pPr>
      <w:hyperlink r:id="rId191">
        <w:r>
          <w:t>Объёмная STL-методика</w:t>
        </w:r>
      </w:hyperlink>
      <w:r>
        <w:t>, 28.10.2026; уточнена по JSON эффективных параметров и CSV пульсовой диагностики.</w:t>
      </w:r>
    </w:p>
    <w:p w14:paraId="6D32BE40" w14:textId="46320CB4" w:rsidR="00E9381C" w:rsidRDefault="00FA6B03">
      <w:pPr>
        <w:pStyle w:val="14"/>
        <w:numPr>
          <w:ilvl w:val="0"/>
          <w:numId w:val="12"/>
        </w:numPr>
        <w:tabs>
          <w:tab w:val="left" w:pos="539"/>
        </w:tabs>
        <w:spacing w:after="100" w:line="264" w:lineRule="auto"/>
        <w:ind w:left="539" w:hanging="539"/>
      </w:pPr>
      <w:hyperlink r:id="rId192">
        <w:r>
          <w:t>Электрические пробы движения</w:t>
        </w:r>
      </w:hyperlink>
      <w:r>
        <w:t>, 28.10.2026; проверены CSV осевых и объёмных производных.</w:t>
      </w:r>
    </w:p>
    <w:p w14:paraId="4EB99F40" w14:textId="5679EDAC" w:rsidR="00E9381C" w:rsidRDefault="00FA6B03">
      <w:pPr>
        <w:pStyle w:val="14"/>
        <w:numPr>
          <w:ilvl w:val="0"/>
          <w:numId w:val="12"/>
        </w:numPr>
        <w:tabs>
          <w:tab w:val="left" w:pos="539"/>
        </w:tabs>
        <w:spacing w:after="100" w:line="264" w:lineRule="auto"/>
        <w:ind w:left="539" w:hanging="539"/>
      </w:pPr>
      <w:hyperlink r:id="rId193">
        <w:r>
          <w:t>Завершённая серия проверки чувствительности и различимости</w:t>
        </w:r>
      </w:hyperlink>
      <w:r>
        <w:t xml:space="preserve">, 28.10.2026; </w:t>
      </w:r>
      <w:hyperlink r:id="rId194">
        <w:r>
          <w:t>сводные численные таблицы</w:t>
        </w:r>
      </w:hyperlink>
      <w:r>
        <w:t xml:space="preserve">, исходные CSV производных, различимости, совместных проб, конечной компенсации и переноса объёмной чувствительности. Точные локаторы и охват повторной сверки — в </w:t>
      </w:r>
      <w:hyperlink r:id="rId195">
        <w:r>
          <w:t>рецензии обновления глав 6 и 9</w:t>
        </w:r>
      </w:hyperlink>
      <w:r>
        <w:t>.</w:t>
      </w:r>
    </w:p>
    <w:p w14:paraId="421F39C9" w14:textId="77777777" w:rsidR="00E9381C" w:rsidRDefault="00FA6B03">
      <w:pPr>
        <w:pStyle w:val="14"/>
        <w:tabs>
          <w:tab w:val="left" w:pos="539"/>
        </w:tabs>
        <w:spacing w:after="100" w:line="264" w:lineRule="auto"/>
        <w:ind w:left="539" w:hanging="539"/>
      </w:pPr>
      <w:r>
        <w:t>Полные адреса и охват проверки собственных расчётов приведены в рецензии; индивидуальные исходники не включены в публичную поставку.</w:t>
      </w:r>
    </w:p>
    <w:p w14:paraId="42F89E33" w14:textId="1E9FBC8C" w:rsidR="00E9381C" w:rsidRDefault="00FA6B03">
      <w:pPr>
        <w:pStyle w:val="14"/>
        <w:numPr>
          <w:ilvl w:val="0"/>
          <w:numId w:val="13"/>
        </w:numPr>
        <w:tabs>
          <w:tab w:val="left" w:pos="539"/>
        </w:tabs>
        <w:spacing w:after="100" w:line="264" w:lineRule="auto"/>
        <w:ind w:left="539" w:hanging="539"/>
      </w:pPr>
      <w:r>
        <w:t xml:space="preserve">Robinson S., Ring L., Oxborough D., Harkness A., Bennett S., Rana B., Sutaria N., Lo Giudice F., Shun-Shin M., Paton M., Duncan R., Willis J., Colebourn C., Bassindale G., Gatenby K., Belham M., Cole G., Augustine D., Smiseth O. A. </w:t>
      </w:r>
      <w:r>
        <w:rPr>
          <w:i/>
          <w:iCs/>
        </w:rPr>
        <w:t>The assessment of left v</w:t>
      </w:r>
      <w:r>
        <w:rPr>
          <w:i/>
          <w:iCs/>
        </w:rPr>
        <w:t>entricular diastolic function: guidance and recommendations from the British Society of Echocardiography</w:t>
      </w:r>
      <w:r>
        <w:t xml:space="preserve">. Echo Research and Practice. 2024;11:16. </w:t>
      </w:r>
      <w:hyperlink r:id="rId196">
        <w:r>
          <w:t>DOI: 10.1186/s44156-024-00051-2</w:t>
        </w:r>
      </w:hyperlink>
      <w:r>
        <w:t>. Использованы оп</w:t>
      </w:r>
      <w:r>
        <w:t>ределения фаз ЛЖ и функции ЛП; рекомендации не служат валидацией исследуемого электрического метода.</w:t>
      </w:r>
    </w:p>
    <w:p w14:paraId="56D9DD9F" w14:textId="77777777" w:rsidR="00E9381C" w:rsidRDefault="00FA6B03">
      <w:pPr>
        <w:pStyle w:val="14"/>
        <w:numPr>
          <w:ilvl w:val="0"/>
          <w:numId w:val="13"/>
        </w:numPr>
        <w:tabs>
          <w:tab w:val="left" w:pos="539"/>
        </w:tabs>
        <w:spacing w:after="100" w:line="264" w:lineRule="auto"/>
        <w:ind w:left="539" w:hanging="539"/>
      </w:pPr>
      <w:r>
        <w:t>Собственные результаты. Фазовый набор анатомических объёмов и условия его использования (материал не приложен). Сохранённые агрегаты 39 фаз; отдельные огра</w:t>
      </w:r>
      <w:r>
        <w:t>ничения автоматических масок и неполных циклов.</w:t>
      </w:r>
    </w:p>
    <w:p w14:paraId="7F180775" w14:textId="77777777" w:rsidR="00E9381C" w:rsidRDefault="00FA6B03">
      <w:pPr>
        <w:pStyle w:val="14"/>
        <w:numPr>
          <w:ilvl w:val="0"/>
          <w:numId w:val="13"/>
        </w:numPr>
        <w:tabs>
          <w:tab w:val="left" w:pos="539"/>
        </w:tabs>
        <w:spacing w:after="100" w:line="264" w:lineRule="auto"/>
        <w:ind w:left="539" w:hanging="539"/>
      </w:pPr>
      <w:r>
        <w:t>Собственные результаты. Проверка переноса камерных и геометрических зависимостей (материал не приложен). Расчёты с исключением участника, фазовые прогнозы и коэффициенты; 26.10.2026.</w:t>
      </w:r>
    </w:p>
    <w:p w14:paraId="57E30685" w14:textId="77777777" w:rsidR="00E9381C" w:rsidRDefault="00FA6B03">
      <w:pPr>
        <w:pStyle w:val="14"/>
        <w:numPr>
          <w:ilvl w:val="0"/>
          <w:numId w:val="13"/>
        </w:numPr>
        <w:tabs>
          <w:tab w:val="left" w:pos="539"/>
        </w:tabs>
        <w:spacing w:after="100" w:line="264" w:lineRule="auto"/>
        <w:ind w:left="539" w:hanging="539"/>
      </w:pPr>
      <w:r>
        <w:lastRenderedPageBreak/>
        <w:t>Собственные результаты. В</w:t>
      </w:r>
      <w:r>
        <w:t>ременной анализ камерных объёмов (материал не приложен) и проверка электрических временных ориентиров (материал не приложен). КТ-интервалы, экстремумы и межсессионное временное сопоставление.</w:t>
      </w:r>
    </w:p>
    <w:p w14:paraId="3B7DEF43" w14:textId="77777777" w:rsidR="00E9381C" w:rsidRDefault="00FA6B03">
      <w:pPr>
        <w:pStyle w:val="14"/>
        <w:numPr>
          <w:ilvl w:val="0"/>
          <w:numId w:val="13"/>
        </w:numPr>
        <w:tabs>
          <w:tab w:val="left" w:pos="539"/>
        </w:tabs>
        <w:spacing w:after="100" w:line="264" w:lineRule="auto"/>
        <w:ind w:left="539" w:hanging="539"/>
      </w:pPr>
      <w:r>
        <w:t>Собственные результаты. Протокол индивидуального камерного сравн</w:t>
      </w:r>
      <w:r>
        <w:t>ения (материал не приложен) и результаты (материал не приложен). Четыре формулы, исключение блоков, перенос и вариабельность реальных электрических циклов; проверка направлений (материал не приложен).</w:t>
      </w:r>
    </w:p>
    <w:p w14:paraId="6950BA19" w14:textId="77777777" w:rsidR="00E9381C" w:rsidRDefault="00FA6B03">
      <w:pPr>
        <w:pStyle w:val="14"/>
        <w:numPr>
          <w:ilvl w:val="0"/>
          <w:numId w:val="13"/>
        </w:numPr>
        <w:tabs>
          <w:tab w:val="left" w:pos="539"/>
        </w:tabs>
        <w:spacing w:after="100" w:line="264" w:lineRule="auto"/>
        <w:ind w:left="539" w:hanging="539"/>
      </w:pPr>
      <w:r>
        <w:t>Собственные результаты. Камерный закон с объёмом целого</w:t>
      </w:r>
      <w:r>
        <w:t xml:space="preserve"> сердца и фазой (материал не приложен). Сохранённый индивидуальный расчёт, 28.10.2026; проверочные входы геометрии известны из КТ.</w:t>
      </w:r>
    </w:p>
    <w:p w14:paraId="59004C56" w14:textId="77777777" w:rsidR="00E9381C" w:rsidRDefault="00FA6B03">
      <w:pPr>
        <w:pStyle w:val="14"/>
        <w:numPr>
          <w:ilvl w:val="0"/>
          <w:numId w:val="13"/>
        </w:numPr>
        <w:tabs>
          <w:tab w:val="left" w:pos="539"/>
        </w:tabs>
        <w:spacing w:after="100" w:line="264" w:lineRule="auto"/>
        <w:ind w:left="539" w:hanging="539"/>
      </w:pPr>
      <w:r>
        <w:t>Собственные результаты. Пространственное сопоставление камер и закона состава (материал не приложен). Аудит 12 фаз и проверка</w:t>
      </w:r>
      <w:r>
        <w:t xml:space="preserve"> постоянной доли, постоянного остатка и калибруемого наклона; 28.10.2026.</w:t>
      </w:r>
    </w:p>
    <w:p w14:paraId="7B7D77B9" w14:textId="77777777" w:rsidR="00E9381C" w:rsidRDefault="00FA6B03">
      <w:pPr>
        <w:pStyle w:val="14"/>
        <w:numPr>
          <w:ilvl w:val="0"/>
          <w:numId w:val="13"/>
        </w:numPr>
        <w:tabs>
          <w:tab w:val="left" w:pos="539"/>
        </w:tabs>
        <w:spacing w:after="100" w:line="264" w:lineRule="auto"/>
        <w:ind w:left="539" w:hanging="539"/>
      </w:pPr>
      <w:r>
        <w:t>Собственные результаты. Межиндивидуальный перенос электрических зависимостей (материал не приложен) и сравнение волны с её интегралом (материал не приложен). Два участника с сопостав</w:t>
      </w:r>
      <w:r>
        <w:t>ленными КТ и электрическими сессиями; исследовательские контрольные варианты.</w:t>
      </w:r>
    </w:p>
    <w:p w14:paraId="1766F769" w14:textId="77777777" w:rsidR="00E9381C" w:rsidRDefault="00FA6B03">
      <w:pPr>
        <w:pStyle w:val="14"/>
        <w:tabs>
          <w:tab w:val="left" w:pos="539"/>
        </w:tabs>
        <w:spacing w:after="100" w:line="264" w:lineRule="auto"/>
        <w:ind w:left="539" w:hanging="539"/>
      </w:pPr>
      <w:r>
        <w:t>Полные адреса численных таблиц, условия сверки и ограничения переносимости локальных материалов приведены в сопроводительной рецензии главы.</w:t>
      </w:r>
    </w:p>
    <w:p w14:paraId="642E2CB7" w14:textId="77777777" w:rsidR="00E9381C" w:rsidRDefault="00FA6B03">
      <w:pPr>
        <w:pStyle w:val="14"/>
        <w:numPr>
          <w:ilvl w:val="0"/>
          <w:numId w:val="14"/>
        </w:numPr>
        <w:tabs>
          <w:tab w:val="left" w:pos="539"/>
        </w:tabs>
        <w:spacing w:after="100" w:line="264" w:lineRule="auto"/>
        <w:ind w:left="539" w:hanging="539"/>
      </w:pPr>
      <w:r>
        <w:t>Проверки электрического решателя и ин</w:t>
      </w:r>
      <w:r>
        <w:t>дивидуальной ЭИТ Н, 28.10.2026: синтетический численный контроль (материал не приложен), проверка производной остатка (материал не приложен), квадратура и шаг объёмной пробы (материал не приложен), условная и свободная тканевые оценки (материал не приложен</w:t>
      </w:r>
      <w:r>
        <w:t>), диагностика четырёх плато (материал не приложен), статус камерной прямой задачи Г (материал не приложен).</w:t>
      </w:r>
    </w:p>
    <w:p w14:paraId="5A7663D0" w14:textId="77777777" w:rsidR="00E9381C" w:rsidRDefault="00FA6B03">
      <w:pPr>
        <w:pStyle w:val="14"/>
        <w:numPr>
          <w:ilvl w:val="0"/>
          <w:numId w:val="14"/>
        </w:numPr>
        <w:tabs>
          <w:tab w:val="left" w:pos="539"/>
        </w:tabs>
        <w:spacing w:after="100" w:line="264" w:lineRule="auto"/>
        <w:ind w:left="539" w:hanging="539"/>
      </w:pPr>
      <w:r>
        <w:t>Электрическое сравнение форм и смешение геометрии с тканевыми параметрами, 28.10.2026: паспорт 54 состояний и анализа (материал не приложен), диагн</w:t>
      </w:r>
      <w:r>
        <w:t>остическая инверсия конечных проб (материал не приложен), ложная тканевая поправка (материал не приложен).</w:t>
      </w:r>
    </w:p>
    <w:p w14:paraId="0ADFFBA8" w14:textId="77777777" w:rsidR="00E9381C" w:rsidRDefault="00FA6B03">
      <w:pPr>
        <w:pStyle w:val="14"/>
        <w:numPr>
          <w:ilvl w:val="0"/>
          <w:numId w:val="14"/>
        </w:numPr>
        <w:tabs>
          <w:tab w:val="left" w:pos="539"/>
        </w:tabs>
        <w:spacing w:after="100" w:line="264" w:lineRule="auto"/>
        <w:ind w:left="539" w:hanging="539"/>
      </w:pPr>
      <w:r>
        <w:t>Геометрическая проверка целого сердца Н, 28.10.2026: фазовые показатели аппроксимаций (материал не приложен), ошибки закона движения по опорам (матер</w:t>
      </w:r>
      <w:r>
        <w:t>иал не приложен).</w:t>
      </w:r>
    </w:p>
    <w:p w14:paraId="4DC60E62" w14:textId="77777777" w:rsidR="00E9381C" w:rsidRDefault="00FA6B03">
      <w:pPr>
        <w:pStyle w:val="14"/>
        <w:numPr>
          <w:ilvl w:val="0"/>
          <w:numId w:val="14"/>
        </w:numPr>
        <w:tabs>
          <w:tab w:val="left" w:pos="539"/>
        </w:tabs>
        <w:spacing w:after="100" w:line="264" w:lineRule="auto"/>
        <w:ind w:left="539" w:hanging="539"/>
      </w:pPr>
      <w:r>
        <w:t>Эмпирический переход от геометрии целого сердца к объёму ЛЖ с исключением человека, 26.10.2026: результаты разбиений (материал не приложен).</w:t>
      </w:r>
    </w:p>
    <w:p w14:paraId="4222A1D7" w14:textId="77777777" w:rsidR="00E9381C" w:rsidRDefault="00FA6B03">
      <w:pPr>
        <w:pStyle w:val="14"/>
        <w:numPr>
          <w:ilvl w:val="0"/>
          <w:numId w:val="14"/>
        </w:numPr>
        <w:tabs>
          <w:tab w:val="left" w:pos="539"/>
        </w:tabs>
        <w:spacing w:after="100" w:line="264" w:lineRule="auto"/>
        <w:ind w:left="539" w:hanging="539"/>
      </w:pPr>
      <w:r>
        <w:t>Индивидуальная межсессионная проверка Н, 26.10.2026: протокол (материал не приложен), метрики оши</w:t>
      </w:r>
      <w:r>
        <w:t>бок (материал не приложен), объёмные диапазоны и положения экстремумов (материал не приложен), полные результаты, разбиения и межцикловая изменчивость (материал не приложен).</w:t>
      </w:r>
    </w:p>
    <w:p w14:paraId="45A77F96" w14:textId="77777777" w:rsidR="00E9381C" w:rsidRDefault="00FA6B03">
      <w:pPr>
        <w:pStyle w:val="14"/>
        <w:numPr>
          <w:ilvl w:val="0"/>
          <w:numId w:val="14"/>
        </w:numPr>
        <w:tabs>
          <w:tab w:val="left" w:pos="539"/>
        </w:tabs>
        <w:spacing w:after="100" w:line="264" w:lineRule="auto"/>
        <w:ind w:left="539" w:hanging="539"/>
      </w:pPr>
      <w:r>
        <w:t>Диагностическое сравнение нормировок пульсовой реконструкции, 28.10.2026: общая м</w:t>
      </w:r>
      <w:r>
        <w:t>етрика сохранённых результатов (материал не приложен), условия исключения измерений и ограничения (материал не приложен).</w:t>
      </w:r>
    </w:p>
    <w:p w14:paraId="45D66619" w14:textId="5E81B6F0" w:rsidR="00E9381C" w:rsidRDefault="00FA6B03">
      <w:pPr>
        <w:pStyle w:val="14"/>
        <w:numPr>
          <w:ilvl w:val="0"/>
          <w:numId w:val="14"/>
        </w:numPr>
        <w:tabs>
          <w:tab w:val="left" w:pos="539"/>
        </w:tabs>
        <w:spacing w:after="100" w:line="264" w:lineRule="auto"/>
        <w:ind w:left="539" w:hanging="539"/>
      </w:pPr>
      <w:r>
        <w:t xml:space="preserve">Условная монтажная FEM-серия, 28.10.2026: </w:t>
      </w:r>
      <w:hyperlink r:id="rId197">
        <w:r>
          <w:t>условия и состав</w:t>
        </w:r>
      </w:hyperlink>
      <w:r>
        <w:t xml:space="preserve">, </w:t>
      </w:r>
      <w:hyperlink r:id="rId198">
        <w:r>
          <w:t>манифест 810 состояний</w:t>
        </w:r>
      </w:hyperlink>
      <w:r>
        <w:t xml:space="preserve">, </w:t>
      </w:r>
      <w:hyperlink r:id="rId199">
        <w:r>
          <w:t>сводные таблицы</w:t>
        </w:r>
      </w:hyperlink>
      <w:r>
        <w:t xml:space="preserve">, </w:t>
      </w:r>
      <w:hyperlink r:id="rId200">
        <w:r>
          <w:t>производ</w:t>
        </w:r>
        <w:r>
          <w:t>ные разных шагов</w:t>
        </w:r>
      </w:hyperlink>
      <w:r>
        <w:t xml:space="preserve">, </w:t>
      </w:r>
      <w:hyperlink r:id="rId201">
        <w:r>
          <w:t>уточнение квадратуры</w:t>
        </w:r>
      </w:hyperlink>
      <w:r>
        <w:t xml:space="preserve">, </w:t>
      </w:r>
      <w:hyperlink r:id="rId202">
        <w:r>
          <w:t>различимость</w:t>
        </w:r>
      </w:hyperlink>
      <w:r>
        <w:t xml:space="preserve">, </w:t>
      </w:r>
      <w:hyperlink r:id="rId203">
        <w:r>
          <w:t>условные ограничения параметров</w:t>
        </w:r>
      </w:hyperlink>
      <w:r>
        <w:t xml:space="preserve">, </w:t>
      </w:r>
      <w:hyperlink r:id="rId204">
        <w:r>
          <w:t>совместные воздействия</w:t>
        </w:r>
      </w:hyperlink>
      <w:r>
        <w:t xml:space="preserve">, </w:t>
      </w:r>
      <w:hyperlink r:id="rId205">
        <w:r>
          <w:t xml:space="preserve">конечная </w:t>
        </w:r>
        <w:r>
          <w:lastRenderedPageBreak/>
          <w:t>компенсация после уточнения ρ</w:t>
        </w:r>
      </w:hyperlink>
      <w:r>
        <w:t xml:space="preserve">, </w:t>
      </w:r>
      <w:hyperlink r:id="rId206">
        <w:r>
          <w:t>перенос объёмных проб STL</w:t>
        </w:r>
      </w:hyperlink>
      <w:r>
        <w:t xml:space="preserve">, </w:t>
      </w:r>
      <w:hyperlink r:id="rId207">
        <w:r>
          <w:t>изолированные ошибки</w:t>
        </w:r>
      </w:hyperlink>
      <w:r>
        <w:t xml:space="preserve">, </w:t>
      </w:r>
      <w:hyperlink r:id="rId208">
        <w:r>
          <w:t>ил</w:t>
        </w:r>
        <w:r>
          <w:t>люстративные ограничения</w:t>
        </w:r>
      </w:hyperlink>
      <w:r>
        <w:t>. Чтение таблиц не является повторным FEM-расчётом или независимой физиологической проверкой.</w:t>
      </w:r>
    </w:p>
    <w:p w14:paraId="4D17A74C" w14:textId="315401D6" w:rsidR="00E9381C" w:rsidRDefault="00FA6B03">
      <w:pPr>
        <w:pStyle w:val="14"/>
        <w:numPr>
          <w:ilvl w:val="0"/>
          <w:numId w:val="14"/>
        </w:numPr>
        <w:tabs>
          <w:tab w:val="left" w:pos="539"/>
        </w:tabs>
        <w:spacing w:after="100" w:line="264" w:lineRule="auto"/>
        <w:ind w:left="539" w:hanging="539"/>
      </w:pPr>
      <w:r>
        <w:t xml:space="preserve">Собственные вычислительные результаты от 28.10.2026. Сравнение электрических откликов исходной сердечной поверхности, сферы и эллипсоида; </w:t>
      </w:r>
      <w:r>
        <w:t xml:space="preserve">диагностика различимости и смешения геометрии с тканевой поправкой. Численные основания глав 5 и 8–9; адреса и использованная редакция приведены в </w:t>
      </w:r>
      <w:hyperlink r:id="rId209">
        <w:r>
          <w:t>рецензии главы 12</w:t>
        </w:r>
      </w:hyperlink>
      <w:r>
        <w:t>.</w:t>
      </w:r>
    </w:p>
    <w:p w14:paraId="1F79DCC3" w14:textId="77777777" w:rsidR="00E9381C" w:rsidRDefault="00FA6B03">
      <w:pPr>
        <w:pStyle w:val="14"/>
        <w:numPr>
          <w:ilvl w:val="0"/>
          <w:numId w:val="14"/>
        </w:numPr>
        <w:tabs>
          <w:tab w:val="left" w:pos="539"/>
        </w:tabs>
        <w:spacing w:after="100" w:line="264" w:lineRule="auto"/>
        <w:ind w:left="539" w:hanging="539"/>
      </w:pPr>
      <w:r>
        <w:t xml:space="preserve">Индивидуальная проверка поясной ЭИТ и тканевой </w:t>
      </w:r>
      <w:r>
        <w:t>проекции в ТТРКГ (материал не приложен). Исправленные базовые оценки, сравнение кандидатных плато и пульсовые остатки; 28.10.2026.</w:t>
      </w:r>
    </w:p>
    <w:p w14:paraId="2116E9A0" w14:textId="77777777" w:rsidR="00E9381C" w:rsidRDefault="00FA6B03">
      <w:pPr>
        <w:pStyle w:val="14"/>
        <w:numPr>
          <w:ilvl w:val="0"/>
          <w:numId w:val="14"/>
        </w:numPr>
        <w:tabs>
          <w:tab w:val="left" w:pos="539"/>
        </w:tabs>
        <w:spacing w:after="100" w:line="264" w:lineRule="auto"/>
        <w:ind w:left="539" w:hanging="539"/>
      </w:pPr>
      <w:r>
        <w:t>Сопоставление относительной пульсовой инверсии и законов состава (материал не приложен). Локальные результаты разработки от 2</w:t>
      </w:r>
      <w:r>
        <w:t>8.10.2026.</w:t>
      </w:r>
    </w:p>
    <w:p w14:paraId="070D6F3A" w14:textId="77777777" w:rsidR="00E9381C" w:rsidRDefault="00FA6B03">
      <w:pPr>
        <w:pStyle w:val="14"/>
        <w:numPr>
          <w:ilvl w:val="0"/>
          <w:numId w:val="14"/>
        </w:numPr>
        <w:tabs>
          <w:tab w:val="left" w:pos="539"/>
        </w:tabs>
        <w:spacing w:after="100" w:line="264" w:lineRule="auto"/>
        <w:ind w:left="539" w:hanging="539"/>
      </w:pPr>
      <w:r>
        <w:t>Проверка переноса геометрических зависимостей между участниками (материал не приложен). Собственные результаты от 26.10.2026; динамические КТ-признаки предоставлены расчёту.</w:t>
      </w:r>
    </w:p>
    <w:p w14:paraId="2970BE37" w14:textId="77777777" w:rsidR="00E9381C" w:rsidRDefault="00FA6B03">
      <w:pPr>
        <w:pStyle w:val="14"/>
        <w:numPr>
          <w:ilvl w:val="0"/>
          <w:numId w:val="14"/>
        </w:numPr>
        <w:tabs>
          <w:tab w:val="left" w:pos="539"/>
        </w:tabs>
        <w:spacing w:after="100" w:line="264" w:lineRule="auto"/>
        <w:ind w:left="539" w:hanging="539"/>
      </w:pPr>
      <w:r>
        <w:t>Протокол индивидуального сравнения камерных зависимостей (материал не п</w:t>
      </w:r>
      <w:r>
        <w:t>риложен) и сохранённые результаты (материал не приложен). Исследовательская проверка от 26.10.2026; численные таблицы указаны в рецензии.</w:t>
      </w:r>
    </w:p>
    <w:p w14:paraId="653E1C05" w14:textId="659EFC26" w:rsidR="00E9381C" w:rsidRDefault="00FA6B03">
      <w:pPr>
        <w:pStyle w:val="14"/>
        <w:numPr>
          <w:ilvl w:val="0"/>
          <w:numId w:val="14"/>
        </w:numPr>
        <w:tabs>
          <w:tab w:val="left" w:pos="539"/>
        </w:tabs>
        <w:spacing w:after="100" w:line="264" w:lineRule="auto"/>
        <w:ind w:left="539" w:hanging="539"/>
      </w:pPr>
      <w:r>
        <w:t xml:space="preserve">Собственные условные FEM-результаты от 28.10.2026: </w:t>
      </w:r>
      <w:hyperlink r:id="rId210">
        <w:r>
          <w:t>п</w:t>
        </w:r>
        <w:r>
          <w:t>аспорт серии из 810 расчётных состояний</w:t>
        </w:r>
      </w:hyperlink>
      <w:r>
        <w:t xml:space="preserve">, </w:t>
      </w:r>
      <w:hyperlink r:id="rId211">
        <w:r>
          <w:t>сводные численные таблицы</w:t>
        </w:r>
      </w:hyperlink>
      <w:r>
        <w:t xml:space="preserve">, </w:t>
      </w:r>
      <w:hyperlink r:id="rId212">
        <w:r>
          <w:t>производные при разных шагах</w:t>
        </w:r>
      </w:hyperlink>
      <w:r>
        <w:t xml:space="preserve"> и </w:t>
      </w:r>
      <w:hyperlink r:id="rId213">
        <w:r>
          <w:t>реестр происхождения</w:t>
        </w:r>
      </w:hyperlink>
      <w:r>
        <w:t xml:space="preserve">. Версия входов, адреса численных утверждений и ограничения обновления зафиксированы в </w:t>
      </w:r>
      <w:hyperlink r:id="rId214">
        <w:r>
          <w:t>рецензии дополнения</w:t>
        </w:r>
      </w:hyperlink>
      <w:r>
        <w:t>.</w:t>
      </w:r>
    </w:p>
    <w:p w14:paraId="1AC5D611" w14:textId="77777777" w:rsidR="00E9381C" w:rsidRDefault="00FA6B03">
      <w:pPr>
        <w:pStyle w:val="1"/>
      </w:pPr>
      <w:bookmarkStart w:id="267" w:name="X0c6951e5e710b9bc2f52b1a0951a2f270da6a7b"/>
      <w:bookmarkStart w:id="268" w:name="_Toc244127293"/>
      <w:bookmarkEnd w:id="265"/>
      <w:r>
        <w:lastRenderedPageBreak/>
        <w:t>Приложение А Матрица соответствия требованиям договора</w:t>
      </w:r>
      <w:bookmarkEnd w:id="268"/>
    </w:p>
    <w:p w14:paraId="32B21362" w14:textId="77777777" w:rsidR="00E9381C" w:rsidRDefault="00FA6B03">
      <w:pPr>
        <w:pStyle w:val="FirstParagraph"/>
      </w:pPr>
      <w:r>
        <w:t>Матрица сопоставляет каждый переданный пункт задания с содержанием отчёта, доступными результатами и границами подтверждения. Текст требований воспроизведён отдельно от пояснений автора. Номера А01–А19</w:t>
      </w:r>
      <w:r>
        <w:t>, К01–К07, Р01–Р10 и С01–С05 введены для навигации; они не являются нумерацией исходного договора.</w:t>
      </w:r>
    </w:p>
    <w:p w14:paraId="749E5BD5" w14:textId="77777777" w:rsidR="00E9381C" w:rsidRDefault="00FA6B03">
      <w:pPr>
        <w:pStyle w:val="af"/>
      </w:pPr>
      <w:r>
        <w:t>Основная цель отчёта — разработка методики определения УО. ФВ сохранена как дополнительное исследовательское направление. Её результаты не используются для п</w:t>
      </w:r>
      <w:r>
        <w:t>овышения статуса проверки УО и не подменяют обязательный результат.</w:t>
      </w:r>
    </w:p>
    <w:p w14:paraId="7A35F449" w14:textId="77777777" w:rsidR="00E9381C" w:rsidRDefault="00FA6B03">
      <w:pPr>
        <w:pStyle w:val="af"/>
      </w:pPr>
      <w:r>
        <w:t>«Представлено» означает наличие описания и названного материала. «Частично подтверждено» указывает на ограниченную проверку; «не подтверждено» — на отсутствие доказательства конкретного по</w:t>
      </w:r>
      <w:r>
        <w:t>ложительного требования в имеющемся корпусе. «Отдельная поставка» отделяет научное описание от фактического наличия файлов в текущем редакционном комплекте. Отрицательный результат подтверждает выполнение соответствующего исследовательского опыта, но не пр</w:t>
      </w:r>
      <w:r>
        <w:t>евращается в положительную характеристику методики.</w:t>
      </w:r>
    </w:p>
    <w:p w14:paraId="02E982BE" w14:textId="77777777" w:rsidR="00E9381C" w:rsidRDefault="00FA6B03">
      <w:pPr>
        <w:pStyle w:val="21"/>
      </w:pPr>
      <w:bookmarkStart w:id="269" w:name="действия-исполнителя"/>
      <w:bookmarkStart w:id="270" w:name="_Toc244127294"/>
      <w:r>
        <w:t>Действия исполнителя</w:t>
      </w:r>
      <w:bookmarkEnd w:id="270"/>
    </w:p>
    <w:p w14:paraId="53496DFE" w14:textId="77777777" w:rsidR="00E9381C" w:rsidRDefault="00FA6B03">
      <w:pPr>
        <w:pStyle w:val="af5"/>
        <w:keepNext/>
      </w:pPr>
      <w:r>
        <w:t>Таблица А.1 — Действия исполнителя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662"/>
        <w:gridCol w:w="2878"/>
        <w:gridCol w:w="2359"/>
        <w:gridCol w:w="3596"/>
      </w:tblGrid>
      <w:tr w:rsidR="00E9381C" w14:paraId="470F0A45" w14:textId="77777777">
        <w:trPr>
          <w:cantSplit/>
          <w:tblHeader/>
        </w:trPr>
        <w:tc>
          <w:tcPr>
            <w:tcW w:w="652" w:type="dxa"/>
            <w:shd w:val="clear" w:color="auto" w:fill="EDEDED"/>
          </w:tcPr>
          <w:p w14:paraId="430D813E" w14:textId="77777777" w:rsidR="00E9381C" w:rsidRDefault="00FA6B03">
            <w:pPr>
              <w:keepNext/>
              <w:spacing w:before="60" w:after="60" w:line="240" w:lineRule="auto"/>
              <w:ind w:firstLine="0"/>
              <w:jc w:val="left"/>
            </w:pPr>
            <w:r>
              <w:rPr>
                <w:b/>
                <w:sz w:val="22"/>
              </w:rPr>
              <w:t>Код</w:t>
            </w:r>
          </w:p>
        </w:tc>
        <w:tc>
          <w:tcPr>
            <w:tcW w:w="2835" w:type="dxa"/>
            <w:shd w:val="clear" w:color="auto" w:fill="EDEDED"/>
          </w:tcPr>
          <w:p w14:paraId="7823FB71" w14:textId="77777777" w:rsidR="00E9381C" w:rsidRDefault="00FA6B03">
            <w:pPr>
              <w:keepNext/>
              <w:spacing w:before="60" w:after="60" w:line="240" w:lineRule="auto"/>
              <w:ind w:firstLine="0"/>
              <w:jc w:val="left"/>
            </w:pPr>
            <w:r>
              <w:rPr>
                <w:b/>
                <w:sz w:val="22"/>
              </w:rPr>
              <w:t>Требование договора</w:t>
            </w:r>
          </w:p>
        </w:tc>
        <w:tc>
          <w:tcPr>
            <w:tcW w:w="2324" w:type="dxa"/>
            <w:shd w:val="clear" w:color="auto" w:fill="EDEDED"/>
          </w:tcPr>
          <w:p w14:paraId="177208AD" w14:textId="77777777" w:rsidR="00E9381C" w:rsidRDefault="00FA6B03">
            <w:pPr>
              <w:keepNext/>
              <w:spacing w:before="60" w:after="60" w:line="240" w:lineRule="auto"/>
              <w:ind w:firstLine="0"/>
              <w:jc w:val="left"/>
            </w:pPr>
            <w:r>
              <w:rPr>
                <w:b/>
                <w:sz w:val="22"/>
              </w:rPr>
              <w:t>Раздел и доказательный материал</w:t>
            </w:r>
          </w:p>
        </w:tc>
        <w:tc>
          <w:tcPr>
            <w:tcW w:w="3543" w:type="dxa"/>
            <w:shd w:val="clear" w:color="auto" w:fill="EDEDED"/>
          </w:tcPr>
          <w:p w14:paraId="0CC39A9C" w14:textId="77777777" w:rsidR="00E9381C" w:rsidRDefault="00FA6B03">
            <w:pPr>
              <w:keepNext/>
              <w:spacing w:before="60" w:after="60" w:line="240" w:lineRule="auto"/>
              <w:ind w:firstLine="0"/>
              <w:jc w:val="left"/>
            </w:pPr>
            <w:r>
              <w:rPr>
                <w:b/>
                <w:sz w:val="22"/>
              </w:rPr>
              <w:t>Статус и ограничение</w:t>
            </w:r>
          </w:p>
        </w:tc>
      </w:tr>
      <w:tr w:rsidR="00E9381C" w14:paraId="1094EE0B" w14:textId="77777777">
        <w:trPr>
          <w:cantSplit/>
        </w:trPr>
        <w:tc>
          <w:tcPr>
            <w:tcW w:w="652" w:type="dxa"/>
          </w:tcPr>
          <w:p w14:paraId="2709CA5E" w14:textId="77777777" w:rsidR="00E9381C" w:rsidRDefault="00FA6B03">
            <w:pPr>
              <w:spacing w:before="60" w:after="60" w:line="240" w:lineRule="auto"/>
              <w:ind w:firstLine="0"/>
              <w:jc w:val="left"/>
            </w:pPr>
            <w:r>
              <w:rPr>
                <w:sz w:val="22"/>
              </w:rPr>
              <w:t>А01</w:t>
            </w:r>
          </w:p>
        </w:tc>
        <w:tc>
          <w:tcPr>
            <w:tcW w:w="2835" w:type="dxa"/>
          </w:tcPr>
          <w:p w14:paraId="3DA52EB2" w14:textId="77777777" w:rsidR="00E9381C" w:rsidRDefault="00FA6B03">
            <w:pPr>
              <w:spacing w:before="60" w:after="60" w:line="240" w:lineRule="auto"/>
              <w:ind w:firstLine="0"/>
              <w:jc w:val="left"/>
            </w:pPr>
            <w:r>
              <w:rPr>
                <w:sz w:val="22"/>
              </w:rPr>
              <w:t>проведение анализа научно-технической литературы, патентных материалов и существующих электроимпедансных методов и систем мониторинга гемодинамики сердца</w:t>
            </w:r>
          </w:p>
        </w:tc>
        <w:tc>
          <w:tcPr>
            <w:tcW w:w="2324" w:type="dxa"/>
          </w:tcPr>
          <w:p w14:paraId="04FD4580" w14:textId="77777777" w:rsidR="00E9381C" w:rsidRDefault="00FA6B03">
            <w:pPr>
              <w:spacing w:before="60" w:after="60" w:line="240" w:lineRule="auto"/>
              <w:ind w:firstLine="0"/>
              <w:jc w:val="left"/>
            </w:pPr>
            <w:r>
              <w:rPr>
                <w:sz w:val="22"/>
              </w:rPr>
              <w:t>Главы 1–3; формулы классических методов, сравнение систем и патентных признаков</w:t>
            </w:r>
          </w:p>
        </w:tc>
        <w:tc>
          <w:tcPr>
            <w:tcW w:w="3543" w:type="dxa"/>
          </w:tcPr>
          <w:p w14:paraId="035FE305" w14:textId="77777777" w:rsidR="00E9381C" w:rsidRDefault="00FA6B03">
            <w:pPr>
              <w:spacing w:before="60" w:after="60" w:line="240" w:lineRule="auto"/>
              <w:ind w:firstLine="0"/>
              <w:jc w:val="left"/>
            </w:pPr>
            <w:r>
              <w:rPr>
                <w:sz w:val="22"/>
              </w:rPr>
              <w:t>Представлено. Обзор те</w:t>
            </w:r>
            <w:r>
              <w:rPr>
                <w:sz w:val="22"/>
              </w:rPr>
              <w:t>матический; разбор диссертаций Тимохина и Тихомирова не завершён по полным текстам. Патентное сопоставление не устанавливает правовой статус и новизну всей методики.</w:t>
            </w:r>
          </w:p>
        </w:tc>
      </w:tr>
      <w:tr w:rsidR="00E9381C" w14:paraId="013B01C4" w14:textId="77777777">
        <w:trPr>
          <w:cantSplit/>
        </w:trPr>
        <w:tc>
          <w:tcPr>
            <w:tcW w:w="652" w:type="dxa"/>
          </w:tcPr>
          <w:p w14:paraId="3C7CCA74" w14:textId="77777777" w:rsidR="00E9381C" w:rsidRDefault="00FA6B03">
            <w:pPr>
              <w:spacing w:before="60" w:after="60" w:line="240" w:lineRule="auto"/>
              <w:ind w:firstLine="0"/>
              <w:jc w:val="left"/>
            </w:pPr>
            <w:r>
              <w:rPr>
                <w:sz w:val="22"/>
              </w:rPr>
              <w:lastRenderedPageBreak/>
              <w:t>А02</w:t>
            </w:r>
          </w:p>
        </w:tc>
        <w:tc>
          <w:tcPr>
            <w:tcW w:w="2835" w:type="dxa"/>
          </w:tcPr>
          <w:p w14:paraId="1A6F8F4C" w14:textId="77777777" w:rsidR="00E9381C" w:rsidRDefault="00FA6B03">
            <w:pPr>
              <w:spacing w:before="60" w:after="60" w:line="240" w:lineRule="auto"/>
              <w:ind w:firstLine="0"/>
              <w:jc w:val="left"/>
            </w:pPr>
            <w:r>
              <w:rPr>
                <w:sz w:val="22"/>
              </w:rPr>
              <w:t>проведение теоретического исследования по электроимпедансным методам и системам монит</w:t>
            </w:r>
            <w:r>
              <w:rPr>
                <w:sz w:val="22"/>
              </w:rPr>
              <w:t>оринга гемодинамики сердца</w:t>
            </w:r>
          </w:p>
        </w:tc>
        <w:tc>
          <w:tcPr>
            <w:tcW w:w="2324" w:type="dxa"/>
          </w:tcPr>
          <w:p w14:paraId="44D91134" w14:textId="77777777" w:rsidR="00E9381C" w:rsidRDefault="00FA6B03">
            <w:pPr>
              <w:spacing w:before="60" w:after="60" w:line="240" w:lineRule="auto"/>
              <w:ind w:firstLine="0"/>
              <w:jc w:val="left"/>
            </w:pPr>
            <w:r>
              <w:rPr>
                <w:sz w:val="22"/>
              </w:rPr>
              <w:t>§4.1; главы 6 и 8–10; цель, задачи, гипотезы и результаты прямых и обратных задач</w:t>
            </w:r>
          </w:p>
        </w:tc>
        <w:tc>
          <w:tcPr>
            <w:tcW w:w="3543" w:type="dxa"/>
          </w:tcPr>
          <w:p w14:paraId="5675D361" w14:textId="77777777" w:rsidR="00E9381C" w:rsidRDefault="00FA6B03">
            <w:pPr>
              <w:spacing w:before="60" w:after="60" w:line="240" w:lineRule="auto"/>
              <w:ind w:firstLine="0"/>
              <w:jc w:val="left"/>
            </w:pPr>
            <w:r>
              <w:rPr>
                <w:sz w:val="22"/>
              </w:rPr>
              <w:t>Представлено. Результаты ограничены указанными моделями, входами и сценариями; общая возможность определения УО без дополнительных условий не доказ</w:t>
            </w:r>
            <w:r>
              <w:rPr>
                <w:sz w:val="22"/>
              </w:rPr>
              <w:t>ана.</w:t>
            </w:r>
          </w:p>
        </w:tc>
      </w:tr>
      <w:tr w:rsidR="00E9381C" w14:paraId="4DC6FFEB" w14:textId="77777777">
        <w:trPr>
          <w:cantSplit/>
        </w:trPr>
        <w:tc>
          <w:tcPr>
            <w:tcW w:w="652" w:type="dxa"/>
          </w:tcPr>
          <w:p w14:paraId="4FBF614B" w14:textId="77777777" w:rsidR="00E9381C" w:rsidRDefault="00FA6B03">
            <w:pPr>
              <w:spacing w:before="60" w:after="60" w:line="240" w:lineRule="auto"/>
              <w:ind w:firstLine="0"/>
              <w:jc w:val="left"/>
            </w:pPr>
            <w:r>
              <w:rPr>
                <w:sz w:val="22"/>
              </w:rPr>
              <w:t>А03</w:t>
            </w:r>
          </w:p>
        </w:tc>
        <w:tc>
          <w:tcPr>
            <w:tcW w:w="2835" w:type="dxa"/>
          </w:tcPr>
          <w:p w14:paraId="7C0450B6" w14:textId="77777777" w:rsidR="00E9381C" w:rsidRDefault="00FA6B03">
            <w:pPr>
              <w:spacing w:before="60" w:after="60" w:line="240" w:lineRule="auto"/>
              <w:ind w:firstLine="0"/>
              <w:jc w:val="left"/>
            </w:pPr>
            <w:r>
              <w:rPr>
                <w:sz w:val="22"/>
              </w:rPr>
              <w:t>подготовка и обработка данных компьютерной томографии добровольцев</w:t>
            </w:r>
          </w:p>
        </w:tc>
        <w:tc>
          <w:tcPr>
            <w:tcW w:w="2324" w:type="dxa"/>
          </w:tcPr>
          <w:p w14:paraId="4C9952F3" w14:textId="77777777" w:rsidR="00E9381C" w:rsidRDefault="00FA6B03">
            <w:pPr>
              <w:spacing w:before="60" w:after="60" w:line="240" w:lineRule="auto"/>
              <w:ind w:firstLine="0"/>
              <w:jc w:val="left"/>
            </w:pPr>
            <w:r>
              <w:rPr>
                <w:sz w:val="22"/>
              </w:rPr>
              <w:t>Главы 5 и 7; паспорта томов, поле зрения, дыхательное состояние и координаты</w:t>
            </w:r>
          </w:p>
        </w:tc>
        <w:tc>
          <w:tcPr>
            <w:tcW w:w="3543" w:type="dxa"/>
          </w:tcPr>
          <w:p w14:paraId="310FFF6F" w14:textId="77777777" w:rsidR="00E9381C" w:rsidRDefault="00FA6B03">
            <w:pPr>
              <w:spacing w:before="60" w:after="60" w:line="240" w:lineRule="auto"/>
              <w:ind w:firstLine="0"/>
              <w:jc w:val="left"/>
            </w:pPr>
            <w:r>
              <w:rPr>
                <w:sz w:val="22"/>
              </w:rPr>
              <w:t>Представлено с ограничениями. Историческое происхождение части файлов и повреждённые производные описа</w:t>
            </w:r>
            <w:r>
              <w:rPr>
                <w:sz w:val="22"/>
              </w:rPr>
              <w:t>ны; повторная проверка полного медицинского массива в этой редакции не выполнена.</w:t>
            </w:r>
          </w:p>
        </w:tc>
      </w:tr>
      <w:tr w:rsidR="00E9381C" w14:paraId="038FAAE8" w14:textId="77777777">
        <w:trPr>
          <w:cantSplit/>
        </w:trPr>
        <w:tc>
          <w:tcPr>
            <w:tcW w:w="652" w:type="dxa"/>
          </w:tcPr>
          <w:p w14:paraId="6654B5DB" w14:textId="77777777" w:rsidR="00E9381C" w:rsidRDefault="00FA6B03">
            <w:pPr>
              <w:spacing w:before="60" w:after="60" w:line="240" w:lineRule="auto"/>
              <w:ind w:firstLine="0"/>
              <w:jc w:val="left"/>
            </w:pPr>
            <w:r>
              <w:rPr>
                <w:sz w:val="22"/>
              </w:rPr>
              <w:t>А04</w:t>
            </w:r>
          </w:p>
        </w:tc>
        <w:tc>
          <w:tcPr>
            <w:tcW w:w="2835" w:type="dxa"/>
          </w:tcPr>
          <w:p w14:paraId="5AD18A71" w14:textId="77777777" w:rsidR="00E9381C" w:rsidRDefault="00FA6B03">
            <w:pPr>
              <w:spacing w:before="60" w:after="60" w:line="240" w:lineRule="auto"/>
              <w:ind w:firstLine="0"/>
              <w:jc w:val="left"/>
            </w:pPr>
            <w:r>
              <w:rPr>
                <w:sz w:val="22"/>
              </w:rPr>
              <w:t>сегментация данных КТ-томографии добровольцев и получение трехмерных STL-моделей анатомических структур</w:t>
            </w:r>
          </w:p>
        </w:tc>
        <w:tc>
          <w:tcPr>
            <w:tcW w:w="2324" w:type="dxa"/>
          </w:tcPr>
          <w:p w14:paraId="33B902DE" w14:textId="77777777" w:rsidR="00E9381C" w:rsidRDefault="00FA6B03">
            <w:pPr>
              <w:spacing w:before="60" w:after="60" w:line="240" w:lineRule="auto"/>
              <w:ind w:firstLine="0"/>
              <w:jc w:val="left"/>
            </w:pPr>
            <w:r>
              <w:rPr>
                <w:sz w:val="22"/>
              </w:rPr>
              <w:t>Глава 5; ручная сегментация, автоматические маски и канонические STL</w:t>
            </w:r>
          </w:p>
        </w:tc>
        <w:tc>
          <w:tcPr>
            <w:tcW w:w="3543" w:type="dxa"/>
          </w:tcPr>
          <w:p w14:paraId="5BAFD51D" w14:textId="77777777" w:rsidR="00E9381C" w:rsidRDefault="00FA6B03">
            <w:pPr>
              <w:spacing w:before="60" w:after="60" w:line="240" w:lineRule="auto"/>
              <w:ind w:firstLine="0"/>
              <w:jc w:val="left"/>
            </w:pPr>
            <w:r>
              <w:rPr>
                <w:sz w:val="22"/>
              </w:rPr>
              <w:t>Представлено. Ручные и автоматические результаты не отождествляются. Независимая анатомическая точность автоматических масок не установлена для всех использованных объектов.</w:t>
            </w:r>
          </w:p>
        </w:tc>
      </w:tr>
      <w:tr w:rsidR="00E9381C" w14:paraId="722FF580" w14:textId="77777777">
        <w:trPr>
          <w:cantSplit/>
        </w:trPr>
        <w:tc>
          <w:tcPr>
            <w:tcW w:w="652" w:type="dxa"/>
          </w:tcPr>
          <w:p w14:paraId="399C32F0" w14:textId="77777777" w:rsidR="00E9381C" w:rsidRDefault="00FA6B03">
            <w:pPr>
              <w:spacing w:before="60" w:after="60" w:line="240" w:lineRule="auto"/>
              <w:ind w:firstLine="0"/>
              <w:jc w:val="left"/>
            </w:pPr>
            <w:r>
              <w:rPr>
                <w:sz w:val="22"/>
              </w:rPr>
              <w:t>А05</w:t>
            </w:r>
          </w:p>
        </w:tc>
        <w:tc>
          <w:tcPr>
            <w:tcW w:w="2835" w:type="dxa"/>
          </w:tcPr>
          <w:p w14:paraId="385B04EB" w14:textId="77777777" w:rsidR="00E9381C" w:rsidRDefault="00FA6B03">
            <w:pPr>
              <w:spacing w:before="60" w:after="60" w:line="240" w:lineRule="auto"/>
              <w:ind w:firstLine="0"/>
              <w:jc w:val="left"/>
            </w:pPr>
            <w:r>
              <w:rPr>
                <w:sz w:val="22"/>
              </w:rPr>
              <w:t>подготов</w:t>
            </w:r>
            <w:r>
              <w:rPr>
                <w:sz w:val="22"/>
              </w:rPr>
              <w:t>ка моделей для проведения аналитического и конечно-элементного моделирования</w:t>
            </w:r>
          </w:p>
        </w:tc>
        <w:tc>
          <w:tcPr>
            <w:tcW w:w="2324" w:type="dxa"/>
          </w:tcPr>
          <w:p w14:paraId="16D87C26" w14:textId="77777777" w:rsidR="00E9381C" w:rsidRDefault="00FA6B03">
            <w:pPr>
              <w:spacing w:before="60" w:after="60" w:line="240" w:lineRule="auto"/>
              <w:ind w:firstLine="0"/>
              <w:jc w:val="left"/>
            </w:pPr>
            <w:r>
              <w:rPr>
                <w:sz w:val="22"/>
              </w:rPr>
              <w:t>Главы 5–6; поверхности, преобразования координат, сетка, материалы и электроды</w:t>
            </w:r>
          </w:p>
        </w:tc>
        <w:tc>
          <w:tcPr>
            <w:tcW w:w="3543" w:type="dxa"/>
          </w:tcPr>
          <w:p w14:paraId="0A1F69F1" w14:textId="77777777" w:rsidR="00E9381C" w:rsidRDefault="00FA6B03">
            <w:pPr>
              <w:spacing w:before="60" w:after="60" w:line="240" w:lineRule="auto"/>
              <w:ind w:firstLine="0"/>
              <w:jc w:val="left"/>
            </w:pPr>
            <w:r>
              <w:rPr>
                <w:sz w:val="22"/>
              </w:rPr>
              <w:t>Представлено. Корректная система координат не доказывает межсерийное совмещение; численная сходимост</w:t>
            </w:r>
            <w:r>
              <w:rPr>
                <w:sz w:val="22"/>
              </w:rPr>
              <w:t>ь и геометрическая адекватность проверены в ограниченном объёме.</w:t>
            </w:r>
          </w:p>
        </w:tc>
      </w:tr>
      <w:tr w:rsidR="00E9381C" w14:paraId="54B25958" w14:textId="77777777">
        <w:trPr>
          <w:cantSplit/>
        </w:trPr>
        <w:tc>
          <w:tcPr>
            <w:tcW w:w="652" w:type="dxa"/>
          </w:tcPr>
          <w:p w14:paraId="34EA1D1F" w14:textId="77777777" w:rsidR="00E9381C" w:rsidRDefault="00FA6B03">
            <w:pPr>
              <w:spacing w:before="60" w:after="60" w:line="240" w:lineRule="auto"/>
              <w:ind w:firstLine="0"/>
              <w:jc w:val="left"/>
            </w:pPr>
            <w:r>
              <w:rPr>
                <w:sz w:val="22"/>
              </w:rPr>
              <w:t>А06</w:t>
            </w:r>
          </w:p>
        </w:tc>
        <w:tc>
          <w:tcPr>
            <w:tcW w:w="2835" w:type="dxa"/>
          </w:tcPr>
          <w:p w14:paraId="146BFE37" w14:textId="77777777" w:rsidR="00E9381C" w:rsidRDefault="00FA6B03">
            <w:pPr>
              <w:spacing w:before="60" w:after="60" w:line="240" w:lineRule="auto"/>
              <w:ind w:firstLine="0"/>
              <w:jc w:val="left"/>
            </w:pPr>
            <w:r>
              <w:rPr>
                <w:sz w:val="22"/>
              </w:rPr>
              <w:t>разработка методики определения ударного объема (УО) по данным прекардиальных электроимпедансных измерений в области грудной клетки и реографического трансторакального отведения «рука–ру</w:t>
            </w:r>
            <w:r>
              <w:rPr>
                <w:sz w:val="22"/>
              </w:rPr>
              <w:t>ка»</w:t>
            </w:r>
          </w:p>
        </w:tc>
        <w:tc>
          <w:tcPr>
            <w:tcW w:w="2324" w:type="dxa"/>
          </w:tcPr>
          <w:p w14:paraId="0E043031" w14:textId="77777777" w:rsidR="00E9381C" w:rsidRDefault="00FA6B03">
            <w:pPr>
              <w:spacing w:before="60" w:after="60" w:line="240" w:lineRule="auto"/>
              <w:ind w:firstLine="0"/>
              <w:jc w:val="left"/>
            </w:pPr>
            <w:r>
              <w:rPr>
                <w:sz w:val="22"/>
              </w:rPr>
              <w:t>Глава 4; тканевые поправки в главе 8, сердечная динамика в главе 9, переход к УО в главе 10</w:t>
            </w:r>
          </w:p>
        </w:tc>
        <w:tc>
          <w:tcPr>
            <w:tcW w:w="3543" w:type="dxa"/>
          </w:tcPr>
          <w:p w14:paraId="51B981B8" w14:textId="77777777" w:rsidR="00E9381C" w:rsidRDefault="00FA6B03">
            <w:pPr>
              <w:spacing w:before="60" w:after="60" w:line="240" w:lineRule="auto"/>
              <w:ind w:firstLine="0"/>
              <w:jc w:val="left"/>
            </w:pPr>
            <w:r>
              <w:rPr>
                <w:sz w:val="22"/>
              </w:rPr>
              <w:t>Частично подтверждено. Расчётная последовательность разработана и отдельные звенья реализованы. Единый проверенный экспериментальный расчёт УО по всей последова</w:t>
            </w:r>
            <w:r>
              <w:rPr>
                <w:sz w:val="22"/>
              </w:rPr>
              <w:t>тельности не представлен.</w:t>
            </w:r>
          </w:p>
        </w:tc>
      </w:tr>
      <w:tr w:rsidR="00E9381C" w14:paraId="53F54F76" w14:textId="77777777">
        <w:trPr>
          <w:cantSplit/>
        </w:trPr>
        <w:tc>
          <w:tcPr>
            <w:tcW w:w="652" w:type="dxa"/>
          </w:tcPr>
          <w:p w14:paraId="591A5537" w14:textId="77777777" w:rsidR="00E9381C" w:rsidRDefault="00FA6B03">
            <w:pPr>
              <w:spacing w:before="60" w:after="60" w:line="240" w:lineRule="auto"/>
              <w:ind w:firstLine="0"/>
              <w:jc w:val="left"/>
            </w:pPr>
            <w:r>
              <w:rPr>
                <w:sz w:val="22"/>
              </w:rPr>
              <w:t>А07</w:t>
            </w:r>
          </w:p>
        </w:tc>
        <w:tc>
          <w:tcPr>
            <w:tcW w:w="2835" w:type="dxa"/>
          </w:tcPr>
          <w:p w14:paraId="62440D6C" w14:textId="77777777" w:rsidR="00E9381C" w:rsidRDefault="00FA6B03">
            <w:pPr>
              <w:spacing w:before="60" w:after="60" w:line="240" w:lineRule="auto"/>
              <w:ind w:firstLine="0"/>
              <w:jc w:val="left"/>
            </w:pPr>
            <w:r>
              <w:rPr>
                <w:sz w:val="22"/>
              </w:rPr>
              <w:t>обоснование выбора количества, конфигурации и расположения электродных систем</w:t>
            </w:r>
          </w:p>
        </w:tc>
        <w:tc>
          <w:tcPr>
            <w:tcW w:w="2324" w:type="dxa"/>
          </w:tcPr>
          <w:p w14:paraId="67C3DE65" w14:textId="77777777" w:rsidR="00E9381C" w:rsidRDefault="00FA6B03">
            <w:pPr>
              <w:spacing w:before="60" w:after="60" w:line="240" w:lineRule="auto"/>
              <w:ind w:firstLine="0"/>
              <w:jc w:val="left"/>
            </w:pPr>
            <w:r>
              <w:rPr>
                <w:sz w:val="22"/>
              </w:rPr>
              <w:t>Главы 1–4; главы 6–9; сопоставление боковых сборок и поясной ЭИТ</w:t>
            </w:r>
          </w:p>
        </w:tc>
        <w:tc>
          <w:tcPr>
            <w:tcW w:w="3543" w:type="dxa"/>
          </w:tcPr>
          <w:p w14:paraId="6037B3B0" w14:textId="77777777" w:rsidR="00E9381C" w:rsidRDefault="00FA6B03">
            <w:pPr>
              <w:spacing w:before="60" w:after="60" w:line="240" w:lineRule="auto"/>
              <w:ind w:firstLine="0"/>
              <w:jc w:val="left"/>
            </w:pPr>
            <w:r>
              <w:rPr>
                <w:sz w:val="22"/>
              </w:rPr>
              <w:t>Частично подтверждено. Показаны физические основания, различимость и ограничения м</w:t>
            </w:r>
            <w:r>
              <w:rPr>
                <w:sz w:val="22"/>
              </w:rPr>
              <w:t>онтажей. Оптимальная пара сборок и преимущество пояса по точности конечного УО не установлены.</w:t>
            </w:r>
          </w:p>
        </w:tc>
      </w:tr>
      <w:tr w:rsidR="00E9381C" w14:paraId="2F884AE6" w14:textId="77777777">
        <w:trPr>
          <w:cantSplit/>
        </w:trPr>
        <w:tc>
          <w:tcPr>
            <w:tcW w:w="652" w:type="dxa"/>
          </w:tcPr>
          <w:p w14:paraId="04F64A9F" w14:textId="77777777" w:rsidR="00E9381C" w:rsidRDefault="00FA6B03">
            <w:pPr>
              <w:spacing w:before="60" w:after="60" w:line="240" w:lineRule="auto"/>
              <w:ind w:firstLine="0"/>
              <w:jc w:val="left"/>
            </w:pPr>
            <w:r>
              <w:rPr>
                <w:sz w:val="22"/>
              </w:rPr>
              <w:lastRenderedPageBreak/>
              <w:t>А08</w:t>
            </w:r>
          </w:p>
        </w:tc>
        <w:tc>
          <w:tcPr>
            <w:tcW w:w="2835" w:type="dxa"/>
          </w:tcPr>
          <w:p w14:paraId="779966B0" w14:textId="77777777" w:rsidR="00E9381C" w:rsidRDefault="00FA6B03">
            <w:pPr>
              <w:spacing w:before="60" w:after="60" w:line="240" w:lineRule="auto"/>
              <w:ind w:firstLine="0"/>
              <w:jc w:val="left"/>
            </w:pPr>
            <w:r>
              <w:rPr>
                <w:sz w:val="22"/>
              </w:rPr>
              <w:t>проведение аналитического моделирования процессов формирования прекардиальных электроимпедансных сигналов</w:t>
            </w:r>
          </w:p>
        </w:tc>
        <w:tc>
          <w:tcPr>
            <w:tcW w:w="2324" w:type="dxa"/>
          </w:tcPr>
          <w:p w14:paraId="53055F3A" w14:textId="77777777" w:rsidR="00E9381C" w:rsidRDefault="00FA6B03">
            <w:pPr>
              <w:spacing w:before="60" w:after="60" w:line="240" w:lineRule="auto"/>
              <w:ind w:firstLine="0"/>
              <w:jc w:val="left"/>
            </w:pPr>
            <w:r>
              <w:rPr>
                <w:sz w:val="22"/>
              </w:rPr>
              <w:t>Главы 1, 4, 6, 8–9; однородное приближение, двуслойная модель и индивидуальная 3D-задача</w:t>
            </w:r>
          </w:p>
        </w:tc>
        <w:tc>
          <w:tcPr>
            <w:tcW w:w="3543" w:type="dxa"/>
          </w:tcPr>
          <w:p w14:paraId="1023267D" w14:textId="77777777" w:rsidR="00E9381C" w:rsidRDefault="00FA6B03">
            <w:pPr>
              <w:spacing w:before="60" w:after="60" w:line="240" w:lineRule="auto"/>
              <w:ind w:firstLine="0"/>
              <w:jc w:val="left"/>
            </w:pPr>
            <w:r>
              <w:rPr>
                <w:sz w:val="22"/>
              </w:rPr>
              <w:t>Представлено. Для каждой модели сохранены допущения и область</w:t>
            </w:r>
            <w:r>
              <w:rPr>
                <w:sz w:val="22"/>
              </w:rPr>
              <w:t xml:space="preserve"> применения; её согласованность не заменяет сравнения с реальными измерениями.</w:t>
            </w:r>
          </w:p>
        </w:tc>
      </w:tr>
      <w:tr w:rsidR="00E9381C" w14:paraId="532FE6CF" w14:textId="77777777">
        <w:trPr>
          <w:cantSplit/>
        </w:trPr>
        <w:tc>
          <w:tcPr>
            <w:tcW w:w="652" w:type="dxa"/>
          </w:tcPr>
          <w:p w14:paraId="1AAE29F5" w14:textId="77777777" w:rsidR="00E9381C" w:rsidRDefault="00FA6B03">
            <w:pPr>
              <w:spacing w:before="60" w:after="60" w:line="240" w:lineRule="auto"/>
              <w:ind w:firstLine="0"/>
              <w:jc w:val="left"/>
            </w:pPr>
            <w:r>
              <w:rPr>
                <w:sz w:val="22"/>
              </w:rPr>
              <w:t>А09</w:t>
            </w:r>
          </w:p>
        </w:tc>
        <w:tc>
          <w:tcPr>
            <w:tcW w:w="2835" w:type="dxa"/>
          </w:tcPr>
          <w:p w14:paraId="268C4BA9" w14:textId="77777777" w:rsidR="00E9381C" w:rsidRDefault="00FA6B03">
            <w:pPr>
              <w:spacing w:before="60" w:after="60" w:line="240" w:lineRule="auto"/>
              <w:ind w:firstLine="0"/>
              <w:jc w:val="left"/>
            </w:pPr>
            <w:r>
              <w:rPr>
                <w:sz w:val="22"/>
              </w:rPr>
              <w:t>анализ и оценка влияния пульсового кровенаполнения на результаты электроимпедансных измерений на основе аналитического и конечно-элементного моделирования</w:t>
            </w:r>
          </w:p>
        </w:tc>
        <w:tc>
          <w:tcPr>
            <w:tcW w:w="2324" w:type="dxa"/>
          </w:tcPr>
          <w:p w14:paraId="6F3F59F3" w14:textId="77777777" w:rsidR="00E9381C" w:rsidRDefault="00FA6B03">
            <w:pPr>
              <w:spacing w:before="60" w:after="60" w:line="240" w:lineRule="auto"/>
              <w:ind w:firstLine="0"/>
              <w:jc w:val="left"/>
            </w:pPr>
            <w:r>
              <w:rPr>
                <w:sz w:val="22"/>
              </w:rPr>
              <w:t>Главы 8–9; пульсо</w:t>
            </w:r>
            <w:r>
              <w:rPr>
                <w:sz w:val="22"/>
              </w:rPr>
              <w:t>вые тканевые вклады, изменение объёма и удельного сопротивления сердца</w:t>
            </w:r>
          </w:p>
        </w:tc>
        <w:tc>
          <w:tcPr>
            <w:tcW w:w="3543" w:type="dxa"/>
          </w:tcPr>
          <w:p w14:paraId="6C6AAB06" w14:textId="77777777" w:rsidR="00E9381C" w:rsidRDefault="00FA6B03">
            <w:pPr>
              <w:spacing w:before="60" w:after="60" w:line="240" w:lineRule="auto"/>
              <w:ind w:firstLine="0"/>
              <w:jc w:val="left"/>
            </w:pPr>
            <w:r>
              <w:rPr>
                <w:sz w:val="22"/>
              </w:rPr>
              <w:t>Представлено с ограничениями. Тканевое кровенаполнение, движение и геометрический вклад не разделены экспериментально по всей последовательности; компенсационные сценарии являются модел</w:t>
            </w:r>
            <w:r>
              <w:rPr>
                <w:sz w:val="22"/>
              </w:rPr>
              <w:t>ьными.</w:t>
            </w:r>
          </w:p>
        </w:tc>
      </w:tr>
      <w:tr w:rsidR="00E9381C" w14:paraId="2F93F20E" w14:textId="77777777">
        <w:trPr>
          <w:cantSplit/>
        </w:trPr>
        <w:tc>
          <w:tcPr>
            <w:tcW w:w="652" w:type="dxa"/>
          </w:tcPr>
          <w:p w14:paraId="6FB6871C" w14:textId="77777777" w:rsidR="00E9381C" w:rsidRDefault="00FA6B03">
            <w:pPr>
              <w:spacing w:before="60" w:after="60" w:line="240" w:lineRule="auto"/>
              <w:ind w:firstLine="0"/>
              <w:jc w:val="left"/>
            </w:pPr>
            <w:r>
              <w:rPr>
                <w:sz w:val="22"/>
              </w:rPr>
              <w:t>А10</w:t>
            </w:r>
          </w:p>
        </w:tc>
        <w:tc>
          <w:tcPr>
            <w:tcW w:w="2835" w:type="dxa"/>
          </w:tcPr>
          <w:p w14:paraId="486A3D4D" w14:textId="77777777" w:rsidR="00E9381C" w:rsidRDefault="00FA6B03">
            <w:pPr>
              <w:spacing w:before="60" w:after="60" w:line="240" w:lineRule="auto"/>
              <w:ind w:firstLine="0"/>
              <w:jc w:val="left"/>
            </w:pPr>
            <w:r>
              <w:rPr>
                <w:sz w:val="22"/>
              </w:rPr>
              <w:t>проведение экспериментальных исследований с участием добровольцев</w:t>
            </w:r>
          </w:p>
        </w:tc>
        <w:tc>
          <w:tcPr>
            <w:tcW w:w="2324" w:type="dxa"/>
          </w:tcPr>
          <w:p w14:paraId="2EBE7DD4" w14:textId="77777777" w:rsidR="00E9381C" w:rsidRDefault="00FA6B03">
            <w:pPr>
              <w:spacing w:before="60" w:after="60" w:line="240" w:lineRule="auto"/>
              <w:ind w:firstLine="0"/>
              <w:jc w:val="left"/>
            </w:pPr>
            <w:r>
              <w:rPr>
                <w:sz w:val="22"/>
              </w:rPr>
              <w:t>Глава 7; КТ, реокардиомонитор и поясная ЭИТ, участники и сессии</w:t>
            </w:r>
          </w:p>
        </w:tc>
        <w:tc>
          <w:tcPr>
            <w:tcW w:w="3543" w:type="dxa"/>
          </w:tcPr>
          <w:p w14:paraId="5CEDF319" w14:textId="77777777" w:rsidR="00E9381C" w:rsidRDefault="00FA6B03">
            <w:pPr>
              <w:spacing w:before="60" w:after="60" w:line="240" w:lineRule="auto"/>
              <w:ind w:firstLine="0"/>
              <w:jc w:val="left"/>
            </w:pPr>
            <w:r>
              <w:rPr>
                <w:sz w:val="22"/>
              </w:rPr>
              <w:t xml:space="preserve">Представлено. Реальные записи документированы; разносессионные исследования не являются синхронным опытом. Размер </w:t>
            </w:r>
            <w:r>
              <w:rPr>
                <w:sz w:val="22"/>
              </w:rPr>
              <w:t>выборки не увеличивается числом файлов, фаз или циклов.</w:t>
            </w:r>
          </w:p>
        </w:tc>
      </w:tr>
      <w:tr w:rsidR="00E9381C" w14:paraId="10C6D1DA" w14:textId="77777777">
        <w:trPr>
          <w:cantSplit/>
        </w:trPr>
        <w:tc>
          <w:tcPr>
            <w:tcW w:w="652" w:type="dxa"/>
          </w:tcPr>
          <w:p w14:paraId="59B9D31C" w14:textId="77777777" w:rsidR="00E9381C" w:rsidRDefault="00FA6B03">
            <w:pPr>
              <w:spacing w:before="60" w:after="60" w:line="240" w:lineRule="auto"/>
              <w:ind w:firstLine="0"/>
              <w:jc w:val="left"/>
            </w:pPr>
            <w:r>
              <w:rPr>
                <w:sz w:val="22"/>
              </w:rPr>
              <w:t>А11</w:t>
            </w:r>
          </w:p>
        </w:tc>
        <w:tc>
          <w:tcPr>
            <w:tcW w:w="2835" w:type="dxa"/>
          </w:tcPr>
          <w:p w14:paraId="48E4B2B6" w14:textId="77777777" w:rsidR="00E9381C" w:rsidRDefault="00FA6B03">
            <w:pPr>
              <w:spacing w:before="60" w:after="60" w:line="240" w:lineRule="auto"/>
              <w:ind w:firstLine="0"/>
              <w:jc w:val="left"/>
            </w:pPr>
            <w:r>
              <w:rPr>
                <w:sz w:val="22"/>
              </w:rPr>
              <w:t>подготовка экспериментальной установки и измерительного оборудования к проведению исследований</w:t>
            </w:r>
          </w:p>
        </w:tc>
        <w:tc>
          <w:tcPr>
            <w:tcW w:w="2324" w:type="dxa"/>
          </w:tcPr>
          <w:p w14:paraId="08A8CC48" w14:textId="77777777" w:rsidR="00E9381C" w:rsidRDefault="00FA6B03">
            <w:pPr>
              <w:spacing w:before="60" w:after="60" w:line="240" w:lineRule="auto"/>
              <w:ind w:firstLine="0"/>
              <w:jc w:val="left"/>
            </w:pPr>
            <w:r>
              <w:rPr>
                <w:sz w:val="22"/>
              </w:rPr>
              <w:t>Глава 7; состав оборудования и схемы монтажа, условия регистрации</w:t>
            </w:r>
          </w:p>
        </w:tc>
        <w:tc>
          <w:tcPr>
            <w:tcW w:w="3543" w:type="dxa"/>
          </w:tcPr>
          <w:p w14:paraId="4EB1A9AB" w14:textId="77777777" w:rsidR="00E9381C" w:rsidRDefault="00FA6B03">
            <w:pPr>
              <w:spacing w:before="60" w:after="60" w:line="240" w:lineRule="auto"/>
              <w:ind w:firstLine="0"/>
              <w:jc w:val="left"/>
            </w:pPr>
            <w:r>
              <w:rPr>
                <w:sz w:val="22"/>
              </w:rPr>
              <w:t>Частично документировано. Фактические координаты и погрешность установки части контактов неизвестны; независимая метрологическая калибровка не подтверждена.</w:t>
            </w:r>
          </w:p>
        </w:tc>
      </w:tr>
      <w:tr w:rsidR="00E9381C" w14:paraId="74814A1E" w14:textId="77777777">
        <w:trPr>
          <w:cantSplit/>
        </w:trPr>
        <w:tc>
          <w:tcPr>
            <w:tcW w:w="652" w:type="dxa"/>
          </w:tcPr>
          <w:p w14:paraId="366D4BAC" w14:textId="77777777" w:rsidR="00E9381C" w:rsidRDefault="00FA6B03">
            <w:pPr>
              <w:spacing w:before="60" w:after="60" w:line="240" w:lineRule="auto"/>
              <w:ind w:firstLine="0"/>
              <w:jc w:val="left"/>
            </w:pPr>
            <w:r>
              <w:rPr>
                <w:sz w:val="22"/>
              </w:rPr>
              <w:t>А12</w:t>
            </w:r>
          </w:p>
        </w:tc>
        <w:tc>
          <w:tcPr>
            <w:tcW w:w="2835" w:type="dxa"/>
          </w:tcPr>
          <w:p w14:paraId="19FCD729" w14:textId="77777777" w:rsidR="00E9381C" w:rsidRDefault="00FA6B03">
            <w:pPr>
              <w:spacing w:before="60" w:after="60" w:line="240" w:lineRule="auto"/>
              <w:ind w:firstLine="0"/>
              <w:jc w:val="left"/>
            </w:pPr>
            <w:r>
              <w:rPr>
                <w:sz w:val="22"/>
              </w:rPr>
              <w:t>регистрация электроимпедансных сигналов в реализованных режимах измерений</w:t>
            </w:r>
          </w:p>
        </w:tc>
        <w:tc>
          <w:tcPr>
            <w:tcW w:w="2324" w:type="dxa"/>
          </w:tcPr>
          <w:p w14:paraId="13D6F2EC" w14:textId="77777777" w:rsidR="00E9381C" w:rsidRDefault="00FA6B03">
            <w:pPr>
              <w:spacing w:before="60" w:after="60" w:line="240" w:lineRule="auto"/>
              <w:ind w:firstLine="0"/>
              <w:jc w:val="left"/>
            </w:pPr>
            <w:r>
              <w:rPr>
                <w:sz w:val="22"/>
              </w:rPr>
              <w:t>Глава 7; состав записей, дыхательные пробы, каналы и графики</w:t>
            </w:r>
          </w:p>
        </w:tc>
        <w:tc>
          <w:tcPr>
            <w:tcW w:w="3543" w:type="dxa"/>
          </w:tcPr>
          <w:p w14:paraId="383215F6" w14:textId="77777777" w:rsidR="00E9381C" w:rsidRDefault="00FA6B03">
            <w:pPr>
              <w:spacing w:before="60" w:after="60" w:line="240" w:lineRule="auto"/>
              <w:ind w:firstLine="0"/>
              <w:jc w:val="left"/>
            </w:pPr>
            <w:r>
              <w:rPr>
                <w:sz w:val="22"/>
              </w:rPr>
              <w:t>Представлено. Команды дыхательного протокола не регистрировались отдельными метками. Реконструированные интервалы и расчё</w:t>
            </w:r>
            <w:r>
              <w:rPr>
                <w:sz w:val="22"/>
              </w:rPr>
              <w:t>тные изображения электродов не считаются измеренной геометрией или событиями.</w:t>
            </w:r>
          </w:p>
        </w:tc>
      </w:tr>
      <w:tr w:rsidR="00E9381C" w14:paraId="7A670823" w14:textId="77777777">
        <w:trPr>
          <w:cantSplit/>
        </w:trPr>
        <w:tc>
          <w:tcPr>
            <w:tcW w:w="652" w:type="dxa"/>
          </w:tcPr>
          <w:p w14:paraId="1F05533E" w14:textId="77777777" w:rsidR="00E9381C" w:rsidRDefault="00FA6B03">
            <w:pPr>
              <w:spacing w:before="60" w:after="60" w:line="240" w:lineRule="auto"/>
              <w:ind w:firstLine="0"/>
              <w:jc w:val="left"/>
            </w:pPr>
            <w:r>
              <w:rPr>
                <w:sz w:val="22"/>
              </w:rPr>
              <w:t>А13</w:t>
            </w:r>
          </w:p>
        </w:tc>
        <w:tc>
          <w:tcPr>
            <w:tcW w:w="2835" w:type="dxa"/>
          </w:tcPr>
          <w:p w14:paraId="2A572C32" w14:textId="77777777" w:rsidR="00E9381C" w:rsidRDefault="00FA6B03">
            <w:pPr>
              <w:spacing w:before="60" w:after="60" w:line="240" w:lineRule="auto"/>
              <w:ind w:firstLine="0"/>
              <w:jc w:val="left"/>
            </w:pPr>
            <w:r>
              <w:rPr>
                <w:sz w:val="22"/>
              </w:rPr>
              <w:t>разработка алгоритмов обработки электроимпедансных сигналов и расчета гемодинамических параметров</w:t>
            </w:r>
          </w:p>
        </w:tc>
        <w:tc>
          <w:tcPr>
            <w:tcW w:w="2324" w:type="dxa"/>
          </w:tcPr>
          <w:p w14:paraId="6D473641" w14:textId="77777777" w:rsidR="00E9381C" w:rsidRDefault="00FA6B03">
            <w:pPr>
              <w:spacing w:before="60" w:after="60" w:line="240" w:lineRule="auto"/>
              <w:ind w:firstLine="0"/>
              <w:jc w:val="left"/>
            </w:pPr>
            <w:r>
              <w:rPr>
                <w:sz w:val="22"/>
              </w:rPr>
              <w:t>Главы 7–11; фильтрация, циклы, поправки, обратная задача и формулы УО</w:t>
            </w:r>
          </w:p>
        </w:tc>
        <w:tc>
          <w:tcPr>
            <w:tcW w:w="3543" w:type="dxa"/>
          </w:tcPr>
          <w:p w14:paraId="5FF94F60" w14:textId="77777777" w:rsidR="00E9381C" w:rsidRDefault="00FA6B03">
            <w:pPr>
              <w:spacing w:before="60" w:after="60" w:line="240" w:lineRule="auto"/>
              <w:ind w:firstLine="0"/>
              <w:jc w:val="left"/>
            </w:pPr>
            <w:r>
              <w:rPr>
                <w:sz w:val="22"/>
              </w:rPr>
              <w:t>Части</w:t>
            </w:r>
            <w:r>
              <w:rPr>
                <w:sz w:val="22"/>
              </w:rPr>
              <w:t>чно подтверждено. Обработка сигналов и отдельные расчёты реализованы. Формула УО и числовой выход сами по себе не подтверждают его физиологическую корректность.</w:t>
            </w:r>
          </w:p>
        </w:tc>
      </w:tr>
      <w:tr w:rsidR="00E9381C" w14:paraId="5E4D78EC" w14:textId="77777777">
        <w:trPr>
          <w:cantSplit/>
        </w:trPr>
        <w:tc>
          <w:tcPr>
            <w:tcW w:w="652" w:type="dxa"/>
          </w:tcPr>
          <w:p w14:paraId="5DB026FE" w14:textId="77777777" w:rsidR="00E9381C" w:rsidRDefault="00FA6B03">
            <w:pPr>
              <w:spacing w:before="60" w:after="60" w:line="240" w:lineRule="auto"/>
              <w:ind w:firstLine="0"/>
              <w:jc w:val="left"/>
            </w:pPr>
            <w:r>
              <w:rPr>
                <w:sz w:val="22"/>
              </w:rPr>
              <w:lastRenderedPageBreak/>
              <w:t>А14</w:t>
            </w:r>
          </w:p>
        </w:tc>
        <w:tc>
          <w:tcPr>
            <w:tcW w:w="2835" w:type="dxa"/>
          </w:tcPr>
          <w:p w14:paraId="49D4B6EA" w14:textId="77777777" w:rsidR="00E9381C" w:rsidRDefault="00FA6B03">
            <w:pPr>
              <w:spacing w:before="60" w:after="60" w:line="240" w:lineRule="auto"/>
              <w:ind w:firstLine="0"/>
              <w:jc w:val="left"/>
            </w:pPr>
            <w:r>
              <w:rPr>
                <w:sz w:val="22"/>
              </w:rPr>
              <w:t>разработка алгоритмов выделения информативных признаков электроимпедансных сигналов</w:t>
            </w:r>
          </w:p>
        </w:tc>
        <w:tc>
          <w:tcPr>
            <w:tcW w:w="2324" w:type="dxa"/>
          </w:tcPr>
          <w:p w14:paraId="007A0448" w14:textId="77777777" w:rsidR="00E9381C" w:rsidRDefault="00FA6B03">
            <w:pPr>
              <w:spacing w:before="60" w:after="60" w:line="240" w:lineRule="auto"/>
              <w:ind w:firstLine="0"/>
              <w:jc w:val="left"/>
            </w:pPr>
            <w:r>
              <w:rPr>
                <w:sz w:val="22"/>
              </w:rPr>
              <w:t xml:space="preserve">Глава </w:t>
            </w:r>
            <w:r>
              <w:rPr>
                <w:sz w:val="22"/>
              </w:rPr>
              <w:t>7; дыхательная разметка, ЭКГ-ориентиры, ансамбли и чувствительность к фильтрации</w:t>
            </w:r>
          </w:p>
        </w:tc>
        <w:tc>
          <w:tcPr>
            <w:tcW w:w="3543" w:type="dxa"/>
          </w:tcPr>
          <w:p w14:paraId="6402E664" w14:textId="77777777" w:rsidR="00E9381C" w:rsidRDefault="00FA6B03">
            <w:pPr>
              <w:spacing w:before="60" w:after="60" w:line="240" w:lineRule="auto"/>
              <w:ind w:firstLine="0"/>
              <w:jc w:val="left"/>
            </w:pPr>
            <w:r>
              <w:rPr>
                <w:sz w:val="22"/>
              </w:rPr>
              <w:t>Представлено с ограничениями. Признаки выделены алгоритмически; ручное принятие событий и специфичность признаков подтверждены не полностью. Глубокий вдох выбран по протоколу КТ, а не как доказанно лучший режим.</w:t>
            </w:r>
          </w:p>
        </w:tc>
      </w:tr>
      <w:tr w:rsidR="00E9381C" w14:paraId="4D92615A" w14:textId="77777777">
        <w:trPr>
          <w:cantSplit/>
        </w:trPr>
        <w:tc>
          <w:tcPr>
            <w:tcW w:w="652" w:type="dxa"/>
          </w:tcPr>
          <w:p w14:paraId="5D24DEEF" w14:textId="77777777" w:rsidR="00E9381C" w:rsidRDefault="00FA6B03">
            <w:pPr>
              <w:spacing w:before="60" w:after="60" w:line="240" w:lineRule="auto"/>
              <w:ind w:firstLine="0"/>
              <w:jc w:val="left"/>
            </w:pPr>
            <w:r>
              <w:rPr>
                <w:sz w:val="22"/>
              </w:rPr>
              <w:t>А15</w:t>
            </w:r>
          </w:p>
        </w:tc>
        <w:tc>
          <w:tcPr>
            <w:tcW w:w="2835" w:type="dxa"/>
          </w:tcPr>
          <w:p w14:paraId="6A89518F" w14:textId="77777777" w:rsidR="00E9381C" w:rsidRDefault="00FA6B03">
            <w:pPr>
              <w:spacing w:before="60" w:after="60" w:line="240" w:lineRule="auto"/>
              <w:ind w:firstLine="0"/>
              <w:jc w:val="left"/>
            </w:pPr>
            <w:r>
              <w:rPr>
                <w:sz w:val="22"/>
              </w:rPr>
              <w:t>реализация разработанных алгоритмов обр</w:t>
            </w:r>
            <w:r>
              <w:rPr>
                <w:sz w:val="22"/>
              </w:rPr>
              <w:t>аботки электроимпедансных сигналов</w:t>
            </w:r>
          </w:p>
        </w:tc>
        <w:tc>
          <w:tcPr>
            <w:tcW w:w="2324" w:type="dxa"/>
          </w:tcPr>
          <w:p w14:paraId="310AD9E1" w14:textId="77777777" w:rsidR="00E9381C" w:rsidRDefault="00FA6B03">
            <w:pPr>
              <w:spacing w:before="60" w:after="60" w:line="240" w:lineRule="auto"/>
              <w:ind w:firstLine="0"/>
              <w:jc w:val="left"/>
            </w:pPr>
            <w:r>
              <w:rPr>
                <w:sz w:val="22"/>
              </w:rPr>
              <w:t>Главы 6–11; программные точки входа в приложении В</w:t>
            </w:r>
          </w:p>
        </w:tc>
        <w:tc>
          <w:tcPr>
            <w:tcW w:w="3543" w:type="dxa"/>
          </w:tcPr>
          <w:p w14:paraId="08555B0B" w14:textId="77777777" w:rsidR="00E9381C" w:rsidRDefault="00FA6B03">
            <w:pPr>
              <w:spacing w:before="60" w:after="60" w:line="240" w:lineRule="auto"/>
              <w:ind w:firstLine="0"/>
              <w:jc w:val="left"/>
            </w:pPr>
            <w:r>
              <w:rPr>
                <w:sz w:val="22"/>
              </w:rPr>
              <w:t>Представлено для отдельных компонентов. Точные версии части исторического кода и полный комплект входов в текущей поставке отсутствуют; единый воспроизводимый запуск всей</w:t>
            </w:r>
            <w:r>
              <w:rPr>
                <w:sz w:val="22"/>
              </w:rPr>
              <w:t xml:space="preserve"> последовательности не подтверждён.</w:t>
            </w:r>
          </w:p>
        </w:tc>
      </w:tr>
      <w:tr w:rsidR="00E9381C" w14:paraId="0FEAB4EA" w14:textId="77777777">
        <w:trPr>
          <w:cantSplit/>
        </w:trPr>
        <w:tc>
          <w:tcPr>
            <w:tcW w:w="652" w:type="dxa"/>
          </w:tcPr>
          <w:p w14:paraId="03ADA7EB" w14:textId="77777777" w:rsidR="00E9381C" w:rsidRDefault="00FA6B03">
            <w:pPr>
              <w:spacing w:before="60" w:after="60" w:line="240" w:lineRule="auto"/>
              <w:ind w:firstLine="0"/>
              <w:jc w:val="left"/>
            </w:pPr>
            <w:r>
              <w:rPr>
                <w:sz w:val="22"/>
              </w:rPr>
              <w:t>А16</w:t>
            </w:r>
          </w:p>
        </w:tc>
        <w:tc>
          <w:tcPr>
            <w:tcW w:w="2835" w:type="dxa"/>
          </w:tcPr>
          <w:p w14:paraId="380F9D44" w14:textId="77777777" w:rsidR="00E9381C" w:rsidRDefault="00FA6B03">
            <w:pPr>
              <w:spacing w:before="60" w:after="60" w:line="240" w:lineRule="auto"/>
              <w:ind w:firstLine="0"/>
              <w:jc w:val="left"/>
            </w:pPr>
            <w:r>
              <w:rPr>
                <w:sz w:val="22"/>
              </w:rPr>
              <w:t>тестирование и проверка работоспособности реализованных алгоритмов обработки электроимпедансных сигналов</w:t>
            </w:r>
          </w:p>
        </w:tc>
        <w:tc>
          <w:tcPr>
            <w:tcW w:w="2324" w:type="dxa"/>
          </w:tcPr>
          <w:p w14:paraId="4A110AB3" w14:textId="77777777" w:rsidR="00E9381C" w:rsidRDefault="00FA6B03">
            <w:pPr>
              <w:spacing w:before="60" w:after="60" w:line="240" w:lineRule="auto"/>
              <w:ind w:firstLine="0"/>
              <w:jc w:val="left"/>
            </w:pPr>
            <w:r>
              <w:rPr>
                <w:sz w:val="22"/>
              </w:rPr>
              <w:t>Главы 6–7 и 11; технические тесты, модельные проверки и обработка записей</w:t>
            </w:r>
          </w:p>
        </w:tc>
        <w:tc>
          <w:tcPr>
            <w:tcW w:w="3543" w:type="dxa"/>
          </w:tcPr>
          <w:p w14:paraId="0AD45C6F" w14:textId="77777777" w:rsidR="00E9381C" w:rsidRDefault="00FA6B03">
            <w:pPr>
              <w:spacing w:before="60" w:after="60" w:line="240" w:lineRule="auto"/>
              <w:ind w:firstLine="0"/>
              <w:jc w:val="left"/>
            </w:pPr>
            <w:r>
              <w:rPr>
                <w:sz w:val="22"/>
              </w:rPr>
              <w:t>Представлено в указанном охвате. Сам</w:t>
            </w:r>
            <w:r>
              <w:rPr>
                <w:sz w:val="22"/>
              </w:rPr>
              <w:t>оконтроль кода, синтетическая проверка, расчёт на реальной анатомии и сравнение с экспериментом различаются по доказательной силе.</w:t>
            </w:r>
          </w:p>
        </w:tc>
      </w:tr>
      <w:tr w:rsidR="00E9381C" w14:paraId="21A4F7E2" w14:textId="77777777">
        <w:trPr>
          <w:cantSplit/>
        </w:trPr>
        <w:tc>
          <w:tcPr>
            <w:tcW w:w="652" w:type="dxa"/>
          </w:tcPr>
          <w:p w14:paraId="3A2B3D64" w14:textId="77777777" w:rsidR="00E9381C" w:rsidRDefault="00FA6B03">
            <w:pPr>
              <w:spacing w:before="60" w:after="60" w:line="240" w:lineRule="auto"/>
              <w:ind w:firstLine="0"/>
              <w:jc w:val="left"/>
            </w:pPr>
            <w:r>
              <w:rPr>
                <w:sz w:val="22"/>
              </w:rPr>
              <w:t>А17</w:t>
            </w:r>
          </w:p>
        </w:tc>
        <w:tc>
          <w:tcPr>
            <w:tcW w:w="2835" w:type="dxa"/>
          </w:tcPr>
          <w:p w14:paraId="27DEEAA3" w14:textId="77777777" w:rsidR="00E9381C" w:rsidRDefault="00FA6B03">
            <w:pPr>
              <w:spacing w:before="60" w:after="60" w:line="240" w:lineRule="auto"/>
              <w:ind w:firstLine="0"/>
              <w:jc w:val="left"/>
            </w:pPr>
            <w:r>
              <w:rPr>
                <w:sz w:val="22"/>
              </w:rPr>
              <w:t>обработка и анализ экспериментальных данных</w:t>
            </w:r>
          </w:p>
        </w:tc>
        <w:tc>
          <w:tcPr>
            <w:tcW w:w="2324" w:type="dxa"/>
          </w:tcPr>
          <w:p w14:paraId="2DDC49BB" w14:textId="77777777" w:rsidR="00E9381C" w:rsidRDefault="00FA6B03">
            <w:pPr>
              <w:spacing w:before="60" w:after="60" w:line="240" w:lineRule="auto"/>
              <w:ind w:firstLine="0"/>
              <w:jc w:val="left"/>
            </w:pPr>
            <w:r>
              <w:rPr>
                <w:sz w:val="22"/>
              </w:rPr>
              <w:t xml:space="preserve">Главы 7–8 и 10–11; реальные сигналы, тканевые оценки и контрольные камерные </w:t>
            </w:r>
            <w:r>
              <w:rPr>
                <w:sz w:val="22"/>
              </w:rPr>
              <w:t>зависимости</w:t>
            </w:r>
          </w:p>
        </w:tc>
        <w:tc>
          <w:tcPr>
            <w:tcW w:w="3543" w:type="dxa"/>
          </w:tcPr>
          <w:p w14:paraId="77054E97" w14:textId="77777777" w:rsidR="00E9381C" w:rsidRDefault="00FA6B03">
            <w:pPr>
              <w:spacing w:before="60" w:after="60" w:line="240" w:lineRule="auto"/>
              <w:ind w:firstLine="0"/>
              <w:jc w:val="left"/>
            </w:pPr>
            <w:r>
              <w:rPr>
                <w:sz w:val="22"/>
              </w:rPr>
              <w:t>Представлено. Указаны участники, сессии, отбор и отрицательные результаты. Межсессионные сопоставления и условные параметры ограничивают перенос выводов.</w:t>
            </w:r>
          </w:p>
        </w:tc>
      </w:tr>
      <w:tr w:rsidR="00E9381C" w14:paraId="0D5C409B" w14:textId="77777777">
        <w:trPr>
          <w:cantSplit/>
        </w:trPr>
        <w:tc>
          <w:tcPr>
            <w:tcW w:w="652" w:type="dxa"/>
          </w:tcPr>
          <w:p w14:paraId="50C66AD9" w14:textId="77777777" w:rsidR="00E9381C" w:rsidRDefault="00FA6B03">
            <w:pPr>
              <w:spacing w:before="60" w:after="60" w:line="240" w:lineRule="auto"/>
              <w:ind w:firstLine="0"/>
              <w:jc w:val="left"/>
            </w:pPr>
            <w:r>
              <w:rPr>
                <w:sz w:val="22"/>
              </w:rPr>
              <w:t>А18</w:t>
            </w:r>
          </w:p>
        </w:tc>
        <w:tc>
          <w:tcPr>
            <w:tcW w:w="2835" w:type="dxa"/>
          </w:tcPr>
          <w:p w14:paraId="66FDE730" w14:textId="77777777" w:rsidR="00E9381C" w:rsidRDefault="00FA6B03">
            <w:pPr>
              <w:spacing w:before="60" w:after="60" w:line="240" w:lineRule="auto"/>
              <w:ind w:firstLine="0"/>
              <w:jc w:val="left"/>
            </w:pPr>
            <w:r>
              <w:rPr>
                <w:sz w:val="22"/>
              </w:rPr>
              <w:t>оценка устойчивости разработанных алгоритмов к шумам и артефактам измерений</w:t>
            </w:r>
          </w:p>
        </w:tc>
        <w:tc>
          <w:tcPr>
            <w:tcW w:w="2324" w:type="dxa"/>
          </w:tcPr>
          <w:p w14:paraId="359B0CE8" w14:textId="77777777" w:rsidR="00E9381C" w:rsidRDefault="00FA6B03">
            <w:pPr>
              <w:spacing w:before="60" w:after="60" w:line="240" w:lineRule="auto"/>
              <w:ind w:firstLine="0"/>
              <w:jc w:val="left"/>
            </w:pPr>
            <w:r>
              <w:rPr>
                <w:sz w:val="22"/>
              </w:rPr>
              <w:t>Главы 7–12; влияние полосы, геометрии, параметров, движения и численных настроек</w:t>
            </w:r>
          </w:p>
        </w:tc>
        <w:tc>
          <w:tcPr>
            <w:tcW w:w="3543" w:type="dxa"/>
          </w:tcPr>
          <w:p w14:paraId="184AEC69" w14:textId="77777777" w:rsidR="00E9381C" w:rsidRDefault="00FA6B03">
            <w:pPr>
              <w:spacing w:before="60" w:after="60" w:line="240" w:lineRule="auto"/>
              <w:ind w:firstLine="0"/>
              <w:jc w:val="left"/>
            </w:pPr>
            <w:r>
              <w:rPr>
                <w:sz w:val="22"/>
              </w:rPr>
              <w:t xml:space="preserve">Частично подтверждено. Есть количественные частные проверки; не получена полная зависимость ошибки </w:t>
            </w:r>
            <w:r>
              <w:rPr>
                <w:sz w:val="22"/>
              </w:rPr>
              <w:t>УО и доли отказов от экспериментального шума и артефактов.</w:t>
            </w:r>
          </w:p>
        </w:tc>
      </w:tr>
      <w:tr w:rsidR="00E9381C" w14:paraId="20A44902" w14:textId="77777777">
        <w:trPr>
          <w:cantSplit/>
        </w:trPr>
        <w:tc>
          <w:tcPr>
            <w:tcW w:w="652" w:type="dxa"/>
          </w:tcPr>
          <w:p w14:paraId="27272039" w14:textId="77777777" w:rsidR="00E9381C" w:rsidRDefault="00FA6B03">
            <w:pPr>
              <w:spacing w:before="60" w:after="60" w:line="240" w:lineRule="auto"/>
              <w:ind w:firstLine="0"/>
              <w:jc w:val="left"/>
            </w:pPr>
            <w:r>
              <w:rPr>
                <w:sz w:val="22"/>
              </w:rPr>
              <w:t>А19</w:t>
            </w:r>
          </w:p>
        </w:tc>
        <w:tc>
          <w:tcPr>
            <w:tcW w:w="2835" w:type="dxa"/>
          </w:tcPr>
          <w:p w14:paraId="230C011A" w14:textId="77777777" w:rsidR="00E9381C" w:rsidRDefault="00FA6B03">
            <w:pPr>
              <w:spacing w:before="60" w:after="60" w:line="240" w:lineRule="auto"/>
              <w:ind w:firstLine="0"/>
              <w:jc w:val="left"/>
            </w:pPr>
            <w:r>
              <w:rPr>
                <w:sz w:val="22"/>
              </w:rPr>
              <w:t>определение фактически достигнутых характеристик разработанной методики</w:t>
            </w:r>
          </w:p>
        </w:tc>
        <w:tc>
          <w:tcPr>
            <w:tcW w:w="2324" w:type="dxa"/>
          </w:tcPr>
          <w:p w14:paraId="1E93067C" w14:textId="77777777" w:rsidR="00E9381C" w:rsidRDefault="00FA6B03">
            <w:pPr>
              <w:spacing w:before="60" w:after="60" w:line="240" w:lineRule="auto"/>
              <w:ind w:firstLine="0"/>
              <w:jc w:val="left"/>
            </w:pPr>
            <w:r>
              <w:rPr>
                <w:sz w:val="22"/>
              </w:rPr>
              <w:t>Глава 11; сводка результатов и ограничений в главе 12 и заключении</w:t>
            </w:r>
          </w:p>
        </w:tc>
        <w:tc>
          <w:tcPr>
            <w:tcW w:w="3543" w:type="dxa"/>
          </w:tcPr>
          <w:p w14:paraId="096C73D4" w14:textId="77777777" w:rsidR="00E9381C" w:rsidRDefault="00FA6B03">
            <w:pPr>
              <w:spacing w:before="60" w:after="60" w:line="240" w:lineRule="auto"/>
              <w:ind w:firstLine="0"/>
              <w:jc w:val="left"/>
            </w:pPr>
            <w:r>
              <w:rPr>
                <w:sz w:val="22"/>
              </w:rPr>
              <w:t>Представлено для выполненных проверок. Ошибки промежу</w:t>
            </w:r>
            <w:r>
              <w:rPr>
                <w:sz w:val="22"/>
              </w:rPr>
              <w:t>точных величин отделены от ошибки УО; окончательная точность, область применимости и доля приемлемых оценок УО не установлены.</w:t>
            </w:r>
          </w:p>
        </w:tc>
      </w:tr>
    </w:tbl>
    <w:p w14:paraId="5991A605" w14:textId="77777777" w:rsidR="00E9381C" w:rsidRDefault="00FA6B03">
      <w:pPr>
        <w:pStyle w:val="21"/>
      </w:pPr>
      <w:bookmarkStart w:id="271" w:name="X9cf390d6207f0c5de753de8996012dba92e1c38"/>
      <w:bookmarkStart w:id="272" w:name="_Toc244127295"/>
      <w:bookmarkEnd w:id="269"/>
      <w:r>
        <w:lastRenderedPageBreak/>
        <w:t>Требования к качеству услуг по пункту 3.1</w:t>
      </w:r>
      <w:bookmarkEnd w:id="272"/>
    </w:p>
    <w:p w14:paraId="439AF4EB" w14:textId="77777777" w:rsidR="00E9381C" w:rsidRDefault="00FA6B03">
      <w:pPr>
        <w:pStyle w:val="af5"/>
        <w:keepNext/>
      </w:pPr>
      <w:r>
        <w:t>Таблица А.2 — Требования к качеству услуг по пункту 3.1</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662"/>
        <w:gridCol w:w="2878"/>
        <w:gridCol w:w="2359"/>
        <w:gridCol w:w="3596"/>
      </w:tblGrid>
      <w:tr w:rsidR="00E9381C" w14:paraId="60C80DF9" w14:textId="77777777">
        <w:trPr>
          <w:cantSplit/>
          <w:tblHeader/>
        </w:trPr>
        <w:tc>
          <w:tcPr>
            <w:tcW w:w="652" w:type="dxa"/>
            <w:shd w:val="clear" w:color="auto" w:fill="EDEDED"/>
          </w:tcPr>
          <w:p w14:paraId="2AB2B2D0" w14:textId="77777777" w:rsidR="00E9381C" w:rsidRDefault="00FA6B03">
            <w:pPr>
              <w:keepNext/>
              <w:spacing w:before="60" w:after="60" w:line="240" w:lineRule="auto"/>
              <w:ind w:firstLine="0"/>
              <w:jc w:val="left"/>
            </w:pPr>
            <w:r>
              <w:rPr>
                <w:b/>
                <w:sz w:val="22"/>
              </w:rPr>
              <w:t>Код</w:t>
            </w:r>
          </w:p>
        </w:tc>
        <w:tc>
          <w:tcPr>
            <w:tcW w:w="2835" w:type="dxa"/>
            <w:shd w:val="clear" w:color="auto" w:fill="EDEDED"/>
          </w:tcPr>
          <w:p w14:paraId="2482AE6E" w14:textId="77777777" w:rsidR="00E9381C" w:rsidRDefault="00FA6B03">
            <w:pPr>
              <w:keepNext/>
              <w:spacing w:before="60" w:after="60" w:line="240" w:lineRule="auto"/>
              <w:ind w:firstLine="0"/>
              <w:jc w:val="left"/>
            </w:pPr>
            <w:r>
              <w:rPr>
                <w:b/>
                <w:sz w:val="22"/>
              </w:rPr>
              <w:t>Требование договора</w:t>
            </w:r>
          </w:p>
        </w:tc>
        <w:tc>
          <w:tcPr>
            <w:tcW w:w="2324" w:type="dxa"/>
            <w:shd w:val="clear" w:color="auto" w:fill="EDEDED"/>
          </w:tcPr>
          <w:p w14:paraId="446A75C5" w14:textId="77777777" w:rsidR="00E9381C" w:rsidRDefault="00FA6B03">
            <w:pPr>
              <w:keepNext/>
              <w:spacing w:before="60" w:after="60" w:line="240" w:lineRule="auto"/>
              <w:ind w:firstLine="0"/>
              <w:jc w:val="left"/>
            </w:pPr>
            <w:r>
              <w:rPr>
                <w:b/>
                <w:sz w:val="22"/>
              </w:rPr>
              <w:t>Раздел и доказательный материал</w:t>
            </w:r>
          </w:p>
        </w:tc>
        <w:tc>
          <w:tcPr>
            <w:tcW w:w="3543" w:type="dxa"/>
            <w:shd w:val="clear" w:color="auto" w:fill="EDEDED"/>
          </w:tcPr>
          <w:p w14:paraId="4334EF2B" w14:textId="77777777" w:rsidR="00E9381C" w:rsidRDefault="00FA6B03">
            <w:pPr>
              <w:keepNext/>
              <w:spacing w:before="60" w:after="60" w:line="240" w:lineRule="auto"/>
              <w:ind w:firstLine="0"/>
              <w:jc w:val="left"/>
            </w:pPr>
            <w:r>
              <w:rPr>
                <w:b/>
                <w:sz w:val="22"/>
              </w:rPr>
              <w:t>Статус и ограничение</w:t>
            </w:r>
          </w:p>
        </w:tc>
      </w:tr>
      <w:tr w:rsidR="00E9381C" w14:paraId="4D97BAB8" w14:textId="77777777">
        <w:trPr>
          <w:cantSplit/>
        </w:trPr>
        <w:tc>
          <w:tcPr>
            <w:tcW w:w="652" w:type="dxa"/>
          </w:tcPr>
          <w:p w14:paraId="75CD02FD" w14:textId="77777777" w:rsidR="00E9381C" w:rsidRDefault="00FA6B03">
            <w:pPr>
              <w:spacing w:before="60" w:after="60" w:line="240" w:lineRule="auto"/>
              <w:ind w:firstLine="0"/>
              <w:jc w:val="left"/>
            </w:pPr>
            <w:r>
              <w:rPr>
                <w:sz w:val="22"/>
              </w:rPr>
              <w:t>К01</w:t>
            </w:r>
          </w:p>
        </w:tc>
        <w:tc>
          <w:tcPr>
            <w:tcW w:w="2835" w:type="dxa"/>
          </w:tcPr>
          <w:p w14:paraId="54F89593" w14:textId="77777777" w:rsidR="00E9381C" w:rsidRDefault="00FA6B03">
            <w:pPr>
              <w:spacing w:before="60" w:after="60" w:line="240" w:lineRule="auto"/>
              <w:ind w:firstLine="0"/>
              <w:jc w:val="left"/>
            </w:pPr>
            <w:r>
              <w:rPr>
                <w:sz w:val="22"/>
              </w:rPr>
              <w:t>разработанная методика должна обеспечивать возможность оценки параметров гемодинамики сердца по данным электроимпедансных измерений</w:t>
            </w:r>
          </w:p>
        </w:tc>
        <w:tc>
          <w:tcPr>
            <w:tcW w:w="2324" w:type="dxa"/>
          </w:tcPr>
          <w:p w14:paraId="5F8F175F" w14:textId="77777777" w:rsidR="00E9381C" w:rsidRDefault="00FA6B03">
            <w:pPr>
              <w:spacing w:before="60" w:after="60" w:line="240" w:lineRule="auto"/>
              <w:ind w:firstLine="0"/>
              <w:jc w:val="left"/>
            </w:pPr>
            <w:r>
              <w:rPr>
                <w:sz w:val="22"/>
              </w:rPr>
              <w:t>Главы 4 и 9–11</w:t>
            </w:r>
          </w:p>
        </w:tc>
        <w:tc>
          <w:tcPr>
            <w:tcW w:w="3543" w:type="dxa"/>
          </w:tcPr>
          <w:p w14:paraId="0F8071BB" w14:textId="77777777" w:rsidR="00E9381C" w:rsidRDefault="00FA6B03">
            <w:pPr>
              <w:spacing w:before="60" w:after="60" w:line="240" w:lineRule="auto"/>
              <w:ind w:firstLine="0"/>
              <w:jc w:val="left"/>
            </w:pPr>
            <w:r>
              <w:rPr>
                <w:sz w:val="22"/>
              </w:rPr>
              <w:t>Частично подтверждено. Получены</w:t>
            </w:r>
            <w:r>
              <w:rPr>
                <w:sz w:val="22"/>
              </w:rPr>
              <w:t xml:space="preserve"> условные расчётные оценки; однозначность и физиологическая интерпретация конечного УО по полной последовательности остаются непроверенными.</w:t>
            </w:r>
          </w:p>
        </w:tc>
      </w:tr>
      <w:tr w:rsidR="00E9381C" w14:paraId="0EA0FACF" w14:textId="77777777">
        <w:trPr>
          <w:cantSplit/>
        </w:trPr>
        <w:tc>
          <w:tcPr>
            <w:tcW w:w="652" w:type="dxa"/>
          </w:tcPr>
          <w:p w14:paraId="50E30FFE" w14:textId="77777777" w:rsidR="00E9381C" w:rsidRDefault="00FA6B03">
            <w:pPr>
              <w:spacing w:before="60" w:after="60" w:line="240" w:lineRule="auto"/>
              <w:ind w:firstLine="0"/>
              <w:jc w:val="left"/>
            </w:pPr>
            <w:r>
              <w:rPr>
                <w:sz w:val="22"/>
              </w:rPr>
              <w:t>К02</w:t>
            </w:r>
          </w:p>
        </w:tc>
        <w:tc>
          <w:tcPr>
            <w:tcW w:w="2835" w:type="dxa"/>
          </w:tcPr>
          <w:p w14:paraId="31E9535F" w14:textId="77777777" w:rsidR="00E9381C" w:rsidRDefault="00FA6B03">
            <w:pPr>
              <w:spacing w:before="60" w:after="60" w:line="240" w:lineRule="auto"/>
              <w:ind w:firstLine="0"/>
              <w:jc w:val="left"/>
            </w:pPr>
            <w:r>
              <w:rPr>
                <w:sz w:val="22"/>
              </w:rPr>
              <w:t>реализованные алгоритмы обработки должны обеспечивать расчет ударного объема и других гемодинамических параметров в объеме, достаточном для оценки работоспособности методики</w:t>
            </w:r>
          </w:p>
        </w:tc>
        <w:tc>
          <w:tcPr>
            <w:tcW w:w="2324" w:type="dxa"/>
          </w:tcPr>
          <w:p w14:paraId="5F304405" w14:textId="77777777" w:rsidR="00E9381C" w:rsidRDefault="00FA6B03">
            <w:pPr>
              <w:spacing w:before="60" w:after="60" w:line="240" w:lineRule="auto"/>
              <w:ind w:firstLine="0"/>
              <w:jc w:val="left"/>
            </w:pPr>
            <w:r>
              <w:rPr>
                <w:sz w:val="22"/>
              </w:rPr>
              <w:t>Глава 10; различие камерной кривой, размаха и УО; глава 11</w:t>
            </w:r>
          </w:p>
        </w:tc>
        <w:tc>
          <w:tcPr>
            <w:tcW w:w="3543" w:type="dxa"/>
          </w:tcPr>
          <w:p w14:paraId="59AE4BDB" w14:textId="77777777" w:rsidR="00E9381C" w:rsidRDefault="00FA6B03">
            <w:pPr>
              <w:spacing w:before="60" w:after="60" w:line="240" w:lineRule="auto"/>
              <w:ind w:firstLine="0"/>
              <w:jc w:val="left"/>
            </w:pPr>
            <w:r>
              <w:rPr>
                <w:sz w:val="22"/>
              </w:rPr>
              <w:t>Не подтверждено для пол</w:t>
            </w:r>
            <w:r>
              <w:rPr>
                <w:sz w:val="22"/>
              </w:rPr>
              <w:t>ной последовательности. Имеющиеся демонстрации позволяют оценивать отдельные звенья и выявлять отказы; совпадение размаха при неверных фазах не является корректным УО.</w:t>
            </w:r>
          </w:p>
        </w:tc>
      </w:tr>
      <w:tr w:rsidR="00E9381C" w14:paraId="3B4719F2" w14:textId="77777777">
        <w:trPr>
          <w:cantSplit/>
        </w:trPr>
        <w:tc>
          <w:tcPr>
            <w:tcW w:w="652" w:type="dxa"/>
          </w:tcPr>
          <w:p w14:paraId="50C2A067" w14:textId="77777777" w:rsidR="00E9381C" w:rsidRDefault="00FA6B03">
            <w:pPr>
              <w:spacing w:before="60" w:after="60" w:line="240" w:lineRule="auto"/>
              <w:ind w:firstLine="0"/>
              <w:jc w:val="left"/>
            </w:pPr>
            <w:r>
              <w:rPr>
                <w:sz w:val="22"/>
              </w:rPr>
              <w:t>К03</w:t>
            </w:r>
          </w:p>
        </w:tc>
        <w:tc>
          <w:tcPr>
            <w:tcW w:w="2835" w:type="dxa"/>
          </w:tcPr>
          <w:p w14:paraId="55907B04" w14:textId="77777777" w:rsidR="00E9381C" w:rsidRDefault="00FA6B03">
            <w:pPr>
              <w:spacing w:before="60" w:after="60" w:line="240" w:lineRule="auto"/>
              <w:ind w:firstLine="0"/>
              <w:jc w:val="left"/>
            </w:pPr>
            <w:r>
              <w:rPr>
                <w:sz w:val="22"/>
              </w:rPr>
              <w:t>результаты аналитического и конечно-элементного моделирования должны обеспечивать обоснование выбора электродных систем и режимов измерений</w:t>
            </w:r>
          </w:p>
        </w:tc>
        <w:tc>
          <w:tcPr>
            <w:tcW w:w="2324" w:type="dxa"/>
          </w:tcPr>
          <w:p w14:paraId="22CC1C00" w14:textId="77777777" w:rsidR="00E9381C" w:rsidRDefault="00FA6B03">
            <w:pPr>
              <w:spacing w:before="60" w:after="60" w:line="240" w:lineRule="auto"/>
              <w:ind w:firstLine="0"/>
              <w:jc w:val="left"/>
            </w:pPr>
            <w:r>
              <w:rPr>
                <w:sz w:val="22"/>
              </w:rPr>
              <w:t>Главы 4, 6, 8–9</w:t>
            </w:r>
          </w:p>
        </w:tc>
        <w:tc>
          <w:tcPr>
            <w:tcW w:w="3543" w:type="dxa"/>
          </w:tcPr>
          <w:p w14:paraId="0B5AF3C9" w14:textId="77777777" w:rsidR="00E9381C" w:rsidRDefault="00FA6B03">
            <w:pPr>
              <w:spacing w:before="60" w:after="60" w:line="240" w:lineRule="auto"/>
              <w:ind w:firstLine="0"/>
              <w:jc w:val="left"/>
            </w:pPr>
            <w:r>
              <w:rPr>
                <w:sz w:val="22"/>
              </w:rPr>
              <w:t>Частично подтверждено. Обоснованы исследуемые варианты и установлены ограничения. Их окончательный в</w:t>
            </w:r>
            <w:r>
              <w:rPr>
                <w:sz w:val="22"/>
              </w:rPr>
              <w:t>ыбор по точности УО и независимая проверка режима не завершены.</w:t>
            </w:r>
          </w:p>
        </w:tc>
      </w:tr>
      <w:tr w:rsidR="00E9381C" w14:paraId="3AA524C2" w14:textId="77777777">
        <w:trPr>
          <w:cantSplit/>
        </w:trPr>
        <w:tc>
          <w:tcPr>
            <w:tcW w:w="652" w:type="dxa"/>
          </w:tcPr>
          <w:p w14:paraId="31BB2E09" w14:textId="77777777" w:rsidR="00E9381C" w:rsidRDefault="00FA6B03">
            <w:pPr>
              <w:spacing w:before="60" w:after="60" w:line="240" w:lineRule="auto"/>
              <w:ind w:firstLine="0"/>
              <w:jc w:val="left"/>
            </w:pPr>
            <w:r>
              <w:rPr>
                <w:sz w:val="22"/>
              </w:rPr>
              <w:t>К04</w:t>
            </w:r>
          </w:p>
        </w:tc>
        <w:tc>
          <w:tcPr>
            <w:tcW w:w="2835" w:type="dxa"/>
          </w:tcPr>
          <w:p w14:paraId="74E1CFEE" w14:textId="77777777" w:rsidR="00E9381C" w:rsidRDefault="00FA6B03">
            <w:pPr>
              <w:spacing w:before="60" w:after="60" w:line="240" w:lineRule="auto"/>
              <w:ind w:firstLine="0"/>
              <w:jc w:val="left"/>
            </w:pPr>
            <w:r>
              <w:rPr>
                <w:sz w:val="22"/>
              </w:rPr>
              <w:t>реализованные алгоритмы должны обеспечивать обработку экспериментальных данных и выделение информативных компонент электроимпедансных сигналов</w:t>
            </w:r>
          </w:p>
        </w:tc>
        <w:tc>
          <w:tcPr>
            <w:tcW w:w="2324" w:type="dxa"/>
          </w:tcPr>
          <w:p w14:paraId="15F2D44D" w14:textId="77777777" w:rsidR="00E9381C" w:rsidRDefault="00FA6B03">
            <w:pPr>
              <w:spacing w:before="60" w:after="60" w:line="240" w:lineRule="auto"/>
              <w:ind w:firstLine="0"/>
              <w:jc w:val="left"/>
            </w:pPr>
            <w:r>
              <w:rPr>
                <w:sz w:val="22"/>
              </w:rPr>
              <w:t>Глава 7; главы 8 и 10</w:t>
            </w:r>
          </w:p>
        </w:tc>
        <w:tc>
          <w:tcPr>
            <w:tcW w:w="3543" w:type="dxa"/>
          </w:tcPr>
          <w:p w14:paraId="1FC744BF" w14:textId="77777777" w:rsidR="00E9381C" w:rsidRDefault="00FA6B03">
            <w:pPr>
              <w:spacing w:before="60" w:after="60" w:line="240" w:lineRule="auto"/>
              <w:ind w:firstLine="0"/>
              <w:jc w:val="left"/>
            </w:pPr>
            <w:r>
              <w:rPr>
                <w:sz w:val="22"/>
              </w:rPr>
              <w:t>Подтверждено в огранич</w:t>
            </w:r>
            <w:r>
              <w:rPr>
                <w:sz w:val="22"/>
              </w:rPr>
              <w:t>енном объёме обработки реальных записей. Выделение компоненты и её повторяемость не доказывают единственного физиологического источника.</w:t>
            </w:r>
          </w:p>
        </w:tc>
      </w:tr>
      <w:tr w:rsidR="00E9381C" w14:paraId="77C5E345" w14:textId="77777777">
        <w:trPr>
          <w:cantSplit/>
        </w:trPr>
        <w:tc>
          <w:tcPr>
            <w:tcW w:w="652" w:type="dxa"/>
          </w:tcPr>
          <w:p w14:paraId="6C800A5B" w14:textId="77777777" w:rsidR="00E9381C" w:rsidRDefault="00FA6B03">
            <w:pPr>
              <w:spacing w:before="60" w:after="60" w:line="240" w:lineRule="auto"/>
              <w:ind w:firstLine="0"/>
              <w:jc w:val="left"/>
            </w:pPr>
            <w:r>
              <w:rPr>
                <w:sz w:val="22"/>
              </w:rPr>
              <w:t>К05</w:t>
            </w:r>
          </w:p>
        </w:tc>
        <w:tc>
          <w:tcPr>
            <w:tcW w:w="2835" w:type="dxa"/>
          </w:tcPr>
          <w:p w14:paraId="071A23C6" w14:textId="77777777" w:rsidR="00E9381C" w:rsidRDefault="00FA6B03">
            <w:pPr>
              <w:spacing w:before="60" w:after="60" w:line="240" w:lineRule="auto"/>
              <w:ind w:firstLine="0"/>
              <w:jc w:val="left"/>
            </w:pPr>
            <w:r>
              <w:rPr>
                <w:sz w:val="22"/>
              </w:rPr>
              <w:t>экспериментальные исследования должны обеспечивать получение данных, достаточных для проверки разработанной методики</w:t>
            </w:r>
          </w:p>
        </w:tc>
        <w:tc>
          <w:tcPr>
            <w:tcW w:w="2324" w:type="dxa"/>
          </w:tcPr>
          <w:p w14:paraId="10DB06D3" w14:textId="77777777" w:rsidR="00E9381C" w:rsidRDefault="00FA6B03">
            <w:pPr>
              <w:spacing w:before="60" w:after="60" w:line="240" w:lineRule="auto"/>
              <w:ind w:firstLine="0"/>
              <w:jc w:val="left"/>
            </w:pPr>
            <w:r>
              <w:rPr>
                <w:sz w:val="22"/>
              </w:rPr>
              <w:t>Главы 7 и 11–12</w:t>
            </w:r>
          </w:p>
        </w:tc>
        <w:tc>
          <w:tcPr>
            <w:tcW w:w="3543" w:type="dxa"/>
          </w:tcPr>
          <w:p w14:paraId="3DA1805A" w14:textId="77777777" w:rsidR="00E9381C" w:rsidRDefault="00FA6B03">
            <w:pPr>
              <w:spacing w:before="60" w:after="60" w:line="240" w:lineRule="auto"/>
              <w:ind w:firstLine="0"/>
              <w:jc w:val="left"/>
            </w:pPr>
            <w:r>
              <w:rPr>
                <w:sz w:val="22"/>
              </w:rPr>
              <w:t>Частично подтверждено. Корпус позволяет проверить отдельные модели и алгоритмы; имеющиеся ЭИТ и ТТРКГ не образуют согласова</w:t>
            </w:r>
            <w:r>
              <w:rPr>
                <w:sz w:val="22"/>
              </w:rPr>
              <w:t>нный синхронный опыт для всей последовательности.</w:t>
            </w:r>
          </w:p>
        </w:tc>
      </w:tr>
      <w:tr w:rsidR="00E9381C" w14:paraId="255D05D3" w14:textId="77777777">
        <w:trPr>
          <w:cantSplit/>
        </w:trPr>
        <w:tc>
          <w:tcPr>
            <w:tcW w:w="652" w:type="dxa"/>
          </w:tcPr>
          <w:p w14:paraId="7DACC174" w14:textId="77777777" w:rsidR="00E9381C" w:rsidRDefault="00FA6B03">
            <w:pPr>
              <w:spacing w:before="60" w:after="60" w:line="240" w:lineRule="auto"/>
              <w:ind w:firstLine="0"/>
              <w:jc w:val="left"/>
            </w:pPr>
            <w:r>
              <w:rPr>
                <w:sz w:val="22"/>
              </w:rPr>
              <w:t>К06</w:t>
            </w:r>
          </w:p>
        </w:tc>
        <w:tc>
          <w:tcPr>
            <w:tcW w:w="2835" w:type="dxa"/>
          </w:tcPr>
          <w:p w14:paraId="678674DA" w14:textId="77777777" w:rsidR="00E9381C" w:rsidRDefault="00FA6B03">
            <w:pPr>
              <w:spacing w:before="60" w:after="60" w:line="240" w:lineRule="auto"/>
              <w:ind w:firstLine="0"/>
              <w:jc w:val="left"/>
            </w:pPr>
            <w:r>
              <w:rPr>
                <w:sz w:val="22"/>
              </w:rPr>
              <w:t>выявленные в ходе выполнения работ ограничения методики, алгоритмов и экспериментальной реализации должны быть описаны Исполнителем</w:t>
            </w:r>
          </w:p>
        </w:tc>
        <w:tc>
          <w:tcPr>
            <w:tcW w:w="2324" w:type="dxa"/>
          </w:tcPr>
          <w:p w14:paraId="2C3DB6D3" w14:textId="77777777" w:rsidR="00E9381C" w:rsidRDefault="00FA6B03">
            <w:pPr>
              <w:spacing w:before="60" w:after="60" w:line="240" w:lineRule="auto"/>
              <w:ind w:firstLine="0"/>
              <w:jc w:val="left"/>
            </w:pPr>
            <w:r>
              <w:rPr>
                <w:sz w:val="22"/>
              </w:rPr>
              <w:t>Ограничения при каждом результате; главы 11–12 и приложение А</w:t>
            </w:r>
          </w:p>
        </w:tc>
        <w:tc>
          <w:tcPr>
            <w:tcW w:w="3543" w:type="dxa"/>
          </w:tcPr>
          <w:p w14:paraId="569B7825" w14:textId="77777777" w:rsidR="00E9381C" w:rsidRDefault="00FA6B03">
            <w:pPr>
              <w:spacing w:before="60" w:after="60" w:line="240" w:lineRule="auto"/>
              <w:ind w:firstLine="0"/>
              <w:jc w:val="left"/>
            </w:pPr>
            <w:r>
              <w:rPr>
                <w:sz w:val="22"/>
              </w:rPr>
              <w:t>Предста</w:t>
            </w:r>
            <w:r>
              <w:rPr>
                <w:sz w:val="22"/>
              </w:rPr>
              <w:t>влено. Сохранены отрицательные результаты, неизвестные величины, неидентифицируемость, ограничения переноса и неполная доступность исторических материалов.</w:t>
            </w:r>
          </w:p>
        </w:tc>
      </w:tr>
      <w:tr w:rsidR="00E9381C" w14:paraId="593385E2" w14:textId="77777777">
        <w:trPr>
          <w:cantSplit/>
        </w:trPr>
        <w:tc>
          <w:tcPr>
            <w:tcW w:w="652" w:type="dxa"/>
          </w:tcPr>
          <w:p w14:paraId="7CB53615" w14:textId="77777777" w:rsidR="00E9381C" w:rsidRDefault="00FA6B03">
            <w:pPr>
              <w:spacing w:before="60" w:after="60" w:line="240" w:lineRule="auto"/>
              <w:ind w:firstLine="0"/>
              <w:jc w:val="left"/>
            </w:pPr>
            <w:r>
              <w:rPr>
                <w:sz w:val="22"/>
              </w:rPr>
              <w:lastRenderedPageBreak/>
              <w:t>К07</w:t>
            </w:r>
          </w:p>
        </w:tc>
        <w:tc>
          <w:tcPr>
            <w:tcW w:w="2835" w:type="dxa"/>
          </w:tcPr>
          <w:p w14:paraId="4EE8B9F1" w14:textId="77777777" w:rsidR="00E9381C" w:rsidRDefault="00FA6B03">
            <w:pPr>
              <w:spacing w:before="60" w:after="60" w:line="240" w:lineRule="auto"/>
              <w:ind w:firstLine="0"/>
              <w:jc w:val="left"/>
            </w:pPr>
            <w:r>
              <w:rPr>
                <w:sz w:val="22"/>
              </w:rPr>
              <w:t>результаты выполненных работ должны быть пригодны для использования при проведении дальнейших н</w:t>
            </w:r>
            <w:r>
              <w:rPr>
                <w:sz w:val="22"/>
              </w:rPr>
              <w:t>аучно-исследовательских работ</w:t>
            </w:r>
          </w:p>
        </w:tc>
        <w:tc>
          <w:tcPr>
            <w:tcW w:w="2324" w:type="dxa"/>
          </w:tcPr>
          <w:p w14:paraId="51322532" w14:textId="77777777" w:rsidR="00E9381C" w:rsidRDefault="00FA6B03">
            <w:pPr>
              <w:spacing w:before="60" w:after="60" w:line="240" w:lineRule="auto"/>
              <w:ind w:firstLine="0"/>
              <w:jc w:val="left"/>
            </w:pPr>
            <w:r>
              <w:rPr>
                <w:sz w:val="22"/>
              </w:rPr>
              <w:t>Главы 11–12; приложения Б–В; исходники и паспорта</w:t>
            </w:r>
          </w:p>
        </w:tc>
        <w:tc>
          <w:tcPr>
            <w:tcW w:w="3543" w:type="dxa"/>
          </w:tcPr>
          <w:p w14:paraId="0BC9D66B" w14:textId="77777777" w:rsidR="00E9381C" w:rsidRDefault="00FA6B03">
            <w:pPr>
              <w:spacing w:before="60" w:after="60" w:line="240" w:lineRule="auto"/>
              <w:ind w:firstLine="0"/>
              <w:jc w:val="left"/>
            </w:pPr>
            <w:r>
              <w:rPr>
                <w:sz w:val="22"/>
              </w:rPr>
              <w:t>Подтверждено в пределах доступного комплекта. Повторение отдельных исторических опытов требует недоступных входов или точных редакций кода; ограничения перечислены.</w:t>
            </w:r>
          </w:p>
        </w:tc>
      </w:tr>
    </w:tbl>
    <w:p w14:paraId="28A42617" w14:textId="77777777" w:rsidR="00E9381C" w:rsidRDefault="00FA6B03">
      <w:pPr>
        <w:pStyle w:val="21"/>
      </w:pPr>
      <w:bookmarkStart w:id="273" w:name="состав-результата-по-пункту-3.2"/>
      <w:bookmarkStart w:id="274" w:name="_Toc244127296"/>
      <w:bookmarkEnd w:id="271"/>
      <w:r>
        <w:t>Состав рез</w:t>
      </w:r>
      <w:r>
        <w:t>ультата по пункту 3.2</w:t>
      </w:r>
      <w:bookmarkEnd w:id="274"/>
    </w:p>
    <w:p w14:paraId="3C5604EA" w14:textId="77777777" w:rsidR="00E9381C" w:rsidRDefault="00FA6B03">
      <w:pPr>
        <w:pStyle w:val="af5"/>
        <w:keepNext/>
      </w:pPr>
      <w:r>
        <w:t>Таблица А.3 — Состав результата по пункту 3.2</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662"/>
        <w:gridCol w:w="2878"/>
        <w:gridCol w:w="2359"/>
        <w:gridCol w:w="3596"/>
      </w:tblGrid>
      <w:tr w:rsidR="00E9381C" w14:paraId="22D8B3DE" w14:textId="77777777">
        <w:trPr>
          <w:cantSplit/>
          <w:tblHeader/>
        </w:trPr>
        <w:tc>
          <w:tcPr>
            <w:tcW w:w="652" w:type="dxa"/>
            <w:shd w:val="clear" w:color="auto" w:fill="EDEDED"/>
          </w:tcPr>
          <w:p w14:paraId="4B076690" w14:textId="77777777" w:rsidR="00E9381C" w:rsidRDefault="00FA6B03">
            <w:pPr>
              <w:keepNext/>
              <w:spacing w:before="60" w:after="60" w:line="240" w:lineRule="auto"/>
              <w:ind w:firstLine="0"/>
              <w:jc w:val="left"/>
            </w:pPr>
            <w:r>
              <w:rPr>
                <w:b/>
                <w:sz w:val="22"/>
              </w:rPr>
              <w:t>Код</w:t>
            </w:r>
          </w:p>
        </w:tc>
        <w:tc>
          <w:tcPr>
            <w:tcW w:w="2835" w:type="dxa"/>
            <w:shd w:val="clear" w:color="auto" w:fill="EDEDED"/>
          </w:tcPr>
          <w:p w14:paraId="75F68F2E" w14:textId="77777777" w:rsidR="00E9381C" w:rsidRDefault="00FA6B03">
            <w:pPr>
              <w:keepNext/>
              <w:spacing w:before="60" w:after="60" w:line="240" w:lineRule="auto"/>
              <w:ind w:firstLine="0"/>
              <w:jc w:val="left"/>
            </w:pPr>
            <w:r>
              <w:rPr>
                <w:b/>
                <w:sz w:val="22"/>
              </w:rPr>
              <w:t>Требование договора</w:t>
            </w:r>
          </w:p>
        </w:tc>
        <w:tc>
          <w:tcPr>
            <w:tcW w:w="2324" w:type="dxa"/>
            <w:shd w:val="clear" w:color="auto" w:fill="EDEDED"/>
          </w:tcPr>
          <w:p w14:paraId="0EDFD4FF" w14:textId="77777777" w:rsidR="00E9381C" w:rsidRDefault="00FA6B03">
            <w:pPr>
              <w:keepNext/>
              <w:spacing w:before="60" w:after="60" w:line="240" w:lineRule="auto"/>
              <w:ind w:firstLine="0"/>
              <w:jc w:val="left"/>
            </w:pPr>
            <w:r>
              <w:rPr>
                <w:b/>
                <w:sz w:val="22"/>
              </w:rPr>
              <w:t>Раздел и доказательный материал</w:t>
            </w:r>
          </w:p>
        </w:tc>
        <w:tc>
          <w:tcPr>
            <w:tcW w:w="3543" w:type="dxa"/>
            <w:shd w:val="clear" w:color="auto" w:fill="EDEDED"/>
          </w:tcPr>
          <w:p w14:paraId="3BFAE2B9" w14:textId="77777777" w:rsidR="00E9381C" w:rsidRDefault="00FA6B03">
            <w:pPr>
              <w:keepNext/>
              <w:spacing w:before="60" w:after="60" w:line="240" w:lineRule="auto"/>
              <w:ind w:firstLine="0"/>
              <w:jc w:val="left"/>
            </w:pPr>
            <w:r>
              <w:rPr>
                <w:b/>
                <w:sz w:val="22"/>
              </w:rPr>
              <w:t>Статус и ограничение</w:t>
            </w:r>
          </w:p>
        </w:tc>
      </w:tr>
      <w:tr w:rsidR="00E9381C" w14:paraId="258AC19A" w14:textId="77777777">
        <w:trPr>
          <w:cantSplit/>
        </w:trPr>
        <w:tc>
          <w:tcPr>
            <w:tcW w:w="652" w:type="dxa"/>
          </w:tcPr>
          <w:p w14:paraId="6E790B43" w14:textId="77777777" w:rsidR="00E9381C" w:rsidRDefault="00FA6B03">
            <w:pPr>
              <w:spacing w:before="60" w:after="60" w:line="240" w:lineRule="auto"/>
              <w:ind w:firstLine="0"/>
              <w:jc w:val="left"/>
            </w:pPr>
            <w:r>
              <w:rPr>
                <w:sz w:val="22"/>
              </w:rPr>
              <w:t>Р01</w:t>
            </w:r>
          </w:p>
        </w:tc>
        <w:tc>
          <w:tcPr>
            <w:tcW w:w="2835" w:type="dxa"/>
          </w:tcPr>
          <w:p w14:paraId="34B1EB59" w14:textId="77777777" w:rsidR="00E9381C" w:rsidRDefault="00FA6B03">
            <w:pPr>
              <w:spacing w:before="60" w:after="60" w:line="240" w:lineRule="auto"/>
              <w:ind w:firstLine="0"/>
              <w:jc w:val="left"/>
            </w:pPr>
            <w:r>
              <w:rPr>
                <w:sz w:val="22"/>
              </w:rPr>
              <w:t>аннотированный массив результатов сегментации КТ-изображений добровольцев</w:t>
            </w:r>
          </w:p>
        </w:tc>
        <w:tc>
          <w:tcPr>
            <w:tcW w:w="2324" w:type="dxa"/>
          </w:tcPr>
          <w:p w14:paraId="289E7F4A" w14:textId="77777777" w:rsidR="00E9381C" w:rsidRDefault="00FA6B03">
            <w:pPr>
              <w:spacing w:before="60" w:after="60" w:line="240" w:lineRule="auto"/>
              <w:ind w:firstLine="0"/>
              <w:jc w:val="left"/>
            </w:pPr>
            <w:r>
              <w:rPr>
                <w:sz w:val="22"/>
              </w:rPr>
              <w:t>Глава 5; историческая опись приложения Б</w:t>
            </w:r>
          </w:p>
        </w:tc>
        <w:tc>
          <w:tcPr>
            <w:tcW w:w="3543" w:type="dxa"/>
          </w:tcPr>
          <w:p w14:paraId="6385F812" w14:textId="77777777" w:rsidR="00E9381C" w:rsidRDefault="00FA6B03">
            <w:pPr>
              <w:spacing w:before="60" w:after="60" w:line="240" w:lineRule="auto"/>
              <w:ind w:firstLine="0"/>
              <w:jc w:val="left"/>
            </w:pPr>
            <w:r>
              <w:rPr>
                <w:sz w:val="22"/>
              </w:rPr>
              <w:t xml:space="preserve">Отдельная поставка. Маски и аннотации описаны; полный медицинский массив в новый Word и текущий редакционный комплект не включён и заново не </w:t>
            </w:r>
            <w:r>
              <w:rPr>
                <w:sz w:val="22"/>
              </w:rPr>
              <w:t>проверен.</w:t>
            </w:r>
          </w:p>
        </w:tc>
      </w:tr>
      <w:tr w:rsidR="00E9381C" w14:paraId="16254C65" w14:textId="77777777">
        <w:trPr>
          <w:cantSplit/>
        </w:trPr>
        <w:tc>
          <w:tcPr>
            <w:tcW w:w="652" w:type="dxa"/>
          </w:tcPr>
          <w:p w14:paraId="5731FC79" w14:textId="77777777" w:rsidR="00E9381C" w:rsidRDefault="00FA6B03">
            <w:pPr>
              <w:spacing w:before="60" w:after="60" w:line="240" w:lineRule="auto"/>
              <w:ind w:firstLine="0"/>
              <w:jc w:val="left"/>
            </w:pPr>
            <w:r>
              <w:rPr>
                <w:sz w:val="22"/>
              </w:rPr>
              <w:t>Р02</w:t>
            </w:r>
          </w:p>
        </w:tc>
        <w:tc>
          <w:tcPr>
            <w:tcW w:w="2835" w:type="dxa"/>
          </w:tcPr>
          <w:p w14:paraId="33AF8B65" w14:textId="77777777" w:rsidR="00E9381C" w:rsidRDefault="00FA6B03">
            <w:pPr>
              <w:spacing w:before="60" w:after="60" w:line="240" w:lineRule="auto"/>
              <w:ind w:firstLine="0"/>
              <w:jc w:val="left"/>
            </w:pPr>
            <w:r>
              <w:rPr>
                <w:sz w:val="22"/>
              </w:rPr>
              <w:t>трехмерные STL-модели анатомических структур</w:t>
            </w:r>
          </w:p>
        </w:tc>
        <w:tc>
          <w:tcPr>
            <w:tcW w:w="2324" w:type="dxa"/>
          </w:tcPr>
          <w:p w14:paraId="70836892" w14:textId="77777777" w:rsidR="00E9381C" w:rsidRDefault="00FA6B03">
            <w:pPr>
              <w:spacing w:before="60" w:after="60" w:line="240" w:lineRule="auto"/>
              <w:ind w:firstLine="0"/>
              <w:jc w:val="left"/>
            </w:pPr>
            <w:r>
              <w:rPr>
                <w:sz w:val="22"/>
              </w:rPr>
              <w:t>Глава 5; историческая опись приложения Б</w:t>
            </w:r>
          </w:p>
        </w:tc>
        <w:tc>
          <w:tcPr>
            <w:tcW w:w="3543" w:type="dxa"/>
          </w:tcPr>
          <w:p w14:paraId="7C4FA2CB" w14:textId="77777777" w:rsidR="00E9381C" w:rsidRDefault="00FA6B03">
            <w:pPr>
              <w:spacing w:before="60" w:after="60" w:line="240" w:lineRule="auto"/>
              <w:ind w:firstLine="0"/>
              <w:jc w:val="left"/>
            </w:pPr>
            <w:r>
              <w:rPr>
                <w:sz w:val="22"/>
              </w:rPr>
              <w:t>Отдельная поставка. Канонические поверхности перечислены; полный набор STL не заменяется их изображениями в отчёте.</w:t>
            </w:r>
          </w:p>
        </w:tc>
      </w:tr>
      <w:tr w:rsidR="00E9381C" w14:paraId="54617C71" w14:textId="77777777">
        <w:trPr>
          <w:cantSplit/>
        </w:trPr>
        <w:tc>
          <w:tcPr>
            <w:tcW w:w="652" w:type="dxa"/>
          </w:tcPr>
          <w:p w14:paraId="2FF081E7" w14:textId="77777777" w:rsidR="00E9381C" w:rsidRDefault="00FA6B03">
            <w:pPr>
              <w:spacing w:before="60" w:after="60" w:line="240" w:lineRule="auto"/>
              <w:ind w:firstLine="0"/>
              <w:jc w:val="left"/>
            </w:pPr>
            <w:r>
              <w:rPr>
                <w:sz w:val="22"/>
              </w:rPr>
              <w:t>Р03</w:t>
            </w:r>
          </w:p>
        </w:tc>
        <w:tc>
          <w:tcPr>
            <w:tcW w:w="2835" w:type="dxa"/>
          </w:tcPr>
          <w:p w14:paraId="38B45223" w14:textId="77777777" w:rsidR="00E9381C" w:rsidRDefault="00FA6B03">
            <w:pPr>
              <w:spacing w:before="60" w:after="60" w:line="240" w:lineRule="auto"/>
              <w:ind w:firstLine="0"/>
              <w:jc w:val="left"/>
            </w:pPr>
            <w:r>
              <w:rPr>
                <w:sz w:val="22"/>
              </w:rPr>
              <w:t>описание разработанной методики определения ударного объема по данным электроимпедансных измерений</w:t>
            </w:r>
          </w:p>
        </w:tc>
        <w:tc>
          <w:tcPr>
            <w:tcW w:w="2324" w:type="dxa"/>
          </w:tcPr>
          <w:p w14:paraId="78BFCCAC" w14:textId="77777777" w:rsidR="00E9381C" w:rsidRDefault="00FA6B03">
            <w:pPr>
              <w:spacing w:before="60" w:after="60" w:line="240" w:lineRule="auto"/>
              <w:ind w:firstLine="0"/>
              <w:jc w:val="left"/>
            </w:pPr>
            <w:r>
              <w:rPr>
                <w:sz w:val="22"/>
              </w:rPr>
              <w:t>Глава 4; главы 8–11</w:t>
            </w:r>
          </w:p>
        </w:tc>
        <w:tc>
          <w:tcPr>
            <w:tcW w:w="3543" w:type="dxa"/>
          </w:tcPr>
          <w:p w14:paraId="711BD905" w14:textId="77777777" w:rsidR="00E9381C" w:rsidRDefault="00FA6B03">
            <w:pPr>
              <w:spacing w:before="60" w:after="60" w:line="240" w:lineRule="auto"/>
              <w:ind w:firstLine="0"/>
              <w:jc w:val="left"/>
            </w:pPr>
            <w:r>
              <w:rPr>
                <w:sz w:val="22"/>
              </w:rPr>
              <w:t>Представлено. Ук</w:t>
            </w:r>
            <w:r>
              <w:rPr>
                <w:sz w:val="22"/>
              </w:rPr>
              <w:t>азаны входы, последовательность, результат каждого звена и нерешённые переходы до УО.</w:t>
            </w:r>
          </w:p>
        </w:tc>
      </w:tr>
      <w:tr w:rsidR="00E9381C" w14:paraId="7723B4B0" w14:textId="77777777">
        <w:trPr>
          <w:cantSplit/>
        </w:trPr>
        <w:tc>
          <w:tcPr>
            <w:tcW w:w="652" w:type="dxa"/>
          </w:tcPr>
          <w:p w14:paraId="3AEFDCFC" w14:textId="77777777" w:rsidR="00E9381C" w:rsidRDefault="00FA6B03">
            <w:pPr>
              <w:spacing w:before="60" w:after="60" w:line="240" w:lineRule="auto"/>
              <w:ind w:firstLine="0"/>
              <w:jc w:val="left"/>
            </w:pPr>
            <w:r>
              <w:rPr>
                <w:sz w:val="22"/>
              </w:rPr>
              <w:t>Р04</w:t>
            </w:r>
          </w:p>
        </w:tc>
        <w:tc>
          <w:tcPr>
            <w:tcW w:w="2835" w:type="dxa"/>
          </w:tcPr>
          <w:p w14:paraId="1EFD7289" w14:textId="77777777" w:rsidR="00E9381C" w:rsidRDefault="00FA6B03">
            <w:pPr>
              <w:spacing w:before="60" w:after="60" w:line="240" w:lineRule="auto"/>
              <w:ind w:firstLine="0"/>
              <w:jc w:val="left"/>
            </w:pPr>
            <w:r>
              <w:rPr>
                <w:sz w:val="22"/>
              </w:rPr>
              <w:t>результаты аналитического и конечно-элементного моделирования с обоснованием выбора электродных систем</w:t>
            </w:r>
          </w:p>
        </w:tc>
        <w:tc>
          <w:tcPr>
            <w:tcW w:w="2324" w:type="dxa"/>
          </w:tcPr>
          <w:p w14:paraId="7C1FB414" w14:textId="77777777" w:rsidR="00E9381C" w:rsidRDefault="00FA6B03">
            <w:pPr>
              <w:spacing w:before="60" w:after="60" w:line="240" w:lineRule="auto"/>
              <w:ind w:firstLine="0"/>
              <w:jc w:val="left"/>
            </w:pPr>
            <w:r>
              <w:rPr>
                <w:sz w:val="22"/>
              </w:rPr>
              <w:t>Главы 6 и 8–9; таблицы и иллюстрации</w:t>
            </w:r>
          </w:p>
        </w:tc>
        <w:tc>
          <w:tcPr>
            <w:tcW w:w="3543" w:type="dxa"/>
          </w:tcPr>
          <w:p w14:paraId="674C59F3" w14:textId="77777777" w:rsidR="00E9381C" w:rsidRDefault="00FA6B03">
            <w:pPr>
              <w:spacing w:before="60" w:after="60" w:line="240" w:lineRule="auto"/>
              <w:ind w:firstLine="0"/>
              <w:jc w:val="left"/>
            </w:pPr>
            <w:r>
              <w:rPr>
                <w:sz w:val="22"/>
              </w:rPr>
              <w:t>Представлено с ограничени</w:t>
            </w:r>
            <w:r>
              <w:rPr>
                <w:sz w:val="22"/>
              </w:rPr>
              <w:t>ями. Обоснование относится к рассмотренным вариантам; превосходство по конечной точности УО не заявляется.</w:t>
            </w:r>
          </w:p>
        </w:tc>
      </w:tr>
      <w:tr w:rsidR="00E9381C" w14:paraId="17BF9738" w14:textId="77777777">
        <w:trPr>
          <w:cantSplit/>
        </w:trPr>
        <w:tc>
          <w:tcPr>
            <w:tcW w:w="652" w:type="dxa"/>
          </w:tcPr>
          <w:p w14:paraId="2FD7B5FB" w14:textId="77777777" w:rsidR="00E9381C" w:rsidRDefault="00FA6B03">
            <w:pPr>
              <w:spacing w:before="60" w:after="60" w:line="240" w:lineRule="auto"/>
              <w:ind w:firstLine="0"/>
              <w:jc w:val="left"/>
            </w:pPr>
            <w:r>
              <w:rPr>
                <w:sz w:val="22"/>
              </w:rPr>
              <w:t>Р05</w:t>
            </w:r>
          </w:p>
        </w:tc>
        <w:tc>
          <w:tcPr>
            <w:tcW w:w="2835" w:type="dxa"/>
          </w:tcPr>
          <w:p w14:paraId="016D2359" w14:textId="77777777" w:rsidR="00E9381C" w:rsidRDefault="00FA6B03">
            <w:pPr>
              <w:spacing w:before="60" w:after="60" w:line="240" w:lineRule="auto"/>
              <w:ind w:firstLine="0"/>
              <w:jc w:val="left"/>
            </w:pPr>
            <w:r>
              <w:rPr>
                <w:sz w:val="22"/>
              </w:rPr>
              <w:t>аннотированный массив экспериментальных данных и результаты их обработки</w:t>
            </w:r>
          </w:p>
        </w:tc>
        <w:tc>
          <w:tcPr>
            <w:tcW w:w="2324" w:type="dxa"/>
          </w:tcPr>
          <w:p w14:paraId="52F1B38B" w14:textId="77777777" w:rsidR="00E9381C" w:rsidRDefault="00FA6B03">
            <w:pPr>
              <w:spacing w:before="60" w:after="60" w:line="240" w:lineRule="auto"/>
              <w:ind w:firstLine="0"/>
              <w:jc w:val="left"/>
            </w:pPr>
            <w:r>
              <w:rPr>
                <w:sz w:val="22"/>
              </w:rPr>
              <w:t>Глава 7; результаты глав 8 и 10–11; приложение Б</w:t>
            </w:r>
          </w:p>
        </w:tc>
        <w:tc>
          <w:tcPr>
            <w:tcW w:w="3543" w:type="dxa"/>
          </w:tcPr>
          <w:p w14:paraId="1D81CDC4" w14:textId="77777777" w:rsidR="00E9381C" w:rsidRDefault="00FA6B03">
            <w:pPr>
              <w:spacing w:before="60" w:after="60" w:line="240" w:lineRule="auto"/>
              <w:ind w:firstLine="0"/>
              <w:jc w:val="left"/>
            </w:pPr>
            <w:r>
              <w:rPr>
                <w:sz w:val="22"/>
              </w:rPr>
              <w:t>Частично в редакционной поставке. Результаты показаны; полный аннотированный массив записей относится к отдельно хранимому исследовательскому комплекту.</w:t>
            </w:r>
          </w:p>
        </w:tc>
      </w:tr>
      <w:tr w:rsidR="00E9381C" w14:paraId="300C4CAF" w14:textId="77777777">
        <w:trPr>
          <w:cantSplit/>
        </w:trPr>
        <w:tc>
          <w:tcPr>
            <w:tcW w:w="652" w:type="dxa"/>
          </w:tcPr>
          <w:p w14:paraId="2C190FF8" w14:textId="77777777" w:rsidR="00E9381C" w:rsidRDefault="00FA6B03">
            <w:pPr>
              <w:spacing w:before="60" w:after="60" w:line="240" w:lineRule="auto"/>
              <w:ind w:firstLine="0"/>
              <w:jc w:val="left"/>
            </w:pPr>
            <w:r>
              <w:rPr>
                <w:sz w:val="22"/>
              </w:rPr>
              <w:t>Р06</w:t>
            </w:r>
          </w:p>
        </w:tc>
        <w:tc>
          <w:tcPr>
            <w:tcW w:w="2835" w:type="dxa"/>
          </w:tcPr>
          <w:p w14:paraId="588661A7" w14:textId="77777777" w:rsidR="00E9381C" w:rsidRDefault="00FA6B03">
            <w:pPr>
              <w:spacing w:before="60" w:after="60" w:line="240" w:lineRule="auto"/>
              <w:ind w:firstLine="0"/>
              <w:jc w:val="left"/>
            </w:pPr>
            <w:r>
              <w:rPr>
                <w:sz w:val="22"/>
              </w:rPr>
              <w:t>алгоритмы расчета гемодинамических параметров (описание и программная реализация)</w:t>
            </w:r>
          </w:p>
        </w:tc>
        <w:tc>
          <w:tcPr>
            <w:tcW w:w="2324" w:type="dxa"/>
          </w:tcPr>
          <w:p w14:paraId="365D253A" w14:textId="77777777" w:rsidR="00E9381C" w:rsidRDefault="00FA6B03">
            <w:pPr>
              <w:spacing w:before="60" w:after="60" w:line="240" w:lineRule="auto"/>
              <w:ind w:firstLine="0"/>
              <w:jc w:val="left"/>
            </w:pPr>
            <w:r>
              <w:rPr>
                <w:sz w:val="22"/>
              </w:rPr>
              <w:t>Главы 4 и 8–11; приложение В</w:t>
            </w:r>
          </w:p>
        </w:tc>
        <w:tc>
          <w:tcPr>
            <w:tcW w:w="3543" w:type="dxa"/>
          </w:tcPr>
          <w:p w14:paraId="2E69E894" w14:textId="77777777" w:rsidR="00E9381C" w:rsidRDefault="00FA6B03">
            <w:pPr>
              <w:spacing w:before="60" w:after="60" w:line="240" w:lineRule="auto"/>
              <w:ind w:firstLine="0"/>
              <w:jc w:val="left"/>
            </w:pPr>
            <w:r>
              <w:rPr>
                <w:sz w:val="22"/>
              </w:rPr>
              <w:t>Частично подтверждено. Описание и отдельные реализации имеются; готовность полного запуска на экспериментальных входах с корректным УО не подтвер</w:t>
            </w:r>
            <w:r>
              <w:rPr>
                <w:sz w:val="22"/>
              </w:rPr>
              <w:t>ждена.</w:t>
            </w:r>
          </w:p>
        </w:tc>
      </w:tr>
      <w:tr w:rsidR="00E9381C" w14:paraId="51FD4A26" w14:textId="77777777">
        <w:trPr>
          <w:cantSplit/>
        </w:trPr>
        <w:tc>
          <w:tcPr>
            <w:tcW w:w="652" w:type="dxa"/>
          </w:tcPr>
          <w:p w14:paraId="62E6A406" w14:textId="77777777" w:rsidR="00E9381C" w:rsidRDefault="00FA6B03">
            <w:pPr>
              <w:spacing w:before="60" w:after="60" w:line="240" w:lineRule="auto"/>
              <w:ind w:firstLine="0"/>
              <w:jc w:val="left"/>
            </w:pPr>
            <w:r>
              <w:rPr>
                <w:sz w:val="22"/>
              </w:rPr>
              <w:lastRenderedPageBreak/>
              <w:t>Р07</w:t>
            </w:r>
          </w:p>
        </w:tc>
        <w:tc>
          <w:tcPr>
            <w:tcW w:w="2835" w:type="dxa"/>
          </w:tcPr>
          <w:p w14:paraId="452F5AD6" w14:textId="77777777" w:rsidR="00E9381C" w:rsidRDefault="00FA6B03">
            <w:pPr>
              <w:spacing w:before="60" w:after="60" w:line="240" w:lineRule="auto"/>
              <w:ind w:firstLine="0"/>
              <w:jc w:val="left"/>
            </w:pPr>
            <w:r>
              <w:rPr>
                <w:sz w:val="22"/>
              </w:rPr>
              <w:t>результаты оценки устойчивости алгоритмов к шумам и артефактам измерений</w:t>
            </w:r>
          </w:p>
        </w:tc>
        <w:tc>
          <w:tcPr>
            <w:tcW w:w="2324" w:type="dxa"/>
          </w:tcPr>
          <w:p w14:paraId="44BCA9B8" w14:textId="77777777" w:rsidR="00E9381C" w:rsidRDefault="00FA6B03">
            <w:pPr>
              <w:spacing w:before="60" w:after="60" w:line="240" w:lineRule="auto"/>
              <w:ind w:firstLine="0"/>
              <w:jc w:val="left"/>
            </w:pPr>
            <w:r>
              <w:rPr>
                <w:sz w:val="22"/>
              </w:rPr>
              <w:t>Главы 7–12</w:t>
            </w:r>
          </w:p>
        </w:tc>
        <w:tc>
          <w:tcPr>
            <w:tcW w:w="3543" w:type="dxa"/>
          </w:tcPr>
          <w:p w14:paraId="14C7D9DA" w14:textId="77777777" w:rsidR="00E9381C" w:rsidRDefault="00FA6B03">
            <w:pPr>
              <w:spacing w:before="60" w:after="60" w:line="240" w:lineRule="auto"/>
              <w:ind w:firstLine="0"/>
              <w:jc w:val="left"/>
            </w:pPr>
            <w:r>
              <w:rPr>
                <w:sz w:val="22"/>
              </w:rPr>
              <w:t>Представлены частные результаты. Общая количественная характеристика устойчивости конечного УО не получена.</w:t>
            </w:r>
          </w:p>
        </w:tc>
      </w:tr>
      <w:tr w:rsidR="00E9381C" w14:paraId="47BBED10" w14:textId="77777777">
        <w:trPr>
          <w:cantSplit/>
        </w:trPr>
        <w:tc>
          <w:tcPr>
            <w:tcW w:w="652" w:type="dxa"/>
          </w:tcPr>
          <w:p w14:paraId="7D12785B" w14:textId="77777777" w:rsidR="00E9381C" w:rsidRDefault="00FA6B03">
            <w:pPr>
              <w:spacing w:before="60" w:after="60" w:line="240" w:lineRule="auto"/>
              <w:ind w:firstLine="0"/>
              <w:jc w:val="left"/>
            </w:pPr>
            <w:r>
              <w:rPr>
                <w:sz w:val="22"/>
              </w:rPr>
              <w:t>Р08</w:t>
            </w:r>
          </w:p>
        </w:tc>
        <w:tc>
          <w:tcPr>
            <w:tcW w:w="2835" w:type="dxa"/>
          </w:tcPr>
          <w:p w14:paraId="48A0321F" w14:textId="77777777" w:rsidR="00E9381C" w:rsidRDefault="00FA6B03">
            <w:pPr>
              <w:spacing w:before="60" w:after="60" w:line="240" w:lineRule="auto"/>
              <w:ind w:firstLine="0"/>
              <w:jc w:val="left"/>
            </w:pPr>
            <w:r>
              <w:rPr>
                <w:sz w:val="22"/>
              </w:rPr>
              <w:t>описание выявленных ограничений методики и алго</w:t>
            </w:r>
            <w:r>
              <w:rPr>
                <w:sz w:val="22"/>
              </w:rPr>
              <w:t>ритмов</w:t>
            </w:r>
          </w:p>
        </w:tc>
        <w:tc>
          <w:tcPr>
            <w:tcW w:w="2324" w:type="dxa"/>
          </w:tcPr>
          <w:p w14:paraId="44AF9ADD" w14:textId="77777777" w:rsidR="00E9381C" w:rsidRDefault="00FA6B03">
            <w:pPr>
              <w:spacing w:before="60" w:after="60" w:line="240" w:lineRule="auto"/>
              <w:ind w:firstLine="0"/>
              <w:jc w:val="left"/>
            </w:pPr>
            <w:r>
              <w:rPr>
                <w:sz w:val="22"/>
              </w:rPr>
              <w:t>Главы 11–12; ограничения рядом с результатами</w:t>
            </w:r>
          </w:p>
        </w:tc>
        <w:tc>
          <w:tcPr>
            <w:tcW w:w="3543" w:type="dxa"/>
          </w:tcPr>
          <w:p w14:paraId="1FD4F4B1" w14:textId="77777777" w:rsidR="00E9381C" w:rsidRDefault="00FA6B03">
            <w:pPr>
              <w:spacing w:before="60" w:after="60" w:line="240" w:lineRule="auto"/>
              <w:ind w:firstLine="0"/>
              <w:jc w:val="left"/>
            </w:pPr>
            <w:r>
              <w:rPr>
                <w:sz w:val="22"/>
              </w:rPr>
              <w:t>Представлено. Положительные, условные и отрицательные результаты сохранены вместе с границами интерпретации.</w:t>
            </w:r>
          </w:p>
        </w:tc>
      </w:tr>
      <w:tr w:rsidR="00E9381C" w14:paraId="32E5BB26" w14:textId="77777777">
        <w:trPr>
          <w:cantSplit/>
        </w:trPr>
        <w:tc>
          <w:tcPr>
            <w:tcW w:w="652" w:type="dxa"/>
          </w:tcPr>
          <w:p w14:paraId="0F825296" w14:textId="77777777" w:rsidR="00E9381C" w:rsidRDefault="00FA6B03">
            <w:pPr>
              <w:spacing w:before="60" w:after="60" w:line="240" w:lineRule="auto"/>
              <w:ind w:firstLine="0"/>
              <w:jc w:val="left"/>
            </w:pPr>
            <w:r>
              <w:rPr>
                <w:sz w:val="22"/>
              </w:rPr>
              <w:t>Р09</w:t>
            </w:r>
          </w:p>
        </w:tc>
        <w:tc>
          <w:tcPr>
            <w:tcW w:w="2835" w:type="dxa"/>
          </w:tcPr>
          <w:p w14:paraId="15A6FAD1" w14:textId="77777777" w:rsidR="00E9381C" w:rsidRDefault="00FA6B03">
            <w:pPr>
              <w:spacing w:before="60" w:after="60" w:line="240" w:lineRule="auto"/>
              <w:ind w:firstLine="0"/>
              <w:jc w:val="left"/>
            </w:pPr>
            <w:r>
              <w:rPr>
                <w:sz w:val="22"/>
              </w:rPr>
              <w:t>презентационные материалы</w:t>
            </w:r>
          </w:p>
        </w:tc>
        <w:tc>
          <w:tcPr>
            <w:tcW w:w="2324" w:type="dxa"/>
          </w:tcPr>
          <w:p w14:paraId="41F0F1DA" w14:textId="77777777" w:rsidR="00E9381C" w:rsidRDefault="00FA6B03">
            <w:pPr>
              <w:spacing w:before="60" w:after="60" w:line="240" w:lineRule="auto"/>
              <w:ind w:firstLine="0"/>
              <w:jc w:val="left"/>
            </w:pPr>
            <w:r>
              <w:rPr>
                <w:sz w:val="22"/>
              </w:rPr>
              <w:t>Отдельный результат передачи</w:t>
            </w:r>
          </w:p>
        </w:tc>
        <w:tc>
          <w:tcPr>
            <w:tcW w:w="3543" w:type="dxa"/>
          </w:tcPr>
          <w:p w14:paraId="537B0E70" w14:textId="77777777" w:rsidR="00E9381C" w:rsidRDefault="00FA6B03">
            <w:pPr>
              <w:spacing w:before="60" w:after="60" w:line="240" w:lineRule="auto"/>
              <w:ind w:firstLine="0"/>
              <w:jc w:val="left"/>
            </w:pPr>
            <w:r>
              <w:rPr>
                <w:sz w:val="22"/>
              </w:rPr>
              <w:t>Не включены в текущую редакционную поставку. Наличие и готовность отдельной презентации</w:t>
            </w:r>
            <w:r>
              <w:rPr>
                <w:sz w:val="22"/>
              </w:rPr>
              <w:t xml:space="preserve"> не подтверждаются этой сборкой.</w:t>
            </w:r>
          </w:p>
        </w:tc>
      </w:tr>
      <w:tr w:rsidR="00E9381C" w14:paraId="484813B6" w14:textId="77777777">
        <w:trPr>
          <w:cantSplit/>
        </w:trPr>
        <w:tc>
          <w:tcPr>
            <w:tcW w:w="652" w:type="dxa"/>
          </w:tcPr>
          <w:p w14:paraId="32498031" w14:textId="77777777" w:rsidR="00E9381C" w:rsidRDefault="00FA6B03">
            <w:pPr>
              <w:spacing w:before="60" w:after="60" w:line="240" w:lineRule="auto"/>
              <w:ind w:firstLine="0"/>
              <w:jc w:val="left"/>
            </w:pPr>
            <w:r>
              <w:rPr>
                <w:sz w:val="22"/>
              </w:rPr>
              <w:t>Р10</w:t>
            </w:r>
          </w:p>
        </w:tc>
        <w:tc>
          <w:tcPr>
            <w:tcW w:w="2835" w:type="dxa"/>
          </w:tcPr>
          <w:p w14:paraId="48C7940B" w14:textId="77777777" w:rsidR="00E9381C" w:rsidRDefault="00FA6B03">
            <w:pPr>
              <w:spacing w:before="60" w:after="60" w:line="240" w:lineRule="auto"/>
              <w:ind w:firstLine="0"/>
              <w:jc w:val="left"/>
            </w:pPr>
            <w:r>
              <w:rPr>
                <w:sz w:val="22"/>
              </w:rPr>
              <w:t>справка-отчет по результатам выполненных исследований</w:t>
            </w:r>
          </w:p>
        </w:tc>
        <w:tc>
          <w:tcPr>
            <w:tcW w:w="2324" w:type="dxa"/>
          </w:tcPr>
          <w:p w14:paraId="2B874556" w14:textId="77777777" w:rsidR="00E9381C" w:rsidRDefault="00FA6B03">
            <w:pPr>
              <w:spacing w:before="60" w:after="60" w:line="240" w:lineRule="auto"/>
              <w:ind w:firstLine="0"/>
              <w:jc w:val="left"/>
            </w:pPr>
            <w:r>
              <w:rPr>
                <w:sz w:val="22"/>
              </w:rPr>
              <w:t>Настоящий отчёт в новом редактируемом файле Word</w:t>
            </w:r>
          </w:p>
        </w:tc>
        <w:tc>
          <w:tcPr>
            <w:tcW w:w="3543" w:type="dxa"/>
          </w:tcPr>
          <w:p w14:paraId="7F7BB7D3" w14:textId="77777777" w:rsidR="00E9381C" w:rsidRDefault="00FA6B03">
            <w:pPr>
              <w:spacing w:before="60" w:after="60" w:line="240" w:lineRule="auto"/>
              <w:ind w:firstLine="0"/>
              <w:jc w:val="left"/>
            </w:pPr>
            <w:r>
              <w:rPr>
                <w:sz w:val="22"/>
              </w:rPr>
              <w:t>Представлено. Матрица позволяет отделить содержание отчёта от готовности полного исследовательского комплекта.</w:t>
            </w:r>
          </w:p>
        </w:tc>
      </w:tr>
    </w:tbl>
    <w:p w14:paraId="102902EA" w14:textId="77777777" w:rsidR="00E9381C" w:rsidRDefault="00FA6B03">
      <w:pPr>
        <w:pStyle w:val="21"/>
      </w:pPr>
      <w:bookmarkStart w:id="275" w:name="свойства-результата-по-пункту-3.2"/>
      <w:bookmarkStart w:id="276" w:name="_Toc244127297"/>
      <w:bookmarkEnd w:id="273"/>
      <w:r>
        <w:t>Сво</w:t>
      </w:r>
      <w:r>
        <w:t>йства результата по пункту 3.2</w:t>
      </w:r>
      <w:bookmarkEnd w:id="276"/>
    </w:p>
    <w:p w14:paraId="10617DAA" w14:textId="77777777" w:rsidR="00E9381C" w:rsidRDefault="00FA6B03">
      <w:pPr>
        <w:pStyle w:val="af5"/>
        <w:keepNext/>
      </w:pPr>
      <w:r>
        <w:t>Таблица А.4 — Свойства результата по пункту 3.2</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662"/>
        <w:gridCol w:w="2878"/>
        <w:gridCol w:w="2359"/>
        <w:gridCol w:w="3596"/>
      </w:tblGrid>
      <w:tr w:rsidR="00E9381C" w14:paraId="78643DD4" w14:textId="77777777">
        <w:trPr>
          <w:cantSplit/>
          <w:tblHeader/>
        </w:trPr>
        <w:tc>
          <w:tcPr>
            <w:tcW w:w="652" w:type="dxa"/>
            <w:shd w:val="clear" w:color="auto" w:fill="EDEDED"/>
          </w:tcPr>
          <w:p w14:paraId="071E8E25" w14:textId="77777777" w:rsidR="00E9381C" w:rsidRDefault="00FA6B03">
            <w:pPr>
              <w:keepNext/>
              <w:spacing w:before="60" w:after="60" w:line="240" w:lineRule="auto"/>
              <w:ind w:firstLine="0"/>
              <w:jc w:val="left"/>
            </w:pPr>
            <w:r>
              <w:rPr>
                <w:b/>
                <w:sz w:val="22"/>
              </w:rPr>
              <w:t>Код</w:t>
            </w:r>
          </w:p>
        </w:tc>
        <w:tc>
          <w:tcPr>
            <w:tcW w:w="2835" w:type="dxa"/>
            <w:shd w:val="clear" w:color="auto" w:fill="EDEDED"/>
          </w:tcPr>
          <w:p w14:paraId="3A3FDB70" w14:textId="77777777" w:rsidR="00E9381C" w:rsidRDefault="00FA6B03">
            <w:pPr>
              <w:keepNext/>
              <w:spacing w:before="60" w:after="60" w:line="240" w:lineRule="auto"/>
              <w:ind w:firstLine="0"/>
              <w:jc w:val="left"/>
            </w:pPr>
            <w:r>
              <w:rPr>
                <w:b/>
                <w:sz w:val="22"/>
              </w:rPr>
              <w:t>Требование договора</w:t>
            </w:r>
          </w:p>
        </w:tc>
        <w:tc>
          <w:tcPr>
            <w:tcW w:w="2324" w:type="dxa"/>
            <w:shd w:val="clear" w:color="auto" w:fill="EDEDED"/>
          </w:tcPr>
          <w:p w14:paraId="3ED221CB" w14:textId="77777777" w:rsidR="00E9381C" w:rsidRDefault="00FA6B03">
            <w:pPr>
              <w:keepNext/>
              <w:spacing w:before="60" w:after="60" w:line="240" w:lineRule="auto"/>
              <w:ind w:firstLine="0"/>
              <w:jc w:val="left"/>
            </w:pPr>
            <w:r>
              <w:rPr>
                <w:b/>
                <w:sz w:val="22"/>
              </w:rPr>
              <w:t>Раздел и доказательный материал</w:t>
            </w:r>
          </w:p>
        </w:tc>
        <w:tc>
          <w:tcPr>
            <w:tcW w:w="3543" w:type="dxa"/>
            <w:shd w:val="clear" w:color="auto" w:fill="EDEDED"/>
          </w:tcPr>
          <w:p w14:paraId="1E6734E0" w14:textId="77777777" w:rsidR="00E9381C" w:rsidRDefault="00FA6B03">
            <w:pPr>
              <w:keepNext/>
              <w:spacing w:before="60" w:after="60" w:line="240" w:lineRule="auto"/>
              <w:ind w:firstLine="0"/>
              <w:jc w:val="left"/>
            </w:pPr>
            <w:r>
              <w:rPr>
                <w:b/>
                <w:sz w:val="22"/>
              </w:rPr>
              <w:t>Статус и ограничение</w:t>
            </w:r>
          </w:p>
        </w:tc>
      </w:tr>
      <w:tr w:rsidR="00E9381C" w14:paraId="34B3AD1C" w14:textId="77777777">
        <w:trPr>
          <w:cantSplit/>
        </w:trPr>
        <w:tc>
          <w:tcPr>
            <w:tcW w:w="652" w:type="dxa"/>
          </w:tcPr>
          <w:p w14:paraId="38A4E0A8" w14:textId="77777777" w:rsidR="00E9381C" w:rsidRDefault="00FA6B03">
            <w:pPr>
              <w:spacing w:before="60" w:after="60" w:line="240" w:lineRule="auto"/>
              <w:ind w:firstLine="0"/>
              <w:jc w:val="left"/>
            </w:pPr>
            <w:r>
              <w:rPr>
                <w:sz w:val="22"/>
              </w:rPr>
              <w:t>С01</w:t>
            </w:r>
          </w:p>
        </w:tc>
        <w:tc>
          <w:tcPr>
            <w:tcW w:w="2835" w:type="dxa"/>
          </w:tcPr>
          <w:p w14:paraId="284B6393" w14:textId="77777777" w:rsidR="00E9381C" w:rsidRDefault="00FA6B03">
            <w:pPr>
              <w:spacing w:before="60" w:after="60" w:line="240" w:lineRule="auto"/>
              <w:ind w:firstLine="0"/>
              <w:jc w:val="left"/>
            </w:pPr>
            <w:r>
              <w:rPr>
                <w:sz w:val="22"/>
              </w:rPr>
              <w:t>возможность практического применения разработанной методики для анализа электроимпедансных данных</w:t>
            </w:r>
          </w:p>
        </w:tc>
        <w:tc>
          <w:tcPr>
            <w:tcW w:w="2324" w:type="dxa"/>
          </w:tcPr>
          <w:p w14:paraId="6F37D05F" w14:textId="77777777" w:rsidR="00E9381C" w:rsidRDefault="00FA6B03">
            <w:pPr>
              <w:spacing w:before="60" w:after="60" w:line="240" w:lineRule="auto"/>
              <w:ind w:firstLine="0"/>
              <w:jc w:val="left"/>
            </w:pPr>
            <w:r>
              <w:rPr>
                <w:sz w:val="22"/>
              </w:rPr>
              <w:t>Главы 7–11; приложение В</w:t>
            </w:r>
          </w:p>
        </w:tc>
        <w:tc>
          <w:tcPr>
            <w:tcW w:w="3543" w:type="dxa"/>
          </w:tcPr>
          <w:p w14:paraId="4B41C1C6" w14:textId="77777777" w:rsidR="00E9381C" w:rsidRDefault="00FA6B03">
            <w:pPr>
              <w:spacing w:before="60" w:after="60" w:line="240" w:lineRule="auto"/>
              <w:ind w:firstLine="0"/>
              <w:jc w:val="left"/>
            </w:pPr>
            <w:r>
              <w:rPr>
                <w:sz w:val="22"/>
              </w:rPr>
              <w:t>Частично подтверждено для исследовательской обработки. Количественная применимость всей последовательности к УО не установлена.</w:t>
            </w:r>
          </w:p>
        </w:tc>
      </w:tr>
      <w:tr w:rsidR="00E9381C" w14:paraId="2F7ECC5D" w14:textId="77777777">
        <w:trPr>
          <w:cantSplit/>
        </w:trPr>
        <w:tc>
          <w:tcPr>
            <w:tcW w:w="652" w:type="dxa"/>
          </w:tcPr>
          <w:p w14:paraId="6C04DF64" w14:textId="77777777" w:rsidR="00E9381C" w:rsidRDefault="00FA6B03">
            <w:pPr>
              <w:spacing w:before="60" w:after="60" w:line="240" w:lineRule="auto"/>
              <w:ind w:firstLine="0"/>
              <w:jc w:val="left"/>
            </w:pPr>
            <w:r>
              <w:rPr>
                <w:sz w:val="22"/>
              </w:rPr>
              <w:t>С02</w:t>
            </w:r>
          </w:p>
        </w:tc>
        <w:tc>
          <w:tcPr>
            <w:tcW w:w="2835" w:type="dxa"/>
          </w:tcPr>
          <w:p w14:paraId="11FADF77" w14:textId="77777777" w:rsidR="00E9381C" w:rsidRDefault="00FA6B03">
            <w:pPr>
              <w:spacing w:before="60" w:after="60" w:line="240" w:lineRule="auto"/>
              <w:ind w:firstLine="0"/>
              <w:jc w:val="left"/>
            </w:pPr>
            <w:r>
              <w:rPr>
                <w:sz w:val="22"/>
              </w:rPr>
              <w:t>работоспособность реализованных алгоритмов обработки на экспериментальных данных</w:t>
            </w:r>
          </w:p>
        </w:tc>
        <w:tc>
          <w:tcPr>
            <w:tcW w:w="2324" w:type="dxa"/>
          </w:tcPr>
          <w:p w14:paraId="605B8D81" w14:textId="77777777" w:rsidR="00E9381C" w:rsidRDefault="00FA6B03">
            <w:pPr>
              <w:spacing w:before="60" w:after="60" w:line="240" w:lineRule="auto"/>
              <w:ind w:firstLine="0"/>
              <w:jc w:val="left"/>
            </w:pPr>
            <w:r>
              <w:rPr>
                <w:sz w:val="22"/>
              </w:rPr>
              <w:t>Глава 7; главы 8 и 10</w:t>
            </w:r>
          </w:p>
        </w:tc>
        <w:tc>
          <w:tcPr>
            <w:tcW w:w="3543" w:type="dxa"/>
          </w:tcPr>
          <w:p w14:paraId="33506D53" w14:textId="77777777" w:rsidR="00E9381C" w:rsidRDefault="00FA6B03">
            <w:pPr>
              <w:spacing w:before="60" w:after="60" w:line="240" w:lineRule="auto"/>
              <w:ind w:firstLine="0"/>
              <w:jc w:val="left"/>
            </w:pPr>
            <w:r>
              <w:rPr>
                <w:sz w:val="22"/>
              </w:rPr>
              <w:t>Подтверждено для показанных операций обработки. Работоспособность программного блока не переносится автоматически на точность конечного показателя.</w:t>
            </w:r>
          </w:p>
        </w:tc>
      </w:tr>
      <w:tr w:rsidR="00E9381C" w14:paraId="6287B468" w14:textId="77777777">
        <w:trPr>
          <w:cantSplit/>
        </w:trPr>
        <w:tc>
          <w:tcPr>
            <w:tcW w:w="652" w:type="dxa"/>
          </w:tcPr>
          <w:p w14:paraId="2E72E301" w14:textId="77777777" w:rsidR="00E9381C" w:rsidRDefault="00FA6B03">
            <w:pPr>
              <w:spacing w:before="60" w:after="60" w:line="240" w:lineRule="auto"/>
              <w:ind w:firstLine="0"/>
              <w:jc w:val="left"/>
            </w:pPr>
            <w:r>
              <w:rPr>
                <w:sz w:val="22"/>
              </w:rPr>
              <w:t>С03</w:t>
            </w:r>
          </w:p>
        </w:tc>
        <w:tc>
          <w:tcPr>
            <w:tcW w:w="2835" w:type="dxa"/>
          </w:tcPr>
          <w:p w14:paraId="087B6154" w14:textId="77777777" w:rsidR="00E9381C" w:rsidRDefault="00FA6B03">
            <w:pPr>
              <w:spacing w:before="60" w:after="60" w:line="240" w:lineRule="auto"/>
              <w:ind w:firstLine="0"/>
              <w:jc w:val="left"/>
            </w:pPr>
            <w:r>
              <w:rPr>
                <w:sz w:val="22"/>
              </w:rPr>
              <w:t>корректность расчета гемодинамических параметров в разработанных методиках измерений</w:t>
            </w:r>
          </w:p>
        </w:tc>
        <w:tc>
          <w:tcPr>
            <w:tcW w:w="2324" w:type="dxa"/>
          </w:tcPr>
          <w:p w14:paraId="00517D54" w14:textId="77777777" w:rsidR="00E9381C" w:rsidRDefault="00FA6B03">
            <w:pPr>
              <w:spacing w:before="60" w:after="60" w:line="240" w:lineRule="auto"/>
              <w:ind w:firstLine="0"/>
              <w:jc w:val="left"/>
            </w:pPr>
            <w:r>
              <w:rPr>
                <w:sz w:val="22"/>
              </w:rPr>
              <w:t>Главы 10–11</w:t>
            </w:r>
          </w:p>
        </w:tc>
        <w:tc>
          <w:tcPr>
            <w:tcW w:w="3543" w:type="dxa"/>
          </w:tcPr>
          <w:p w14:paraId="5141C0A1" w14:textId="77777777" w:rsidR="00E9381C" w:rsidRDefault="00FA6B03">
            <w:pPr>
              <w:spacing w:before="60" w:after="60" w:line="240" w:lineRule="auto"/>
              <w:ind w:firstLine="0"/>
              <w:jc w:val="left"/>
            </w:pPr>
            <w:r>
              <w:rPr>
                <w:sz w:val="22"/>
              </w:rPr>
              <w:t>Не подтверждено для всей последовательности УО. Формулы и частные модельные проверки не заменяют проверки механических состояний и ошибки УО на принятых со</w:t>
            </w:r>
            <w:r>
              <w:rPr>
                <w:sz w:val="22"/>
              </w:rPr>
              <w:t>кращениях.</w:t>
            </w:r>
          </w:p>
        </w:tc>
      </w:tr>
      <w:tr w:rsidR="00E9381C" w14:paraId="5C040602" w14:textId="77777777">
        <w:trPr>
          <w:cantSplit/>
        </w:trPr>
        <w:tc>
          <w:tcPr>
            <w:tcW w:w="652" w:type="dxa"/>
          </w:tcPr>
          <w:p w14:paraId="0B20F2CB" w14:textId="77777777" w:rsidR="00E9381C" w:rsidRDefault="00FA6B03">
            <w:pPr>
              <w:spacing w:before="60" w:after="60" w:line="240" w:lineRule="auto"/>
              <w:ind w:firstLine="0"/>
              <w:jc w:val="left"/>
            </w:pPr>
            <w:r>
              <w:rPr>
                <w:sz w:val="22"/>
              </w:rPr>
              <w:lastRenderedPageBreak/>
              <w:t>С04</w:t>
            </w:r>
          </w:p>
        </w:tc>
        <w:tc>
          <w:tcPr>
            <w:tcW w:w="2835" w:type="dxa"/>
          </w:tcPr>
          <w:p w14:paraId="0A0F16A3" w14:textId="77777777" w:rsidR="00E9381C" w:rsidRDefault="00FA6B03">
            <w:pPr>
              <w:spacing w:before="60" w:after="60" w:line="240" w:lineRule="auto"/>
              <w:ind w:firstLine="0"/>
              <w:jc w:val="left"/>
            </w:pPr>
            <w:r>
              <w:rPr>
                <w:sz w:val="22"/>
              </w:rPr>
              <w:t>пригодность результатов для проведения дальнейших научно-исследовательских работ</w:t>
            </w:r>
          </w:p>
        </w:tc>
        <w:tc>
          <w:tcPr>
            <w:tcW w:w="2324" w:type="dxa"/>
          </w:tcPr>
          <w:p w14:paraId="7FE42A3A" w14:textId="77777777" w:rsidR="00E9381C" w:rsidRDefault="00FA6B03">
            <w:pPr>
              <w:spacing w:before="60" w:after="60" w:line="240" w:lineRule="auto"/>
              <w:ind w:firstLine="0"/>
              <w:jc w:val="left"/>
            </w:pPr>
            <w:r>
              <w:rPr>
                <w:sz w:val="22"/>
              </w:rPr>
              <w:t>Глава 12; приложения Б–В</w:t>
            </w:r>
          </w:p>
        </w:tc>
        <w:tc>
          <w:tcPr>
            <w:tcW w:w="3543" w:type="dxa"/>
          </w:tcPr>
          <w:p w14:paraId="6F34EA0E" w14:textId="77777777" w:rsidR="00E9381C" w:rsidRDefault="00FA6B03">
            <w:pPr>
              <w:spacing w:before="60" w:after="60" w:line="240" w:lineRule="auto"/>
              <w:ind w:firstLine="0"/>
              <w:jc w:val="left"/>
            </w:pPr>
            <w:r>
              <w:rPr>
                <w:sz w:val="22"/>
              </w:rPr>
              <w:t>Подтверждено в указанном охвате. Результаты, ограничения, происхождение и доступность материалов документированы.</w:t>
            </w:r>
          </w:p>
        </w:tc>
      </w:tr>
      <w:tr w:rsidR="00E9381C" w14:paraId="1CAE2E74" w14:textId="77777777">
        <w:trPr>
          <w:cantSplit/>
        </w:trPr>
        <w:tc>
          <w:tcPr>
            <w:tcW w:w="652" w:type="dxa"/>
          </w:tcPr>
          <w:p w14:paraId="21675C5C" w14:textId="77777777" w:rsidR="00E9381C" w:rsidRDefault="00FA6B03">
            <w:pPr>
              <w:spacing w:before="60" w:after="60" w:line="240" w:lineRule="auto"/>
              <w:ind w:firstLine="0"/>
              <w:jc w:val="left"/>
            </w:pPr>
            <w:r>
              <w:rPr>
                <w:sz w:val="22"/>
              </w:rPr>
              <w:t>С05</w:t>
            </w:r>
          </w:p>
        </w:tc>
        <w:tc>
          <w:tcPr>
            <w:tcW w:w="2835" w:type="dxa"/>
          </w:tcPr>
          <w:p w14:paraId="154F02E7" w14:textId="77777777" w:rsidR="00E9381C" w:rsidRDefault="00FA6B03">
            <w:pPr>
              <w:spacing w:before="60" w:after="60" w:line="240" w:lineRule="auto"/>
              <w:ind w:firstLine="0"/>
              <w:jc w:val="left"/>
            </w:pPr>
            <w:r>
              <w:rPr>
                <w:sz w:val="22"/>
              </w:rPr>
              <w:t>передача результатов в электронном виде</w:t>
            </w:r>
          </w:p>
        </w:tc>
        <w:tc>
          <w:tcPr>
            <w:tcW w:w="2324" w:type="dxa"/>
          </w:tcPr>
          <w:p w14:paraId="132F045A" w14:textId="77777777" w:rsidR="00E9381C" w:rsidRDefault="00FA6B03">
            <w:pPr>
              <w:spacing w:before="60" w:after="60" w:line="240" w:lineRule="auto"/>
              <w:ind w:firstLine="0"/>
              <w:jc w:val="left"/>
            </w:pPr>
            <w:r>
              <w:rPr>
                <w:sz w:val="22"/>
              </w:rPr>
              <w:t>Новый Word; исходники, рисунки, матрица и манифест редакции</w:t>
            </w:r>
          </w:p>
        </w:tc>
        <w:tc>
          <w:tcPr>
            <w:tcW w:w="3543" w:type="dxa"/>
          </w:tcPr>
          <w:p w14:paraId="0DC6BF86" w14:textId="77777777" w:rsidR="00E9381C" w:rsidRDefault="00FA6B03">
            <w:pPr>
              <w:spacing w:before="60" w:after="60" w:line="240" w:lineRule="auto"/>
              <w:ind w:firstLine="0"/>
              <w:jc w:val="left"/>
            </w:pPr>
            <w:r>
              <w:rPr>
                <w:sz w:val="22"/>
              </w:rPr>
              <w:t>Редакционный комплект подготовлен. Факт передачи полного медицинского архива и презентации данным документом не подтверждается.</w:t>
            </w:r>
          </w:p>
        </w:tc>
      </w:tr>
    </w:tbl>
    <w:p w14:paraId="6138E983" w14:textId="77777777" w:rsidR="00E9381C" w:rsidRDefault="00FA6B03">
      <w:pPr>
        <w:pStyle w:val="1"/>
      </w:pPr>
      <w:bookmarkStart w:id="277" w:name="Xd6eba34caad603803f8e82f5e6824976eb2a5aa"/>
      <w:bookmarkStart w:id="278" w:name="_Toc244127298"/>
      <w:bookmarkEnd w:id="275"/>
      <w:bookmarkEnd w:id="267"/>
      <w:r>
        <w:lastRenderedPageBreak/>
        <w:t>Приложение Б Состав электро</w:t>
      </w:r>
      <w:r>
        <w:t>нного комплекта</w:t>
      </w:r>
      <w:bookmarkEnd w:id="278"/>
    </w:p>
    <w:p w14:paraId="5F632A78" w14:textId="77777777" w:rsidR="00E9381C" w:rsidRDefault="00FA6B03">
      <w:pPr>
        <w:pStyle w:val="FirstParagraph"/>
      </w:pPr>
      <w:r>
        <w:t xml:space="preserve">Текущая редакционная поставка содержит документ отчёта, исходники текста, рисунки и таблицы согласованного исследования чувствительности. Все новые численные результаты перенесены из сохранённых таблиц; новые FEM-расчёты при редактировании </w:t>
      </w:r>
      <w:r>
        <w:t>не выполнялись. Рисунки предыдущей редакции, исходные расчётные каталоги которых недоступны, восстановлены из кэша предыдущей сборки после сопоставления SHA-256 с её манифестом.</w:t>
      </w:r>
    </w:p>
    <w:p w14:paraId="7A611C4D" w14:textId="77777777" w:rsidR="00E9381C" w:rsidRDefault="00FA6B03">
      <w:pPr>
        <w:pStyle w:val="af"/>
      </w:pPr>
      <w:r>
        <w:t>Ниже сохранена историческая опись расширенного исследовательского комплекта. Его локальные тома, медицинские данные и приватные паспорта не входят в текущую редакционную поставку и при этой сборке недоступны для повторной проверки. Поэтому сведения о соста</w:t>
      </w:r>
      <w:r>
        <w:t>ве и прежнем контроле архивов являются данными предыдущей описи, а не утверждением о текущем наличии проверенных ZIP-файлов. Отсутствие исторического файла в этой поставке ограничивает независимое повторение соответствующего опыта, но само по себе не означ</w:t>
      </w:r>
      <w:r>
        <w:t>ает, что описанный опыт не выполнялся.</w:t>
      </w:r>
    </w:p>
    <w:p w14:paraId="7A87A696" w14:textId="77777777" w:rsidR="00E9381C" w:rsidRDefault="00FA6B03">
      <w:pPr>
        <w:pStyle w:val="af5"/>
        <w:keepNext/>
      </w:pPr>
      <w:r>
        <w:t>Таблица Б.1 — Исследовательские тома и их содержимое</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29"/>
        <w:gridCol w:w="1611"/>
        <w:gridCol w:w="1611"/>
        <w:gridCol w:w="4144"/>
      </w:tblGrid>
      <w:tr w:rsidR="00E9381C" w14:paraId="6D3B3370" w14:textId="77777777">
        <w:trPr>
          <w:cantSplit/>
          <w:tblHeader/>
        </w:trPr>
        <w:tc>
          <w:tcPr>
            <w:tcW w:w="2098" w:type="dxa"/>
            <w:shd w:val="clear" w:color="auto" w:fill="EDEDED"/>
          </w:tcPr>
          <w:p w14:paraId="410EC8FF" w14:textId="77777777" w:rsidR="00E9381C" w:rsidRDefault="00FA6B03">
            <w:pPr>
              <w:keepNext/>
              <w:spacing w:before="60" w:after="60" w:line="240" w:lineRule="auto"/>
              <w:ind w:firstLine="0"/>
              <w:jc w:val="left"/>
            </w:pPr>
            <w:r>
              <w:rPr>
                <w:b/>
                <w:sz w:val="22"/>
              </w:rPr>
              <w:t>Том</w:t>
            </w:r>
          </w:p>
        </w:tc>
        <w:tc>
          <w:tcPr>
            <w:tcW w:w="1587" w:type="dxa"/>
            <w:shd w:val="clear" w:color="auto" w:fill="EDEDED"/>
          </w:tcPr>
          <w:p w14:paraId="6F41A5E4" w14:textId="77777777" w:rsidR="00E9381C" w:rsidRDefault="00FA6B03">
            <w:pPr>
              <w:keepNext/>
              <w:spacing w:before="60" w:after="60" w:line="240" w:lineRule="auto"/>
              <w:ind w:firstLine="0"/>
              <w:jc w:val="left"/>
            </w:pPr>
            <w:r>
              <w:rPr>
                <w:b/>
                <w:sz w:val="22"/>
              </w:rPr>
              <w:t>Число файлов данных</w:t>
            </w:r>
          </w:p>
        </w:tc>
        <w:tc>
          <w:tcPr>
            <w:tcW w:w="1587" w:type="dxa"/>
            <w:shd w:val="clear" w:color="auto" w:fill="EDEDED"/>
          </w:tcPr>
          <w:p w14:paraId="44861211" w14:textId="77777777" w:rsidR="00E9381C" w:rsidRDefault="00FA6B03">
            <w:pPr>
              <w:keepNext/>
              <w:spacing w:before="60" w:after="60" w:line="240" w:lineRule="auto"/>
              <w:ind w:firstLine="0"/>
              <w:jc w:val="left"/>
            </w:pPr>
            <w:r>
              <w:rPr>
                <w:b/>
                <w:sz w:val="22"/>
              </w:rPr>
              <w:t>Объём исходных файлов, ГБ</w:t>
            </w:r>
          </w:p>
        </w:tc>
        <w:tc>
          <w:tcPr>
            <w:tcW w:w="4082" w:type="dxa"/>
            <w:shd w:val="clear" w:color="auto" w:fill="EDEDED"/>
          </w:tcPr>
          <w:p w14:paraId="666FE1ED" w14:textId="77777777" w:rsidR="00E9381C" w:rsidRDefault="00FA6B03">
            <w:pPr>
              <w:keepNext/>
              <w:spacing w:before="60" w:after="60" w:line="240" w:lineRule="auto"/>
              <w:ind w:firstLine="0"/>
              <w:jc w:val="left"/>
            </w:pPr>
            <w:r>
              <w:rPr>
                <w:b/>
                <w:sz w:val="22"/>
              </w:rPr>
              <w:t>Назначение</w:t>
            </w:r>
          </w:p>
        </w:tc>
      </w:tr>
      <w:tr w:rsidR="00E9381C" w14:paraId="21E7EBCE" w14:textId="77777777">
        <w:trPr>
          <w:cantSplit/>
        </w:trPr>
        <w:tc>
          <w:tcPr>
            <w:tcW w:w="2098" w:type="dxa"/>
          </w:tcPr>
          <w:p w14:paraId="13313093" w14:textId="77777777" w:rsidR="00E9381C" w:rsidRDefault="00FA6B03">
            <w:pPr>
              <w:spacing w:before="60" w:after="60" w:line="240" w:lineRule="auto"/>
              <w:ind w:firstLine="0"/>
              <w:jc w:val="left"/>
            </w:pPr>
            <w:r>
              <w:rPr>
                <w:sz w:val="22"/>
              </w:rPr>
              <w:t>core</w:t>
            </w:r>
          </w:p>
        </w:tc>
        <w:tc>
          <w:tcPr>
            <w:tcW w:w="1587" w:type="dxa"/>
          </w:tcPr>
          <w:p w14:paraId="612125A2" w14:textId="77777777" w:rsidR="00E9381C" w:rsidRDefault="00FA6B03">
            <w:pPr>
              <w:spacing w:before="60" w:after="60" w:line="240" w:lineRule="auto"/>
              <w:ind w:firstLine="0"/>
              <w:jc w:val="left"/>
            </w:pPr>
            <w:r>
              <w:rPr>
                <w:sz w:val="22"/>
              </w:rPr>
              <w:t>6131</w:t>
            </w:r>
          </w:p>
        </w:tc>
        <w:tc>
          <w:tcPr>
            <w:tcW w:w="1587" w:type="dxa"/>
          </w:tcPr>
          <w:p w14:paraId="4FAD9476" w14:textId="77777777" w:rsidR="00E9381C" w:rsidRDefault="00FA6B03">
            <w:pPr>
              <w:spacing w:before="60" w:after="60" w:line="240" w:lineRule="auto"/>
              <w:ind w:firstLine="0"/>
              <w:jc w:val="left"/>
            </w:pPr>
            <w:r>
              <w:rPr>
                <w:sz w:val="22"/>
              </w:rPr>
              <w:t>4,653</w:t>
            </w:r>
          </w:p>
        </w:tc>
        <w:tc>
          <w:tcPr>
            <w:tcW w:w="4082" w:type="dxa"/>
          </w:tcPr>
          <w:p w14:paraId="51256030" w14:textId="77777777" w:rsidR="00E9381C" w:rsidRDefault="00FA6B03">
            <w:pPr>
              <w:spacing w:before="60" w:after="60" w:line="240" w:lineRule="auto"/>
              <w:ind w:firstLine="0"/>
              <w:jc w:val="left"/>
            </w:pPr>
            <w:r>
              <w:rPr>
                <w:sz w:val="22"/>
              </w:rPr>
              <w:t>Экспериментальные записи, протоколы, сегментации, основные результаты, код и паспорта</w:t>
            </w:r>
          </w:p>
        </w:tc>
      </w:tr>
      <w:tr w:rsidR="00E9381C" w14:paraId="7DE6BE14" w14:textId="77777777">
        <w:trPr>
          <w:cantSplit/>
        </w:trPr>
        <w:tc>
          <w:tcPr>
            <w:tcW w:w="2098" w:type="dxa"/>
          </w:tcPr>
          <w:p w14:paraId="594DF38F" w14:textId="77777777" w:rsidR="00E9381C" w:rsidRDefault="00FA6B03">
            <w:pPr>
              <w:spacing w:before="60" w:after="60" w:line="240" w:lineRule="auto"/>
              <w:ind w:firstLine="0"/>
              <w:jc w:val="left"/>
            </w:pPr>
            <w:r>
              <w:rPr>
                <w:sz w:val="22"/>
              </w:rPr>
              <w:t>optional_ct4d</w:t>
            </w:r>
          </w:p>
        </w:tc>
        <w:tc>
          <w:tcPr>
            <w:tcW w:w="1587" w:type="dxa"/>
          </w:tcPr>
          <w:p w14:paraId="1E8597DB" w14:textId="77777777" w:rsidR="00E9381C" w:rsidRDefault="00FA6B03">
            <w:pPr>
              <w:spacing w:before="60" w:after="60" w:line="240" w:lineRule="auto"/>
              <w:ind w:firstLine="0"/>
              <w:jc w:val="left"/>
            </w:pPr>
            <w:r>
              <w:rPr>
                <w:sz w:val="22"/>
              </w:rPr>
              <w:t>29</w:t>
            </w:r>
          </w:p>
        </w:tc>
        <w:tc>
          <w:tcPr>
            <w:tcW w:w="1587" w:type="dxa"/>
          </w:tcPr>
          <w:p w14:paraId="061F7D69" w14:textId="77777777" w:rsidR="00E9381C" w:rsidRDefault="00FA6B03">
            <w:pPr>
              <w:spacing w:before="60" w:after="60" w:line="240" w:lineRule="auto"/>
              <w:ind w:firstLine="0"/>
              <w:jc w:val="left"/>
            </w:pPr>
            <w:r>
              <w:rPr>
                <w:sz w:val="22"/>
              </w:rPr>
              <w:t>1,999</w:t>
            </w:r>
          </w:p>
        </w:tc>
        <w:tc>
          <w:tcPr>
            <w:tcW w:w="4082" w:type="dxa"/>
          </w:tcPr>
          <w:p w14:paraId="011AD840" w14:textId="77777777" w:rsidR="00E9381C" w:rsidRDefault="00FA6B03">
            <w:pPr>
              <w:spacing w:before="60" w:after="60" w:line="240" w:lineRule="auto"/>
              <w:ind w:firstLine="0"/>
              <w:jc w:val="left"/>
            </w:pPr>
            <w:r>
              <w:rPr>
                <w:sz w:val="22"/>
              </w:rPr>
              <w:t>Дополнительные проверенные пространственные фазы КТ для контроля референса</w:t>
            </w:r>
          </w:p>
        </w:tc>
      </w:tr>
      <w:tr w:rsidR="00E9381C" w14:paraId="6A8EDE3A" w14:textId="77777777">
        <w:trPr>
          <w:cantSplit/>
        </w:trPr>
        <w:tc>
          <w:tcPr>
            <w:tcW w:w="2098" w:type="dxa"/>
          </w:tcPr>
          <w:p w14:paraId="1816F344" w14:textId="77777777" w:rsidR="00E9381C" w:rsidRDefault="00FA6B03">
            <w:pPr>
              <w:spacing w:before="60" w:after="60" w:line="240" w:lineRule="auto"/>
              <w:ind w:firstLine="0"/>
              <w:jc w:val="left"/>
            </w:pPr>
            <w:r>
              <w:rPr>
                <w:sz w:val="22"/>
              </w:rPr>
              <w:t>optional_recompute</w:t>
            </w:r>
          </w:p>
        </w:tc>
        <w:tc>
          <w:tcPr>
            <w:tcW w:w="1587" w:type="dxa"/>
          </w:tcPr>
          <w:p w14:paraId="437F293B" w14:textId="77777777" w:rsidR="00E9381C" w:rsidRDefault="00FA6B03">
            <w:pPr>
              <w:spacing w:before="60" w:after="60" w:line="240" w:lineRule="auto"/>
              <w:ind w:firstLine="0"/>
              <w:jc w:val="left"/>
            </w:pPr>
            <w:r>
              <w:rPr>
                <w:sz w:val="22"/>
              </w:rPr>
              <w:t>116</w:t>
            </w:r>
          </w:p>
        </w:tc>
        <w:tc>
          <w:tcPr>
            <w:tcW w:w="1587" w:type="dxa"/>
          </w:tcPr>
          <w:p w14:paraId="005D98C0" w14:textId="77777777" w:rsidR="00E9381C" w:rsidRDefault="00FA6B03">
            <w:pPr>
              <w:spacing w:before="60" w:after="60" w:line="240" w:lineRule="auto"/>
              <w:ind w:firstLine="0"/>
              <w:jc w:val="left"/>
            </w:pPr>
            <w:r>
              <w:rPr>
                <w:sz w:val="22"/>
              </w:rPr>
              <w:t>11,423</w:t>
            </w:r>
          </w:p>
        </w:tc>
        <w:tc>
          <w:tcPr>
            <w:tcW w:w="4082" w:type="dxa"/>
          </w:tcPr>
          <w:p w14:paraId="21B9A8D6" w14:textId="77777777" w:rsidR="00E9381C" w:rsidRDefault="00FA6B03">
            <w:pPr>
              <w:spacing w:before="60" w:after="60" w:line="240" w:lineRule="auto"/>
              <w:ind w:firstLine="0"/>
              <w:jc w:val="left"/>
            </w:pPr>
            <w:r>
              <w:rPr>
                <w:sz w:val="22"/>
              </w:rPr>
              <w:t>Крупные производные, сетки и массивы для повторения соответствующих расчётов</w:t>
            </w:r>
          </w:p>
        </w:tc>
      </w:tr>
      <w:tr w:rsidR="00E9381C" w14:paraId="41A6CC54" w14:textId="77777777">
        <w:trPr>
          <w:cantSplit/>
        </w:trPr>
        <w:tc>
          <w:tcPr>
            <w:tcW w:w="2098" w:type="dxa"/>
          </w:tcPr>
          <w:p w14:paraId="05F0400C" w14:textId="77777777" w:rsidR="00E9381C" w:rsidRDefault="00FA6B03">
            <w:pPr>
              <w:spacing w:before="60" w:after="60" w:line="240" w:lineRule="auto"/>
              <w:ind w:firstLine="0"/>
              <w:jc w:val="left"/>
            </w:pPr>
            <w:r>
              <w:rPr>
                <w:sz w:val="22"/>
              </w:rPr>
              <w:t>researchstate</w:t>
            </w:r>
          </w:p>
        </w:tc>
        <w:tc>
          <w:tcPr>
            <w:tcW w:w="1587" w:type="dxa"/>
          </w:tcPr>
          <w:p w14:paraId="6CD5D231" w14:textId="77777777" w:rsidR="00E9381C" w:rsidRDefault="00FA6B03">
            <w:pPr>
              <w:spacing w:before="60" w:after="60" w:line="240" w:lineRule="auto"/>
              <w:ind w:firstLine="0"/>
              <w:jc w:val="left"/>
            </w:pPr>
            <w:r>
              <w:rPr>
                <w:sz w:val="22"/>
              </w:rPr>
              <w:t>73</w:t>
            </w:r>
          </w:p>
        </w:tc>
        <w:tc>
          <w:tcPr>
            <w:tcW w:w="1587" w:type="dxa"/>
          </w:tcPr>
          <w:p w14:paraId="61ED86BA" w14:textId="77777777" w:rsidR="00E9381C" w:rsidRDefault="00FA6B03">
            <w:pPr>
              <w:spacing w:before="60" w:after="60" w:line="240" w:lineRule="auto"/>
              <w:ind w:firstLine="0"/>
              <w:jc w:val="left"/>
            </w:pPr>
            <w:r>
              <w:rPr>
                <w:sz w:val="22"/>
              </w:rPr>
              <w:t>0,016</w:t>
            </w:r>
          </w:p>
        </w:tc>
        <w:tc>
          <w:tcPr>
            <w:tcW w:w="4082" w:type="dxa"/>
          </w:tcPr>
          <w:p w14:paraId="7056812F" w14:textId="77777777" w:rsidR="00E9381C" w:rsidRDefault="00FA6B03">
            <w:pPr>
              <w:spacing w:before="60" w:after="60" w:line="240" w:lineRule="auto"/>
              <w:ind w:firstLine="0"/>
              <w:jc w:val="left"/>
            </w:pPr>
            <w:r>
              <w:rPr>
                <w:sz w:val="22"/>
              </w:rPr>
              <w:t>Отдельно обозначенный срез развивающегося исследо</w:t>
            </w:r>
            <w:r>
              <w:rPr>
                <w:sz w:val="22"/>
              </w:rPr>
              <w:t>вания форм и различимости</w:t>
            </w:r>
          </w:p>
        </w:tc>
      </w:tr>
    </w:tbl>
    <w:p w14:paraId="36F98DDB" w14:textId="77777777" w:rsidR="00E9381C" w:rsidRDefault="00FA6B03">
      <w:pPr>
        <w:pStyle w:val="af"/>
      </w:pPr>
      <w:r>
        <w:t xml:space="preserve">ГБ означает 10⁹ байт. В таблице приведён исторически описанный объём файлов до сжатия, без служебных документов архива. По предыдущей </w:t>
      </w:r>
      <w:r>
        <w:lastRenderedPageBreak/>
        <w:t>описи каждый том сопровождался README, пофайловой CSV-описью и подробным JSON-манифестом с назн</w:t>
      </w:r>
      <w:r>
        <w:t>ачением, единицами, применимым протоколом, происхождением, статусом проверки и SHA-256. В той редакции сообщалось о повторном чтении потоков ZIP с проверкой CRC и SHA-256. Подтверждать этот контроль заново без самих архивов нельзя; текущий манифест относит</w:t>
      </w:r>
      <w:r>
        <w:t>ся к тексту, рисункам и доступным таблицам данной редакции.</w:t>
      </w:r>
    </w:p>
    <w:p w14:paraId="1EC3CE25" w14:textId="77777777" w:rsidR="00E9381C" w:rsidRDefault="00FA6B03">
      <w:pPr>
        <w:pStyle w:val="af"/>
      </w:pPr>
      <w:r>
        <w:t xml:space="preserve">Основной набор содержит 33 текстовые записи октябрьских сессий и 12 двоичных файлов, включая семь нулевых файлов, сохранённых как результат файлового контроля; четыре поясные ЭИТ-записи участника </w:t>
      </w:r>
      <w:r>
        <w:t>Н; исследовательские протоколы; 15 канонических анатомических STL и 495 файлов масок различного назначения. Число файлов не равно числу независимых наблюдений или принятых сегментаций. Включены три статические КТ-опоры, три опорные фазы 4D-КТ и пять отдель</w:t>
      </w:r>
      <w:r>
        <w:t>но восстановленных томов для геометрического контроля. Полные DICOM-серии и внешние программные среды не включены.</w:t>
      </w:r>
    </w:p>
    <w:p w14:paraId="58C83523" w14:textId="77777777" w:rsidR="00E9381C" w:rsidRDefault="00FA6B03">
      <w:pPr>
        <w:pStyle w:val="af"/>
      </w:pPr>
      <w:r>
        <w:t>Выявлены ограничения целостности исторического корпуса. Два КТ-тома участника А и одна маска кровяного пула участника Н не совпали с паспортными хешами; эти три файла исключены из поставки до разрешения происхождения. Для семи отсутствующих старых техничес</w:t>
      </w:r>
      <w:r>
        <w:t>ких STL-путей найден один побайтово идентичный файл; остальные шесть путей соответствуют трём недостающим содержимым. Точные редакции части исторического кода также восстановлены не полностью. Эти обстоятельства записаны в манифестах и ограничивают повторе</w:t>
      </w:r>
      <w:r>
        <w:t>ние прежних опытов, даже если современные рабочие средства подготовки доступны.</w:t>
      </w:r>
    </w:p>
    <w:p w14:paraId="13AB5570" w14:textId="77777777" w:rsidR="00E9381C" w:rsidRDefault="00FA6B03">
      <w:pPr>
        <w:pStyle w:val="1"/>
      </w:pPr>
      <w:bookmarkStart w:id="279" w:name="X7333fc07c66a07ffc3525df68b689830fa473b1"/>
      <w:bookmarkStart w:id="280" w:name="_Toc244127299"/>
      <w:bookmarkEnd w:id="277"/>
      <w:r>
        <w:lastRenderedPageBreak/>
        <w:t>Приложение В Порядок использования программных исходников</w:t>
      </w:r>
      <w:bookmarkEnd w:id="280"/>
    </w:p>
    <w:p w14:paraId="2EF9555F" w14:textId="77777777" w:rsidR="00E9381C" w:rsidRDefault="00FA6B03">
      <w:pPr>
        <w:pStyle w:val="FirstParagraph"/>
      </w:pPr>
      <w:r>
        <w:t>Рабочие точки входа выделены по исходному интерфейсу и сохранённым паспортам запусков. Скрипт сегментации и экспорта S</w:t>
      </w:r>
      <w:r>
        <w:t xml:space="preserve">TL принимает индивидуальную конфигурацию; средство подготовки КТ/FEM строит геометрию и сетку с контролем отказов; электрические расчёты выполняются отдельными MATLAB/EIDORS-профилями. Исследовательские средства камерного анализа и восстановления динамики </w:t>
      </w:r>
      <w:r>
        <w:t>передаются со своими ограничениями. Программная применимость не означает подтверждённой физиологической точности результата.</w:t>
      </w:r>
    </w:p>
    <w:p w14:paraId="2E4CF362" w14:textId="77777777" w:rsidR="00E9381C" w:rsidRDefault="00FA6B03">
      <w:pPr>
        <w:pStyle w:val="af"/>
      </w:pPr>
      <w:r>
        <w:t>Для повторения выбранного опыта следует открыть его аннотированный паспорт, установить соответствующие зависимости, переназначить п</w:t>
      </w:r>
      <w:r>
        <w:t>ути из исходного расположения в адреса архива и задать новый каталог результатов. Исторические конфигурации сохранены без редактирования, поэтому они могут содержать абсолютные локальные пути. Подробные команды и перечень зависимостей приведены в локальном</w:t>
      </w:r>
      <w:r>
        <w:t xml:space="preserve"> README и манифесте. Действующие лицензии, веса сегментации и совместимые версии внешних средств обеспечиваются отдельно.</w:t>
      </w:r>
    </w:p>
    <w:p w14:paraId="5921B038" w14:textId="77777777" w:rsidR="00E9381C" w:rsidRDefault="00FA6B03">
      <w:pPr>
        <w:pStyle w:val="af"/>
      </w:pPr>
      <w:r>
        <w:t>Повторение начинается с файлового и геометрического контроля, затем проверяются контакты, единицы, ток, частота, численный баланс и пр</w:t>
      </w:r>
      <w:r>
        <w:t>именимость оператора к выбранной записи. Отказы не удаляются из сводки. Дальнейший переход к тканевым параметрам, сердечной динамике и камерным функциям выполняется только в пределах условий соответствующего опыта. Контроль целостности архива не заменяет э</w:t>
      </w:r>
      <w:r>
        <w:t>тих научных проверок.</w:t>
      </w:r>
    </w:p>
    <w:bookmarkEnd w:id="279"/>
    <w:sectPr w:rsidR="00E9381C" w:rsidSect="00034616">
      <w:footerReference w:type="default" r:id="rId215"/>
      <w:pgSz w:w="11906" w:h="16838"/>
      <w:pgMar w:top="1134" w:right="850"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0E943" w14:textId="77777777" w:rsidR="00000000" w:rsidRDefault="00FA6B03">
      <w:pPr>
        <w:spacing w:line="240" w:lineRule="auto"/>
      </w:pPr>
      <w:r>
        <w:separator/>
      </w:r>
    </w:p>
  </w:endnote>
  <w:endnote w:type="continuationSeparator" w:id="0">
    <w:p w14:paraId="44EB8CEA" w14:textId="77777777" w:rsidR="00000000" w:rsidRDefault="00FA6B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EDBD8" w14:textId="77777777" w:rsidR="00E9381C" w:rsidRDefault="00FA6B03">
    <w:pPr>
      <w:pStyle w:val="a7"/>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EBC47" w14:textId="77777777" w:rsidR="00000000" w:rsidRDefault="00FA6B03">
      <w:pPr>
        <w:spacing w:line="240" w:lineRule="auto"/>
      </w:pPr>
      <w:r>
        <w:separator/>
      </w:r>
    </w:p>
  </w:footnote>
  <w:footnote w:type="continuationSeparator" w:id="0">
    <w:p w14:paraId="789D008D" w14:textId="77777777" w:rsidR="00000000" w:rsidRDefault="00FA6B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9941102"/>
    <w:multiLevelType w:val="multilevel"/>
    <w:tmpl w:val="E67CB5B6"/>
    <w:lvl w:ilvl="0">
      <w:start w:val="102"/>
      <w:numFmt w:val="decimal"/>
      <w:lvlText w:val="%1."/>
      <w:lvlJc w:val="left"/>
      <w:pPr>
        <w:ind w:left="720" w:hanging="360"/>
      </w:pPr>
    </w:lvl>
    <w:lvl w:ilvl="1">
      <w:start w:val="102"/>
      <w:numFmt w:val="decimal"/>
      <w:lvlText w:val="%2."/>
      <w:lvlJc w:val="left"/>
      <w:pPr>
        <w:ind w:left="1440" w:hanging="360"/>
      </w:pPr>
    </w:lvl>
    <w:lvl w:ilvl="2">
      <w:start w:val="102"/>
      <w:numFmt w:val="decimal"/>
      <w:lvlText w:val="%3."/>
      <w:lvlJc w:val="left"/>
      <w:pPr>
        <w:ind w:left="2160" w:hanging="360"/>
      </w:pPr>
    </w:lvl>
    <w:lvl w:ilvl="3">
      <w:start w:val="102"/>
      <w:numFmt w:val="decimal"/>
      <w:lvlText w:val="%4."/>
      <w:lvlJc w:val="left"/>
      <w:pPr>
        <w:ind w:left="2880" w:hanging="360"/>
      </w:pPr>
    </w:lvl>
    <w:lvl w:ilvl="4">
      <w:start w:val="102"/>
      <w:numFmt w:val="decimal"/>
      <w:lvlText w:val="%5."/>
      <w:lvlJc w:val="left"/>
      <w:pPr>
        <w:ind w:left="3600" w:hanging="360"/>
      </w:pPr>
    </w:lvl>
    <w:lvl w:ilvl="5">
      <w:start w:val="102"/>
      <w:numFmt w:val="decimal"/>
      <w:lvlText w:val="%6."/>
      <w:lvlJc w:val="left"/>
      <w:pPr>
        <w:ind w:left="4320" w:hanging="360"/>
      </w:pPr>
    </w:lvl>
    <w:lvl w:ilvl="6">
      <w:start w:val="102"/>
      <w:numFmt w:val="decimal"/>
      <w:lvlText w:val="%7."/>
      <w:lvlJc w:val="left"/>
      <w:pPr>
        <w:ind w:left="5040" w:hanging="360"/>
      </w:pPr>
    </w:lvl>
    <w:lvl w:ilvl="7">
      <w:start w:val="102"/>
      <w:numFmt w:val="decimal"/>
      <w:lvlText w:val="%8."/>
      <w:lvlJc w:val="left"/>
      <w:pPr>
        <w:ind w:left="5760" w:hanging="360"/>
      </w:pPr>
    </w:lvl>
    <w:lvl w:ilvl="8">
      <w:start w:val="102"/>
      <w:numFmt w:val="decimal"/>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F8A64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72581E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A994194"/>
    <w:multiLevelType w:val="multilevel"/>
    <w:tmpl w:val="D5FE14B0"/>
    <w:lvl w:ilvl="0">
      <w:start w:val="94"/>
      <w:numFmt w:val="decimal"/>
      <w:lvlText w:val="%1."/>
      <w:lvlJc w:val="left"/>
      <w:pPr>
        <w:ind w:left="720" w:hanging="360"/>
      </w:pPr>
    </w:lvl>
    <w:lvl w:ilvl="1">
      <w:start w:val="94"/>
      <w:numFmt w:val="decimal"/>
      <w:lvlText w:val="%2."/>
      <w:lvlJc w:val="left"/>
      <w:pPr>
        <w:ind w:left="1440" w:hanging="360"/>
      </w:pPr>
    </w:lvl>
    <w:lvl w:ilvl="2">
      <w:start w:val="94"/>
      <w:numFmt w:val="decimal"/>
      <w:lvlText w:val="%3."/>
      <w:lvlJc w:val="left"/>
      <w:pPr>
        <w:ind w:left="2160" w:hanging="360"/>
      </w:pPr>
    </w:lvl>
    <w:lvl w:ilvl="3">
      <w:start w:val="94"/>
      <w:numFmt w:val="decimal"/>
      <w:lvlText w:val="%4."/>
      <w:lvlJc w:val="left"/>
      <w:pPr>
        <w:ind w:left="2880" w:hanging="360"/>
      </w:pPr>
    </w:lvl>
    <w:lvl w:ilvl="4">
      <w:start w:val="94"/>
      <w:numFmt w:val="decimal"/>
      <w:lvlText w:val="%5."/>
      <w:lvlJc w:val="left"/>
      <w:pPr>
        <w:ind w:left="3600" w:hanging="360"/>
      </w:pPr>
    </w:lvl>
    <w:lvl w:ilvl="5">
      <w:start w:val="94"/>
      <w:numFmt w:val="decimal"/>
      <w:lvlText w:val="%6."/>
      <w:lvlJc w:val="left"/>
      <w:pPr>
        <w:ind w:left="4320" w:hanging="360"/>
      </w:pPr>
    </w:lvl>
    <w:lvl w:ilvl="6">
      <w:start w:val="94"/>
      <w:numFmt w:val="decimal"/>
      <w:lvlText w:val="%7."/>
      <w:lvlJc w:val="left"/>
      <w:pPr>
        <w:ind w:left="5040" w:hanging="360"/>
      </w:pPr>
    </w:lvl>
    <w:lvl w:ilvl="7">
      <w:start w:val="94"/>
      <w:numFmt w:val="decimal"/>
      <w:lvlText w:val="%8."/>
      <w:lvlJc w:val="left"/>
      <w:pPr>
        <w:ind w:left="5760" w:hanging="360"/>
      </w:pPr>
    </w:lvl>
    <w:lvl w:ilvl="8">
      <w:start w:val="94"/>
      <w:numFmt w:val="decimal"/>
      <w:lvlText w:val="%9."/>
      <w:lvlJc w:val="left"/>
      <w:pPr>
        <w:ind w:left="6480" w:hanging="360"/>
      </w:p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10"/>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4">
    <w:abstractNumId w:val="0"/>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9381C"/>
    <w:rsid w:val="00FA6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1EAC8"/>
  <w15:docId w15:val="{F179D083-E67B-43A9-A5ED-26127B48F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pageBreakBefore/>
      <w:spacing w:before="320" w:after="160" w:line="276" w:lineRule="auto"/>
      <w:ind w:firstLine="0"/>
      <w:outlineLvl w:val="0"/>
    </w:pPr>
    <w:rPr>
      <w:b/>
      <w:bCs/>
      <w:szCs w:val="28"/>
    </w:rPr>
  </w:style>
  <w:style w:type="paragraph" w:styleId="21">
    <w:name w:val="heading 2"/>
    <w:basedOn w:val="a1"/>
    <w:next w:val="a1"/>
    <w:link w:val="22"/>
    <w:uiPriority w:val="9"/>
    <w:unhideWhenUsed/>
    <w:qFormat/>
    <w:rsid w:val="00FC693F"/>
    <w:pPr>
      <w:keepNext/>
      <w:keepLines/>
      <w:spacing w:before="320" w:after="160" w:line="276" w:lineRule="auto"/>
      <w:ind w:firstLine="0"/>
      <w:outlineLvl w:val="1"/>
    </w:pPr>
    <w:rPr>
      <w:b/>
      <w:bCs/>
      <w:szCs w:val="26"/>
    </w:rPr>
  </w:style>
  <w:style w:type="paragraph" w:styleId="31">
    <w:name w:val="heading 3"/>
    <w:basedOn w:val="a1"/>
    <w:next w:val="a1"/>
    <w:link w:val="32"/>
    <w:uiPriority w:val="9"/>
    <w:unhideWhenUsed/>
    <w:qFormat/>
    <w:rsid w:val="00FC693F"/>
    <w:pPr>
      <w:keepNext/>
      <w:keepLines/>
      <w:spacing w:before="320" w:after="160" w:line="276" w:lineRule="auto"/>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jc w:val="center"/>
    </w:pPr>
    <w:rPr>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jc w:val="center"/>
    </w:pPr>
    <w:rPr>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60" w:line="300" w:lineRule="auto"/>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30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30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Lines/>
      <w:spacing w:before="100" w:after="180" w:line="240" w:lineRule="auto"/>
      <w:ind w:firstLine="0"/>
    </w:pPr>
    <w:rPr>
      <w:bCs/>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line="252" w:lineRule="auto"/>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0" w:line="360" w:lineRule="auto"/>
      <w:ind w:firstLine="709"/>
      <w:jc w:val="both"/>
    </w:pPr>
    <w:rPr>
      <w:rFonts w:ascii="Times New Roman" w:eastAsia="Times New Roman" w:hAnsi="Times New Roman" w:cs="Times New Roman"/>
      <w:color w:val="000000"/>
      <w:sz w:val="28"/>
    </w:rPr>
  </w:style>
  <w:style w:type="paragraph" w:customStyle="1" w:styleId="110">
    <w:name w:val="Оглавление 11"/>
    <w:pPr>
      <w:spacing w:line="252" w:lineRule="auto"/>
    </w:pPr>
    <w:rPr>
      <w:rFonts w:ascii="Times New Roman" w:eastAsia="Times New Roman" w:hAnsi="Times New Roman" w:cs="Times New Roman"/>
      <w:color w:val="000000"/>
      <w:sz w:val="24"/>
    </w:rPr>
  </w:style>
  <w:style w:type="paragraph" w:customStyle="1" w:styleId="210">
    <w:name w:val="Оглавление 21"/>
    <w:pPr>
      <w:spacing w:line="252" w:lineRule="auto"/>
    </w:pPr>
    <w:rPr>
      <w:rFonts w:ascii="Times New Roman" w:eastAsia="Times New Roman" w:hAnsi="Times New Roman" w:cs="Times New Roman"/>
      <w:color w:val="000000"/>
      <w:sz w:val="24"/>
    </w:rPr>
  </w:style>
  <w:style w:type="paragraph" w:customStyle="1" w:styleId="14">
    <w:name w:val="Список литературы1"/>
    <w:pPr>
      <w:spacing w:line="252" w:lineRule="auto"/>
    </w:pPr>
    <w:rPr>
      <w:rFonts w:ascii="Times New Roman" w:eastAsia="Times New Roman" w:hAnsi="Times New Roman" w:cs="Times New Roman"/>
      <w:color w:val="000000"/>
      <w:sz w:val="24"/>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15">
    <w:name w:val="toc 1"/>
    <w:basedOn w:val="a1"/>
    <w:next w:val="a1"/>
    <w:autoRedefine/>
    <w:uiPriority w:val="39"/>
    <w:unhideWhenUsed/>
    <w:rsid w:val="00FA6B03"/>
    <w:pPr>
      <w:spacing w:after="100"/>
    </w:pPr>
  </w:style>
  <w:style w:type="paragraph" w:styleId="2c">
    <w:name w:val="toc 2"/>
    <w:basedOn w:val="a1"/>
    <w:next w:val="a1"/>
    <w:autoRedefine/>
    <w:uiPriority w:val="39"/>
    <w:unhideWhenUsed/>
    <w:rsid w:val="00FA6B03"/>
    <w:pPr>
      <w:spacing w:after="100"/>
      <w:ind w:left="280"/>
    </w:pPr>
  </w:style>
  <w:style w:type="paragraph" w:styleId="38">
    <w:name w:val="toc 3"/>
    <w:basedOn w:val="a1"/>
    <w:next w:val="a1"/>
    <w:autoRedefine/>
    <w:uiPriority w:val="39"/>
    <w:unhideWhenUsed/>
    <w:rsid w:val="00FA6B03"/>
    <w:pPr>
      <w:spacing w:after="100" w:line="259" w:lineRule="auto"/>
      <w:ind w:left="440" w:firstLine="0"/>
      <w:jc w:val="left"/>
    </w:pPr>
    <w:rPr>
      <w:rFonts w:asciiTheme="minorHAnsi" w:eastAsiaTheme="minorEastAsia" w:hAnsiTheme="minorHAnsi" w:cstheme="minorBidi"/>
      <w:color w:val="auto"/>
      <w:sz w:val="22"/>
      <w:lang w:eastAsia="ru-RU"/>
    </w:rPr>
  </w:style>
  <w:style w:type="paragraph" w:styleId="41">
    <w:name w:val="toc 4"/>
    <w:basedOn w:val="a1"/>
    <w:next w:val="a1"/>
    <w:autoRedefine/>
    <w:uiPriority w:val="39"/>
    <w:unhideWhenUsed/>
    <w:rsid w:val="00FA6B03"/>
    <w:pPr>
      <w:spacing w:after="100" w:line="259" w:lineRule="auto"/>
      <w:ind w:left="660" w:firstLine="0"/>
      <w:jc w:val="left"/>
    </w:pPr>
    <w:rPr>
      <w:rFonts w:asciiTheme="minorHAnsi" w:eastAsiaTheme="minorEastAsia" w:hAnsiTheme="minorHAnsi" w:cstheme="minorBidi"/>
      <w:color w:val="auto"/>
      <w:sz w:val="22"/>
      <w:lang w:eastAsia="ru-RU"/>
    </w:rPr>
  </w:style>
  <w:style w:type="paragraph" w:styleId="51">
    <w:name w:val="toc 5"/>
    <w:basedOn w:val="a1"/>
    <w:next w:val="a1"/>
    <w:autoRedefine/>
    <w:uiPriority w:val="39"/>
    <w:unhideWhenUsed/>
    <w:rsid w:val="00FA6B03"/>
    <w:pPr>
      <w:spacing w:after="100" w:line="259" w:lineRule="auto"/>
      <w:ind w:left="880" w:firstLine="0"/>
      <w:jc w:val="left"/>
    </w:pPr>
    <w:rPr>
      <w:rFonts w:asciiTheme="minorHAnsi" w:eastAsiaTheme="minorEastAsia" w:hAnsiTheme="minorHAnsi" w:cstheme="minorBidi"/>
      <w:color w:val="auto"/>
      <w:sz w:val="22"/>
      <w:lang w:eastAsia="ru-RU"/>
    </w:rPr>
  </w:style>
  <w:style w:type="paragraph" w:styleId="61">
    <w:name w:val="toc 6"/>
    <w:basedOn w:val="a1"/>
    <w:next w:val="a1"/>
    <w:autoRedefine/>
    <w:uiPriority w:val="39"/>
    <w:unhideWhenUsed/>
    <w:rsid w:val="00FA6B03"/>
    <w:pPr>
      <w:spacing w:after="100" w:line="259" w:lineRule="auto"/>
      <w:ind w:left="1100" w:firstLine="0"/>
      <w:jc w:val="left"/>
    </w:pPr>
    <w:rPr>
      <w:rFonts w:asciiTheme="minorHAnsi" w:eastAsiaTheme="minorEastAsia" w:hAnsiTheme="minorHAnsi" w:cstheme="minorBidi"/>
      <w:color w:val="auto"/>
      <w:sz w:val="22"/>
      <w:lang w:eastAsia="ru-RU"/>
    </w:rPr>
  </w:style>
  <w:style w:type="paragraph" w:styleId="71">
    <w:name w:val="toc 7"/>
    <w:basedOn w:val="a1"/>
    <w:next w:val="a1"/>
    <w:autoRedefine/>
    <w:uiPriority w:val="39"/>
    <w:unhideWhenUsed/>
    <w:rsid w:val="00FA6B03"/>
    <w:pPr>
      <w:spacing w:after="100" w:line="259" w:lineRule="auto"/>
      <w:ind w:left="1320" w:firstLine="0"/>
      <w:jc w:val="left"/>
    </w:pPr>
    <w:rPr>
      <w:rFonts w:asciiTheme="minorHAnsi" w:eastAsiaTheme="minorEastAsia" w:hAnsiTheme="minorHAnsi" w:cstheme="minorBidi"/>
      <w:color w:val="auto"/>
      <w:sz w:val="22"/>
      <w:lang w:eastAsia="ru-RU"/>
    </w:rPr>
  </w:style>
  <w:style w:type="paragraph" w:styleId="81">
    <w:name w:val="toc 8"/>
    <w:basedOn w:val="a1"/>
    <w:next w:val="a1"/>
    <w:autoRedefine/>
    <w:uiPriority w:val="39"/>
    <w:unhideWhenUsed/>
    <w:rsid w:val="00FA6B03"/>
    <w:pPr>
      <w:spacing w:after="100" w:line="259" w:lineRule="auto"/>
      <w:ind w:left="1540" w:firstLine="0"/>
      <w:jc w:val="left"/>
    </w:pPr>
    <w:rPr>
      <w:rFonts w:asciiTheme="minorHAnsi" w:eastAsiaTheme="minorEastAsia" w:hAnsiTheme="minorHAnsi" w:cstheme="minorBidi"/>
      <w:color w:val="auto"/>
      <w:sz w:val="22"/>
      <w:lang w:eastAsia="ru-RU"/>
    </w:rPr>
  </w:style>
  <w:style w:type="paragraph" w:styleId="91">
    <w:name w:val="toc 9"/>
    <w:basedOn w:val="a1"/>
    <w:next w:val="a1"/>
    <w:autoRedefine/>
    <w:uiPriority w:val="39"/>
    <w:unhideWhenUsed/>
    <w:rsid w:val="00FA6B03"/>
    <w:pPr>
      <w:spacing w:after="100" w:line="259" w:lineRule="auto"/>
      <w:ind w:left="1760" w:firstLine="0"/>
      <w:jc w:val="left"/>
    </w:pPr>
    <w:rPr>
      <w:rFonts w:asciiTheme="minorHAnsi" w:eastAsiaTheme="minorEastAsia" w:hAnsiTheme="minorHAnsi" w:cstheme="minorBidi"/>
      <w:color w:val="auto"/>
      <w:sz w:val="22"/>
      <w:lang w:eastAsia="ru-RU"/>
    </w:rPr>
  </w:style>
  <w:style w:type="character" w:styleId="aff8">
    <w:name w:val="Hyperlink"/>
    <w:basedOn w:val="a2"/>
    <w:uiPriority w:val="99"/>
    <w:unhideWhenUsed/>
    <w:rsid w:val="00FA6B03"/>
    <w:rPr>
      <w:color w:val="0000FF" w:themeColor="hyperlink"/>
      <w:u w:val="single"/>
    </w:rPr>
  </w:style>
  <w:style w:type="character" w:styleId="aff9">
    <w:name w:val="Unresolved Mention"/>
    <w:basedOn w:val="a2"/>
    <w:uiPriority w:val="99"/>
    <w:semiHidden/>
    <w:unhideWhenUsed/>
    <w:rsid w:val="00FA6B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07/s10877-024-01246-y" TargetMode="External"/><Relationship Id="rId21" Type="http://schemas.openxmlformats.org/officeDocument/2006/relationships/hyperlink" Target="https://doi.org/10.1111/j.1399-6576.2007.01445.x" TargetMode="External"/><Relationship Id="rId42" Type="http://schemas.openxmlformats.org/officeDocument/2006/relationships/hyperlink" Target="https://emeamedicationdelivery.baxter.com/sites/g/files/ebysai3906/files/2022-12/B-UG-EN_Rev_3_Baxter_Starling_Monitor_User_Guide.pdf" TargetMode="External"/><Relationship Id="rId63" Type="http://schemas.openxmlformats.org/officeDocument/2006/relationships/hyperlink" Target="https://patents.google.com/patent/RU2790406C1/en" TargetMode="External"/><Relationship Id="rId84" Type="http://schemas.openxmlformats.org/officeDocument/2006/relationships/image" Target="media/image14.png"/><Relationship Id="rId138" Type="http://schemas.openxmlformats.org/officeDocument/2006/relationships/hyperlink" Target="https://doi.org/10.1186/s13613-021-00920-7" TargetMode="External"/><Relationship Id="rId159" Type="http://schemas.openxmlformats.org/officeDocument/2006/relationships/hyperlink" Target="../../../../../docs/CT_FEM_PREPARATION_STANDARD.md" TargetMode="External"/><Relationship Id="rId170" Type="http://schemas.openxmlformats.org/officeDocument/2006/relationships/hyperlink" Target="../../results/montage_sensitivity_v1/tables/volume_refinement.csv" TargetMode="External"/><Relationship Id="rId191" Type="http://schemas.openxmlformats.org/officeDocument/2006/relationships/hyperlink" Target="../../chapters/14_stl_volume_method.md" TargetMode="External"/><Relationship Id="rId205" Type="http://schemas.openxmlformats.org/officeDocument/2006/relationships/hyperlink" Target="../../results/montage_sensitivity_v1/tables/finite_compensation_newton.csv" TargetMode="External"/><Relationship Id="rId107" Type="http://schemas.openxmlformats.org/officeDocument/2006/relationships/hyperlink" Target="https://doi.org/10.1152/ajpheart.01148.2006" TargetMode="External"/><Relationship Id="rId11" Type="http://schemas.openxmlformats.org/officeDocument/2006/relationships/hyperlink" Target="https://doi.org/10.1007/BF02344724" TargetMode="External"/><Relationship Id="rId32" Type="http://schemas.openxmlformats.org/officeDocument/2006/relationships/hyperlink" Target="https://link.springer.com/article/10.1186/s12968-020-00607-1" TargetMode="External"/><Relationship Id="rId53" Type="http://schemas.openxmlformats.org/officeDocument/2006/relationships/hyperlink" Target="https://www.nature.com/articles/s41598-020-68139-3" TargetMode="External"/><Relationship Id="rId74" Type="http://schemas.openxmlformats.org/officeDocument/2006/relationships/image" Target="media/image4.png"/><Relationship Id="rId128" Type="http://schemas.openxmlformats.org/officeDocument/2006/relationships/hyperlink" Target="https://www.osypkamed.com/technology/noninvasive-hemodynamics/electrical-cardiometry/" TargetMode="External"/><Relationship Id="rId149" Type="http://schemas.openxmlformats.org/officeDocument/2006/relationships/hyperlink" Target="https://patentimages.storage.googleapis.com/e7/78/e6/852c057a4530f2/RU2415641C1.pdf" TargetMode="External"/><Relationship Id="rId5" Type="http://schemas.openxmlformats.org/officeDocument/2006/relationships/footnotes" Target="footnotes.xml"/><Relationship Id="rId95" Type="http://schemas.openxmlformats.org/officeDocument/2006/relationships/image" Target="media/image25.png"/><Relationship Id="rId160" Type="http://schemas.openxmlformats.org/officeDocument/2006/relationships/hyperlink" Target="../../../../40.15_&#1056;&#1077;&#1077;&#1089;&#1090;&#1088;_&#1084;&#1077;&#1090;&#1086;&#1076;&#1086;&#1074;_&#1072;&#1087;&#1087;&#1088;&#1086;&#1082;&#1089;&#1080;&#1084;&#1072;&#1094;&#1080;&#1080;_&#1089;&#1077;&#1088;&#1076;&#1094;&#1072;.md" TargetMode="External"/><Relationship Id="rId181" Type="http://schemas.openxmlformats.org/officeDocument/2006/relationships/hyperlink" Target="../../results/montage_sensitivity_v1/manifest.json" TargetMode="External"/><Relationship Id="rId216" Type="http://schemas.openxmlformats.org/officeDocument/2006/relationships/fontTable" Target="fontTable.xml"/><Relationship Id="rId22" Type="http://schemas.openxmlformats.org/officeDocument/2006/relationships/hyperlink" Target="https://doi.org/10.1155/2017/2635151" TargetMode="External"/><Relationship Id="rId43" Type="http://schemas.openxmlformats.org/officeDocument/2006/relationships/hyperlink" Target="https://www.draeger.com/en_neeur/Products/PulmoVista-500" TargetMode="External"/><Relationship Id="rId64" Type="http://schemas.openxmlformats.org/officeDocument/2006/relationships/hyperlink" Target="https://patents.google.com/patent/US10952634B2/en" TargetMode="External"/><Relationship Id="rId118" Type="http://schemas.openxmlformats.org/officeDocument/2006/relationships/hyperlink" Target="https://doi.org/10.1007/s10877-019-00330-y" TargetMode="External"/><Relationship Id="rId139" Type="http://schemas.openxmlformats.org/officeDocument/2006/relationships/hyperlink" Target="https://doi.org/10.1038/s41598-020-68139-3" TargetMode="External"/><Relationship Id="rId85" Type="http://schemas.openxmlformats.org/officeDocument/2006/relationships/image" Target="media/image15.png"/><Relationship Id="rId150" Type="http://schemas.openxmlformats.org/officeDocument/2006/relationships/hyperlink" Target="https://patents.google.com/patent/RU2790406C1/en" TargetMode="External"/><Relationship Id="rId171" Type="http://schemas.openxmlformats.org/officeDocument/2006/relationships/hyperlink" Target="../../results/montage_sensitivity_v1/tables/rho_checks.csv" TargetMode="External"/><Relationship Id="rId192" Type="http://schemas.openxmlformats.org/officeDocument/2006/relationships/hyperlink" Target="../../chapters/16_single_ct_motion.md" TargetMode="External"/><Relationship Id="rId206" Type="http://schemas.openxmlformats.org/officeDocument/2006/relationships/hyperlink" Target="../../results/montage_sensitivity_v1/tables/anatomy_volume_transfer.csv" TargetMode="External"/><Relationship Id="rId12" Type="http://schemas.openxmlformats.org/officeDocument/2006/relationships/hyperlink" Target="https://doi.org/10.1007/BF02344724" TargetMode="External"/><Relationship Id="rId33" Type="http://schemas.openxmlformats.org/officeDocument/2006/relationships/hyperlink" Target="https://doi.org/10.1016/j.jacc.2012.01.046" TargetMode="External"/><Relationship Id="rId108" Type="http://schemas.openxmlformats.org/officeDocument/2006/relationships/hyperlink" Target="https://doi.org/10.1152/ajpheart.01376.2006" TargetMode="External"/><Relationship Id="rId129" Type="http://schemas.openxmlformats.org/officeDocument/2006/relationships/hyperlink" Target="https://www.physioflow.com/sm_icg_technology.php" TargetMode="External"/><Relationship Id="rId54" Type="http://schemas.openxmlformats.org/officeDocument/2006/relationships/hyperlink" Target="https://patents.google.com/patent/US20150297099A1/en" TargetMode="External"/><Relationship Id="rId75" Type="http://schemas.openxmlformats.org/officeDocument/2006/relationships/image" Target="media/image5.png"/><Relationship Id="rId96" Type="http://schemas.openxmlformats.org/officeDocument/2006/relationships/image" Target="media/image26.png"/><Relationship Id="rId140" Type="http://schemas.openxmlformats.org/officeDocument/2006/relationships/hyperlink" Target="https://patents.google.com/patent/US20150297099A1/en" TargetMode="External"/><Relationship Id="rId161" Type="http://schemas.openxmlformats.org/officeDocument/2006/relationships/hyperlink" Target="../../../../scorpion_v2/33.30_&#1057;&#1075;&#1091;&#1097;&#1077;&#1085;&#1080;&#1077;_&#1091;_&#1074;&#1089;&#1077;&#1093;_&#1082;&#1086;&#1085;&#1090;&#1072;&#1082;&#1090;&#1086;&#1074;_&#1080;_&#1087;&#1088;&#1086;&#1076;&#1086;&#1083;&#1078;&#1077;&#1085;&#1080;&#1077;_&#1087;&#1086;&#1076;&#1073;&#1086;&#1088;&#1072;_&#1043;&#1077;&#1086;&#1088;&#1075;&#1080;&#1103;_Scorpion_v2.html" TargetMode="External"/><Relationship Id="rId182" Type="http://schemas.openxmlformats.org/officeDocument/2006/relationships/hyperlink" Target="../../results/montage_sensitivity_v1/tables.md" TargetMode="External"/><Relationship Id="rId217"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hyperlink" Target="https://doi.org/10.1186/s12871-018-0600-y" TargetMode="External"/><Relationship Id="rId119" Type="http://schemas.openxmlformats.org/officeDocument/2006/relationships/hyperlink" Target="https://doi.org/10.1097/00003246-199310000-00021" TargetMode="External"/><Relationship Id="rId44" Type="http://schemas.openxmlformats.org/officeDocument/2006/relationships/hyperlink" Target="https://www.draeger.com/Content/Documents/Products/pulmovista-ifu-9511001-en.pdf" TargetMode="External"/><Relationship Id="rId65" Type="http://schemas.openxmlformats.org/officeDocument/2006/relationships/hyperlink" Target="https://patents.google.com/patent/US20200138335A1/en" TargetMode="External"/><Relationship Id="rId86" Type="http://schemas.openxmlformats.org/officeDocument/2006/relationships/image" Target="media/image16.png"/><Relationship Id="rId130" Type="http://schemas.openxmlformats.org/officeDocument/2006/relationships/hyperlink" Target="https://www.accessdata.fda.gov/cdrh_docs/pdf10/K103283.pdf" TargetMode="External"/><Relationship Id="rId151" Type="http://schemas.openxmlformats.org/officeDocument/2006/relationships/hyperlink" Target="https://patentimages.storage.googleapis.com/d7/b9/a8/b89fb4fd2eef88/RU2790406C1.pdf" TargetMode="External"/><Relationship Id="rId172" Type="http://schemas.openxmlformats.org/officeDocument/2006/relationships/hyperlink" Target="../reviews/update_20261028_07_09.md" TargetMode="External"/><Relationship Id="rId193" Type="http://schemas.openxmlformats.org/officeDocument/2006/relationships/hyperlink" Target="../../results/montage_sensitivity_v1/README.md" TargetMode="External"/><Relationship Id="rId207" Type="http://schemas.openxmlformats.org/officeDocument/2006/relationships/hyperlink" Target="../../results/montage_sensitivity_v1/tables/omission_units.csv" TargetMode="External"/><Relationship Id="rId13" Type="http://schemas.openxmlformats.org/officeDocument/2006/relationships/hyperlink" Target="https://researchportal.ukhsa.gov.uk/en/publications/electrical-conductivity-of-tissue-at-frequencies-below-1-mhz/" TargetMode="External"/><Relationship Id="rId109" Type="http://schemas.openxmlformats.org/officeDocument/2006/relationships/hyperlink" Target="https://doi.org/10.1007/s10439-009-9774-2" TargetMode="External"/><Relationship Id="rId34" Type="http://schemas.openxmlformats.org/officeDocument/2006/relationships/hyperlink" Target="https://jamanetwork.com/journals/jamanetworkopen/fullarticle/2698631" TargetMode="External"/><Relationship Id="rId55" Type="http://schemas.openxmlformats.org/officeDocument/2006/relationships/hyperlink" Target="https://patents.google.com/patent/US8131354B2/en" TargetMode="External"/><Relationship Id="rId76" Type="http://schemas.openxmlformats.org/officeDocument/2006/relationships/image" Target="media/image6.png"/><Relationship Id="rId97" Type="http://schemas.openxmlformats.org/officeDocument/2006/relationships/hyperlink" Target="https://doi.org/10.1016/j.echo.2014.10.003" TargetMode="External"/><Relationship Id="rId120" Type="http://schemas.openxmlformats.org/officeDocument/2006/relationships/hyperlink" Target="https://doi.org/10.1007/BF02025304" TargetMode="External"/><Relationship Id="rId141" Type="http://schemas.openxmlformats.org/officeDocument/2006/relationships/hyperlink" Target="https://patents.google.com/patent/US8131354B2/en" TargetMode="External"/><Relationship Id="rId7" Type="http://schemas.openxmlformats.org/officeDocument/2006/relationships/hyperlink" Target="https://doi.org/10.1016/j.echo.2014.10.003" TargetMode="External"/><Relationship Id="rId162" Type="http://schemas.openxmlformats.org/officeDocument/2006/relationships/hyperlink" Target="https://arxiv.org/pdf/1312.4202" TargetMode="External"/><Relationship Id="rId183" Type="http://schemas.openxmlformats.org/officeDocument/2006/relationships/hyperlink" Target="../../results/montage_sensitivity_v1/tables/omission_units.csv" TargetMode="External"/><Relationship Id="rId24" Type="http://schemas.openxmlformats.org/officeDocument/2006/relationships/hyperlink" Target="https://doi.org/10.1007/s10877-024-01246-y" TargetMode="External"/><Relationship Id="rId45" Type="http://schemas.openxmlformats.org/officeDocument/2006/relationships/hyperlink" Target="https://www.physioflow.com/download/free/userManual/Instructions_for_attaching_leads_en_2025-06-24.pdf" TargetMode="External"/><Relationship Id="rId66" Type="http://schemas.openxmlformats.org/officeDocument/2006/relationships/hyperlink" Target="https://patents.google.com/patent/US9384549B2/en" TargetMode="External"/><Relationship Id="rId87" Type="http://schemas.openxmlformats.org/officeDocument/2006/relationships/image" Target="media/image17.png"/><Relationship Id="rId110" Type="http://schemas.openxmlformats.org/officeDocument/2006/relationships/hyperlink" Target="https://doi.org/10.1088/0967-3334/36/6/1075" TargetMode="External"/><Relationship Id="rId131" Type="http://schemas.openxmlformats.org/officeDocument/2006/relationships/hyperlink" Target="https://www.physioflow.com/download/free/userManual/PhysioFlow_Enduro_service_manual_en_2025-06-24.pdf" TargetMode="External"/><Relationship Id="rId152" Type="http://schemas.openxmlformats.org/officeDocument/2006/relationships/hyperlink" Target="https://patents.google.com/patent/US10952634B2/en" TargetMode="External"/><Relationship Id="rId173" Type="http://schemas.openxmlformats.org/officeDocument/2006/relationships/hyperlink" Target="../../../../../Experiments/scorpion_v2_georg/PROTOCOL.md" TargetMode="External"/><Relationship Id="rId194" Type="http://schemas.openxmlformats.org/officeDocument/2006/relationships/hyperlink" Target="../../results/montage_sensitivity_v1/tables.md" TargetMode="External"/><Relationship Id="rId208" Type="http://schemas.openxmlformats.org/officeDocument/2006/relationships/hyperlink" Target="../../results/montage_sensitivity_v1/tables/exclusion_error_budgets.csv" TargetMode="External"/><Relationship Id="rId14" Type="http://schemas.openxmlformats.org/officeDocument/2006/relationships/hyperlink" Target="https://doi.org/10.1152/ajpheart.01148.2006" TargetMode="External"/><Relationship Id="rId30" Type="http://schemas.openxmlformats.org/officeDocument/2006/relationships/hyperlink" Target="https://www.asecho.org/wp-content/uploads/2016/02/2015_ChamberQuantificationREV.pdf" TargetMode="External"/><Relationship Id="rId35" Type="http://schemas.openxmlformats.org/officeDocument/2006/relationships/hyperlink" Target="https://journals.physiology.org/doi/full/10.1152/japplphysiol.90430.2008" TargetMode="External"/><Relationship Id="rId56" Type="http://schemas.openxmlformats.org/officeDocument/2006/relationships/hyperlink" Target="https://patents.google.com/patent/US8868175B2/en" TargetMode="External"/><Relationship Id="rId77" Type="http://schemas.openxmlformats.org/officeDocument/2006/relationships/image" Target="media/image7.png"/><Relationship Id="rId100" Type="http://schemas.openxmlformats.org/officeDocument/2006/relationships/image" Target="media/image28.png"/><Relationship Id="rId105" Type="http://schemas.openxmlformats.org/officeDocument/2006/relationships/hyperlink" Target="https://doi.org/10.1007/BF02344724" TargetMode="External"/><Relationship Id="rId126" Type="http://schemas.openxmlformats.org/officeDocument/2006/relationships/hyperlink" Target="https://www.getinge.com/no/products/picco/" TargetMode="External"/><Relationship Id="rId147" Type="http://schemas.openxmlformats.org/officeDocument/2006/relationships/hyperlink" Target="https://patents.google.com/patent/US5505209A/en" TargetMode="External"/><Relationship Id="rId168" Type="http://schemas.openxmlformats.org/officeDocument/2006/relationships/hyperlink" Target="../../results/montage_sensitivity_v1/tables.md" TargetMode="External"/><Relationship Id="rId8" Type="http://schemas.openxmlformats.org/officeDocument/2006/relationships/hyperlink" Target="https://www.asecho.org/wp-content/uploads/2016/02/2015_ChamberQuantificationREV.pdf" TargetMode="External"/><Relationship Id="rId51" Type="http://schemas.openxmlformats.org/officeDocument/2006/relationships/hyperlink" Target="https://link.springer.com/article/10.1186/s13613-021-00920-7" TargetMode="External"/><Relationship Id="rId72" Type="http://schemas.openxmlformats.org/officeDocument/2006/relationships/image" Target="media/image2.png"/><Relationship Id="rId93" Type="http://schemas.openxmlformats.org/officeDocument/2006/relationships/image" Target="media/image23.png"/><Relationship Id="rId98" Type="http://schemas.openxmlformats.org/officeDocument/2006/relationships/hyperlink" Target="https://pmc.ncbi.nlm.nih.gov/articles/PMC11145885/" TargetMode="External"/><Relationship Id="rId121" Type="http://schemas.openxmlformats.org/officeDocument/2006/relationships/hyperlink" Target="https://doi.org/10.1111/j.1751-7133.2008.00001.x" TargetMode="External"/><Relationship Id="rId142" Type="http://schemas.openxmlformats.org/officeDocument/2006/relationships/hyperlink" Target="https://patents.google.com/patent/US8694089B2/en" TargetMode="External"/><Relationship Id="rId163" Type="http://schemas.openxmlformats.org/officeDocument/2006/relationships/hyperlink" Target="https://eidors3d.sourceforge.net/doc/eidors/solvers/forward/system_mat_fields.html" TargetMode="External"/><Relationship Id="rId184" Type="http://schemas.openxmlformats.org/officeDocument/2006/relationships/hyperlink" Target="../../results/montage_sensitivity_v1/tables/exclusion_error_budgets.csv" TargetMode="External"/><Relationship Id="rId189" Type="http://schemas.openxmlformats.org/officeDocument/2006/relationships/hyperlink" Target="../../chapters/15_4d_whole_heart_approximation.md" TargetMode="External"/><Relationship Id="rId3" Type="http://schemas.openxmlformats.org/officeDocument/2006/relationships/settings" Target="settings.xml"/><Relationship Id="rId214" Type="http://schemas.openxmlformats.org/officeDocument/2006/relationships/hyperlink" Target="../reviews/update_20261028_12_conclusion.md" TargetMode="External"/><Relationship Id="rId25" Type="http://schemas.openxmlformats.org/officeDocument/2006/relationships/hyperlink" Target="https://doi.org/10.1007/s10877-019-00330-y" TargetMode="External"/><Relationship Id="rId46" Type="http://schemas.openxmlformats.org/officeDocument/2006/relationships/hyperlink" Target="https://www.physioflow.com/download/free/userManual/PhysioFlow_Enduro_service_manual_en_2025-06-24.pdf" TargetMode="External"/><Relationship Id="rId67" Type="http://schemas.openxmlformats.org/officeDocument/2006/relationships/hyperlink" Target="https://patents.google.com/patent/US20260102074A1/en" TargetMode="External"/><Relationship Id="rId116" Type="http://schemas.openxmlformats.org/officeDocument/2006/relationships/hyperlink" Target="https://doi.org/10.1186/s12871-018-0600-y" TargetMode="External"/><Relationship Id="rId137" Type="http://schemas.openxmlformats.org/officeDocument/2006/relationships/hyperlink" Target="https://doi.org/10.1152/japplphysiol.90430.2008" TargetMode="External"/><Relationship Id="rId158" Type="http://schemas.openxmlformats.org/officeDocument/2006/relationships/hyperlink" Target="../../../../../configs/scorpion_canonical_stl.json" TargetMode="External"/><Relationship Id="rId20" Type="http://schemas.openxmlformats.org/officeDocument/2006/relationships/hyperlink" Target="https://doi.org/10.1023/A:1009982611386" TargetMode="External"/><Relationship Id="rId41" Type="http://schemas.openxmlformats.org/officeDocument/2006/relationships/hyperlink" Target="https://www.accessdata.fda.gov/cdrh_docs/pdf10/K103283.pdf" TargetMode="External"/><Relationship Id="rId62" Type="http://schemas.openxmlformats.org/officeDocument/2006/relationships/hyperlink" Target="https://patentimages.storage.googleapis.com/5b/36/f5/e6fd88bfc69cad/RU2778992C1.pdf" TargetMode="External"/><Relationship Id="rId83" Type="http://schemas.openxmlformats.org/officeDocument/2006/relationships/image" Target="media/image13.png"/><Relationship Id="rId88" Type="http://schemas.openxmlformats.org/officeDocument/2006/relationships/image" Target="media/image18.png"/><Relationship Id="rId111" Type="http://schemas.openxmlformats.org/officeDocument/2006/relationships/hyperlink" Target="https://doi.org/10.1371/journal.pone.0191870" TargetMode="External"/><Relationship Id="rId132" Type="http://schemas.openxmlformats.org/officeDocument/2006/relationships/hyperlink" Target="https://www.physioflow.com/download/free/userManual/Instructions_for_attaching_leads_en_2025-06-24.pdf" TargetMode="External"/><Relationship Id="rId153" Type="http://schemas.openxmlformats.org/officeDocument/2006/relationships/hyperlink" Target="https://patents.google.com/patent/US20200138335A1/en" TargetMode="External"/><Relationship Id="rId174" Type="http://schemas.openxmlformats.org/officeDocument/2006/relationships/hyperlink" Target="../../../../../Experiments/scorpion_20261022/PROTOCOL.md" TargetMode="External"/><Relationship Id="rId179" Type="http://schemas.openxmlformats.org/officeDocument/2006/relationships/hyperlink" Target="../../chapters/17_shape_electrical_identifiability.md" TargetMode="External"/><Relationship Id="rId195" Type="http://schemas.openxmlformats.org/officeDocument/2006/relationships/hyperlink" Target="../reviews/update_20261028_07_09.md" TargetMode="External"/><Relationship Id="rId209" Type="http://schemas.openxmlformats.org/officeDocument/2006/relationships/hyperlink" Target="../reviews/12_review.md" TargetMode="External"/><Relationship Id="rId190" Type="http://schemas.openxmlformats.org/officeDocument/2006/relationships/hyperlink" Target="../../chapters/16_single_ct_motion.md" TargetMode="External"/><Relationship Id="rId204" Type="http://schemas.openxmlformats.org/officeDocument/2006/relationships/hyperlink" Target="../../results/montage_sensitivity_v1/tables/joint_decomposition.csv" TargetMode="External"/><Relationship Id="rId15" Type="http://schemas.openxmlformats.org/officeDocument/2006/relationships/hyperlink" Target="https://pubmed.ncbi.nlm.nih.gov/17307988/" TargetMode="External"/><Relationship Id="rId36" Type="http://schemas.openxmlformats.org/officeDocument/2006/relationships/hyperlink" Target="https://link.springer.com/article/10.1007/s10877-024-01246-y" TargetMode="External"/><Relationship Id="rId57" Type="http://schemas.openxmlformats.org/officeDocument/2006/relationships/hyperlink" Target="https://patents.google.com/patent/US8694089B2/en" TargetMode="External"/><Relationship Id="rId106" Type="http://schemas.openxmlformats.org/officeDocument/2006/relationships/hyperlink" Target="https://doi.org/10.1088/0031-9155/54/16/002" TargetMode="External"/><Relationship Id="rId127" Type="http://schemas.openxmlformats.org/officeDocument/2006/relationships/hyperlink" Target="https://www.edwards.com/ca-en/healthcare-professionals/products-services/hemodynamic-monitoring/clearsight-system" TargetMode="External"/><Relationship Id="rId10" Type="http://schemas.openxmlformats.org/officeDocument/2006/relationships/hyperlink" Target="https://doi.org/10.1111/j.1469-8986.1990.tb02171.x" TargetMode="External"/><Relationship Id="rId31" Type="http://schemas.openxmlformats.org/officeDocument/2006/relationships/hyperlink" Target="https://www.asecho.org/wp-content/uploads/2016/02/2015_ChamberQuantificationREV.pdf" TargetMode="External"/><Relationship Id="rId52" Type="http://schemas.openxmlformats.org/officeDocument/2006/relationships/hyperlink" Target="https://doi.org/10.1007/s10877-019-00402-z" TargetMode="External"/><Relationship Id="rId73" Type="http://schemas.openxmlformats.org/officeDocument/2006/relationships/image" Target="media/image3.png"/><Relationship Id="rId78" Type="http://schemas.openxmlformats.org/officeDocument/2006/relationships/image" Target="media/image8.png"/><Relationship Id="rId94" Type="http://schemas.openxmlformats.org/officeDocument/2006/relationships/image" Target="media/image24.png"/><Relationship Id="rId99" Type="http://schemas.openxmlformats.org/officeDocument/2006/relationships/image" Target="media/image27.png"/><Relationship Id="rId101" Type="http://schemas.openxmlformats.org/officeDocument/2006/relationships/hyperlink" Target="../../results/montage_sensitivity_v1/README.md" TargetMode="External"/><Relationship Id="rId122" Type="http://schemas.openxmlformats.org/officeDocument/2006/relationships/hyperlink" Target="https://www.asecho.org/wp-content/uploads/2016/02/2015_ChamberQuantificationREV.pdf" TargetMode="External"/><Relationship Id="rId143" Type="http://schemas.openxmlformats.org/officeDocument/2006/relationships/hyperlink" Target="https://patents.google.com/patent/US8868175B2/en" TargetMode="External"/><Relationship Id="rId148" Type="http://schemas.openxmlformats.org/officeDocument/2006/relationships/hyperlink" Target="https://patents.google.com/patent/US6561986B2/en" TargetMode="External"/><Relationship Id="rId164" Type="http://schemas.openxmlformats.org/officeDocument/2006/relationships/hyperlink" Target="https://doi.org/10.1016/j.medengphy.2016.07.005" TargetMode="External"/><Relationship Id="rId169" Type="http://schemas.openxmlformats.org/officeDocument/2006/relationships/hyperlink" Target="../../results/montage_sensitivity_v1/tables/derivatives.csv" TargetMode="External"/><Relationship Id="rId185" Type="http://schemas.openxmlformats.org/officeDocument/2006/relationships/hyperlink" Target="../../results/montage_sensitivity_v1/tables/derivatives.csv" TargetMode="External"/><Relationship Id="rId4" Type="http://schemas.openxmlformats.org/officeDocument/2006/relationships/webSettings" Target="webSettings.xml"/><Relationship Id="rId9" Type="http://schemas.openxmlformats.org/officeDocument/2006/relationships/hyperlink" Target="https://doi.org/10.1007/s00134-014-3525-z" TargetMode="External"/><Relationship Id="rId180" Type="http://schemas.openxmlformats.org/officeDocument/2006/relationships/hyperlink" Target="../../results/montage_sensitivity_v1/README.md" TargetMode="External"/><Relationship Id="rId210" Type="http://schemas.openxmlformats.org/officeDocument/2006/relationships/hyperlink" Target="../../results/montage_sensitivity_v1/README.md" TargetMode="External"/><Relationship Id="rId215" Type="http://schemas.openxmlformats.org/officeDocument/2006/relationships/footer" Target="footer1.xml"/><Relationship Id="rId26" Type="http://schemas.openxmlformats.org/officeDocument/2006/relationships/hyperlink" Target="https://doi.org/10.1111/j.1469-8986.1990.tb02171.x" TargetMode="External"/><Relationship Id="rId47" Type="http://schemas.openxmlformats.org/officeDocument/2006/relationships/hyperlink" Target="https://www.physioflow.com/software.php" TargetMode="External"/><Relationship Id="rId68" Type="http://schemas.openxmlformats.org/officeDocument/2006/relationships/hyperlink" Target="https://patents.google.com/patent/WO2024003008A1/en" TargetMode="External"/><Relationship Id="rId89" Type="http://schemas.openxmlformats.org/officeDocument/2006/relationships/image" Target="media/image19.png"/><Relationship Id="rId112" Type="http://schemas.openxmlformats.org/officeDocument/2006/relationships/hyperlink" Target="https://doi.org/10.1007/s10877-019-00402-z" TargetMode="External"/><Relationship Id="rId133" Type="http://schemas.openxmlformats.org/officeDocument/2006/relationships/hyperlink" Target="https://www.physioflow.com/software.php" TargetMode="External"/><Relationship Id="rId154" Type="http://schemas.openxmlformats.org/officeDocument/2006/relationships/hyperlink" Target="https://patents.google.com/patent/US9384549B2/en" TargetMode="External"/><Relationship Id="rId175" Type="http://schemas.openxmlformats.org/officeDocument/2006/relationships/hyperlink" Target="../../../../../configs/scorpion_canonical_stl.json" TargetMode="External"/><Relationship Id="rId196" Type="http://schemas.openxmlformats.org/officeDocument/2006/relationships/hyperlink" Target="https://doi.org/10.1186/s44156-024-00051-2" TargetMode="External"/><Relationship Id="rId200" Type="http://schemas.openxmlformats.org/officeDocument/2006/relationships/hyperlink" Target="../../results/montage_sensitivity_v1/tables/derivatives.csv" TargetMode="External"/><Relationship Id="rId16" Type="http://schemas.openxmlformats.org/officeDocument/2006/relationships/hyperlink" Target="https://doi.org/10.1007/s10439-009-9774-2" TargetMode="External"/><Relationship Id="rId37" Type="http://schemas.openxmlformats.org/officeDocument/2006/relationships/hyperlink" Target="https://www.getinge.com/no/products/picco/" TargetMode="External"/><Relationship Id="rId58" Type="http://schemas.openxmlformats.org/officeDocument/2006/relationships/hyperlink" Target="https://patentimages.storage.googleapis.com/0e/93/85/c14cab1dea781b/US10278598.pdf" TargetMode="External"/><Relationship Id="rId79" Type="http://schemas.openxmlformats.org/officeDocument/2006/relationships/image" Target="media/image9.png"/><Relationship Id="rId102" Type="http://schemas.openxmlformats.org/officeDocument/2006/relationships/hyperlink" Target="https://doi.org/10.1016/j.echo.2014.10.003" TargetMode="External"/><Relationship Id="rId123" Type="http://schemas.openxmlformats.org/officeDocument/2006/relationships/hyperlink" Target="https://doi.org/10.1186/s12968-020-00607-1" TargetMode="External"/><Relationship Id="rId144" Type="http://schemas.openxmlformats.org/officeDocument/2006/relationships/hyperlink" Target="https://patentimages.storage.googleapis.com/0e/93/85/c14cab1dea781b/US10278598.pdf" TargetMode="External"/><Relationship Id="rId90" Type="http://schemas.openxmlformats.org/officeDocument/2006/relationships/image" Target="media/image20.png"/><Relationship Id="rId165" Type="http://schemas.openxmlformats.org/officeDocument/2006/relationships/hyperlink" Target="https://pubmed.ncbi.nlm.nih.gov/27475783/" TargetMode="External"/><Relationship Id="rId186" Type="http://schemas.openxmlformats.org/officeDocument/2006/relationships/hyperlink" Target="../../../../scorpion_v2/33.43_&#1048;&#1085;&#1076;&#1080;&#1074;&#1080;&#1076;&#1091;&#1072;&#1083;&#1100;&#1085;&#1072;&#1103;_&#1050;&#1058;_FEM_&#1087;&#1088;&#1086;&#1074;&#1077;&#1088;&#1082;&#1072;_&#1090;&#1088;&#1105;&#1093;_&#1091;&#1095;&#1072;&#1089;&#1090;&#1085;&#1080;&#1082;&#1086;&#1074;_Scorpion.html" TargetMode="External"/><Relationship Id="rId211" Type="http://schemas.openxmlformats.org/officeDocument/2006/relationships/hyperlink" Target="../../results/montage_sensitivity_v1/tables.md" TargetMode="External"/><Relationship Id="rId27" Type="http://schemas.openxmlformats.org/officeDocument/2006/relationships/hyperlink" Target="https://doi.org/10.1097/00003246-199310000-00021" TargetMode="External"/><Relationship Id="rId48" Type="http://schemas.openxmlformats.org/officeDocument/2006/relationships/hyperlink" Target="https://link.springer.com/article/10.1007/s10877-024-01246-y" TargetMode="External"/><Relationship Id="rId69" Type="http://schemas.openxmlformats.org/officeDocument/2006/relationships/hyperlink" Target="https://patents.google.com/patent/US5505209A/en" TargetMode="External"/><Relationship Id="rId113" Type="http://schemas.openxmlformats.org/officeDocument/2006/relationships/hyperlink" Target="https://doi.org/10.1023/A:1009982611386" TargetMode="External"/><Relationship Id="rId134" Type="http://schemas.openxmlformats.org/officeDocument/2006/relationships/hyperlink" Target="https://emeamedicationdelivery.baxter.com/sites/g/files/ebysai3906/files/2022-12/B-UG-EN_Rev_3_Baxter_Starling_Monitor_User_Guide.pdf" TargetMode="External"/><Relationship Id="rId80" Type="http://schemas.openxmlformats.org/officeDocument/2006/relationships/image" Target="media/image10.png"/><Relationship Id="rId155" Type="http://schemas.openxmlformats.org/officeDocument/2006/relationships/hyperlink" Target="https://patents.google.com/patent/US20260102074A1/en" TargetMode="External"/><Relationship Id="rId176" Type="http://schemas.openxmlformats.org/officeDocument/2006/relationships/hyperlink" Target="../../../../../docs/CT_FEM_PREPARATION_STANDARD.md" TargetMode="External"/><Relationship Id="rId197" Type="http://schemas.openxmlformats.org/officeDocument/2006/relationships/hyperlink" Target="../../results/montage_sensitivity_v1/README.md" TargetMode="External"/><Relationship Id="rId201" Type="http://schemas.openxmlformats.org/officeDocument/2006/relationships/hyperlink" Target="../../results/montage_sensitivity_v1/tables/volume_refinement.csv" TargetMode="External"/><Relationship Id="rId17" Type="http://schemas.openxmlformats.org/officeDocument/2006/relationships/hyperlink" Target="https://pubmed.ncbi.nlm.nih.gov/26006113/" TargetMode="External"/><Relationship Id="rId38" Type="http://schemas.openxmlformats.org/officeDocument/2006/relationships/hyperlink" Target="https://www.edwards.com/ca-en/healthcare-professionals/products-services/hemodynamic-monitoring/clearsight-system" TargetMode="External"/><Relationship Id="rId59" Type="http://schemas.openxmlformats.org/officeDocument/2006/relationships/hyperlink" Target="https://patentimages.storage.googleapis.com/88/a4/2e/9489a6dfd4136a/EP2385788B1.pdf" TargetMode="External"/><Relationship Id="rId103" Type="http://schemas.openxmlformats.org/officeDocument/2006/relationships/hyperlink" Target="https://doi.org/10.1007/s00134-014-3525-z" TargetMode="External"/><Relationship Id="rId124" Type="http://schemas.openxmlformats.org/officeDocument/2006/relationships/hyperlink" Target="https://doi.org/10.1016/j.jacc.2012.01.046" TargetMode="External"/><Relationship Id="rId70" Type="http://schemas.openxmlformats.org/officeDocument/2006/relationships/hyperlink" Target="https://patents.google.com/patent/US6561986B2/en" TargetMode="External"/><Relationship Id="rId91" Type="http://schemas.openxmlformats.org/officeDocument/2006/relationships/image" Target="media/image21.png"/><Relationship Id="rId145" Type="http://schemas.openxmlformats.org/officeDocument/2006/relationships/hyperlink" Target="https://patentimages.storage.googleapis.com/88/a4/2e/9489a6dfd4136a/EP2385788B1.pdf" TargetMode="External"/><Relationship Id="rId166" Type="http://schemas.openxmlformats.org/officeDocument/2006/relationships/hyperlink" Target="../reviews/07_review.md" TargetMode="External"/><Relationship Id="rId187" Type="http://schemas.openxmlformats.org/officeDocument/2006/relationships/hyperlink" Target="../../chapters/07_inverse_single_phase.md" TargetMode="External"/><Relationship Id="rId1" Type="http://schemas.openxmlformats.org/officeDocument/2006/relationships/numbering" Target="numbering.xml"/><Relationship Id="rId212" Type="http://schemas.openxmlformats.org/officeDocument/2006/relationships/hyperlink" Target="../../results/montage_sensitivity_v1/tables/derivatives.csv" TargetMode="External"/><Relationship Id="rId28" Type="http://schemas.openxmlformats.org/officeDocument/2006/relationships/hyperlink" Target="https://doi.org/10.1007/BF02025304" TargetMode="External"/><Relationship Id="rId49" Type="http://schemas.openxmlformats.org/officeDocument/2006/relationships/hyperlink" Target="https://journals.physiology.org/doi/full/10.1152/japplphysiol.90430.2008" TargetMode="External"/><Relationship Id="rId114" Type="http://schemas.openxmlformats.org/officeDocument/2006/relationships/hyperlink" Target="https://doi.org/10.1111/j.1399-6576.2007.01445.x" TargetMode="External"/><Relationship Id="rId60" Type="http://schemas.openxmlformats.org/officeDocument/2006/relationships/hyperlink" Target="https://patents.google.com/patent/US7783345B2/en" TargetMode="External"/><Relationship Id="rId81" Type="http://schemas.openxmlformats.org/officeDocument/2006/relationships/image" Target="media/image11.png"/><Relationship Id="rId135" Type="http://schemas.openxmlformats.org/officeDocument/2006/relationships/hyperlink" Target="https://www.draeger.com/en_neeur/Products/PulmoVista-500" TargetMode="External"/><Relationship Id="rId156" Type="http://schemas.openxmlformats.org/officeDocument/2006/relationships/hyperlink" Target="https://patents.google.com/patent/WO2024003008A1/en" TargetMode="External"/><Relationship Id="rId177" Type="http://schemas.openxmlformats.org/officeDocument/2006/relationships/hyperlink" Target="../../../../scorpion_v2/33.44_&#1048;&#1079;&#1084;&#1077;&#1088;&#1077;&#1085;&#1085;&#1099;&#1081;_&#1087;&#1091;&#1083;&#1100;&#1089;_&#1058;&#1058;&#1056;&#1050;&#1043;_&#1086;&#1073;&#1098;&#1105;&#1084;&#1085;&#1072;&#1103;_&#1095;&#1091;&#1074;&#1089;&#1090;&#1074;&#1080;&#1090;&#1077;&#1083;&#1100;&#1085;&#1086;&#1089;&#1090;&#1100;_&#1080;_&#1082;&#1072;&#1084;&#1077;&#1088;&#1099;_&#1050;&#1058;.html" TargetMode="External"/><Relationship Id="rId198" Type="http://schemas.openxmlformats.org/officeDocument/2006/relationships/hyperlink" Target="../../results/montage_sensitivity_v1/manifest.json" TargetMode="External"/><Relationship Id="rId202" Type="http://schemas.openxmlformats.org/officeDocument/2006/relationships/hyperlink" Target="../../results/montage_sensitivity_v1/tables/identifiability.csv" TargetMode="External"/><Relationship Id="rId18" Type="http://schemas.openxmlformats.org/officeDocument/2006/relationships/hyperlink" Target="https://doi.org/10.1371/journal.pone.0191870" TargetMode="External"/><Relationship Id="rId39" Type="http://schemas.openxmlformats.org/officeDocument/2006/relationships/hyperlink" Target="https://www.osypkamed.com/technology/noninvasive-hemodynamics/electrical-cardiometry/" TargetMode="External"/><Relationship Id="rId50" Type="http://schemas.openxmlformats.org/officeDocument/2006/relationships/hyperlink" Target="https://pubmed.ncbi.nlm.nih.gov/8403962/" TargetMode="External"/><Relationship Id="rId104" Type="http://schemas.openxmlformats.org/officeDocument/2006/relationships/hyperlink" Target="https://doi.org/10.1111/j.1469-8986.1990.tb02171.x" TargetMode="External"/><Relationship Id="rId125" Type="http://schemas.openxmlformats.org/officeDocument/2006/relationships/hyperlink" Target="https://doi.org/10.1001/jamanetworkopen.2018.1456" TargetMode="External"/><Relationship Id="rId146" Type="http://schemas.openxmlformats.org/officeDocument/2006/relationships/hyperlink" Target="https://patents.google.com/patent/US7783345B2/en" TargetMode="External"/><Relationship Id="rId167" Type="http://schemas.openxmlformats.org/officeDocument/2006/relationships/hyperlink" Target="../../results/montage_sensitivity_v1/README.md" TargetMode="External"/><Relationship Id="rId188" Type="http://schemas.openxmlformats.org/officeDocument/2006/relationships/hyperlink" Target="../../../&#1055;&#1051;&#1040;&#1053;_&#1054;&#1044;&#1053;&#1054;&#1060;&#1040;&#1047;&#1053;&#1040;&#1071;_&#1050;&#1058;_&#1059;&#1054;_&#1060;&#1042;.md" TargetMode="External"/><Relationship Id="rId71" Type="http://schemas.openxmlformats.org/officeDocument/2006/relationships/image" Target="media/image1.png"/><Relationship Id="rId92" Type="http://schemas.openxmlformats.org/officeDocument/2006/relationships/image" Target="media/image22.png"/><Relationship Id="rId213" Type="http://schemas.openxmlformats.org/officeDocument/2006/relationships/hyperlink" Target="../../results/montage_sensitivity_v1/manifest.json" TargetMode="External"/><Relationship Id="rId2" Type="http://schemas.openxmlformats.org/officeDocument/2006/relationships/styles" Target="styles.xml"/><Relationship Id="rId29" Type="http://schemas.openxmlformats.org/officeDocument/2006/relationships/hyperlink" Target="https://doi.org/10.1111/j.1751-7133.2008.00001.x" TargetMode="External"/><Relationship Id="rId40" Type="http://schemas.openxmlformats.org/officeDocument/2006/relationships/hyperlink" Target="https://www.physioflow.com/sm_icg_technology.php" TargetMode="External"/><Relationship Id="rId115" Type="http://schemas.openxmlformats.org/officeDocument/2006/relationships/hyperlink" Target="https://doi.org/10.1155/2017/2635151" TargetMode="External"/><Relationship Id="rId136" Type="http://schemas.openxmlformats.org/officeDocument/2006/relationships/hyperlink" Target="https://www.draeger.com/Content/Documents/Products/pulmovista-ifu-9511001-en.pdf" TargetMode="External"/><Relationship Id="rId157" Type="http://schemas.openxmlformats.org/officeDocument/2006/relationships/hyperlink" Target="https://patentimages.storage.googleapis.com/5b/36/f5/e6fd88bfc69cad/RU2778992C1.pdf" TargetMode="External"/><Relationship Id="rId178" Type="http://schemas.openxmlformats.org/officeDocument/2006/relationships/hyperlink" Target="../../../../scorpion_v2/33.31_&#1063;&#1080;&#1089;&#1083;&#1077;&#1085;&#1085;&#1072;&#1103;_&#1089;&#1093;&#1086;&#1076;&#1080;&#1084;&#1086;&#1089;&#1090;&#1100;_&#1080;_&#1089;&#1086;&#1074;&#1084;&#1077;&#1089;&#1090;&#1085;&#1099;&#1081;_&#1087;&#1086;&#1076;&#1073;&#1086;&#1088;_&#1043;&#1077;&#1086;&#1088;&#1075;&#1080;&#1103;_Scorpion_v2.md" TargetMode="External"/><Relationship Id="rId61" Type="http://schemas.openxmlformats.org/officeDocument/2006/relationships/hyperlink" Target="https://patentimages.storage.googleapis.com/e7/78/e6/852c057a4530f2/RU2415641C1.pdf" TargetMode="External"/><Relationship Id="rId82" Type="http://schemas.openxmlformats.org/officeDocument/2006/relationships/image" Target="media/image12.png"/><Relationship Id="rId199" Type="http://schemas.openxmlformats.org/officeDocument/2006/relationships/hyperlink" Target="../../results/montage_sensitivity_v1/tables.md" TargetMode="External"/><Relationship Id="rId203" Type="http://schemas.openxmlformats.org/officeDocument/2006/relationships/hyperlink" Target="../../results/montage_sensitivity_v1/tables/restrictions.csv" TargetMode="External"/><Relationship Id="rId19" Type="http://schemas.openxmlformats.org/officeDocument/2006/relationships/hyperlink" Target="https://doi.org/10.1007/s10877-019-0040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308</Pages>
  <Words>78336</Words>
  <Characters>446518</Characters>
  <Application>Microsoft Office Word</Application>
  <DocSecurity>0</DocSecurity>
  <Lines>3720</Lines>
  <Paragraphs>1047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методики определения ударного объёма по электроимпедансным измерениям</dc:title>
  <dc:subject>Отчёт о разработке методики</dc:subject>
  <dc:creator/>
  <cp:keywords/>
  <dc:description/>
  <cp:lastModifiedBy/>
  <cp:revision>2</cp:revision>
  <dcterms:created xsi:type="dcterms:W3CDTF">2026-10-28T21:42:00Z</dcterms:created>
  <dcterms:modified xsi:type="dcterms:W3CDTF">2026-10-28T21:43:00Z</dcterms:modified>
</cp:coreProperties>
</file>