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drawing>
                <wp:inline distT="0" distB="0" distL="0" distR="0">
                  <wp:extent cx="10477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b/>
                <w:bCs/>
                <w:color w:val="8C8A99"/>
                <w:spacing w:val="20"/>
                <w:sz w:val="15"/>
                <w:szCs w:val="15"/>
              </w:rPr>
              <w:t xml:space="preserve">PREVENTIVO</w:t>
            </w:r>
          </w:p>
          <w:p>
            <w:pPr>
              <w:spacing w:before="40"/>
              <w:jc w:val="right"/>
            </w:pPr>
            <w:r>
              <w:rPr>
                <w:b/>
                <w:bCs/>
                <w:color w:val="1B1A21"/>
                <w:sz w:val="22"/>
                <w:szCs w:val="22"/>
              </w:rPr>
              <w:t xml:space="preserve">AS-01</w:t>
            </w:r>
          </w:p>
          <w:p>
            <w:pPr>
              <w:jc w:val="right"/>
            </w:pPr>
            <w:r>
              <w:rPr>
                <w:color w:val="6D6B7A"/>
                <w:sz w:val="18"/>
                <w:szCs w:val="18"/>
              </w:rPr>
              <w:t xml:space="preserve">3 settembre 2026</w:t>
            </w:r>
          </w:p>
        </w:tc>
      </w:tr>
    </w:tbl>
    <w:p>
      <w:pPr>
        <w:spacing w:after="260" w:before="360"/>
      </w:pPr>
      <w:r>
        <w:rPr>
          <w:b/>
          <w:bCs/>
          <w:color w:val="1B1A21"/>
          <w:sz w:val="34"/>
          <w:szCs w:val="34"/>
        </w:rPr>
        <w:t xml:space="preserve">Il sito di Atelier Selva: la bozza è già fatta</w:t>
      </w:r>
    </w:p>
    <w:tbl>
      <w:tblPr>
        <w:tblW w:type="pct" w:w="100%"/>
        <w:tblBorders>
          <w:top w:val="single" w:color="E7E5EE" w:sz="4"/>
          <w:left w:val="none" w:color="FFFFFF" w:sz="0"/>
          <w:bottom w:val="single" w:color="E7E5EE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8C8A99"/>
                <w:spacing w:val="20"/>
                <w:sz w:val="14"/>
                <w:szCs w:val="14"/>
              </w:rPr>
              <w:t xml:space="preserve">PER</w:t>
            </w:r>
          </w:p>
          <w:p>
            <w:pPr>
              <w:spacing w:before="40"/>
            </w:pPr>
            <w:r>
              <w:rPr>
                <w:b/>
                <w:bCs/>
                <w:color w:val="1B1A21"/>
                <w:sz w:val="21"/>
                <w:szCs w:val="21"/>
              </w:rPr>
              <w:t xml:space="preserve">Shari Piras — Atelier Selva</w:t>
            </w:r>
          </w:p>
          <w:p>
            <w:r>
              <w:rPr>
                <w:color w:val="6D6B7A"/>
                <w:sz w:val="18"/>
                <w:szCs w:val="18"/>
              </w:rPr>
              <w:t xml:space="preserve">Via Statale 147, Merate (LC) · @shari_tattooer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8C8A99"/>
                <w:spacing w:val="20"/>
                <w:sz w:val="14"/>
                <w:szCs w:val="14"/>
              </w:rPr>
              <w:t xml:space="preserve">OGGETTO</w:t>
            </w:r>
          </w:p>
          <w:p>
            <w:pPr>
              <w:spacing w:before="40"/>
            </w:pPr>
            <w:r>
              <w:rPr>
                <w:b/>
                <w:bCs/>
                <w:color w:val="1B1A21"/>
                <w:sz w:val="21"/>
                <w:szCs w:val="21"/>
              </w:rPr>
              <w:t xml:space="preserve">Sito e pannello di gestione lavori</w:t>
            </w:r>
          </w:p>
          <w:p>
            <w:r>
              <w:rPr>
                <w:color w:val="6D6B7A"/>
                <w:sz w:val="18"/>
                <w:szCs w:val="18"/>
              </w:rPr>
              <w:t xml:space="preserve">Senza anticipo · si paga alla pubblicazione</w:t>
            </w:r>
          </w:p>
        </w:tc>
      </w:tr>
    </w:tbl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01  </w:t>
      </w:r>
      <w:r>
        <w:rPr>
          <w:b/>
          <w:bCs/>
          <w:color w:val="1B1A21"/>
          <w:sz w:val="24"/>
          <w:szCs w:val="24"/>
        </w:rPr>
        <w:t xml:space="preserve">Cosa ho capito guardando i profili</w:t>
      </w:r>
    </w:p>
    <w:p>
      <w:pPr>
        <w:spacing w:after="140"/>
      </w:pPr>
      <w:r>
        <w:rPr>
          <w:color w:val="1B1A21"/>
          <w:sz w:val="20"/>
          <w:szCs w:val="20"/>
        </w:rPr>
        <w:t xml:space="preserve">Lei tatua nel suo atelier privato a Merate: fineline, botanica, miniature, niente cover-up, niente AI. Su Instagram la seguono </w:t>
      </w:r>
      <w:r>
        <w:rPr>
          <w:b/>
          <w:bCs/>
          <w:color w:val="1B1A21"/>
          <w:sz w:val="20"/>
          <w:szCs w:val="20"/>
        </w:rPr>
        <w:t xml:space="preserve">4.500 persone</w:t>
      </w:r>
      <w:r>
        <w:rPr>
          <w:color w:val="1B1A21"/>
          <w:sz w:val="20"/>
          <w:szCs w:val="20"/>
        </w:rPr>
        <w:t xml:space="preserve">, ma l'unico link del profilo porta a Google Maps — chi vuole vedere i lavori guariti, capire quanto costa o sapere come si prenota </w:t>
      </w:r>
      <w:r>
        <w:rPr>
          <w:b/>
          <w:bCs/>
          <w:color w:val="1B1A21"/>
          <w:sz w:val="20"/>
          <w:szCs w:val="20"/>
        </w:rPr>
        <w:t xml:space="preserve">resta dentro Instagram e scorre</w:t>
      </w:r>
      <w:r>
        <w:rPr>
          <w:color w:val="1B1A21"/>
          <w:sz w:val="20"/>
          <w:szCs w:val="20"/>
        </w:rPr>
        <w:t xml:space="preserve">.</w:t>
      </w:r>
    </w:p>
    <w:p>
      <w:pPr>
        <w:spacing w:after="140"/>
      </w:pPr>
      <w:r>
        <w:rPr>
          <w:color w:val="1B1A21"/>
          <w:sz w:val="20"/>
          <w:szCs w:val="20"/>
        </w:rPr>
        <w:t xml:space="preserve">Le storie in evidenza — Prenota, Recensioni, Raggiungimi — fanno già il lavoro di un sito, ma in un formato che scade e che su Google non compare.</w:t>
      </w:r>
    </w:p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02  </w:t>
      </w:r>
      <w:r>
        <w:rPr>
          <w:b/>
          <w:bCs/>
          <w:color w:val="1B1A21"/>
          <w:sz w:val="24"/>
          <w:szCs w:val="24"/>
        </w:rPr>
        <w:t xml:space="preserve">Cosa c'è nel sito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Il portfolio diviso per come lavora</w:t>
      </w:r>
      <w:r>
        <w:rPr>
          <w:color w:val="1B1A21"/>
          <w:sz w:val="20"/>
          <w:szCs w:val="20"/>
        </w:rPr>
        <w:t xml:space="preserve">: fineline, botanica, miniature — e i </w:t>
      </w:r>
      <w:r>
        <w:rPr>
          <w:b/>
          <w:bCs/>
          <w:color w:val="1B1A21"/>
          <w:sz w:val="20"/>
          <w:szCs w:val="20"/>
        </w:rPr>
        <w:t xml:space="preserve">lavori guariti</w:t>
      </w:r>
      <w:r>
        <w:rPr>
          <w:color w:val="1B1A21"/>
          <w:sz w:val="20"/>
          <w:szCs w:val="20"/>
        </w:rPr>
        <w:t xml:space="preserve">, che sono quelli che convincono davvero chi deve decidere.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Come si prenota</w:t>
      </w:r>
      <w:r>
        <w:rPr>
          <w:color w:val="1B1A21"/>
          <w:sz w:val="20"/>
          <w:szCs w:val="20"/>
        </w:rPr>
        <w:t xml:space="preserve">: acconto, tempi di attesa, cosa serve portare.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Il modulo di richiesta appuntamento</w:t>
      </w:r>
      <w:r>
        <w:rPr>
          <w:color w:val="1B1A21"/>
          <w:sz w:val="20"/>
          <w:szCs w:val="20"/>
        </w:rPr>
        <w:t xml:space="preserve">, che le arriva già completo: soggetto, zona del corpo, misura, budget, foto di riferimento. Niente più venti messaggi per capire cosa vuole una persona.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L'aftercare</w:t>
      </w:r>
      <w:r>
        <w:rPr>
          <w:color w:val="1B1A21"/>
          <w:sz w:val="20"/>
          <w:szCs w:val="20"/>
        </w:rPr>
        <w:t xml:space="preserve">, scritto una volta sola invece che riscritto a ognuno.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Dove si trova l'atelier e quando è aperto</w:t>
      </w:r>
      <w:r>
        <w:rPr>
          <w:color w:val="1B1A21"/>
          <w:sz w:val="20"/>
          <w:szCs w:val="20"/>
        </w:rPr>
        <w:t xml:space="preserve">, in un posto solo e sempre aggiornato.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A21"/>
          <w:sz w:val="20"/>
          <w:szCs w:val="20"/>
        </w:rPr>
        <w:t xml:space="preserve">Essere trovata su Google per </w:t>
      </w:r>
      <w:r>
        <w:rPr>
          <w:b/>
          <w:bCs/>
          <w:color w:val="1B1A21"/>
          <w:sz w:val="20"/>
          <w:szCs w:val="20"/>
        </w:rPr>
        <w:t xml:space="preserve">«tatuaggi fineline Merate»</w:t>
      </w:r>
      <w:r>
        <w:rPr>
          <w:color w:val="1B1A21"/>
          <w:sz w:val="20"/>
          <w:szCs w:val="20"/>
        </w:rPr>
        <w:t xml:space="preserve">, non solo da chi la conosce già.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CE9F4" w:sz="4"/>
              <w:left w:val="single" w:color="ECE9F4" w:sz="4"/>
              <w:bottom w:val="single" w:color="ECE9F4" w:sz="4"/>
              <w:right w:val="single" w:color="ECE9F4" w:sz="4"/>
            </w:tcBorders>
            <w:shd w:fill="F5F3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1A21"/>
                <w:sz w:val="20"/>
                <w:szCs w:val="20"/>
              </w:rPr>
              <w:t xml:space="preserve">Il pannello di gestione — è compreso</w:t>
            </w:r>
          </w:p>
          <w:p>
            <w:pPr>
              <w:spacing w:after="140"/>
            </w:pPr>
            <w:r>
              <w:rPr>
                <w:color w:val="1B1A21"/>
                <w:sz w:val="20"/>
                <w:szCs w:val="20"/>
              </w:rPr>
              <w:t xml:space="preserve">Entra con una password e </w:t>
            </w:r>
            <w:r>
              <w:rPr>
                <w:b/>
                <w:bCs/>
                <w:color w:val="1B1A21"/>
                <w:sz w:val="20"/>
                <w:szCs w:val="20"/>
              </w:rPr>
              <w:t xml:space="preserve">aggiunge, toglie o modifica lavori e foto da sola</w:t>
            </w:r>
            <w:r>
              <w:rPr>
                <w:color w:val="1B1A21"/>
                <w:sz w:val="20"/>
                <w:szCs w:val="20"/>
              </w:rPr>
              <w:t xml:space="preserve">, dal telefono. Senza passare da me e senza aspettare.</w:t>
            </w:r>
          </w:p>
        </w:tc>
      </w:tr>
    </w:tbl>
    <w:p>
      <w:pPr>
        <w:spacing w:after="160"/>
      </w:pPr>
    </w:p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03  </w:t>
      </w:r>
      <w:r>
        <w:rPr>
          <w:b/>
          <w:bCs/>
          <w:color w:val="1B1A21"/>
          <w:sz w:val="24"/>
          <w:szCs w:val="24"/>
        </w:rPr>
        <w:t xml:space="preserve">Cosa non è compreso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Pagine e funzioni nuove</w:t>
      </w:r>
      <w:r>
        <w:rPr>
          <w:color w:val="1B1A21"/>
          <w:sz w:val="20"/>
          <w:szCs w:val="20"/>
        </w:rPr>
        <w:t xml:space="preserve">: pagine da 50 €, funzioni quotate prima di essere fatte.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Le foto dei lavori</w:t>
      </w:r>
      <w:r>
        <w:rPr>
          <w:color w:val="1B1A21"/>
          <w:sz w:val="20"/>
          <w:szCs w:val="20"/>
        </w:rPr>
        <w:t xml:space="preserve">: le carica lei dal pannello, sono già sul profilo.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Il negozio online</w:t>
      </w:r>
      <w:r>
        <w:rPr>
          <w:color w:val="1B1A21"/>
          <w:sz w:val="20"/>
          <w:szCs w:val="20"/>
        </w:rPr>
        <w:t xml:space="preserve"> (buoni regalo, stampe, gadget): è un lavoro a parte.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La gestione dei social</w:t>
      </w:r>
      <w:r>
        <w:rPr>
          <w:color w:val="1B1A21"/>
          <w:sz w:val="20"/>
          <w:szCs w:val="20"/>
        </w:rPr>
        <w:t xml:space="preserve">: il sito non pubblica su Instagram al posto suo.</w:t>
      </w:r>
    </w:p>
    <w:p>
      <w:pPr>
        <w:spacing w:after="100"/>
      </w:pPr>
      <w:r>
        <w:rPr>
          <w:i w:val="false"/>
          <w:iCs w:val="false"/>
          <w:color w:val="6D6B7A"/>
          <w:sz w:val="18"/>
          <w:szCs w:val="18"/>
        </w:rPr>
        <w:t xml:space="preserve">Ogni cosa non elencata al punto 02 è lavoro nuovo: le dico il prezzo prima di farla, mai dopo.</w:t>
      </w:r>
    </w:p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04  </w:t>
      </w:r>
      <w:r>
        <w:rPr>
          <w:b/>
          <w:bCs/>
          <w:color w:val="1B1A21"/>
          <w:sz w:val="24"/>
          <w:szCs w:val="24"/>
        </w:rPr>
        <w:t xml:space="preserve">Cosa serve da lei, e in quanto tempo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A21"/>
          <w:sz w:val="20"/>
          <w:szCs w:val="20"/>
        </w:rPr>
        <w:t xml:space="preserve">Il </w:t>
      </w:r>
      <w:r>
        <w:rPr>
          <w:b/>
          <w:bCs/>
          <w:color w:val="1B1A21"/>
          <w:sz w:val="20"/>
          <w:szCs w:val="20"/>
        </w:rPr>
        <w:t xml:space="preserve">via libera</w:t>
      </w:r>
      <w:r>
        <w:rPr>
          <w:color w:val="1B1A21"/>
          <w:sz w:val="20"/>
          <w:szCs w:val="20"/>
        </w:rPr>
        <w:t xml:space="preserve"> dopo aver visto il sito finito.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A21"/>
          <w:sz w:val="20"/>
          <w:szCs w:val="20"/>
        </w:rPr>
        <w:t xml:space="preserve">I </w:t>
      </w:r>
      <w:r>
        <w:rPr>
          <w:b/>
          <w:bCs/>
          <w:color w:val="1B1A21"/>
          <w:sz w:val="20"/>
          <w:szCs w:val="20"/>
        </w:rPr>
        <w:t xml:space="preserve">recapiti</w:t>
      </w:r>
      <w:r>
        <w:rPr>
          <w:color w:val="1B1A21"/>
          <w:sz w:val="20"/>
          <w:szCs w:val="20"/>
        </w:rPr>
        <w:t xml:space="preserve"> da mettere online e le condizioni di prenotazione (acconto, disdetta).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A21"/>
          <w:sz w:val="20"/>
          <w:szCs w:val="20"/>
        </w:rPr>
        <w:t xml:space="preserve">Le foto e i testi li prendo dal profilo: non deve preparare niente.</w:t>
      </w:r>
    </w:p>
    <w:p>
      <w:pPr>
        <w:spacing w:after="140"/>
      </w:pPr>
      <w:r>
        <w:rPr>
          <w:b/>
          <w:bCs/>
          <w:color w:val="1B1A21"/>
          <w:sz w:val="20"/>
          <w:szCs w:val="20"/>
        </w:rPr>
        <w:t xml:space="preserve">Consegna: 5 giorni lavorativi</w:t>
      </w:r>
      <w:r>
        <w:rPr>
          <w:color w:val="1B1A21"/>
          <w:sz w:val="20"/>
          <w:szCs w:val="20"/>
        </w:rPr>
        <w:t xml:space="preserve"> dal via libera. La bozza esiste già, quello che resta è metterci i suoi dati e accenderlo.</w:t>
      </w:r>
    </w:p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05  </w:t>
      </w:r>
      <w:r>
        <w:rPr>
          <w:b/>
          <w:bCs/>
          <w:color w:val="1B1A21"/>
          <w:sz w:val="24"/>
          <w:szCs w:val="24"/>
        </w:rPr>
        <w:t xml:space="preserve">Investimento</w:t>
      </w:r>
    </w:p>
    <w:tbl>
      <w:tblPr>
        <w:tblW w:type="pct" w:w="100%"/>
        <w:tblBorders>
          <w:top w:val="single" w:color="E7E5EE" w:sz="4"/>
          <w:left w:val="single" w:color="E7E5EE" w:sz="4"/>
          <w:bottom w:val="single" w:color="E7E5EE" w:sz="4"/>
          <w:right w:val="single" w:color="E7E5EE" w:sz="4"/>
          <w:insideH w:val="single" w:color="E7E5EE" w:sz="4"/>
          <w:insideV w:val="none" w:color="FFFFFF" w:sz="0"/>
        </w:tblBorders>
      </w:tblPr>
      <w:tblGrid>
        <w:gridCol w:w="7000"/>
        <w:gridCol w:w="2500"/>
      </w:tblGrid>
      <w:tr>
        <w:tc>
          <w:tcPr>
            <w:tcW w:type="pct" w:w="73%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b/>
                <w:bCs/>
                <w:color w:val="1B1A21"/>
                <w:sz w:val="21"/>
                <w:szCs w:val="21"/>
              </w:rPr>
              <w:t xml:space="preserve">Realizzazione del sito</w:t>
            </w:r>
          </w:p>
          <w:p>
            <w:pPr>
              <w:spacing w:before="20"/>
            </w:pPr>
            <w:r>
              <w:rPr>
                <w:color w:val="6D6B7A"/>
                <w:sz w:val="17"/>
                <w:szCs w:val="17"/>
              </w:rPr>
              <w:t xml:space="preserve">Il lavoro l'ho già fatto prima di scriverle: non glielo faccio pagare</w:t>
            </w:r>
          </w:p>
        </w:tc>
        <w:tc>
          <w:tcPr>
            <w:tcW w:type="pct" w:w="27%"/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strike/>
                <w:color w:val="B6B3C4"/>
                <w:sz w:val="22"/>
                <w:szCs w:val="22"/>
              </w:rPr>
              <w:t xml:space="preserve">300 €</w:t>
            </w:r>
            <w:r>
              <w:t xml:space="preserve">  </w:t>
            </w:r>
            <w:r>
              <w:rPr>
                <w:b/>
                <w:bCs/>
                <w:color w:val="923ADF"/>
                <w:sz w:val="30"/>
                <w:szCs w:val="30"/>
              </w:rPr>
              <w:t xml:space="preserve">0 €</w:t>
            </w:r>
          </w:p>
        </w:tc>
      </w:tr>
      <w:tr>
        <w:tc>
          <w:tcPr>
            <w:tcW w:type="pct" w:w="73%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b/>
                <w:bCs/>
                <w:color w:val="1B1A21"/>
                <w:sz w:val="21"/>
                <w:szCs w:val="21"/>
              </w:rPr>
              <w:t xml:space="preserve">Quota annuale</w:t>
            </w:r>
          </w:p>
          <w:p>
            <w:pPr>
              <w:spacing w:before="20"/>
            </w:pPr>
            <w:r>
              <w:rPr>
                <w:color w:val="6D6B7A"/>
                <w:sz w:val="17"/>
                <w:szCs w:val="17"/>
              </w:rPr>
              <w:t xml:space="preserve">Dominio, hosting, certificato di sicurezza, aggiornamenti, assistenza e pannello</w:t>
            </w:r>
          </w:p>
        </w:tc>
        <w:tc>
          <w:tcPr>
            <w:tcW w:type="pct" w:w="27%"/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923ADF"/>
                <w:sz w:val="30"/>
                <w:szCs w:val="30"/>
              </w:rPr>
              <w:t xml:space="preserve">200 €</w:t>
            </w:r>
            <w:r>
              <w:rPr>
                <w:b/>
                <w:bCs/>
                <w:color w:val="923ADF"/>
                <w:sz w:val="17"/>
                <w:szCs w:val="17"/>
              </w:rPr>
              <w:t xml:space="preserve"> / anno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7E5EE" w:sz="2"/>
          <w:insideV w:val="single" w:color="auto" w:sz="4"/>
        </w:tblBorders>
      </w:tblPr>
      <w:tblGrid>
        <w:gridCol w:w="2400"/>
        <w:gridCol w:w="7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  <w:vAlign w:val="top"/>
          </w:tcPr>
          <w:p>
            <w:r>
              <w:rPr>
                <w:color w:val="6D6B7A"/>
                <w:sz w:val="17"/>
                <w:szCs w:val="17"/>
              </w:rPr>
              <w:t xml:space="preserve">Anticipo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top"/>
          </w:tcPr>
          <w:p>
            <w:r>
              <w:rPr>
                <w:b/>
                <w:bCs/>
                <w:color w:val="1B1A21"/>
                <w:sz w:val="19"/>
                <w:szCs w:val="19"/>
              </w:rPr>
              <w:t xml:space="preserve">Nessuno.</w:t>
            </w:r>
            <w:r>
              <w:rPr>
                <w:color w:val="1B1A21"/>
                <w:sz w:val="19"/>
                <w:szCs w:val="19"/>
              </w:rPr>
              <w:t xml:space="preserve"> Si paga alla pubblicazione, e solo se il sito le piace. Ricevuta per collaborazione occasionale.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  <w:vAlign w:val="top"/>
          </w:tcPr>
          <w:p>
            <w:r>
              <w:rPr>
                <w:color w:val="6D6B7A"/>
                <w:sz w:val="17"/>
                <w:szCs w:val="17"/>
              </w:rPr>
              <w:t xml:space="preserve">Se non le piace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top"/>
          </w:tcPr>
          <w:p>
            <w:r>
              <w:rPr>
                <w:color w:val="1B1A21"/>
                <w:sz w:val="19"/>
                <w:szCs w:val="19"/>
              </w:rPr>
              <w:t xml:space="preserve">Non se ne fa niente e non ha speso un euro. La bozza gliela faccio vedere finita prima di qualsiasi cosa.</w:t>
            </w:r>
          </w:p>
        </w:tc>
      </w:tr>
    </w:tbl>
    <w:p>
      <w:pPr>
        <w:pBdr>
          <w:bottom w:val="single" w:color="E7E5EE" w:sz="4" w:space="4"/>
        </w:pBdr>
        <w:spacing w:after="120" w:before="300"/>
      </w:pPr>
      <w:r>
        <w:rPr>
          <w:b/>
          <w:bCs/>
          <w:color w:val="923ADF"/>
          <w:sz w:val="22"/>
          <w:szCs w:val="22"/>
        </w:rPr>
        <w:t xml:space="preserve">06  </w:t>
      </w:r>
      <w:r>
        <w:rPr>
          <w:b/>
          <w:bCs/>
          <w:color w:val="1B1A21"/>
          <w:sz w:val="24"/>
          <w:szCs w:val="24"/>
        </w:rPr>
        <w:t xml:space="preserve">Cosa le chiedo in cambio</w:t>
      </w:r>
    </w:p>
    <w:p>
      <w:pPr>
        <w:spacing w:after="140"/>
      </w:pPr>
      <w:r>
        <w:rPr>
          <w:color w:val="1B1A21"/>
          <w:sz w:val="20"/>
          <w:szCs w:val="20"/>
        </w:rPr>
        <w:t xml:space="preserve">La realizzazione è a zero perché il lavoro era già fatto, non perché sto scontando. Quello che mi serve è questo: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A21"/>
          <w:sz w:val="20"/>
          <w:szCs w:val="20"/>
        </w:rPr>
        <w:t xml:space="preserve">Poter mettere il sito nella </w:t>
      </w:r>
      <w:r>
        <w:rPr>
          <w:b/>
          <w:bCs/>
          <w:color w:val="1B1A21"/>
          <w:sz w:val="20"/>
          <w:szCs w:val="20"/>
        </w:rPr>
        <w:t xml:space="preserve">galleria dei lavori</w:t>
      </w:r>
      <w:r>
        <w:rPr>
          <w:color w:val="1B1A21"/>
          <w:sz w:val="20"/>
          <w:szCs w:val="20"/>
        </w:rPr>
        <w:t xml:space="preserve"> su denkicode.com.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A21"/>
          <w:sz w:val="20"/>
          <w:szCs w:val="20"/>
        </w:rPr>
        <w:t xml:space="preserve">Due righe di recensione</w:t>
      </w:r>
      <w:r>
        <w:rPr>
          <w:color w:val="1B1A21"/>
          <w:sz w:val="20"/>
          <w:szCs w:val="20"/>
        </w:rPr>
        <w:t xml:space="preserve">, scritte da lei, quando il sito è online da un po'.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A21"/>
          <w:sz w:val="20"/>
          <w:szCs w:val="20"/>
        </w:rPr>
        <w:t xml:space="preserve">Il permesso di </w:t>
      </w:r>
      <w:r>
        <w:rPr>
          <w:b/>
          <w:bCs/>
          <w:color w:val="1B1A21"/>
          <w:sz w:val="20"/>
          <w:szCs w:val="20"/>
        </w:rPr>
        <w:t xml:space="preserve">dire che è suo</w:t>
      </w:r>
      <w:r>
        <w:rPr>
          <w:color w:val="1B1A21"/>
          <w:sz w:val="20"/>
          <w:szCs w:val="20"/>
        </w:rPr>
        <w:t xml:space="preserve"> quando lo faccio vedere ad altri tatuatori.</w:t>
      </w:r>
    </w:p>
    <w:p>
      <w:pPr>
        <w:spacing w:after="100"/>
      </w:pPr>
      <w:r>
        <w:rPr>
          <w:i w:val="false"/>
          <w:iCs w:val="false"/>
          <w:color w:val="6D6B7A"/>
          <w:sz w:val="18"/>
          <w:szCs w:val="18"/>
        </w:rPr>
        <w:t xml:space="preserve">Se una di queste tre non le va, si toglie e il prezzo resta lo stesso.</w:t>
      </w:r>
    </w:p>
    <w:p>
      <w:pPr>
        <w:spacing w:after="3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1A21"/>
                <w:sz w:val="21"/>
                <w:szCs w:val="21"/>
              </w:rPr>
              <w:t xml:space="preserve">Patrick Sappa</w:t>
            </w:r>
          </w:p>
          <w:p>
            <w:r>
              <w:rPr>
                <w:color w:val="6D6B7A"/>
                <w:sz w:val="17"/>
                <w:szCs w:val="17"/>
              </w:rPr>
              <w:t xml:space="preserve">Co-founder, DenkiCode · +39 392 749 2448 · info@denkicode.com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color w:val="1B1A21"/>
                <w:sz w:val="19"/>
                <w:szCs w:val="19"/>
              </w:rPr>
              <w:t xml:space="preserve">Preventivo valido fino al 3 ottobre 2026</w:t>
            </w:r>
          </w:p>
          <w:p>
            <w:pPr>
              <w:jc w:val="right"/>
            </w:pPr>
            <w:r>
              <w:rPr>
                <w:color w:val="6D6B7A"/>
                <w:sz w:val="17"/>
                <w:szCs w:val="17"/>
              </w:rPr>
              <w:t xml:space="preserve">Per accettare basta un messaggio.</w:t>
            </w:r>
          </w:p>
        </w:tc>
      </w:tr>
    </w:tbl>
    <w:sectPr>
      <w:footerReference w:type="default" r:id="rId7"/>
      <w:pgSz w:w="11905" w:h="16837" w:orient="portrait"/>
      <w:pgMar w:top="907" w:right="1020" w:bottom="907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5EE" w:sz="4" w:space="6"/>
      </w:pBdr>
    </w:pPr>
    <w:r>
      <w:rPr>
        <w:color w:val="8C8A99"/>
        <w:sz w:val="14"/>
        <w:szCs w:val="14"/>
      </w:rPr>
      <w:t xml:space="preserve">DenkiCode · Seveso (MB) · info@denkicode.com · denkicode.com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d6ed52351ad5f011b1c93e2dd6ec9452c2963f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2026-09-03T20:05:25.110Z</dcterms:created>
  <dcterms:modified xsi:type="dcterms:W3CDTF">2026-09-03T20:05:25.110Z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