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drawing>
                <wp:inline distT="0" distB="0" distL="0" distR="0">
                  <wp:extent cx="10477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b/>
                <w:bCs/>
                <w:color w:val="8C8A99"/>
                <w:spacing w:val="20"/>
                <w:sz w:val="15"/>
                <w:szCs w:val="15"/>
              </w:rPr>
              <w:t xml:space="preserve">PREVENTIVO</w:t>
            </w:r>
          </w:p>
          <w:p>
            <w:pPr>
              <w:spacing w:before="40"/>
              <w:jc w:val="right"/>
            </w:pPr>
            <w:r>
              <w:rPr>
                <w:b/>
                <w:bCs/>
                <w:color w:val="1B1A21"/>
                <w:sz w:val="22"/>
                <w:szCs w:val="22"/>
              </w:rPr>
              <w:t xml:space="preserve">DSI-02</w:t>
            </w:r>
          </w:p>
          <w:p>
            <w:pPr>
              <w:jc w:val="right"/>
            </w:pPr>
            <w:r>
              <w:rPr>
                <w:color w:val="6D6B7A"/>
                <w:sz w:val="18"/>
                <w:szCs w:val="18"/>
              </w:rPr>
              <w:t xml:space="preserve">3 settembre 2026</w:t>
            </w:r>
          </w:p>
        </w:tc>
      </w:tr>
    </w:tbl>
    <w:p>
      <w:pPr>
        <w:spacing w:after="260" w:before="360"/>
      </w:pPr>
      <w:r>
        <w:rPr>
          <w:b/>
          <w:bCs/>
          <w:color w:val="1B1A21"/>
          <w:sz w:val="34"/>
          <w:szCs w:val="34"/>
        </w:rPr>
        <w:t xml:space="preserve">Il sito di D.S.I. Advertising trasformato in negozio online</w:t>
      </w:r>
    </w:p>
    <w:tbl>
      <w:tblPr>
        <w:tblW w:type="pct" w:w="100%"/>
        <w:tblBorders>
          <w:top w:val="single" w:color="E7E5EE" w:sz="4"/>
          <w:left w:val="none" w:color="FFFFFF" w:sz="0"/>
          <w:bottom w:val="single" w:color="E7E5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8C8A99"/>
                <w:spacing w:val="20"/>
                <w:sz w:val="14"/>
                <w:szCs w:val="14"/>
              </w:rPr>
              <w:t xml:space="preserve">PER</w:t>
            </w:r>
          </w:p>
          <w:p>
            <w:pPr>
              <w:spacing w:before="40"/>
            </w:pPr>
            <w:r>
              <w:rPr>
                <w:b/>
                <w:bCs/>
                <w:color w:val="1B1A21"/>
                <w:sz w:val="21"/>
                <w:szCs w:val="21"/>
              </w:rPr>
              <w:t xml:space="preserve">D.S.I. Advertising di Piras Sebastiano</w:t>
            </w:r>
          </w:p>
          <w:p>
            <w:r>
              <w:rPr>
                <w:color w:val="6D6B7A"/>
                <w:sz w:val="18"/>
                <w:szCs w:val="18"/>
              </w:rPr>
              <w:t xml:space="preserve">Merate (LC) · dsi-advertising.com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8C8A99"/>
                <w:spacing w:val="20"/>
                <w:sz w:val="14"/>
                <w:szCs w:val="14"/>
              </w:rPr>
              <w:t xml:space="preserve">OGGETTO</w:t>
            </w:r>
          </w:p>
          <w:p>
            <w:pPr>
              <w:spacing w:before="40"/>
            </w:pPr>
            <w:r>
              <w:rPr>
                <w:b/>
                <w:bCs/>
                <w:color w:val="1B1A21"/>
                <w:sz w:val="21"/>
                <w:szCs w:val="21"/>
              </w:rPr>
              <w:t xml:space="preserve">Sito e-commerce con pannello ordini</w:t>
            </w:r>
          </w:p>
          <w:p>
            <w:r>
              <w:rPr>
                <w:color w:val="6D6B7A"/>
                <w:sz w:val="18"/>
                <w:szCs w:val="18"/>
              </w:rPr>
              <w:t xml:space="preserve">Alternativa al preventivo DSI-01, non un'aggiunta</w:t>
            </w:r>
          </w:p>
        </w:tc>
      </w:tr>
    </w:tbl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01  </w:t>
      </w:r>
      <w:r>
        <w:rPr>
          <w:b/>
          <w:bCs/>
          <w:color w:val="1B1A21"/>
          <w:sz w:val="24"/>
          <w:szCs w:val="24"/>
        </w:rPr>
        <w:t xml:space="preserve">La domanda che viene prima del prezzo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Un negozio online per voi non è un negozio online come gli altri, e il motivo è il vostro punto di forza: </w:t>
      </w:r>
      <w:r>
        <w:rPr>
          <w:b/>
          <w:bCs/>
          <w:color w:val="1B1A21"/>
          <w:sz w:val="20"/>
          <w:szCs w:val="20"/>
        </w:rPr>
        <w:t xml:space="preserve">i vostri prodotti sono personalizzati</w:t>
      </w:r>
      <w:r>
        <w:rPr>
          <w:color w:val="1B1A21"/>
          <w:sz w:val="20"/>
          <w:szCs w:val="20"/>
        </w:rPr>
        <w:t xml:space="preserve">.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Il cliente che ordina portatovaglioli, orologi o kit con il proprio marchio deve potervi mandare il file del logo, vedere una bozza di stampa e approvarla. Un carrello normale queste tre cose non le fa: prende l'ordine e vi lascia il resto per email, cioè esattamente il lavoro che il sito doveva togliervi.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CE9F4" w:sz="4"/>
              <w:left w:val="single" w:color="ECE9F4" w:sz="4"/>
              <w:bottom w:val="single" w:color="ECE9F4" w:sz="4"/>
              <w:right w:val="single" w:color="ECE9F4" w:sz="4"/>
            </w:tcBorders>
            <w:shd w:fill="F5F3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1A21"/>
                <w:sz w:val="20"/>
                <w:szCs w:val="20"/>
              </w:rPr>
              <w:t xml:space="preserve">Due strade, e vanno scelte prima di partire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color w:val="1B1A21"/>
                <w:sz w:val="20"/>
                <w:szCs w:val="20"/>
              </w:rPr>
              <w:t xml:space="preserve">Catalogo con richiesta di preventivo</w:t>
            </w:r>
            <w:r>
              <w:rPr>
                <w:color w:val="1B1A21"/>
                <w:sz w:val="20"/>
                <w:szCs w:val="20"/>
              </w:rPr>
              <w:t xml:space="preserve">: il cliente compone l'ordine e lo manda, il prezzo lo confermate voi. Più semplice da avviare, e più vicino a un preventivo fatto a mano.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color w:val="1B1A21"/>
                <w:sz w:val="20"/>
                <w:szCs w:val="20"/>
              </w:rPr>
              <w:t xml:space="preserve">Negozio completo</w:t>
            </w:r>
            <w:r>
              <w:rPr>
                <w:color w:val="1B1A21"/>
                <w:sz w:val="20"/>
                <w:szCs w:val="20"/>
              </w:rPr>
              <w:t xml:space="preserve">: prezzi a scaglioni di quantità, pagamento con carta, caricamento del marchio e approvazione della bozza dentro il sito.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6D6B7A"/>
                <w:sz w:val="18"/>
                <w:szCs w:val="18"/>
              </w:rPr>
              <w:t xml:space="preserve">Questo preventivo è costruito sulla seconda. Se sceglierete la prima, la cifra scende e ve lo riscriviamo.</w:t>
            </w:r>
          </w:p>
        </w:tc>
      </w:tr>
    </w:tbl>
    <w:p>
      <w:pPr>
        <w:spacing w:after="160"/>
      </w:pP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02  </w:t>
      </w:r>
      <w:r>
        <w:rPr>
          <w:b/>
          <w:bCs/>
          <w:color w:val="1B1A21"/>
          <w:sz w:val="24"/>
          <w:szCs w:val="24"/>
        </w:rPr>
        <w:t xml:space="preserve">Cosa costruiamo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Il catalogo diventa vendibile</w:t>
      </w:r>
      <w:r>
        <w:rPr>
          <w:color w:val="1B1A21"/>
          <w:sz w:val="20"/>
          <w:szCs w:val="20"/>
        </w:rPr>
        <w:t xml:space="preserve">: ogni prodotto con quantità, varianti e prezzi a scaglioni.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Carrello e pagamento con carta</w:t>
      </w:r>
      <w:r>
        <w:rPr>
          <w:color w:val="1B1A21"/>
          <w:sz w:val="20"/>
          <w:szCs w:val="20"/>
        </w:rPr>
        <w:t xml:space="preserve">, con le spese di spedizione calcolate.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Caricamento del marchio del cliente</w:t>
      </w:r>
      <w:r>
        <w:rPr>
          <w:color w:val="1B1A21"/>
          <w:sz w:val="20"/>
          <w:szCs w:val="20"/>
        </w:rPr>
        <w:t xml:space="preserve"> e approvazione della bozza di stampa dentro l'ordine.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Pannello ordini</w:t>
      </w:r>
      <w:r>
        <w:rPr>
          <w:color w:val="1B1A21"/>
          <w:sz w:val="20"/>
          <w:szCs w:val="20"/>
        </w:rPr>
        <w:t xml:space="preserve">: cosa è stato comprato, da chi, a che punto è, cosa è da spedire.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Area cliente</w:t>
      </w:r>
      <w:r>
        <w:rPr>
          <w:color w:val="1B1A21"/>
          <w:sz w:val="20"/>
          <w:szCs w:val="20"/>
        </w:rPr>
        <w:t xml:space="preserve"> con lo storico degli ordini: chi ha già comprato riordina in due click.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Il pannello prodotti</w:t>
      </w:r>
      <w:r>
        <w:rPr>
          <w:color w:val="1B1A21"/>
          <w:sz w:val="20"/>
          <w:szCs w:val="20"/>
        </w:rPr>
        <w:t xml:space="preserve"> del preventivo DSI-01: aggiungete, modificate e togliete da soli, anche dal telefono.</w:t>
      </w: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03  </w:t>
      </w:r>
      <w:r>
        <w:rPr>
          <w:b/>
          <w:bCs/>
          <w:color w:val="1B1A21"/>
          <w:sz w:val="24"/>
          <w:szCs w:val="24"/>
        </w:rPr>
        <w:t xml:space="preserve">Cosa non è compreso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Le commissioni del circuito di pagamento</w:t>
      </w:r>
      <w:r>
        <w:rPr>
          <w:color w:val="1B1A21"/>
          <w:sz w:val="20"/>
          <w:szCs w:val="20"/>
        </w:rPr>
        <w:t xml:space="preserve"> (indicativamente 1,5% a transazione): sono di chi incassa la carta, non nostre.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Magazzino e logistica</w:t>
      </w:r>
      <w:r>
        <w:rPr>
          <w:color w:val="1B1A21"/>
          <w:sz w:val="20"/>
          <w:szCs w:val="20"/>
        </w:rPr>
        <w:t xml:space="preserve">: il sito dice cosa è stato ordinato, non spedisce e non tiene le giacenze.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La gestione fiscale degli ordini</w:t>
      </w:r>
      <w:r>
        <w:rPr>
          <w:color w:val="1B1A21"/>
          <w:sz w:val="20"/>
          <w:szCs w:val="20"/>
        </w:rPr>
        <w:t xml:space="preserve">: documenti e adempimenti restano vostri.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Fotografie nuove</w:t>
      </w:r>
      <w:r>
        <w:rPr>
          <w:color w:val="1B1A21"/>
          <w:sz w:val="20"/>
          <w:szCs w:val="20"/>
        </w:rPr>
        <w:t xml:space="preserve"> dei prodotti: se ne servono, si organizza a parte.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Pagine e funzioni</w:t>
      </w:r>
      <w:r>
        <w:rPr>
          <w:color w:val="1B1A21"/>
          <w:sz w:val="20"/>
          <w:szCs w:val="20"/>
        </w:rPr>
        <w:t xml:space="preserve"> fuori da quelle elencate al punto 02: pagine da 50 €, funzioni quotate prima di essere fatte.</w:t>
      </w:r>
    </w:p>
    <w:p>
      <w:pPr>
        <w:spacing w:after="100"/>
      </w:pPr>
      <w:r>
        <w:rPr>
          <w:i w:val="false"/>
          <w:iCs w:val="false"/>
          <w:color w:val="6D6B7A"/>
          <w:sz w:val="18"/>
          <w:szCs w:val="18"/>
        </w:rPr>
        <w:t xml:space="preserve">Ogni funzione non elencata al punto 02 è lavoro nuovo: si quota a parte e sposta la consegna.</w:t>
      </w: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04  </w:t>
      </w:r>
      <w:r>
        <w:rPr>
          <w:b/>
          <w:bCs/>
          <w:color w:val="1B1A21"/>
          <w:sz w:val="24"/>
          <w:szCs w:val="24"/>
        </w:rPr>
        <w:t xml:space="preserve">Cosa serve da voi, e in quanto tempo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Logo, foto dei prodotti e accesso al dominio, come per il sito vetrina.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I </w:t>
      </w:r>
      <w:r>
        <w:rPr>
          <w:b/>
          <w:bCs/>
          <w:color w:val="1B1A21"/>
          <w:sz w:val="20"/>
          <w:szCs w:val="20"/>
        </w:rPr>
        <w:t xml:space="preserve">prezzi</w:t>
      </w:r>
      <w:r>
        <w:rPr>
          <w:color w:val="1B1A21"/>
          <w:sz w:val="20"/>
          <w:szCs w:val="20"/>
        </w:rPr>
        <w:t xml:space="preserve">, con gli scaglioni di quantità che applicate oggi.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Le </w:t>
      </w:r>
      <w:r>
        <w:rPr>
          <w:b/>
          <w:bCs/>
          <w:color w:val="1B1A21"/>
          <w:sz w:val="20"/>
          <w:szCs w:val="20"/>
        </w:rPr>
        <w:t xml:space="preserve">condizioni di vendita</w:t>
      </w:r>
      <w:r>
        <w:rPr>
          <w:color w:val="1B1A21"/>
          <w:sz w:val="20"/>
          <w:szCs w:val="20"/>
        </w:rPr>
        <w:t xml:space="preserve">: spedizioni, tempi di produzione, ordine minimo.</w:t>
      </w:r>
    </w:p>
    <w:p>
      <w:pPr>
        <w:spacing w:after="140"/>
      </w:pPr>
      <w:r>
        <w:rPr>
          <w:b/>
          <w:bCs/>
          <w:color w:val="1B1A21"/>
          <w:sz w:val="20"/>
          <w:szCs w:val="20"/>
        </w:rPr>
        <w:t xml:space="preserve">Consegna: 15 giorni lavorativi</w:t>
      </w:r>
      <w:r>
        <w:rPr>
          <w:color w:val="1B1A21"/>
          <w:sz w:val="20"/>
          <w:szCs w:val="20"/>
        </w:rPr>
        <w:t xml:space="preserve"> da quando arriva il materiale.</w:t>
      </w: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05  </w:t>
      </w:r>
      <w:r>
        <w:rPr>
          <w:b/>
          <w:bCs/>
          <w:color w:val="1B1A21"/>
          <w:sz w:val="24"/>
          <w:szCs w:val="24"/>
        </w:rPr>
        <w:t xml:space="preserve">Investimento</w:t>
      </w:r>
    </w:p>
    <w:tbl>
      <w:tblPr>
        <w:tblW w:type="pct" w:w="100%"/>
        <w:tblBorders>
          <w:top w:val="single" w:color="E7E5EE" w:sz="4"/>
          <w:left w:val="single" w:color="E7E5EE" w:sz="4"/>
          <w:bottom w:val="single" w:color="E7E5EE" w:sz="4"/>
          <w:right w:val="single" w:color="E7E5EE" w:sz="4"/>
          <w:insideH w:val="single" w:color="E7E5EE" w:sz="4"/>
          <w:insideV w:val="none" w:color="FFFFFF" w:sz="0"/>
        </w:tblBorders>
      </w:tblPr>
      <w:tblGrid>
        <w:gridCol w:w="7000"/>
        <w:gridCol w:w="2500"/>
      </w:tblGrid>
      <w:tr>
        <w:tc>
          <w:tcPr>
            <w:tcW w:type="pct" w:w="73%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Realizzazione del negozio</w:t>
            </w:r>
          </w:p>
          <w:p>
            <w:pPr>
              <w:spacing w:before="20"/>
            </w:pPr>
            <w:r>
              <w:rPr>
                <w:color w:val="6D6B7A"/>
                <w:sz w:val="17"/>
                <w:szCs w:val="17"/>
              </w:rPr>
              <w:t xml:space="preserve">Una tantum, comprende i pannelli prodotti e ordini</w:t>
            </w:r>
          </w:p>
        </w:tc>
        <w:tc>
          <w:tcPr>
            <w:tcW w:type="pct" w:w="27%"/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923ADF"/>
                <w:sz w:val="30"/>
                <w:szCs w:val="30"/>
              </w:rPr>
              <w:t xml:space="preserve">600 €</w:t>
            </w:r>
          </w:p>
        </w:tc>
      </w:tr>
      <w:tr>
        <w:tc>
          <w:tcPr>
            <w:tcW w:type="pct" w:w="73%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Quota annuale</w:t>
            </w:r>
          </w:p>
          <w:p>
            <w:pPr>
              <w:spacing w:before="20"/>
            </w:pPr>
            <w:r>
              <w:rPr>
                <w:color w:val="6D6B7A"/>
                <w:sz w:val="17"/>
                <w:szCs w:val="17"/>
              </w:rPr>
              <w:t xml:space="preserve">Dominio, hosting, certificato, aggiornamenti, pannello ordini e assistenza</w:t>
            </w:r>
          </w:p>
        </w:tc>
        <w:tc>
          <w:tcPr>
            <w:tcW w:type="pct" w:w="27%"/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923ADF"/>
                <w:sz w:val="30"/>
                <w:szCs w:val="30"/>
              </w:rPr>
              <w:t xml:space="preserve">480 €</w:t>
            </w:r>
            <w:r>
              <w:rPr>
                <w:b/>
                <w:bCs/>
                <w:color w:val="923ADF"/>
                <w:sz w:val="17"/>
                <w:szCs w:val="17"/>
              </w:rPr>
              <w:t xml:space="preserve"> / anno</w:t>
            </w:r>
          </w:p>
        </w:tc>
      </w:tr>
      <w:tr>
        <w:tc>
          <w:tcPr>
            <w:tcW w:type="pct" w:w="73%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Quota di successo</w:t>
            </w:r>
          </w:p>
          <w:p>
            <w:pPr>
              <w:spacing w:before="20"/>
            </w:pPr>
            <w:r>
              <w:rPr>
                <w:color w:val="6D6B7A"/>
                <w:sz w:val="17"/>
                <w:szCs w:val="17"/>
              </w:rPr>
              <w:t xml:space="preserve">Sull'incassato del negozio online, conteggiata una volta l'anno</w:t>
            </w:r>
          </w:p>
        </w:tc>
        <w:tc>
          <w:tcPr>
            <w:tcW w:type="pct" w:w="27%"/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923ADF"/>
                <w:sz w:val="30"/>
                <w:szCs w:val="30"/>
              </w:rPr>
              <w:t xml:space="preserve">1%</w:t>
            </w:r>
            <w:r>
              <w:rPr>
                <w:b/>
                <w:bCs/>
                <w:color w:val="923ADF"/>
                <w:sz w:val="17"/>
                <w:szCs w:val="17"/>
              </w:rPr>
              <w:t xml:space="preserve"> delle vendite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7E5EE" w:sz="2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  <w:vAlign w:val="top"/>
          </w:tcPr>
          <w:p>
            <w:r>
              <w:rPr>
                <w:color w:val="6D6B7A"/>
                <w:sz w:val="17"/>
                <w:szCs w:val="17"/>
              </w:rPr>
              <w:t xml:space="preserve">Come si paga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top"/>
          </w:tcPr>
          <w:p>
            <w:r>
              <w:rPr>
                <w:color w:val="1B1A21"/>
                <w:sz w:val="19"/>
                <w:szCs w:val="19"/>
              </w:rPr>
              <w:t xml:space="preserve">600 € alla pubblicazione, non prima. La quota annuale in due volte, </w:t>
            </w:r>
            <w:r>
              <w:rPr>
                <w:b/>
                <w:bCs/>
                <w:color w:val="1B1A21"/>
                <w:sz w:val="19"/>
                <w:szCs w:val="19"/>
              </w:rPr>
              <w:t xml:space="preserve">240 € ogni sei mesi</w:t>
            </w:r>
            <w:r>
              <w:rPr>
                <w:color w:val="1B1A21"/>
                <w:sz w:val="19"/>
                <w:szCs w:val="19"/>
              </w:rPr>
              <w:t xml:space="preserve">. Ricevuta per collaborazione occasionale.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  <w:vAlign w:val="top"/>
          </w:tcPr>
          <w:p>
            <w:r>
              <w:rPr>
                <w:color w:val="6D6B7A"/>
                <w:sz w:val="17"/>
                <w:szCs w:val="17"/>
              </w:rPr>
              <w:t xml:space="preserve">Perché l'1%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top"/>
          </w:tcPr>
          <w:p>
            <w:r>
              <w:rPr>
                <w:color w:val="1B1A21"/>
                <w:sz w:val="19"/>
                <w:szCs w:val="19"/>
              </w:rPr>
              <w:t xml:space="preserve">È voluto: </w:t>
            </w:r>
            <w:r>
              <w:rPr>
                <w:b/>
                <w:bCs/>
                <w:color w:val="1B1A21"/>
                <w:sz w:val="19"/>
                <w:szCs w:val="19"/>
              </w:rPr>
              <w:t xml:space="preserve">se il negozio non vende, non prendiamo niente</w:t>
            </w:r>
            <w:r>
              <w:rPr>
                <w:color w:val="1B1A21"/>
                <w:sz w:val="19"/>
                <w:szCs w:val="19"/>
              </w:rPr>
              <w:t xml:space="preserve">. Se vende, ci conviene farlo vendere di più — e da lì in avanti quello che ci chiederete di migliorare lo facciamo perché ci guadagniamo anche noi.</w:t>
            </w:r>
          </w:p>
        </w:tc>
      </w:tr>
    </w:tbl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06  </w:t>
      </w:r>
      <w:r>
        <w:rPr>
          <w:b/>
          <w:bCs/>
          <w:color w:val="1B1A21"/>
          <w:sz w:val="24"/>
          <w:szCs w:val="24"/>
        </w:rPr>
        <w:t xml:space="preserve">Come lavoriamo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Il negozio si guarda insieme mentre si costruisce: prima il catalogo, poi il carrello, poi il pagamento. </w:t>
      </w:r>
      <w:r>
        <w:rPr>
          <w:b/>
          <w:bCs/>
          <w:color w:val="1B1A21"/>
          <w:sz w:val="20"/>
          <w:szCs w:val="20"/>
        </w:rPr>
        <w:t xml:space="preserve">Non si scopre tutto alla fine.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Avete un solo interlocutore, Patrick.</w:t>
      </w:r>
    </w:p>
    <w:p>
      <w:pPr>
        <w:spacing w:after="3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Patrick Sappa</w:t>
            </w:r>
          </w:p>
          <w:p>
            <w:r>
              <w:rPr>
                <w:color w:val="6D6B7A"/>
                <w:sz w:val="17"/>
                <w:szCs w:val="17"/>
              </w:rPr>
              <w:t xml:space="preserve">Co-founder, DenkiCode · +39 392 749 2448 · info@denkicode.com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1B1A21"/>
                <w:sz w:val="19"/>
                <w:szCs w:val="19"/>
              </w:rPr>
              <w:t xml:space="preserve">Preventivo valido fino al 3 ottobre 2026</w:t>
            </w:r>
          </w:p>
          <w:p>
            <w:pPr>
              <w:jc w:val="right"/>
            </w:pPr>
            <w:r>
              <w:rPr>
                <w:color w:val="6D6B7A"/>
                <w:sz w:val="17"/>
                <w:szCs w:val="17"/>
              </w:rPr>
              <w:t xml:space="preserve">Per accettare basta un messaggio.</w:t>
            </w:r>
          </w:p>
        </w:tc>
      </w:tr>
    </w:tbl>
    <w:sectPr>
      <w:footerReference w:type="default" r:id="rId7"/>
      <w:pgSz w:w="11905" w:h="16837" w:orient="portrait"/>
      <w:pgMar w:top="907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E" w:sz="4" w:space="6"/>
      </w:pBdr>
    </w:pPr>
    <w:r>
      <w:rPr>
        <w:color w:val="8C8A99"/>
        <w:sz w:val="14"/>
        <w:szCs w:val="14"/>
      </w:rPr>
      <w:t xml:space="preserve">DenkiCode · Seveso (MB) · info@denkicode.com · denkicode.com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6ed52351ad5f011b1c93e2dd6ec9452c2963f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2026-09-03T20:05:25.098Z</dcterms:created>
  <dcterms:modified xsi:type="dcterms:W3CDTF">2026-09-03T20:05:25.098Z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