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i w:val="0"/>
          <w:sz w:val="32"/>
        </w:rPr>
        <w:t>Tranz-Algo — How to Present the Project (Training Guide)</w:t>
      </w:r>
    </w:p>
    <w:p>
      <w:pPr>
        <w:jc w:val="center"/>
      </w:pPr>
      <w:r>
        <w:rPr>
          <w:rFonts w:ascii="Calibri" w:hAnsi="Calibri" w:eastAsia="Calibri"/>
          <w:b w:val="0"/>
          <w:i/>
          <w:sz w:val="22"/>
        </w:rPr>
        <w:t>Final Year Project · Presentation &amp; Demo Coaching</w:t>
        <w:br/>
        <w:t>Nixon Shibuchi · Musonda Katongo</w:t>
        <w:br/>
        <w:t>Slot: 15 minutes total (PPT ≈ 5 · live demo ≈ 5–6 · questions ≈ 4–5)</w:t>
        <w:br/>
        <w:t>Aligned with short demos (SHP-DEMO-LOCAL-ZMW + SHP-DEMO-AUTO-FX)</w:t>
      </w:r>
    </w:p>
    <w:p>
      <w:pPr>
        <w:pStyle w:val="Heading1"/>
      </w:pPr>
      <w:r>
        <w:rPr>
          <w:rFonts w:ascii="Calibri" w:hAnsi="Calibri" w:eastAsia="Calibri"/>
          <w:b/>
          <w:i w:val="0"/>
          <w:sz w:val="32"/>
        </w:rPr>
        <w:t>1. What this presentation must prove</w:t>
      </w:r>
    </w:p>
    <w:p>
      <w:pPr>
        <w:spacing w:after="160" w:before="0"/>
      </w:pPr>
      <w:r>
        <w:rPr>
          <w:rFonts w:ascii="Calibri" w:hAnsi="Calibri" w:eastAsia="Calibri"/>
          <w:b w:val="0"/>
          <w:i w:val="0"/>
          <w:sz w:val="22"/>
        </w:rPr>
        <w:t>You have about 15 minutes for slides, live demo, and questions. Markers care less about fancy UI and more about whether you understand the problem, the formulas, the architecture, and that the prototype works. Your talk should prove four things:</w:t>
      </w:r>
    </w:p>
    <w:p>
      <w:pPr>
        <w:pStyle w:val="ListBullet"/>
        <w:spacing w:after="80"/>
      </w:pPr>
      <w:r>
        <w:rPr>
          <w:rFonts w:ascii="Calibri" w:hAnsi="Calibri" w:eastAsia="Calibri"/>
          <w:b/>
          <w:i w:val="0"/>
          <w:sz w:val="22"/>
        </w:rPr>
        <w:t xml:space="preserve">Clarity: </w:t>
      </w:r>
      <w:r>
        <w:rPr>
          <w:rFonts w:ascii="Calibri" w:hAnsi="Calibri" w:eastAsia="Calibri"/>
          <w:b w:val="0"/>
          <w:i w:val="0"/>
          <w:sz w:val="22"/>
        </w:rPr>
        <w:t>You understand the true-cost / import SME problem.</w:t>
      </w:r>
    </w:p>
    <w:p>
      <w:pPr>
        <w:pStyle w:val="ListBullet"/>
        <w:spacing w:after="80"/>
      </w:pPr>
      <w:r>
        <w:rPr>
          <w:rFonts w:ascii="Calibri" w:hAnsi="Calibri" w:eastAsia="Calibri"/>
          <w:b/>
          <w:i w:val="0"/>
          <w:sz w:val="22"/>
        </w:rPr>
        <w:t xml:space="preserve">Design: </w:t>
      </w:r>
      <w:r>
        <w:rPr>
          <w:rFonts w:ascii="Calibri" w:hAnsi="Calibri" w:eastAsia="Calibri"/>
          <w:b w:val="0"/>
          <w:i w:val="0"/>
          <w:sz w:val="22"/>
        </w:rPr>
        <w:t>You built a coherent system (not a random collection of screens).</w:t>
      </w:r>
    </w:p>
    <w:p>
      <w:pPr>
        <w:pStyle w:val="ListBullet"/>
        <w:spacing w:after="80"/>
      </w:pPr>
      <w:r>
        <w:rPr>
          <w:rFonts w:ascii="Calibri" w:hAnsi="Calibri" w:eastAsia="Calibri"/>
          <w:b/>
          <w:i w:val="0"/>
          <w:sz w:val="22"/>
        </w:rPr>
        <w:t xml:space="preserve">Correctness: </w:t>
      </w:r>
      <w:r>
        <w:rPr>
          <w:rFonts w:ascii="Calibri" w:hAnsi="Calibri" w:eastAsia="Calibri"/>
          <w:b w:val="0"/>
          <w:i w:val="0"/>
          <w:sz w:val="22"/>
        </w:rPr>
        <w:t>The costing logic is correct and explainable.</w:t>
      </w:r>
    </w:p>
    <w:p>
      <w:pPr>
        <w:pStyle w:val="ListBullet"/>
        <w:spacing w:after="80"/>
      </w:pPr>
      <w:r>
        <w:rPr>
          <w:rFonts w:ascii="Calibri" w:hAnsi="Calibri" w:eastAsia="Calibri"/>
          <w:b/>
          <w:i w:val="0"/>
          <w:sz w:val="22"/>
        </w:rPr>
        <w:t xml:space="preserve">Honesty: </w:t>
      </w:r>
      <w:r>
        <w:rPr>
          <w:rFonts w:ascii="Calibri" w:hAnsi="Calibri" w:eastAsia="Calibri"/>
          <w:b w:val="0"/>
          <w:i w:val="0"/>
          <w:sz w:val="22"/>
        </w:rPr>
        <w:t>You know the limits and next steps.</w:t>
      </w:r>
    </w:p>
    <w:p>
      <w:pPr>
        <w:pStyle w:val="Heading1"/>
      </w:pPr>
      <w:r>
        <w:rPr>
          <w:rFonts w:ascii="Calibri" w:hAnsi="Calibri" w:eastAsia="Calibri"/>
          <w:b/>
          <w:i w:val="0"/>
          <w:sz w:val="32"/>
        </w:rPr>
        <w:t>2. Time budget (15 minutes total)</w:t>
      </w:r>
    </w:p>
    <w:p>
      <w:pPr>
        <w:spacing w:after="160" w:before="0"/>
      </w:pPr>
      <w:r>
        <w:rPr>
          <w:rFonts w:ascii="Calibri" w:hAnsi="Calibri" w:eastAsia="Calibri"/>
          <w:b/>
          <w:i w:val="0"/>
          <w:sz w:val="22"/>
        </w:rPr>
        <w:t>Plan for a hard cut between parts. Prefer finishing the PPT early over eating into the demo.</w:t>
      </w:r>
    </w:p>
    <w:p>
      <w:pPr>
        <w:pStyle w:val="ListBullet"/>
        <w:spacing w:after="80"/>
      </w:pPr>
      <w:r>
        <w:rPr>
          <w:rFonts w:ascii="Calibri" w:hAnsi="Calibri" w:eastAsia="Calibri"/>
          <w:b/>
          <w:i w:val="0"/>
          <w:sz w:val="22"/>
        </w:rPr>
        <w:t xml:space="preserve">PPT: </w:t>
      </w:r>
      <w:r>
        <w:rPr>
          <w:rFonts w:ascii="Calibri" w:hAnsi="Calibri" w:eastAsia="Calibri"/>
          <w:b w:val="0"/>
          <w:i w:val="0"/>
          <w:sz w:val="22"/>
        </w:rPr>
        <w:t>~5 minutes — PowerPoint only (problem → build → architecture → one formula → handoff).</w:t>
      </w:r>
    </w:p>
    <w:p>
      <w:pPr>
        <w:pStyle w:val="ListBullet"/>
        <w:spacing w:after="80"/>
      </w:pPr>
      <w:r>
        <w:rPr>
          <w:rFonts w:ascii="Calibri" w:hAnsi="Calibri" w:eastAsia="Calibri"/>
          <w:b/>
          <w:i w:val="0"/>
          <w:sz w:val="22"/>
        </w:rPr>
        <w:t xml:space="preserve">Demo: </w:t>
      </w:r>
      <w:r>
        <w:rPr>
          <w:rFonts w:ascii="Calibri" w:hAnsi="Calibri" w:eastAsia="Calibri"/>
          <w:b w:val="0"/>
          <w:i w:val="0"/>
          <w:sz w:val="22"/>
        </w:rPr>
        <w:t>~5–6 minutes — live demo (Demo A full; Demo B short if time).</w:t>
      </w:r>
    </w:p>
    <w:p>
      <w:pPr>
        <w:pStyle w:val="ListBullet"/>
        <w:spacing w:after="80"/>
      </w:pPr>
      <w:r>
        <w:rPr>
          <w:rFonts w:ascii="Calibri" w:hAnsi="Calibri" w:eastAsia="Calibri"/>
          <w:b/>
          <w:i w:val="0"/>
          <w:sz w:val="22"/>
        </w:rPr>
        <w:t xml:space="preserve">Q&amp;A: </w:t>
      </w:r>
      <w:r>
        <w:rPr>
          <w:rFonts w:ascii="Calibri" w:hAnsi="Calibri" w:eastAsia="Calibri"/>
          <w:b w:val="0"/>
          <w:i w:val="0"/>
          <w:sz w:val="22"/>
        </w:rPr>
        <w:t>~4–5 minutes — panel questions (keep answers short; leave buffer).</w:t>
      </w:r>
    </w:p>
    <w:p>
      <w:pPr>
        <w:spacing w:after="160" w:before="0"/>
      </w:pPr>
      <w:r>
        <w:rPr>
          <w:rFonts w:ascii="Calibri" w:hAnsi="Calibri" w:eastAsia="Calibri"/>
          <w:b w:val="0"/>
          <w:i/>
          <w:sz w:val="22"/>
        </w:rPr>
        <w:t>If the panel starts questions mid-demo, answer briefly and return to the screen — do not restart the PPT.</w:t>
      </w:r>
    </w:p>
    <w:p>
      <w:pPr>
        <w:pStyle w:val="Heading1"/>
      </w:pPr>
      <w:r>
        <w:rPr>
          <w:rFonts w:ascii="Calibri" w:hAnsi="Calibri" w:eastAsia="Calibri"/>
          <w:b/>
          <w:i w:val="0"/>
          <w:sz w:val="32"/>
        </w:rPr>
        <w:t>3. PPT script (~5 minutes — keep it tight)</w:t>
      </w:r>
    </w:p>
    <w:p>
      <w:pPr>
        <w:spacing w:after="160" w:before="0"/>
      </w:pPr>
      <w:r>
        <w:rPr>
          <w:rFonts w:ascii="Calibri" w:hAnsi="Calibri" w:eastAsia="Calibri"/>
          <w:b w:val="0"/>
          <w:i/>
          <w:sz w:val="22"/>
        </w:rPr>
        <w:t>Do not read every slide. Skip or flash Development Environment / long challenge lists. Say the must-say lines while advancing slides.</w:t>
      </w:r>
    </w:p>
    <w:p>
      <w:pPr>
        <w:pStyle w:val="Heading2"/>
      </w:pPr>
      <w:r>
        <w:rPr>
          <w:rFonts w:ascii="Calibri" w:hAnsi="Calibri" w:eastAsia="Calibri"/>
          <w:b/>
          <w:i w:val="0"/>
          <w:sz w:val="26"/>
        </w:rPr>
        <w:t>0:00–0:30 · Opening</w:t>
      </w:r>
    </w:p>
    <w:p>
      <w:pPr>
        <w:spacing w:after="160" w:before="0"/>
      </w:pPr>
      <w:r>
        <w:rPr>
          <w:rFonts w:ascii="Calibri" w:hAnsi="Calibri" w:eastAsia="Calibri"/>
          <w:b w:val="0"/>
          <w:i w:val="0"/>
          <w:sz w:val="22"/>
        </w:rPr>
        <w:t>Title, both names, one sentence aim: “Tranz-Algo helps importers recover per-item landed cost, suggest safe retail prices, and track stock by shipment batch.”</w:t>
      </w:r>
    </w:p>
    <w:p>
      <w:pPr>
        <w:pStyle w:val="Heading2"/>
      </w:pPr>
      <w:r>
        <w:rPr>
          <w:rFonts w:ascii="Calibri" w:hAnsi="Calibri" w:eastAsia="Calibri"/>
          <w:b/>
          <w:i w:val="0"/>
          <w:sz w:val="26"/>
        </w:rPr>
        <w:t>0:30–1:30 · Problem &amp; gap</w:t>
      </w:r>
    </w:p>
    <w:p>
      <w:pPr>
        <w:pStyle w:val="ListBullet"/>
        <w:spacing w:after="80"/>
      </w:pPr>
      <w:r>
        <w:rPr>
          <w:rFonts w:ascii="Calibri" w:hAnsi="Calibri" w:eastAsia="Calibri"/>
          <w:b w:val="0"/>
          <w:i w:val="0"/>
          <w:sz w:val="22"/>
        </w:rPr>
        <w:t>Shared shipping / duty / VAT are hard to split fairly across items.</w:t>
      </w:r>
    </w:p>
    <w:p>
      <w:pPr>
        <w:pStyle w:val="ListBullet"/>
        <w:spacing w:after="80"/>
      </w:pPr>
      <w:r>
        <w:rPr>
          <w:rFonts w:ascii="Calibri" w:hAnsi="Calibri" w:eastAsia="Calibri"/>
          <w:b w:val="0"/>
          <w:i w:val="0"/>
          <w:sz w:val="22"/>
        </w:rPr>
        <w:t>FX and mixed paperwork confuse unit cost.</w:t>
      </w:r>
    </w:p>
    <w:p>
      <w:pPr>
        <w:pStyle w:val="ListBullet"/>
        <w:spacing w:after="80"/>
      </w:pPr>
      <w:r>
        <w:rPr>
          <w:rFonts w:ascii="Calibri" w:hAnsi="Calibri" w:eastAsia="Calibri"/>
          <w:b w:val="0"/>
          <w:i w:val="0"/>
          <w:sz w:val="22"/>
        </w:rPr>
        <w:t>Spreadsheets are opaque; POS/ERP rarely solve this niche for SMEs.</w:t>
      </w:r>
    </w:p>
    <w:p>
      <w:pPr>
        <w:spacing w:after="160" w:before="0"/>
      </w:pPr>
      <w:r>
        <w:rPr>
          <w:rFonts w:ascii="Calibri" w:hAnsi="Calibri" w:eastAsia="Calibri"/>
          <w:b w:val="0"/>
          <w:i/>
          <w:sz w:val="22"/>
        </w:rPr>
        <w:t>Close with: “Our gap is explainable import-batch costing under dual paperwork modes.”</w:t>
      </w:r>
    </w:p>
    <w:p>
      <w:pPr>
        <w:pStyle w:val="Heading2"/>
      </w:pPr>
      <w:r>
        <w:rPr>
          <w:rFonts w:ascii="Calibri" w:hAnsi="Calibri" w:eastAsia="Calibri"/>
          <w:b/>
          <w:i w:val="0"/>
          <w:sz w:val="26"/>
        </w:rPr>
        <w:t>1:30–2:30 · What we built (objectives — 4 bullets max)</w:t>
      </w:r>
    </w:p>
    <w:p>
      <w:pPr>
        <w:pStyle w:val="ListBullet"/>
        <w:spacing w:after="80"/>
      </w:pPr>
      <w:r>
        <w:rPr>
          <w:rFonts w:ascii="Calibri" w:hAnsi="Calibri" w:eastAsia="Calibri"/>
          <w:b w:val="0"/>
          <w:i w:val="0"/>
          <w:sz w:val="22"/>
        </w:rPr>
        <w:t>Dual modes: Already-Local + Auto FX.</w:t>
      </w:r>
    </w:p>
    <w:p>
      <w:pPr>
        <w:pStyle w:val="ListBullet"/>
        <w:spacing w:after="80"/>
      </w:pPr>
      <w:r>
        <w:rPr>
          <w:rFonts w:ascii="Calibri" w:hAnsi="Calibri" w:eastAsia="Calibri"/>
          <w:b w:val="0"/>
          <w:i w:val="0"/>
          <w:sz w:val="22"/>
        </w:rPr>
        <w:t>Allocate shipping/duty/VAT; suggest retail; Cost history on commit.</w:t>
      </w:r>
    </w:p>
    <w:p>
      <w:pPr>
        <w:pStyle w:val="ListBullet"/>
        <w:spacing w:after="80"/>
      </w:pPr>
      <w:r>
        <w:rPr>
          <w:rFonts w:ascii="Calibri" w:hAnsi="Calibri" w:eastAsia="Calibri"/>
          <w:b w:val="0"/>
          <w:i w:val="0"/>
          <w:sz w:val="22"/>
        </w:rPr>
        <w:t>Stock by batch + Record sale (not a POS).</w:t>
      </w:r>
    </w:p>
    <w:p>
      <w:pPr>
        <w:pStyle w:val="ListBullet"/>
        <w:spacing w:after="80"/>
      </w:pPr>
      <w:r>
        <w:rPr>
          <w:rFonts w:ascii="Calibri" w:hAnsi="Calibri" w:eastAsia="Calibri"/>
          <w:b w:val="0"/>
          <w:i w:val="0"/>
          <w:sz w:val="22"/>
        </w:rPr>
        <w:t>React admin + FastAPI + PostgreSQL (JWT).</w:t>
      </w:r>
    </w:p>
    <w:p>
      <w:pPr>
        <w:pStyle w:val="Heading2"/>
      </w:pPr>
      <w:r>
        <w:rPr>
          <w:rFonts w:ascii="Calibri" w:hAnsi="Calibri" w:eastAsia="Calibri"/>
          <w:b/>
          <w:i w:val="0"/>
          <w:sz w:val="26"/>
        </w:rPr>
        <w:t>2:30–3:30 · Architecture (one diagram, one sentence)</w:t>
      </w:r>
    </w:p>
    <w:p>
      <w:pPr>
        <w:spacing w:after="160" w:before="0"/>
      </w:pPr>
      <w:r>
        <w:rPr>
          <w:rFonts w:ascii="Calibri" w:hAnsi="Calibri" w:eastAsia="Calibri"/>
          <w:b w:val="0"/>
          <w:i w:val="0"/>
          <w:sz w:val="22"/>
        </w:rPr>
        <w:t>Show the three-tier diagram and say only: “React frontend talks to FastAPI; services do costing and shipment workflow; PostgreSQL stores the data.” Save framework detail for Q&amp;A (Technology Q&amp;A Section 3). Do not lead with Facade/Strategy names on the clock.</w:t>
      </w:r>
    </w:p>
    <w:p>
      <w:pPr>
        <w:pStyle w:val="Heading2"/>
      </w:pPr>
      <w:r>
        <w:rPr>
          <w:rFonts w:ascii="Calibri" w:hAnsi="Calibri" w:eastAsia="Calibri"/>
          <w:b/>
          <w:i w:val="0"/>
          <w:sz w:val="26"/>
        </w:rPr>
        <w:t>3:30–4:30 · Dual modes + core formulas (Algorithms slide)</w:t>
      </w:r>
    </w:p>
    <w:p>
      <w:pPr>
        <w:pStyle w:val="ListBullet"/>
        <w:spacing w:after="80"/>
      </w:pPr>
      <w:r>
        <w:rPr>
          <w:rFonts w:ascii="Calibri" w:hAnsi="Calibri" w:eastAsia="Calibri"/>
          <w:b w:val="0"/>
          <w:i w:val="0"/>
          <w:sz w:val="22"/>
        </w:rPr>
        <w:t>Auto FX: LocalProduct = ForeignUnit × Rate; Already-Local uses LocalUnitCost.</w:t>
      </w:r>
    </w:p>
    <w:p>
      <w:pPr>
        <w:pStyle w:val="ListBullet"/>
        <w:spacing w:after="80"/>
      </w:pPr>
      <w:r>
        <w:rPr>
          <w:rFonts w:ascii="Calibri" w:hAnsi="Calibri" w:eastAsia="Calibri"/>
          <w:b w:val="0"/>
          <w:i w:val="0"/>
          <w:sz w:val="22"/>
        </w:rPr>
        <w:t>Share_i = (basis_i / Σ basis) × total  (qty or weight for shipping, duty, VAT).</w:t>
      </w:r>
    </w:p>
    <w:p>
      <w:pPr>
        <w:pStyle w:val="ListBullet"/>
        <w:spacing w:after="80"/>
      </w:pPr>
      <w:r>
        <w:rPr>
          <w:rFonts w:ascii="Calibri" w:hAnsi="Calibri" w:eastAsia="Calibri"/>
          <w:b w:val="0"/>
          <w:i w:val="0"/>
          <w:sz w:val="22"/>
        </w:rPr>
        <w:t>LandedUnit = (LocalProduct×qty + shares) ÷ qty.</w:t>
      </w:r>
    </w:p>
    <w:p>
      <w:pPr>
        <w:pStyle w:val="ListBullet"/>
        <w:spacing w:after="80"/>
      </w:pPr>
      <w:r>
        <w:rPr>
          <w:rFonts w:ascii="Calibri" w:hAnsi="Calibri" w:eastAsia="Calibri"/>
          <w:b w:val="0"/>
          <w:i w:val="0"/>
          <w:sz w:val="22"/>
        </w:rPr>
        <w:t>SuggestedRP = LandedUnit × (1 + margin); floor = LandedUnit × 1.10.</w:t>
      </w:r>
    </w:p>
    <w:p>
      <w:pPr>
        <w:spacing w:after="160" w:before="0"/>
      </w:pPr>
      <w:r>
        <w:rPr>
          <w:rFonts w:ascii="Calibri" w:hAnsi="Calibri" w:eastAsia="Calibri"/>
          <w:b w:val="0"/>
          <w:i/>
          <w:sz w:val="22"/>
        </w:rPr>
        <w:t>Point at the formula lines — do not derive Demo A live on the slide. One breath on evaluation: “Demo A/B match our spreadsheet checks within 0.01 ZMW.”</w:t>
      </w:r>
    </w:p>
    <w:p>
      <w:pPr>
        <w:pStyle w:val="Heading2"/>
      </w:pPr>
      <w:r>
        <w:rPr>
          <w:rFonts w:ascii="Calibri" w:hAnsi="Calibri" w:eastAsia="Calibri"/>
          <w:b/>
          <w:i w:val="0"/>
          <w:sz w:val="26"/>
        </w:rPr>
        <w:t>4:30–5:00 · Handoff to demo</w:t>
      </w:r>
    </w:p>
    <w:p>
      <w:pPr>
        <w:pStyle w:val="ListBullet"/>
        <w:spacing w:after="80"/>
      </w:pPr>
      <w:r>
        <w:rPr>
          <w:rFonts w:ascii="Calibri" w:hAnsi="Calibri" w:eastAsia="Calibri"/>
          <w:b w:val="0"/>
          <w:i w:val="0"/>
          <w:sz w:val="22"/>
        </w:rPr>
        <w:t>Limits in one line: not POS; no legal customs API; mobile deferred.</w:t>
      </w:r>
    </w:p>
    <w:p>
      <w:pPr>
        <w:pStyle w:val="ListBullet"/>
        <w:spacing w:after="80"/>
      </w:pPr>
      <w:r>
        <w:rPr>
          <w:rFonts w:ascii="Calibri" w:hAnsi="Calibri" w:eastAsia="Calibri"/>
          <w:b w:val="0"/>
          <w:i w:val="0"/>
          <w:sz w:val="22"/>
        </w:rPr>
        <w:t>“We’ll show Demo A live, then a short Auto FX path if time.” Switch to the browser.</w:t>
      </w:r>
    </w:p>
    <w:p>
      <w:pPr>
        <w:pStyle w:val="Heading1"/>
      </w:pPr>
      <w:r>
        <w:rPr>
          <w:rFonts w:ascii="Calibri" w:hAnsi="Calibri" w:eastAsia="Calibri"/>
          <w:b/>
          <w:i w:val="0"/>
          <w:sz w:val="32"/>
        </w:rPr>
        <w:t>4. Live demo (~5–6 minutes — most important)</w:t>
      </w:r>
    </w:p>
    <w:p>
      <w:pPr>
        <w:spacing w:after="160" w:before="0"/>
      </w:pPr>
      <w:r>
        <w:rPr>
          <w:rFonts w:ascii="Calibri" w:hAnsi="Calibri" w:eastAsia="Calibri"/>
          <w:b/>
          <w:i w:val="0"/>
          <w:sz w:val="22"/>
        </w:rPr>
        <w:t>App must already be running before the slot starts. Use docs/viva/Tranz-Algo_Demo_Shipment_Data.docx (and How to Use the App). Prefer pre-imported Demo A if CSV is slow on the day.</w:t>
      </w:r>
    </w:p>
    <w:p>
      <w:pPr>
        <w:spacing w:after="80" w:before="0"/>
      </w:pPr>
      <w:r>
        <w:rPr>
          <w:rFonts w:ascii="Calibri" w:hAnsi="Calibri" w:eastAsia="Calibri"/>
          <w:b/>
          <w:i w:val="0"/>
          <w:sz w:val="22"/>
        </w:rPr>
        <w:t>Priority path — Demo A Already-Local (~3–4 min)</w:t>
      </w:r>
    </w:p>
    <w:p>
      <w:pPr>
        <w:pStyle w:val="ListBullet"/>
        <w:spacing w:after="80"/>
      </w:pPr>
      <w:r>
        <w:rPr>
          <w:rFonts w:ascii="Calibri" w:hAnsi="Calibri" w:eastAsia="Calibri"/>
          <w:b w:val="0"/>
          <w:i w:val="0"/>
          <w:sz w:val="22"/>
        </w:rPr>
        <w:t>Open SHP-DEMO-LOCAL-ZMW (or import shipment_A_full.csv after products).</w:t>
      </w:r>
    </w:p>
    <w:p>
      <w:pPr>
        <w:pStyle w:val="ListBullet"/>
        <w:spacing w:after="80"/>
      </w:pPr>
      <w:r>
        <w:rPr>
          <w:rFonts w:ascii="Calibri" w:hAnsi="Calibri" w:eastAsia="Calibri"/>
          <w:b w:val="0"/>
          <w:i w:val="0"/>
          <w:sz w:val="22"/>
        </w:rPr>
        <w:t>Show costs 5000 / 1000 / 1500.</w:t>
      </w:r>
    </w:p>
    <w:p>
      <w:pPr>
        <w:pStyle w:val="ListBullet"/>
        <w:spacing w:after="80"/>
      </w:pPr>
      <w:r>
        <w:rPr>
          <w:rFonts w:ascii="Calibri" w:hAnsi="Calibri" w:eastAsia="Calibri"/>
          <w:b w:val="0"/>
          <w:i w:val="0"/>
          <w:sz w:val="22"/>
        </w:rPr>
        <w:t>True Cost: quantity → margin 0.30 → commit. Say one landed number (e.g. 170).</w:t>
      </w:r>
    </w:p>
    <w:p>
      <w:pPr>
        <w:pStyle w:val="ListBullet"/>
        <w:spacing w:after="80"/>
      </w:pPr>
      <w:r>
        <w:rPr>
          <w:rFonts w:ascii="Calibri" w:hAnsi="Calibri" w:eastAsia="Calibri"/>
          <w:b w:val="0"/>
          <w:i w:val="0"/>
          <w:sz w:val="22"/>
        </w:rPr>
        <w:t>Optional 20 s: Cost history / stock — only if ahead of time.</w:t>
      </w:r>
    </w:p>
    <w:p>
      <w:pPr>
        <w:spacing w:after="80" w:before="0"/>
      </w:pPr>
      <w:r>
        <w:rPr>
          <w:rFonts w:ascii="Calibri" w:hAnsi="Calibri" w:eastAsia="Calibri"/>
          <w:b/>
          <w:i w:val="0"/>
          <w:sz w:val="22"/>
        </w:rPr>
        <w:t>If time left — Demo B Auto FX (~1–2 min)</w:t>
      </w:r>
    </w:p>
    <w:p>
      <w:pPr>
        <w:pStyle w:val="ListBullet"/>
        <w:spacing w:after="80"/>
      </w:pPr>
      <w:r>
        <w:rPr>
          <w:rFonts w:ascii="Calibri" w:hAnsi="Calibri" w:eastAsia="Calibri"/>
          <w:b w:val="0"/>
          <w:i w:val="0"/>
          <w:sz w:val="22"/>
        </w:rPr>
        <w:t>Open SHP-DEMO-AUTO-FX; rate 20; costs 2800 / 700 / 1050.</w:t>
      </w:r>
    </w:p>
    <w:p>
      <w:pPr>
        <w:pStyle w:val="ListBullet"/>
        <w:spacing w:after="80"/>
      </w:pPr>
      <w:r>
        <w:rPr>
          <w:rFonts w:ascii="Calibri" w:hAnsi="Calibri" w:eastAsia="Calibri"/>
          <w:b w:val="0"/>
          <w:i w:val="0"/>
          <w:sz w:val="22"/>
        </w:rPr>
        <w:t>True Cost: weight → margin 0.25 → show one landed @20 (e.g. 136.25). Skip Fetch FX if late.</w:t>
      </w:r>
    </w:p>
    <w:p>
      <w:pPr>
        <w:spacing w:after="160" w:before="0"/>
      </w:pPr>
      <w:r>
        <w:rPr>
          <w:rFonts w:ascii="Calibri" w:hAnsi="Calibri" w:eastAsia="Calibri"/>
          <w:b w:val="0"/>
          <w:i/>
          <w:sz w:val="22"/>
        </w:rPr>
        <w:t>If only one demo fits: do Demo A completely. Mention Demo B exists for Auto FX / rate 20.</w:t>
      </w:r>
    </w:p>
    <w:p>
      <w:pPr>
        <w:pStyle w:val="Heading1"/>
      </w:pPr>
      <w:r>
        <w:rPr>
          <w:rFonts w:ascii="Calibri" w:hAnsi="Calibri" w:eastAsia="Calibri"/>
          <w:b/>
          <w:i w:val="0"/>
          <w:sz w:val="32"/>
        </w:rPr>
        <w:t>5. Questions (~4–5 minutes)</w:t>
      </w:r>
    </w:p>
    <w:p>
      <w:pPr>
        <w:pStyle w:val="ListBullet"/>
        <w:spacing w:after="80"/>
      </w:pPr>
      <w:r>
        <w:rPr>
          <w:rFonts w:ascii="Calibri" w:hAnsi="Calibri" w:eastAsia="Calibri"/>
          <w:b w:val="0"/>
          <w:i w:val="0"/>
          <w:sz w:val="22"/>
        </w:rPr>
        <w:t>Answer in 2–4 sentences, then stop. Offer to show a screen only if asked.</w:t>
      </w:r>
    </w:p>
    <w:p>
      <w:pPr>
        <w:pStyle w:val="ListBullet"/>
        <w:spacing w:after="80"/>
      </w:pPr>
      <w:r>
        <w:rPr>
          <w:rFonts w:ascii="Calibri" w:hAnsi="Calibri" w:eastAsia="Calibri"/>
          <w:b w:val="0"/>
          <w:i w:val="0"/>
          <w:sz w:val="22"/>
        </w:rPr>
        <w:t>Likely topics: FastAPI/React roles, dual modes, FxRateCache standalone, not a POS, Postgres.</w:t>
      </w:r>
    </w:p>
    <w:p>
      <w:pPr>
        <w:pStyle w:val="ListBullet"/>
        <w:spacing w:after="80"/>
      </w:pPr>
      <w:r>
        <w:rPr>
          <w:rFonts w:ascii="Calibri" w:hAnsi="Calibri" w:eastAsia="Calibri"/>
          <w:b w:val="0"/>
          <w:i w:val="0"/>
          <w:sz w:val="22"/>
        </w:rPr>
        <w:t>Use Technology Justification &amp; Viva Q&amp;A + Code Map — do not invent new scope.</w:t>
      </w:r>
    </w:p>
    <w:p>
      <w:pPr>
        <w:pStyle w:val="ListBullet"/>
        <w:spacing w:after="80"/>
      </w:pPr>
      <w:r>
        <w:rPr>
          <w:rFonts w:ascii="Calibri" w:hAnsi="Calibri" w:eastAsia="Calibri"/>
          <w:b w:val="0"/>
          <w:i w:val="0"/>
          <w:sz w:val="22"/>
        </w:rPr>
        <w:t>If time runs out mid-demo: “Happy to continue in questions” and take the panel’s lead.</w:t>
      </w:r>
    </w:p>
    <w:p>
      <w:pPr>
        <w:pStyle w:val="Heading1"/>
      </w:pPr>
      <w:r>
        <w:rPr>
          <w:rFonts w:ascii="Calibri" w:hAnsi="Calibri" w:eastAsia="Calibri"/>
          <w:b/>
          <w:i w:val="0"/>
          <w:sz w:val="32"/>
        </w:rPr>
        <w:t>6. What is important to state (must-say lines)</w:t>
      </w:r>
    </w:p>
    <w:p>
      <w:pPr>
        <w:pStyle w:val="ListBullet"/>
        <w:spacing w:after="80"/>
      </w:pPr>
      <w:r>
        <w:rPr>
          <w:rFonts w:ascii="Calibri" w:hAnsi="Calibri" w:eastAsia="Calibri"/>
          <w:b/>
          <w:i w:val="0"/>
          <w:sz w:val="22"/>
        </w:rPr>
        <w:t xml:space="preserve">Definition: </w:t>
      </w:r>
      <w:r>
        <w:rPr>
          <w:rFonts w:ascii="Calibri" w:hAnsi="Calibri" w:eastAsia="Calibri"/>
          <w:b w:val="0"/>
          <w:i w:val="0"/>
          <w:sz w:val="22"/>
        </w:rPr>
        <w:t>True cost = product + allocated shipping + duty + VAT (and FX when needed).</w:t>
      </w:r>
    </w:p>
    <w:p>
      <w:pPr>
        <w:pStyle w:val="ListBullet"/>
        <w:spacing w:after="80"/>
      </w:pPr>
      <w:r>
        <w:rPr>
          <w:rFonts w:ascii="Calibri" w:hAnsi="Calibri" w:eastAsia="Calibri"/>
          <w:b/>
          <w:i w:val="0"/>
          <w:sz w:val="22"/>
        </w:rPr>
        <w:t xml:space="preserve">Taxes: </w:t>
      </w:r>
      <w:r>
        <w:rPr>
          <w:rFonts w:ascii="Calibri" w:hAnsi="Calibri" w:eastAsia="Calibri"/>
          <w:b w:val="0"/>
          <w:i w:val="0"/>
          <w:sz w:val="22"/>
        </w:rPr>
        <w:t>We allocate shared charges; we do not legally assess customs.</w:t>
      </w:r>
    </w:p>
    <w:p>
      <w:pPr>
        <w:pStyle w:val="ListBullet"/>
        <w:spacing w:after="80"/>
      </w:pPr>
      <w:r>
        <w:rPr>
          <w:rFonts w:ascii="Calibri" w:hAnsi="Calibri" w:eastAsia="Calibri"/>
          <w:b/>
          <w:i w:val="0"/>
          <w:sz w:val="22"/>
        </w:rPr>
        <w:t xml:space="preserve">Dual modes: </w:t>
      </w:r>
      <w:r>
        <w:rPr>
          <w:rFonts w:ascii="Calibri" w:hAnsi="Calibri" w:eastAsia="Calibri"/>
          <w:b w:val="0"/>
          <w:i w:val="0"/>
          <w:sz w:val="22"/>
        </w:rPr>
        <w:t>Dual modes exist because real paperwork is often mixed.</w:t>
      </w:r>
    </w:p>
    <w:p>
      <w:pPr>
        <w:pStyle w:val="ListBullet"/>
        <w:spacing w:after="80"/>
      </w:pPr>
      <w:r>
        <w:rPr>
          <w:rFonts w:ascii="Calibri" w:hAnsi="Calibri" w:eastAsia="Calibri"/>
          <w:b/>
          <w:i w:val="0"/>
          <w:sz w:val="22"/>
        </w:rPr>
        <w:t xml:space="preserve">Commit: </w:t>
      </w:r>
      <w:r>
        <w:rPr>
          <w:rFonts w:ascii="Calibri" w:hAnsi="Calibri" w:eastAsia="Calibri"/>
          <w:b w:val="0"/>
          <w:i w:val="0"/>
          <w:sz w:val="22"/>
        </w:rPr>
        <w:t>Commit locks the batch and writes an auditable ledger.</w:t>
      </w:r>
    </w:p>
    <w:p>
      <w:pPr>
        <w:pStyle w:val="ListBullet"/>
        <w:spacing w:after="80"/>
      </w:pPr>
      <w:r>
        <w:rPr>
          <w:rFonts w:ascii="Calibri" w:hAnsi="Calibri" w:eastAsia="Calibri"/>
          <w:b/>
          <w:i w:val="0"/>
          <w:sz w:val="22"/>
        </w:rPr>
        <w:t xml:space="preserve">Stack: </w:t>
      </w:r>
      <w:r>
        <w:rPr>
          <w:rFonts w:ascii="Calibri" w:hAnsi="Calibri" w:eastAsia="Calibri"/>
          <w:b w:val="0"/>
          <w:i w:val="0"/>
          <w:sz w:val="22"/>
        </w:rPr>
        <w:t>Web admin prioritises desk workflow; FastAPI/JWT/costing stayed as proposed; DB is PostgreSQL.</w:t>
      </w:r>
    </w:p>
    <w:p>
      <w:pPr>
        <w:pStyle w:val="ListBullet"/>
        <w:spacing w:after="80"/>
      </w:pPr>
      <w:r>
        <w:rPr>
          <w:rFonts w:ascii="Calibri" w:hAnsi="Calibri" w:eastAsia="Calibri"/>
          <w:b/>
          <w:i w:val="0"/>
          <w:sz w:val="22"/>
        </w:rPr>
        <w:t xml:space="preserve">Scope: </w:t>
      </w:r>
      <w:r>
        <w:rPr>
          <w:rFonts w:ascii="Calibri" w:hAnsi="Calibri" w:eastAsia="Calibri"/>
          <w:b w:val="0"/>
          <w:i w:val="0"/>
          <w:sz w:val="22"/>
        </w:rPr>
        <w:t>Out of scope: shipping logistics operations and payment gateways.</w:t>
      </w:r>
    </w:p>
    <w:p>
      <w:pPr>
        <w:pStyle w:val="Heading1"/>
      </w:pPr>
      <w:r>
        <w:rPr>
          <w:rFonts w:ascii="Calibri" w:hAnsi="Calibri" w:eastAsia="Calibri"/>
          <w:b/>
          <w:i w:val="0"/>
          <w:sz w:val="32"/>
        </w:rPr>
        <w:t>7. Which PPT slides to speak in 5 minutes</w:t>
      </w:r>
    </w:p>
    <w:p>
      <w:pPr>
        <w:spacing w:after="160" w:before="0"/>
      </w:pPr>
      <w:r>
        <w:rPr>
          <w:rFonts w:ascii="Calibri" w:hAnsi="Calibri" w:eastAsia="Calibri"/>
          <w:b w:val="0"/>
          <w:i/>
          <w:sz w:val="22"/>
        </w:rPr>
        <w:t>You may keep the full deck for backup, but only narrate this path. Flash or skip the rest.</w:t>
      </w:r>
    </w:p>
    <w:p>
      <w:pPr>
        <w:pStyle w:val="ListBullet"/>
        <w:spacing w:after="80"/>
      </w:pPr>
      <w:r>
        <w:rPr>
          <w:rFonts w:ascii="Calibri" w:hAnsi="Calibri" w:eastAsia="Calibri"/>
          <w:b/>
          <w:i w:val="0"/>
          <w:sz w:val="22"/>
        </w:rPr>
        <w:t xml:space="preserve">Must speak: </w:t>
      </w:r>
      <w:r>
        <w:rPr>
          <w:rFonts w:ascii="Calibri" w:hAnsi="Calibri" w:eastAsia="Calibri"/>
          <w:b w:val="0"/>
          <w:i w:val="0"/>
          <w:sz w:val="22"/>
        </w:rPr>
        <w:t>Title → Problem → Aim/what we built → Architecture diagram.</w:t>
      </w:r>
    </w:p>
    <w:p>
      <w:pPr>
        <w:pStyle w:val="ListBullet"/>
        <w:spacing w:after="80"/>
      </w:pPr>
      <w:r>
        <w:rPr>
          <w:rFonts w:ascii="Calibri" w:hAnsi="Calibri" w:eastAsia="Calibri"/>
          <w:b/>
          <w:i w:val="0"/>
          <w:sz w:val="22"/>
        </w:rPr>
        <w:t xml:space="preserve">Must speak: </w:t>
      </w:r>
      <w:r>
        <w:rPr>
          <w:rFonts w:ascii="Calibri" w:hAnsi="Calibri" w:eastAsia="Calibri"/>
          <w:b w:val="0"/>
          <w:i w:val="0"/>
          <w:sz w:val="22"/>
        </w:rPr>
        <w:t>Dual modes / Algorithms (one formula) → one Evaluation or Discussion line → Live demo handoff.</w:t>
      </w:r>
    </w:p>
    <w:p>
      <w:pPr>
        <w:pStyle w:val="ListBullet"/>
        <w:spacing w:after="80"/>
      </w:pPr>
      <w:r>
        <w:rPr>
          <w:rFonts w:ascii="Calibri" w:hAnsi="Calibri" w:eastAsia="Calibri"/>
          <w:b/>
          <w:i w:val="0"/>
          <w:sz w:val="22"/>
        </w:rPr>
        <w:t xml:space="preserve">Skip / flash: </w:t>
      </w:r>
      <w:r>
        <w:rPr>
          <w:rFonts w:ascii="Calibri" w:hAnsi="Calibri" w:eastAsia="Calibri"/>
          <w:b w:val="0"/>
          <w:i w:val="0"/>
          <w:sz w:val="22"/>
        </w:rPr>
        <w:t>Development Environment, long Challenges lists, every Test table row, Future work deep-dive — mention only if a panelist asks.</w:t>
      </w:r>
    </w:p>
    <w:p>
      <w:pPr>
        <w:pStyle w:val="Heading1"/>
      </w:pPr>
      <w:r>
        <w:rPr>
          <w:rFonts w:ascii="Calibri" w:hAnsi="Calibri" w:eastAsia="Calibri"/>
          <w:b/>
          <w:i w:val="0"/>
          <w:sz w:val="32"/>
        </w:rPr>
        <w:t>8. Demo readiness checklist</w:t>
      </w:r>
    </w:p>
    <w:p>
      <w:pPr>
        <w:pStyle w:val="ListBullet"/>
        <w:spacing w:after="80"/>
      </w:pPr>
      <w:r>
        <w:rPr>
          <w:rFonts w:ascii="Calibri" w:hAnsi="Calibri" w:eastAsia="Calibri"/>
          <w:b w:val="0"/>
          <w:i w:val="0"/>
          <w:sz w:val="22"/>
        </w:rPr>
        <w:t>PostgreSQL running; backend :8000 and frontend :5173 tested the morning of.</w:t>
      </w:r>
    </w:p>
    <w:p>
      <w:pPr>
        <w:pStyle w:val="ListBullet"/>
        <w:spacing w:after="80"/>
      </w:pPr>
      <w:r>
        <w:rPr>
          <w:rFonts w:ascii="Calibri" w:hAnsi="Calibri" w:eastAsia="Calibri"/>
          <w:b w:val="0"/>
          <w:i w:val="0"/>
          <w:sz w:val="22"/>
        </w:rPr>
        <w:t>Known working account (login already done before the slot if allowed).</w:t>
      </w:r>
    </w:p>
    <w:p>
      <w:pPr>
        <w:pStyle w:val="ListBullet"/>
        <w:spacing w:after="80"/>
      </w:pPr>
      <w:r>
        <w:rPr>
          <w:rFonts w:ascii="Calibri" w:hAnsi="Calibri" w:eastAsia="Calibri"/>
          <w:b w:val="0"/>
          <w:i w:val="0"/>
          <w:sz w:val="22"/>
        </w:rPr>
        <w:t>Demo A open or one click away; Demo Word handout on a second screen.</w:t>
      </w:r>
    </w:p>
    <w:p>
      <w:pPr>
        <w:pStyle w:val="ListBullet"/>
        <w:spacing w:after="80"/>
      </w:pPr>
      <w:r>
        <w:rPr>
          <w:rFonts w:ascii="Calibri" w:hAnsi="Calibri" w:eastAsia="Calibri"/>
          <w:b w:val="0"/>
          <w:i w:val="0"/>
          <w:sz w:val="22"/>
        </w:rPr>
        <w:t>Browser zoom readable on projector; Day theme for visibility.</w:t>
      </w:r>
    </w:p>
    <w:p>
      <w:pPr>
        <w:pStyle w:val="ListBullet"/>
        <w:spacing w:after="80"/>
      </w:pPr>
      <w:r>
        <w:rPr>
          <w:rFonts w:ascii="Calibri" w:hAnsi="Calibri" w:eastAsia="Calibri"/>
          <w:b w:val="0"/>
          <w:i w:val="0"/>
          <w:sz w:val="22"/>
        </w:rPr>
        <w:t>Backup: screenshots if Wi‑Fi/API fails; Demo B rate 20 if Fetch FX is skipped.</w:t>
      </w:r>
    </w:p>
    <w:p>
      <w:pPr>
        <w:pStyle w:val="ListBullet"/>
        <w:spacing w:after="80"/>
      </w:pPr>
      <w:r>
        <w:rPr>
          <w:rFonts w:ascii="Calibri" w:hAnsi="Calibri" w:eastAsia="Calibri"/>
          <w:b w:val="0"/>
          <w:i w:val="0"/>
          <w:sz w:val="22"/>
        </w:rPr>
        <w:t>Timer visible: hard stop PPT at 5:00 and switch to the app.</w:t>
      </w:r>
    </w:p>
    <w:p>
      <w:pPr>
        <w:pStyle w:val="Heading1"/>
      </w:pPr>
      <w:r>
        <w:rPr>
          <w:rFonts w:ascii="Calibri" w:hAnsi="Calibri" w:eastAsia="Calibri"/>
          <w:b/>
          <w:i w:val="0"/>
          <w:sz w:val="32"/>
        </w:rPr>
        <w:t>9. How to speak (delivery coaching)</w:t>
      </w:r>
    </w:p>
    <w:p>
      <w:pPr>
        <w:pStyle w:val="ListBullet"/>
        <w:spacing w:after="80"/>
      </w:pPr>
      <w:r>
        <w:rPr>
          <w:rFonts w:ascii="Calibri" w:hAnsi="Calibri" w:eastAsia="Calibri"/>
          <w:b w:val="0"/>
          <w:i w:val="0"/>
          <w:sz w:val="22"/>
        </w:rPr>
        <w:t>Open with the problem, not the tech stack.</w:t>
      </w:r>
    </w:p>
    <w:p>
      <w:pPr>
        <w:pStyle w:val="ListBullet"/>
        <w:spacing w:after="80"/>
      </w:pPr>
      <w:r>
        <w:rPr>
          <w:rFonts w:ascii="Calibri" w:hAnsi="Calibri" w:eastAsia="Calibri"/>
          <w:b w:val="0"/>
          <w:i w:val="0"/>
          <w:sz w:val="22"/>
        </w:rPr>
        <w:t>PPT: one idea per slide; no reading paragraphs.</w:t>
      </w:r>
    </w:p>
    <w:p>
      <w:pPr>
        <w:pStyle w:val="ListBullet"/>
        <w:spacing w:after="80"/>
      </w:pPr>
      <w:r>
        <w:rPr>
          <w:rFonts w:ascii="Calibri" w:hAnsi="Calibri" w:eastAsia="Calibri"/>
          <w:b w:val="0"/>
          <w:i w:val="0"/>
          <w:sz w:val="22"/>
        </w:rPr>
        <w:t>Demo: point at the screen; say what the user is doing in each click.</w:t>
      </w:r>
    </w:p>
    <w:p>
      <w:pPr>
        <w:pStyle w:val="ListBullet"/>
        <w:spacing w:after="80"/>
      </w:pPr>
      <w:r>
        <w:rPr>
          <w:rFonts w:ascii="Calibri" w:hAnsi="Calibri" w:eastAsia="Calibri"/>
          <w:b w:val="0"/>
          <w:i w:val="0"/>
          <w:sz w:val="22"/>
        </w:rPr>
        <w:t>Explain one number only (e.g. landed 170) — do not re-derive every line.</w:t>
      </w:r>
    </w:p>
    <w:p>
      <w:pPr>
        <w:pStyle w:val="ListBullet"/>
        <w:spacing w:after="80"/>
      </w:pPr>
      <w:r>
        <w:rPr>
          <w:rFonts w:ascii="Calibri" w:hAnsi="Calibri" w:eastAsia="Calibri"/>
          <w:b w:val="0"/>
          <w:i w:val="0"/>
          <w:sz w:val="22"/>
        </w:rPr>
        <w:t>If something breaks: narrate recovery (“I’ll use the saved batch…”) — don’t go silent.</w:t>
      </w:r>
    </w:p>
    <w:p>
      <w:pPr>
        <w:pStyle w:val="ListBullet"/>
        <w:spacing w:after="80"/>
      </w:pPr>
      <w:r>
        <w:rPr>
          <w:rFonts w:ascii="Calibri" w:hAnsi="Calibri" w:eastAsia="Calibri"/>
          <w:b w:val="0"/>
          <w:i w:val="0"/>
          <w:sz w:val="22"/>
        </w:rPr>
        <w:t>Share time: one narrates PPT/problem; the other drives the demo (agree once).</w:t>
      </w:r>
    </w:p>
    <w:p>
      <w:pPr>
        <w:pStyle w:val="ListBullet"/>
        <w:spacing w:after="80"/>
      </w:pPr>
      <w:r>
        <w:rPr>
          <w:rFonts w:ascii="Calibri" w:hAnsi="Calibri" w:eastAsia="Calibri"/>
          <w:b w:val="0"/>
          <w:i w:val="0"/>
          <w:sz w:val="22"/>
        </w:rPr>
        <w:t>Q&amp;A: 2–4 sentences, then stop. Don’t restart a full slide tour.</w:t>
      </w:r>
    </w:p>
    <w:p>
      <w:pPr>
        <w:pStyle w:val="Heading1"/>
      </w:pPr>
      <w:r>
        <w:rPr>
          <w:rFonts w:ascii="Calibri" w:hAnsi="Calibri" w:eastAsia="Calibri"/>
          <w:b/>
          <w:i w:val="0"/>
          <w:sz w:val="32"/>
        </w:rPr>
        <w:t>10. Roles for Nixon &amp; Musonda (agreed split)</w:t>
      </w:r>
    </w:p>
    <w:p>
      <w:pPr>
        <w:spacing w:after="160" w:before="0"/>
      </w:pPr>
      <w:r>
        <w:rPr>
          <w:rFonts w:ascii="Calibri" w:hAnsi="Calibri" w:eastAsia="Calibri"/>
          <w:b w:val="0"/>
          <w:i/>
          <w:sz w:val="22"/>
        </w:rPr>
        <w:t>Design and technology choices were joint discussions before implementation. Coding was mostly Nixon; Musonda co-owned design and shipped a UI / True Cost workflow update. Full detail: Tranz-Algo_Contribution_Split.docx.</w:t>
      </w:r>
    </w:p>
    <w:p>
      <w:pPr>
        <w:pStyle w:val="ListBullet"/>
        <w:spacing w:after="80"/>
      </w:pPr>
      <w:r>
        <w:rPr>
          <w:rFonts w:ascii="Calibri" w:hAnsi="Calibri" w:eastAsia="Calibri"/>
          <w:b/>
          <w:i w:val="0"/>
          <w:sz w:val="22"/>
        </w:rPr>
        <w:t xml:space="preserve">Nixon (viva speak): </w:t>
      </w:r>
      <w:r>
        <w:rPr>
          <w:rFonts w:ascii="Calibri" w:hAnsi="Calibri" w:eastAsia="Calibri"/>
          <w:b w:val="0"/>
          <w:i w:val="0"/>
          <w:sz w:val="22"/>
        </w:rPr>
        <w:t>problem &amp; gap, formulas, costing engine, API, evaluation scenarios, most commits, tech justification.</w:t>
      </w:r>
    </w:p>
    <w:p>
      <w:pPr>
        <w:pStyle w:val="ListBullet"/>
        <w:spacing w:after="80"/>
      </w:pPr>
      <w:r>
        <w:rPr>
          <w:rFonts w:ascii="Calibri" w:hAnsi="Calibri" w:eastAsia="Calibri"/>
          <w:b/>
          <w:i w:val="0"/>
          <w:sz w:val="22"/>
        </w:rPr>
        <w:t xml:space="preserve">Musonda (viva speak): </w:t>
      </w:r>
      <w:r>
        <w:rPr>
          <w:rFonts w:ascii="Calibri" w:hAnsi="Calibri" w:eastAsia="Calibri"/>
          <w:b w:val="0"/>
          <w:i w:val="0"/>
          <w:sz w:val="22"/>
        </w:rPr>
        <w:t>joint design decisions, literature review, UI / True Cost workflow contribution, live demo drive.</w:t>
      </w:r>
    </w:p>
    <w:p>
      <w:pPr>
        <w:pStyle w:val="ListBullet"/>
        <w:spacing w:after="80"/>
      </w:pPr>
      <w:r>
        <w:rPr>
          <w:rFonts w:ascii="Calibri" w:hAnsi="Calibri" w:eastAsia="Calibri"/>
          <w:b/>
          <w:i w:val="0"/>
          <w:sz w:val="22"/>
        </w:rPr>
        <w:t xml:space="preserve">Both: </w:t>
      </w:r>
      <w:r>
        <w:rPr>
          <w:rFonts w:ascii="Calibri" w:hAnsi="Calibri" w:eastAsia="Calibri"/>
          <w:b w:val="0"/>
          <w:i w:val="0"/>
          <w:sz w:val="22"/>
        </w:rPr>
        <w:t>architecture narrative, dual modes rationale, Postgres vs SQLite story, what we would do next.</w:t>
      </w:r>
    </w:p>
    <w:p>
      <w:pPr>
        <w:pStyle w:val="Heading1"/>
      </w:pPr>
      <w:r>
        <w:rPr>
          <w:rFonts w:ascii="Calibri" w:hAnsi="Calibri" w:eastAsia="Calibri"/>
          <w:b/>
          <w:i w:val="0"/>
          <w:sz w:val="32"/>
        </w:rPr>
        <w:t>11. Rehearsal plan (match the real 15-minute slot)</w:t>
      </w:r>
    </w:p>
    <w:p>
      <w:pPr>
        <w:pStyle w:val="ListBullet"/>
        <w:spacing w:after="80"/>
      </w:pPr>
      <w:r>
        <w:rPr>
          <w:rFonts w:ascii="Calibri" w:hAnsi="Calibri" w:eastAsia="Calibri"/>
          <w:b w:val="0"/>
          <w:i w:val="0"/>
          <w:sz w:val="22"/>
        </w:rPr>
        <w:t>Run 1 — PPT only with a 5:00 timer (must finish and switch to browser).</w:t>
      </w:r>
    </w:p>
    <w:p>
      <w:pPr>
        <w:pStyle w:val="ListBullet"/>
        <w:spacing w:after="80"/>
      </w:pPr>
      <w:r>
        <w:rPr>
          <w:rFonts w:ascii="Calibri" w:hAnsi="Calibri" w:eastAsia="Calibri"/>
          <w:b w:val="0"/>
          <w:i w:val="0"/>
          <w:sz w:val="22"/>
        </w:rPr>
        <w:t>Run 2 — Demo A in ≤4 minutes, then 90 s Demo B (or skip B and practise the “mention only” line).</w:t>
      </w:r>
    </w:p>
    <w:p>
      <w:pPr>
        <w:pStyle w:val="ListBullet"/>
        <w:spacing w:after="80"/>
      </w:pPr>
      <w:r>
        <w:rPr>
          <w:rFonts w:ascii="Calibri" w:hAnsi="Calibri" w:eastAsia="Calibri"/>
          <w:b w:val="0"/>
          <w:i w:val="0"/>
          <w:sz w:val="22"/>
        </w:rPr>
        <w:t>Run 3 — full 15:00 dress: PPT 5 + demo 5–6 + 3 planted questions (POS, ZRA, frameworks).</w:t>
      </w:r>
    </w:p>
    <w:p>
      <w:pPr>
        <w:pStyle w:val="ListBullet"/>
        <w:spacing w:after="80"/>
      </w:pPr>
      <w:r>
        <w:rPr>
          <w:rFonts w:ascii="Calibri" w:hAnsi="Calibri" w:eastAsia="Calibri"/>
          <w:b w:val="0"/>
          <w:i w:val="0"/>
          <w:sz w:val="22"/>
        </w:rPr>
        <w:t>If Run 1 overruns, cut objectives bullets and architecture to one sentence — do not cut the demo.</w:t>
      </w:r>
    </w:p>
    <w:p>
      <w:pPr>
        <w:pStyle w:val="Heading1"/>
      </w:pPr>
      <w:r>
        <w:rPr>
          <w:rFonts w:ascii="Calibri" w:hAnsi="Calibri" w:eastAsia="Calibri"/>
          <w:b/>
          <w:i w:val="0"/>
          <w:sz w:val="32"/>
        </w:rPr>
        <w:t>12. Emergency answers (10 seconds)</w:t>
      </w:r>
    </w:p>
    <w:p>
      <w:pPr>
        <w:spacing w:after="80" w:before="0"/>
      </w:pPr>
      <w:r>
        <w:rPr>
          <w:rFonts w:ascii="Calibri" w:hAnsi="Calibri" w:eastAsia="Calibri"/>
          <w:b/>
          <w:i w:val="0"/>
          <w:sz w:val="22"/>
        </w:rPr>
        <w:t>Q: Is this a POS?</w:t>
      </w:r>
    </w:p>
    <w:p>
      <w:pPr>
        <w:spacing w:after="240" w:before="0"/>
      </w:pPr>
      <w:r>
        <w:rPr>
          <w:rFonts w:ascii="Calibri" w:hAnsi="Calibri" w:eastAsia="Calibri"/>
          <w:b w:val="0"/>
          <w:i w:val="0"/>
          <w:sz w:val="22"/>
        </w:rPr>
        <w:t>A: No. Record sale only reduces stock so inventory stays consistent. Full checkout is out of scope.</w:t>
      </w:r>
    </w:p>
    <w:p>
      <w:pPr>
        <w:spacing w:after="80" w:before="0"/>
      </w:pPr>
      <w:r>
        <w:rPr>
          <w:rFonts w:ascii="Calibri" w:hAnsi="Calibri" w:eastAsia="Calibri"/>
          <w:b/>
          <w:i w:val="0"/>
          <w:sz w:val="22"/>
        </w:rPr>
        <w:t>Q: Can it replace clearing agents?</w:t>
      </w:r>
    </w:p>
    <w:p>
      <w:pPr>
        <w:spacing w:after="240" w:before="0"/>
      </w:pPr>
      <w:r>
        <w:rPr>
          <w:rFonts w:ascii="Calibri" w:hAnsi="Calibri" w:eastAsia="Calibri"/>
          <w:b w:val="0"/>
          <w:i w:val="0"/>
          <w:sz w:val="22"/>
        </w:rPr>
        <w:t>A: No. We consume their paperwork totals; we don’t assess duty legally.</w:t>
      </w:r>
    </w:p>
    <w:p>
      <w:pPr>
        <w:spacing w:after="80" w:before="0"/>
      </w:pPr>
      <w:r>
        <w:rPr>
          <w:rFonts w:ascii="Calibri" w:hAnsi="Calibri" w:eastAsia="Calibri"/>
          <w:b/>
          <w:i w:val="0"/>
          <w:sz w:val="22"/>
        </w:rPr>
        <w:t>Q: Why not mobile as proposed?</w:t>
      </w:r>
    </w:p>
    <w:p>
      <w:pPr>
        <w:spacing w:after="240" w:before="0"/>
      </w:pPr>
      <w:r>
        <w:rPr>
          <w:rFonts w:ascii="Calibri" w:hAnsi="Calibri" w:eastAsia="Calibri"/>
          <w:b w:val="0"/>
          <w:i w:val="0"/>
          <w:sz w:val="22"/>
        </w:rPr>
        <w:t>A: Admin desk workflow + MVP focus on costing correctness; web dashboard delivers the stated outcomes.</w:t>
      </w:r>
    </w:p>
    <w:p>
      <w:pPr>
        <w:spacing w:after="80" w:before="0"/>
      </w:pPr>
      <w:r>
        <w:rPr>
          <w:rFonts w:ascii="Calibri" w:hAnsi="Calibri" w:eastAsia="Calibri"/>
          <w:b/>
          <w:i w:val="0"/>
          <w:sz w:val="22"/>
        </w:rPr>
        <w:t>Q: Is the database still SQLite?</w:t>
      </w:r>
    </w:p>
    <w:p>
      <w:pPr>
        <w:spacing w:after="240" w:before="0"/>
      </w:pPr>
      <w:r>
        <w:rPr>
          <w:rFonts w:ascii="Calibri" w:hAnsi="Calibri" w:eastAsia="Calibri"/>
          <w:b w:val="0"/>
          <w:i w:val="0"/>
          <w:sz w:val="22"/>
        </w:rPr>
        <w:t>A: No — the running MVP uses PostgreSQL. SQLite is only the offline fallback.</w:t>
      </w:r>
    </w:p>
    <w:p>
      <w:pPr>
        <w:spacing w:after="80" w:before="0"/>
      </w:pPr>
      <w:r>
        <w:rPr>
          <w:rFonts w:ascii="Calibri" w:hAnsi="Calibri" w:eastAsia="Calibri"/>
          <w:b/>
          <w:i w:val="0"/>
          <w:sz w:val="22"/>
        </w:rPr>
        <w:t>Q: What is a spreadsheet oracle?</w:t>
      </w:r>
    </w:p>
    <w:p>
      <w:pPr>
        <w:spacing w:after="240" w:before="0"/>
      </w:pPr>
      <w:r>
        <w:rPr>
          <w:rFonts w:ascii="Calibri" w:hAnsi="Calibri" w:eastAsia="Calibri"/>
          <w:b w:val="0"/>
          <w:i w:val="0"/>
          <w:sz w:val="22"/>
        </w:rPr>
        <w:t>A: An independent expected answer from the frozen formulas (worked by hand/spreadsheet). The app must match it within ±0.01 ZMW — the oracle is the ground truth.</w:t>
      </w:r>
    </w:p>
    <w:p>
      <w:pPr>
        <w:spacing w:after="160" w:before="0"/>
      </w:pPr>
      <w:r>
        <w:rPr>
          <w:rFonts w:ascii="Calibri" w:hAnsi="Calibri" w:eastAsia="Calibri"/>
          <w:b w:val="0"/>
          <w:i/>
          <w:sz w:val="20"/>
        </w:rPr>
        <w:t>Train with this guide beside the Technology Justification &amp; Viva Q&amp;A document. In a 15-minute slot, confidence comes from a 5-minute PPT you can finish on time and a rehearsed Demo A — not from covering every slide or memorising every line of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