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Finally, the program posts a quit message using PostQuitMessage(0)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Back):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The PaintRoutine function is responsible for drawing the text "Fade In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300BE90" w:rsidR="002B0877" w:rsidRDefault="002B0877" w:rsidP="006B029A"/>
    <w:p w14:paraId="7E9B8B00" w14:textId="30308666" w:rsidR="0073184A" w:rsidRDefault="0073184A" w:rsidP="006B029A"/>
    <w:p w14:paraId="50A0B339" w14:textId="40086614" w:rsidR="0073184A" w:rsidRDefault="0073184A" w:rsidP="006B029A"/>
    <w:p w14:paraId="1D40D4F9" w14:textId="5B3727C7" w:rsidR="0073184A" w:rsidRDefault="0073184A" w:rsidP="006B029A"/>
    <w:p w14:paraId="6DFDD688" w14:textId="3E1C060F" w:rsidR="0073184A" w:rsidRDefault="0073184A" w:rsidP="006B029A"/>
    <w:p w14:paraId="54214198" w14:textId="1ADE3D63" w:rsidR="0073184A" w:rsidRDefault="0073184A" w:rsidP="006B029A"/>
    <w:p w14:paraId="5AE5B849" w14:textId="39DBA0A3" w:rsidR="0073184A" w:rsidRDefault="0073184A" w:rsidP="006B029A"/>
    <w:p w14:paraId="39AE5812" w14:textId="70756F9F" w:rsidR="0073184A" w:rsidRDefault="0073184A" w:rsidP="006B029A"/>
    <w:p w14:paraId="644812BB" w14:textId="3C038665" w:rsidR="0073184A" w:rsidRDefault="0073184A" w:rsidP="006B029A"/>
    <w:p w14:paraId="6E47B132" w14:textId="4F65C991" w:rsidR="0073184A" w:rsidRDefault="0073184A" w:rsidP="006B029A"/>
    <w:p w14:paraId="0EF2AA01" w14:textId="0E70922D" w:rsidR="0073184A" w:rsidRDefault="0073184A" w:rsidP="006B029A"/>
    <w:p w14:paraId="74E0D4A4" w14:textId="704A839F" w:rsidR="0073184A" w:rsidRDefault="0073184A" w:rsidP="006B029A"/>
    <w:p w14:paraId="75A86843" w14:textId="450D2AE4" w:rsidR="0073184A" w:rsidRDefault="0073184A" w:rsidP="00261DE3">
      <w:pPr>
        <w:pStyle w:val="Style1"/>
      </w:pPr>
      <w:r>
        <w:lastRenderedPageBreak/>
        <w:t>ALLCOLORS PROGRAM</w:t>
      </w:r>
    </w:p>
    <w:p w14:paraId="10905902" w14:textId="77777777" w:rsidR="00CD26D2" w:rsidRDefault="0073184A" w:rsidP="006B029A">
      <w:r w:rsidRPr="0073184A">
        <w:drawing>
          <wp:inline distT="0" distB="0" distL="0" distR="0" wp14:anchorId="5D3AF7EE" wp14:editId="2C5EFC2D">
            <wp:extent cx="2997200" cy="27977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362" cy="2806260"/>
                    </a:xfrm>
                    <a:prstGeom prst="rect">
                      <a:avLst/>
                    </a:prstGeom>
                  </pic:spPr>
                </pic:pic>
              </a:graphicData>
            </a:graphic>
          </wp:inline>
        </w:drawing>
      </w:r>
    </w:p>
    <w:p w14:paraId="502AD0BA" w14:textId="0D30ABA3" w:rsidR="002B0877" w:rsidRDefault="00F90D3D" w:rsidP="006B029A">
      <w:r w:rsidRPr="00F90D3D">
        <w:drawing>
          <wp:inline distT="0" distB="0" distL="0" distR="0" wp14:anchorId="27AD6E1C" wp14:editId="39BB9192">
            <wp:extent cx="2933700" cy="123585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1347" cy="1239073"/>
                    </a:xfrm>
                    <a:prstGeom prst="rect">
                      <a:avLst/>
                    </a:prstGeom>
                  </pic:spPr>
                </pic:pic>
              </a:graphicData>
            </a:graphic>
          </wp:inline>
        </w:drawing>
      </w:r>
      <w:r w:rsidR="00E67919" w:rsidRPr="00E67919">
        <w:drawing>
          <wp:inline distT="0" distB="0" distL="0" distR="0" wp14:anchorId="2B386E8E" wp14:editId="0EAF0440">
            <wp:extent cx="3074833" cy="2750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385" cy="2793695"/>
                    </a:xfrm>
                    <a:prstGeom prst="rect">
                      <a:avLst/>
                    </a:prstGeom>
                  </pic:spPr>
                </pic:pic>
              </a:graphicData>
            </a:graphic>
          </wp:inline>
        </w:drawing>
      </w:r>
    </w:p>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2605C2C8" w:rsidR="002B0877" w:rsidRDefault="00DA36B2" w:rsidP="006B029A">
      <w:r w:rsidRPr="00DA36B2">
        <w:lastRenderedPageBreak/>
        <w:drawing>
          <wp:inline distT="0" distB="0" distL="0" distR="0" wp14:anchorId="460E46CD" wp14:editId="5267EB56">
            <wp:extent cx="5943600" cy="44748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4845"/>
                    </a:xfrm>
                    <a:prstGeom prst="rect">
                      <a:avLst/>
                    </a:prstGeom>
                  </pic:spPr>
                </pic:pic>
              </a:graphicData>
            </a:graphic>
          </wp:inline>
        </w:drawing>
      </w:r>
    </w:p>
    <w:p w14:paraId="06EA1D24" w14:textId="77777777" w:rsidR="00FF6BE1" w:rsidRDefault="00FF6BE1" w:rsidP="00A73517">
      <w:pPr>
        <w:pStyle w:val="Style2"/>
      </w:pPr>
      <w:r>
        <w:t>Colorful Prelude:</w:t>
      </w:r>
    </w:p>
    <w:p w14:paraId="5E6CA0CE" w14:textId="77777777" w:rsidR="00FF6BE1" w:rsidRDefault="00FF6BE1" w:rsidP="00FF6BE1">
      <w:r>
        <w:t>The ALLCOLOR program, showcased in Figure 16-10, is designed to exhibit a spectrum of colors sequentially, providing a visual representation of the palette's capabilities.</w:t>
      </w:r>
    </w:p>
    <w:p w14:paraId="0861D78E" w14:textId="77777777" w:rsidR="00FF6BE1" w:rsidRDefault="00FF6BE1" w:rsidP="00FF6BE1"/>
    <w:p w14:paraId="034D1650" w14:textId="77777777" w:rsidR="00FF5863" w:rsidRDefault="00FF5863" w:rsidP="006539BF">
      <w:pPr>
        <w:pStyle w:val="Style2"/>
      </w:pPr>
    </w:p>
    <w:p w14:paraId="07D5779F" w14:textId="77777777" w:rsidR="00FF5863" w:rsidRDefault="00FF5863" w:rsidP="006539BF">
      <w:pPr>
        <w:pStyle w:val="Style2"/>
      </w:pPr>
    </w:p>
    <w:p w14:paraId="6C6189C0" w14:textId="77777777" w:rsidR="00FF5863" w:rsidRDefault="00FF5863" w:rsidP="006539BF">
      <w:pPr>
        <w:pStyle w:val="Style2"/>
      </w:pPr>
    </w:p>
    <w:p w14:paraId="7DFC6851" w14:textId="77777777" w:rsidR="00FF5863" w:rsidRDefault="00FF5863" w:rsidP="006539BF">
      <w:pPr>
        <w:pStyle w:val="Style2"/>
      </w:pPr>
    </w:p>
    <w:p w14:paraId="0C45BC07" w14:textId="77777777" w:rsidR="00FF5863" w:rsidRDefault="00FF5863" w:rsidP="006539BF">
      <w:pPr>
        <w:pStyle w:val="Style2"/>
      </w:pPr>
    </w:p>
    <w:p w14:paraId="5F4668E3" w14:textId="77777777" w:rsidR="00FF5863" w:rsidRDefault="00FF5863" w:rsidP="006539BF">
      <w:pPr>
        <w:pStyle w:val="Style2"/>
      </w:pPr>
    </w:p>
    <w:p w14:paraId="54840914" w14:textId="77777777" w:rsidR="00FF5863" w:rsidRDefault="00FF5863" w:rsidP="006539BF">
      <w:pPr>
        <w:pStyle w:val="Style2"/>
      </w:pPr>
    </w:p>
    <w:p w14:paraId="2C971876" w14:textId="2B32BCDC" w:rsidR="00FF6BE1" w:rsidRDefault="00FF6BE1" w:rsidP="006539BF">
      <w:pPr>
        <w:pStyle w:val="Style2"/>
      </w:pPr>
      <w:r>
        <w:lastRenderedPageBreak/>
        <w:t>Palette Initialization:</w:t>
      </w:r>
    </w:p>
    <w:p w14:paraId="69A06B58" w14:textId="685D3734" w:rsidR="00F63704" w:rsidRDefault="00FF6BE1" w:rsidP="00FF6BE1">
      <w:r>
        <w:t>The program begins by creating a logical palette in the CreateRoutine function. It dynamically determines the color resolution of the system, setting the variable iIncr to reflect the color depth. The logical palette consists of a single entry initialized to black (0, 0, 0) and marked as PC_RESERVED.</w:t>
      </w:r>
    </w:p>
    <w:p w14:paraId="083FACF4" w14:textId="21FEB3C2" w:rsidR="00F63704" w:rsidRDefault="00FF5863" w:rsidP="00FF6BE1">
      <w:r>
        <w:rPr>
          <w:noProof/>
        </w:rPr>
        <w:drawing>
          <wp:inline distT="0" distB="0" distL="0" distR="0" wp14:anchorId="4342E887" wp14:editId="49C63396">
            <wp:extent cx="2975212" cy="13101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6646" cy="1315143"/>
                    </a:xfrm>
                    <a:prstGeom prst="rect">
                      <a:avLst/>
                    </a:prstGeom>
                  </pic:spPr>
                </pic:pic>
              </a:graphicData>
            </a:graphic>
          </wp:inline>
        </w:drawing>
      </w:r>
    </w:p>
    <w:p w14:paraId="416A1440" w14:textId="77777777" w:rsidR="00847C54" w:rsidRDefault="00847C54" w:rsidP="00847C54">
      <w:pPr>
        <w:pStyle w:val="Style2"/>
      </w:pPr>
    </w:p>
    <w:p w14:paraId="3FF531AD" w14:textId="63D6C5AB" w:rsidR="00A150CF" w:rsidRDefault="00A150CF" w:rsidP="00847C54">
      <w:pPr>
        <w:pStyle w:val="Style2"/>
      </w:pPr>
      <w:r>
        <w:t>Displaying RGB Information:</w:t>
      </w:r>
    </w:p>
    <w:p w14:paraId="1F0B6DEA" w14:textId="3C7FA31F" w:rsidR="00F63704" w:rsidRDefault="00A150CF" w:rsidP="00A150CF">
      <w:r>
        <w:t>The DisplayRGB function prints the current RGB values of the palette entry at the top left corner of the window. It utilizes the TextOut function to display the hexadecimal representation of the RGB values.</w:t>
      </w:r>
    </w:p>
    <w:p w14:paraId="36286287" w14:textId="20FB43E1" w:rsidR="00F63704" w:rsidRDefault="00522BB1" w:rsidP="00FF6BE1">
      <w:r w:rsidRPr="00522BB1">
        <w:drawing>
          <wp:inline distT="0" distB="0" distL="0" distR="0" wp14:anchorId="3216B7FC" wp14:editId="210A3E0D">
            <wp:extent cx="5943600" cy="1080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770"/>
                    </a:xfrm>
                    <a:prstGeom prst="rect">
                      <a:avLst/>
                    </a:prstGeom>
                  </pic:spPr>
                </pic:pic>
              </a:graphicData>
            </a:graphic>
          </wp:inline>
        </w:drawing>
      </w:r>
    </w:p>
    <w:p w14:paraId="3D2F92BE" w14:textId="77777777" w:rsidR="00B220C0" w:rsidRDefault="00B220C0" w:rsidP="00B220C0">
      <w:pPr>
        <w:pStyle w:val="Style2"/>
      </w:pPr>
    </w:p>
    <w:p w14:paraId="677179BC" w14:textId="1EF5223F" w:rsidR="00B215C2" w:rsidRDefault="00B215C2" w:rsidP="00B220C0">
      <w:pPr>
        <w:pStyle w:val="Style2"/>
      </w:pPr>
      <w:r>
        <w:t>Painting Routine:</w:t>
      </w:r>
    </w:p>
    <w:p w14:paraId="6267C955" w14:textId="4FFD53A7" w:rsidR="00522BB1" w:rsidRDefault="00B215C2" w:rsidP="00B215C2">
      <w:r>
        <w:t>In the PaintRoutine function, the program fills the entire window with the color represented by palette index 0. This serves as the background against which the changing colors will be displayed. The DisplayRGB function is then called to show the RGB values at the top left corner.</w:t>
      </w:r>
    </w:p>
    <w:p w14:paraId="447F197D" w14:textId="3F8E6DF8" w:rsidR="008F6CF5" w:rsidRDefault="007157C4" w:rsidP="00B215C2">
      <w:r w:rsidRPr="007157C4">
        <w:drawing>
          <wp:inline distT="0" distB="0" distL="0" distR="0" wp14:anchorId="561DABB1" wp14:editId="02AB9074">
            <wp:extent cx="3524224" cy="1555845"/>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4119" cy="1560213"/>
                    </a:xfrm>
                    <a:prstGeom prst="rect">
                      <a:avLst/>
                    </a:prstGeom>
                  </pic:spPr>
                </pic:pic>
              </a:graphicData>
            </a:graphic>
          </wp:inline>
        </w:drawing>
      </w:r>
    </w:p>
    <w:p w14:paraId="7709AB48" w14:textId="77777777" w:rsidR="00364018" w:rsidRDefault="00364018" w:rsidP="004D289F">
      <w:pPr>
        <w:pStyle w:val="Style2"/>
      </w:pPr>
      <w:r>
        <w:lastRenderedPageBreak/>
        <w:t>Color Transition - TimerRoutine:</w:t>
      </w:r>
    </w:p>
    <w:p w14:paraId="74528902" w14:textId="2815D13E" w:rsidR="00364018" w:rsidRDefault="00364018" w:rsidP="00364018">
      <w:r>
        <w:t>The TimerRoutine function handles the color transition. It incrementally adjusts the RGB values of the palette entry, creating a smooth transition from one color to another. The AnimatePalette function is then called to update the logical palette with the new color.</w:t>
      </w:r>
    </w:p>
    <w:p w14:paraId="6808F869" w14:textId="5CC2EAB8" w:rsidR="00364018" w:rsidRDefault="001943FF" w:rsidP="00364018">
      <w:r w:rsidRPr="001943FF">
        <w:drawing>
          <wp:inline distT="0" distB="0" distL="0" distR="0" wp14:anchorId="3CB38DB4" wp14:editId="76242864">
            <wp:extent cx="4578156" cy="12419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9065" cy="1244905"/>
                    </a:xfrm>
                    <a:prstGeom prst="rect">
                      <a:avLst/>
                    </a:prstGeom>
                  </pic:spPr>
                </pic:pic>
              </a:graphicData>
            </a:graphic>
          </wp:inline>
        </w:drawing>
      </w:r>
    </w:p>
    <w:p w14:paraId="39A23599" w14:textId="77777777" w:rsidR="00C1284A" w:rsidRDefault="00C1284A" w:rsidP="002D2270">
      <w:pPr>
        <w:pStyle w:val="Style2"/>
      </w:pPr>
      <w:r>
        <w:t>Continuous Animation:</w:t>
      </w:r>
    </w:p>
    <w:p w14:paraId="3F41E999" w14:textId="546D7A08" w:rsidR="00C1284A" w:rsidRDefault="00C1284A" w:rsidP="00C1284A">
      <w:r>
        <w:t>The program sets up a timer with a 10-millisecond interval to trigger the TimerRoutine function periodically. This continuous execution results in a seamless animation of color changes.</w:t>
      </w:r>
    </w:p>
    <w:p w14:paraId="06EF771A" w14:textId="557CC47C" w:rsidR="00C1284A" w:rsidRDefault="0082487D" w:rsidP="00C1284A">
      <w:r w:rsidRPr="0082487D">
        <w:drawing>
          <wp:inline distT="0" distB="0" distL="0" distR="0" wp14:anchorId="2E8AB6F8" wp14:editId="3E81ADCE">
            <wp:extent cx="2988860" cy="396198"/>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7973" cy="401383"/>
                    </a:xfrm>
                    <a:prstGeom prst="rect">
                      <a:avLst/>
                    </a:prstGeom>
                  </pic:spPr>
                </pic:pic>
              </a:graphicData>
            </a:graphic>
          </wp:inline>
        </w:drawing>
      </w:r>
    </w:p>
    <w:p w14:paraId="5367E3B4" w14:textId="356370F9" w:rsidR="00F63704" w:rsidRDefault="00F63704" w:rsidP="00F63704">
      <w:pPr>
        <w:pStyle w:val="Style2"/>
      </w:pPr>
      <w:r>
        <w:t>The number:</w:t>
      </w:r>
    </w:p>
    <w:p w14:paraId="05B33463" w14:textId="6D7EB2D5" w:rsidR="008F4B29" w:rsidRDefault="008F4B29" w:rsidP="008F4B29">
      <w:r>
        <w:t xml:space="preserve">The number displayed at the top left corner of the window in the ALLCOLOR program serves as a </w:t>
      </w:r>
      <w:r w:rsidRPr="005D6DDE">
        <w:rPr>
          <w:color w:val="CC00FF"/>
        </w:rPr>
        <w:t xml:space="preserve">real-time representation of the RGB (Red, Green, Blue) values </w:t>
      </w:r>
      <w:r>
        <w:t>of the current color being displayed. This dynamic display is achieved through a series of intricate processes that unfold as the program executes.</w:t>
      </w:r>
    </w:p>
    <w:p w14:paraId="2817DF07" w14:textId="77777777" w:rsidR="001039B6" w:rsidRDefault="008F4B29" w:rsidP="008F4B29">
      <w:r>
        <w:t xml:space="preserve">The </w:t>
      </w:r>
      <w:r w:rsidRPr="00A31E73">
        <w:rPr>
          <w:color w:val="0000FF"/>
        </w:rPr>
        <w:t>journey begins with the initialization of the logical palette</w:t>
      </w:r>
      <w:r>
        <w:t xml:space="preserve"> in the CreateRoutine function. Here, the program gauges the color resolution of the system, determining the variable iIncr accordingly. </w:t>
      </w:r>
    </w:p>
    <w:p w14:paraId="1AB7FA51" w14:textId="49B10BA0" w:rsidR="008F4B29" w:rsidRDefault="008F4B29" w:rsidP="008F4B29">
      <w:r>
        <w:t>Subsequently, a logical palette with a single entry is created, initially set to black (0, 0, 0), and marked as PC_RESERVED.</w:t>
      </w:r>
    </w:p>
    <w:p w14:paraId="7ADB2433" w14:textId="77777777" w:rsidR="001039B6" w:rsidRDefault="008F4B29" w:rsidP="008F4B29">
      <w:r>
        <w:t xml:space="preserve">The responsibility of showcasing the RGB values falls on the DisplayRGB function, which employs the TextOut function to print the RGB values in hexadecimal format at the window's top left corner. </w:t>
      </w:r>
    </w:p>
    <w:p w14:paraId="71E0D30B" w14:textId="36D3EA95" w:rsidR="009F0397" w:rsidRDefault="008F4B29" w:rsidP="008F4B29">
      <w:r>
        <w:t xml:space="preserve">These RGB values are obtained from the </w:t>
      </w:r>
      <w:r w:rsidRPr="008161B0">
        <w:rPr>
          <w:color w:val="CC00FF"/>
        </w:rPr>
        <w:t>PALETTEENTRY structure (pe)</w:t>
      </w:r>
      <w:r>
        <w:t>, representing the current color in the palette.</w:t>
      </w:r>
    </w:p>
    <w:p w14:paraId="1F305DD6" w14:textId="77777777" w:rsidR="001039B6" w:rsidRDefault="008F4B29" w:rsidP="008F4B29">
      <w:r>
        <w:t xml:space="preserve">The crux of the color transition lies in the TimerRoutine function, triggered at regular intervals by the WM_TIMER message. </w:t>
      </w:r>
    </w:p>
    <w:p w14:paraId="36359520" w14:textId="77777777" w:rsidR="001039B6" w:rsidRDefault="008F4B29" w:rsidP="008F4B29">
      <w:r>
        <w:t xml:space="preserve">This function orchestrates a </w:t>
      </w:r>
      <w:r w:rsidRPr="00085296">
        <w:rPr>
          <w:color w:val="0000FF"/>
        </w:rPr>
        <w:t>dynamic change in the RGB values</w:t>
      </w:r>
      <w:r>
        <w:t xml:space="preserve">, creating a fluid transition from one color to another. </w:t>
      </w:r>
    </w:p>
    <w:p w14:paraId="32AD6645" w14:textId="1D8C9B7C" w:rsidR="008F4B29" w:rsidRDefault="008F4B29" w:rsidP="008F4B29">
      <w:r>
        <w:lastRenderedPageBreak/>
        <w:t xml:space="preserve">The process involves </w:t>
      </w:r>
      <w:r w:rsidRPr="00856CDD">
        <w:rPr>
          <w:color w:val="CC00FF"/>
        </w:rPr>
        <w:t xml:space="preserve">incrementing or decrementing the blue, green, and red components </w:t>
      </w:r>
      <w:r>
        <w:t>based on boolean flags and reversing directions when reaching boundaries.</w:t>
      </w:r>
    </w:p>
    <w:p w14:paraId="392B773B" w14:textId="77777777" w:rsidR="00935C41" w:rsidRDefault="008F4B29" w:rsidP="008F4B29">
      <w:r>
        <w:t xml:space="preserve">The AnimatePalette function is then summoned to update the logical palette with the recalibrated color, ensuring a smooth and continuous animation. </w:t>
      </w:r>
    </w:p>
    <w:p w14:paraId="4C8837F2" w14:textId="65DBB7EA" w:rsidR="008F4B29" w:rsidRDefault="008F4B29" w:rsidP="008F4B29">
      <w:r>
        <w:t>Simultaneously, the DisplayRGB function is called within TimerRoutine to refresh and exhibit the updated RGB values, providing a visual insight into the changing color.</w:t>
      </w:r>
    </w:p>
    <w:p w14:paraId="24A5791E" w14:textId="76AD0D4B" w:rsidR="002B0877" w:rsidRDefault="009A441F" w:rsidP="006B029A">
      <w:r w:rsidRPr="009A441F">
        <w:t>The numbers displayed at the top left corner constantly change as a result of a fascinating interplay between RGB values. This mesmerizing dance is achieved through a well-planned process that involves setting up the color palette, smoothly transitioning between colors, and updating the display in real-time. The program's intricate design ensures that the colors keep shifting, creating a captivating visual experience. This captivating display is made possible by a timer that controls the rhythm of color changes and the DisplayRGB function, which presents the evolving colors on the screen.</w:t>
      </w:r>
    </w:p>
    <w:p w14:paraId="391DB079" w14:textId="4307E79A" w:rsidR="002B0877" w:rsidRDefault="002B0877" w:rsidP="006B029A"/>
    <w:p w14:paraId="214CCA07" w14:textId="19EF222C" w:rsidR="002B0877" w:rsidRDefault="002B0877" w:rsidP="006B029A"/>
    <w:p w14:paraId="05FEAB3C" w14:textId="15FBC795" w:rsidR="002B0877" w:rsidRDefault="002B0877" w:rsidP="006B029A"/>
    <w:p w14:paraId="77246E1A" w14:textId="4BA0C684" w:rsidR="002B0877" w:rsidRDefault="002B0877" w:rsidP="006B029A"/>
    <w:p w14:paraId="71ECA585" w14:textId="1E96CAEA" w:rsidR="002B0877" w:rsidRDefault="002B0877" w:rsidP="006B029A"/>
    <w:p w14:paraId="19F3468E" w14:textId="24E67D5F" w:rsidR="002B0877" w:rsidRDefault="002B0877" w:rsidP="006B029A"/>
    <w:p w14:paraId="39645970" w14:textId="59C7F2CE" w:rsidR="002B0877" w:rsidRDefault="002B0877" w:rsidP="006B029A"/>
    <w:p w14:paraId="66BAAFDC" w14:textId="22F981C3" w:rsidR="002B0877" w:rsidRDefault="002B0877" w:rsidP="006B029A"/>
    <w:p w14:paraId="58F3CC76" w14:textId="1BF7B4AB" w:rsidR="002B0877" w:rsidRDefault="002B0877" w:rsidP="006B029A"/>
    <w:p w14:paraId="08DAC9E2" w14:textId="4C7F9AB3" w:rsidR="002B0877" w:rsidRDefault="002B0877" w:rsidP="006B029A"/>
    <w:p w14:paraId="565E9653" w14:textId="77777777" w:rsidR="002B0877" w:rsidRDefault="002B0877" w:rsidP="006B029A"/>
    <w:p w14:paraId="46F7C71F" w14:textId="2A9EBA11" w:rsidR="00D85049" w:rsidRDefault="00D85049" w:rsidP="006B029A"/>
    <w:p w14:paraId="2654F4CB" w14:textId="243FE8B0" w:rsidR="00D85049" w:rsidRDefault="00D85049" w:rsidP="006B029A"/>
    <w:p w14:paraId="42CE72B7" w14:textId="0513BAF7" w:rsidR="00D85049" w:rsidRDefault="00D85049" w:rsidP="006B029A"/>
    <w:p w14:paraId="60F83918" w14:textId="2DB343BB" w:rsidR="00D85049" w:rsidRDefault="00D85049" w:rsidP="006B029A"/>
    <w:p w14:paraId="513A39FE" w14:textId="77777777" w:rsidR="00D85049" w:rsidRPr="009B564A" w:rsidRDefault="00D85049" w:rsidP="006B029A"/>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5"/>
  </w:num>
  <w:num w:numId="5">
    <w:abstractNumId w:val="2"/>
  </w:num>
  <w:num w:numId="6">
    <w:abstractNumId w:val="3"/>
  </w:num>
  <w:num w:numId="7">
    <w:abstractNumId w:val="4"/>
  </w:num>
  <w:num w:numId="8">
    <w:abstractNumId w:val="6"/>
  </w:num>
  <w:num w:numId="9">
    <w:abstractNumId w:val="11"/>
  </w:num>
  <w:num w:numId="10">
    <w:abstractNumId w:val="0"/>
  </w:num>
  <w:num w:numId="11">
    <w:abstractNumId w:val="1"/>
  </w:num>
  <w:num w:numId="12">
    <w:abstractNumId w:val="1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85296"/>
    <w:rsid w:val="00093D3A"/>
    <w:rsid w:val="000A2454"/>
    <w:rsid w:val="000A76B4"/>
    <w:rsid w:val="000B0D8C"/>
    <w:rsid w:val="000B3CB8"/>
    <w:rsid w:val="000D40E6"/>
    <w:rsid w:val="000E2029"/>
    <w:rsid w:val="000E7C9C"/>
    <w:rsid w:val="00100232"/>
    <w:rsid w:val="00101F09"/>
    <w:rsid w:val="001039B6"/>
    <w:rsid w:val="00121DDD"/>
    <w:rsid w:val="00135F73"/>
    <w:rsid w:val="001505EA"/>
    <w:rsid w:val="001552F2"/>
    <w:rsid w:val="0016383A"/>
    <w:rsid w:val="00183A8E"/>
    <w:rsid w:val="00184F4A"/>
    <w:rsid w:val="00185BD0"/>
    <w:rsid w:val="001943FF"/>
    <w:rsid w:val="001A079A"/>
    <w:rsid w:val="001A712B"/>
    <w:rsid w:val="001A73D5"/>
    <w:rsid w:val="001B014A"/>
    <w:rsid w:val="001B69E5"/>
    <w:rsid w:val="001B738F"/>
    <w:rsid w:val="001C17AC"/>
    <w:rsid w:val="001C1B23"/>
    <w:rsid w:val="001C22A9"/>
    <w:rsid w:val="001C58A2"/>
    <w:rsid w:val="001C5CE0"/>
    <w:rsid w:val="001D0166"/>
    <w:rsid w:val="001D45A8"/>
    <w:rsid w:val="001D4857"/>
    <w:rsid w:val="001D545E"/>
    <w:rsid w:val="001D7E38"/>
    <w:rsid w:val="001E3FD2"/>
    <w:rsid w:val="001E5D63"/>
    <w:rsid w:val="00212EF0"/>
    <w:rsid w:val="00213AA0"/>
    <w:rsid w:val="00214295"/>
    <w:rsid w:val="00215C9E"/>
    <w:rsid w:val="002216A8"/>
    <w:rsid w:val="00236A70"/>
    <w:rsid w:val="002373A1"/>
    <w:rsid w:val="0024396A"/>
    <w:rsid w:val="00253B2D"/>
    <w:rsid w:val="00260430"/>
    <w:rsid w:val="00261DE3"/>
    <w:rsid w:val="00263CED"/>
    <w:rsid w:val="002650E6"/>
    <w:rsid w:val="00270602"/>
    <w:rsid w:val="002718F0"/>
    <w:rsid w:val="00280CA8"/>
    <w:rsid w:val="00281FC3"/>
    <w:rsid w:val="00294A24"/>
    <w:rsid w:val="002A25EB"/>
    <w:rsid w:val="002A540A"/>
    <w:rsid w:val="002B0877"/>
    <w:rsid w:val="002B3279"/>
    <w:rsid w:val="002B5C52"/>
    <w:rsid w:val="002C0CB2"/>
    <w:rsid w:val="002C4643"/>
    <w:rsid w:val="002D2270"/>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2090"/>
    <w:rsid w:val="00364018"/>
    <w:rsid w:val="00366E72"/>
    <w:rsid w:val="00367817"/>
    <w:rsid w:val="00370DD1"/>
    <w:rsid w:val="003716C1"/>
    <w:rsid w:val="00374960"/>
    <w:rsid w:val="003A5222"/>
    <w:rsid w:val="003B012F"/>
    <w:rsid w:val="003C24BB"/>
    <w:rsid w:val="003D4096"/>
    <w:rsid w:val="003E7138"/>
    <w:rsid w:val="003F007E"/>
    <w:rsid w:val="003F0271"/>
    <w:rsid w:val="003F0588"/>
    <w:rsid w:val="00400932"/>
    <w:rsid w:val="00412D99"/>
    <w:rsid w:val="00423AD7"/>
    <w:rsid w:val="00424B61"/>
    <w:rsid w:val="00431E03"/>
    <w:rsid w:val="00443350"/>
    <w:rsid w:val="004511DC"/>
    <w:rsid w:val="00451CB2"/>
    <w:rsid w:val="00461C77"/>
    <w:rsid w:val="00472605"/>
    <w:rsid w:val="00480EA3"/>
    <w:rsid w:val="00496173"/>
    <w:rsid w:val="004A31A1"/>
    <w:rsid w:val="004D289F"/>
    <w:rsid w:val="004D7331"/>
    <w:rsid w:val="004E049C"/>
    <w:rsid w:val="004F70C1"/>
    <w:rsid w:val="00511FC7"/>
    <w:rsid w:val="00521D42"/>
    <w:rsid w:val="00522BB1"/>
    <w:rsid w:val="00523437"/>
    <w:rsid w:val="00531A1C"/>
    <w:rsid w:val="00541BE5"/>
    <w:rsid w:val="005564E6"/>
    <w:rsid w:val="005575D8"/>
    <w:rsid w:val="00564CB0"/>
    <w:rsid w:val="005746D4"/>
    <w:rsid w:val="00575726"/>
    <w:rsid w:val="00580AAD"/>
    <w:rsid w:val="00586495"/>
    <w:rsid w:val="00590239"/>
    <w:rsid w:val="005B4A10"/>
    <w:rsid w:val="005B74ED"/>
    <w:rsid w:val="005D0B7F"/>
    <w:rsid w:val="005D6DDE"/>
    <w:rsid w:val="005E063D"/>
    <w:rsid w:val="005E28C8"/>
    <w:rsid w:val="005F3D0C"/>
    <w:rsid w:val="005F5D9B"/>
    <w:rsid w:val="00617A09"/>
    <w:rsid w:val="006220AE"/>
    <w:rsid w:val="00623485"/>
    <w:rsid w:val="00633042"/>
    <w:rsid w:val="0064699C"/>
    <w:rsid w:val="006539BF"/>
    <w:rsid w:val="0066094B"/>
    <w:rsid w:val="00662A5C"/>
    <w:rsid w:val="006762CF"/>
    <w:rsid w:val="00677EC3"/>
    <w:rsid w:val="006807EB"/>
    <w:rsid w:val="00681339"/>
    <w:rsid w:val="00681DF2"/>
    <w:rsid w:val="006966E9"/>
    <w:rsid w:val="006B029A"/>
    <w:rsid w:val="006B4C50"/>
    <w:rsid w:val="006C34A4"/>
    <w:rsid w:val="006D0BDA"/>
    <w:rsid w:val="006D202B"/>
    <w:rsid w:val="006D636D"/>
    <w:rsid w:val="006D6B00"/>
    <w:rsid w:val="006F2538"/>
    <w:rsid w:val="00714214"/>
    <w:rsid w:val="00715716"/>
    <w:rsid w:val="007157C4"/>
    <w:rsid w:val="00721DB2"/>
    <w:rsid w:val="007222F8"/>
    <w:rsid w:val="00722DB4"/>
    <w:rsid w:val="00722E12"/>
    <w:rsid w:val="0073184A"/>
    <w:rsid w:val="00731EB5"/>
    <w:rsid w:val="007321D1"/>
    <w:rsid w:val="007322D9"/>
    <w:rsid w:val="00733E37"/>
    <w:rsid w:val="0074728C"/>
    <w:rsid w:val="00753505"/>
    <w:rsid w:val="00782D65"/>
    <w:rsid w:val="0079384A"/>
    <w:rsid w:val="007A2B96"/>
    <w:rsid w:val="007B22DC"/>
    <w:rsid w:val="007E79EA"/>
    <w:rsid w:val="008161B0"/>
    <w:rsid w:val="008247C4"/>
    <w:rsid w:val="0082487D"/>
    <w:rsid w:val="00830213"/>
    <w:rsid w:val="00832893"/>
    <w:rsid w:val="00842E9B"/>
    <w:rsid w:val="00845201"/>
    <w:rsid w:val="008461FC"/>
    <w:rsid w:val="00847C54"/>
    <w:rsid w:val="00855591"/>
    <w:rsid w:val="00856CDD"/>
    <w:rsid w:val="00860871"/>
    <w:rsid w:val="008626DD"/>
    <w:rsid w:val="00863894"/>
    <w:rsid w:val="008664E2"/>
    <w:rsid w:val="0087072E"/>
    <w:rsid w:val="00870B14"/>
    <w:rsid w:val="008717EC"/>
    <w:rsid w:val="00884B58"/>
    <w:rsid w:val="008857FC"/>
    <w:rsid w:val="008A3D07"/>
    <w:rsid w:val="008B4D0A"/>
    <w:rsid w:val="008B50CE"/>
    <w:rsid w:val="008B6A9D"/>
    <w:rsid w:val="008C0B68"/>
    <w:rsid w:val="008C1BB2"/>
    <w:rsid w:val="008C2811"/>
    <w:rsid w:val="008E20F8"/>
    <w:rsid w:val="008F35AF"/>
    <w:rsid w:val="008F3F2F"/>
    <w:rsid w:val="008F499C"/>
    <w:rsid w:val="008F4B29"/>
    <w:rsid w:val="008F5930"/>
    <w:rsid w:val="008F6CF5"/>
    <w:rsid w:val="009023DD"/>
    <w:rsid w:val="00903DF2"/>
    <w:rsid w:val="009067F5"/>
    <w:rsid w:val="00906A65"/>
    <w:rsid w:val="009258C8"/>
    <w:rsid w:val="00926580"/>
    <w:rsid w:val="00932987"/>
    <w:rsid w:val="00935C41"/>
    <w:rsid w:val="00943891"/>
    <w:rsid w:val="00953FD8"/>
    <w:rsid w:val="00961961"/>
    <w:rsid w:val="00967ABB"/>
    <w:rsid w:val="00981B04"/>
    <w:rsid w:val="00983895"/>
    <w:rsid w:val="00992488"/>
    <w:rsid w:val="009A441F"/>
    <w:rsid w:val="009B564A"/>
    <w:rsid w:val="009C2837"/>
    <w:rsid w:val="009C758C"/>
    <w:rsid w:val="009D097F"/>
    <w:rsid w:val="009F0397"/>
    <w:rsid w:val="009F421D"/>
    <w:rsid w:val="00A10320"/>
    <w:rsid w:val="00A117AA"/>
    <w:rsid w:val="00A12ED0"/>
    <w:rsid w:val="00A150CF"/>
    <w:rsid w:val="00A24599"/>
    <w:rsid w:val="00A31E73"/>
    <w:rsid w:val="00A43C51"/>
    <w:rsid w:val="00A5283F"/>
    <w:rsid w:val="00A55C34"/>
    <w:rsid w:val="00A576F3"/>
    <w:rsid w:val="00A57CBF"/>
    <w:rsid w:val="00A604A7"/>
    <w:rsid w:val="00A60D6F"/>
    <w:rsid w:val="00A67B75"/>
    <w:rsid w:val="00A73517"/>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066EB"/>
    <w:rsid w:val="00B160B3"/>
    <w:rsid w:val="00B20107"/>
    <w:rsid w:val="00B20FF9"/>
    <w:rsid w:val="00B215C2"/>
    <w:rsid w:val="00B220C0"/>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4B5F"/>
    <w:rsid w:val="00C00909"/>
    <w:rsid w:val="00C014F2"/>
    <w:rsid w:val="00C02FFD"/>
    <w:rsid w:val="00C1284A"/>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C289D"/>
    <w:rsid w:val="00CD26D2"/>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83A4A"/>
    <w:rsid w:val="00D85049"/>
    <w:rsid w:val="00D922AF"/>
    <w:rsid w:val="00D939F2"/>
    <w:rsid w:val="00D945F0"/>
    <w:rsid w:val="00DA340C"/>
    <w:rsid w:val="00DA3492"/>
    <w:rsid w:val="00DA36B2"/>
    <w:rsid w:val="00DA6BCC"/>
    <w:rsid w:val="00DC181E"/>
    <w:rsid w:val="00DD45D9"/>
    <w:rsid w:val="00DE391D"/>
    <w:rsid w:val="00DF0252"/>
    <w:rsid w:val="00DF1C9E"/>
    <w:rsid w:val="00DF29C7"/>
    <w:rsid w:val="00E21F45"/>
    <w:rsid w:val="00E27BA3"/>
    <w:rsid w:val="00E37108"/>
    <w:rsid w:val="00E37C5D"/>
    <w:rsid w:val="00E60914"/>
    <w:rsid w:val="00E65CA9"/>
    <w:rsid w:val="00E67919"/>
    <w:rsid w:val="00E719EB"/>
    <w:rsid w:val="00E76C67"/>
    <w:rsid w:val="00E80FD0"/>
    <w:rsid w:val="00E85D6F"/>
    <w:rsid w:val="00EA3328"/>
    <w:rsid w:val="00EB1092"/>
    <w:rsid w:val="00EB7CF7"/>
    <w:rsid w:val="00EC7DB6"/>
    <w:rsid w:val="00EE3D93"/>
    <w:rsid w:val="00F157CE"/>
    <w:rsid w:val="00F206DB"/>
    <w:rsid w:val="00F279DD"/>
    <w:rsid w:val="00F32273"/>
    <w:rsid w:val="00F341B7"/>
    <w:rsid w:val="00F400F7"/>
    <w:rsid w:val="00F46F4D"/>
    <w:rsid w:val="00F5270F"/>
    <w:rsid w:val="00F63704"/>
    <w:rsid w:val="00F659BB"/>
    <w:rsid w:val="00F75C55"/>
    <w:rsid w:val="00F8117E"/>
    <w:rsid w:val="00F82841"/>
    <w:rsid w:val="00F82992"/>
    <w:rsid w:val="00F83305"/>
    <w:rsid w:val="00F90D3D"/>
    <w:rsid w:val="00F97C68"/>
    <w:rsid w:val="00FA01CB"/>
    <w:rsid w:val="00FA07CF"/>
    <w:rsid w:val="00FB2D60"/>
    <w:rsid w:val="00FB6E56"/>
    <w:rsid w:val="00FB7E60"/>
    <w:rsid w:val="00FD6162"/>
    <w:rsid w:val="00FE07A7"/>
    <w:rsid w:val="00FF14DF"/>
    <w:rsid w:val="00FF1A86"/>
    <w:rsid w:val="00FF3BF6"/>
    <w:rsid w:val="00FF5863"/>
    <w:rsid w:val="00FF6BE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72</Pages>
  <Words>12401</Words>
  <Characters>70690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407</cp:revision>
  <dcterms:created xsi:type="dcterms:W3CDTF">2023-12-27T10:47:00Z</dcterms:created>
  <dcterms:modified xsi:type="dcterms:W3CDTF">2023-12-28T08:39:00Z</dcterms:modified>
</cp:coreProperties>
</file>