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14E47">
      <w:pPr>
        <w:pStyle w:val="ListParagraph"/>
        <w:numPr>
          <w:ilvl w:val="0"/>
          <w:numId w:val="5"/>
        </w:numPr>
      </w:pPr>
      <w:r w:rsidRPr="00F55A1A">
        <w:rPr>
          <w:color w:val="C00000"/>
        </w:rPr>
        <w:t xml:space="preserve">mm: </w:t>
      </w:r>
      <w:r>
        <w:t>The metafile's intended mapping mode (e.g., MM_ISOTROPIC, MM_ANISOTROPIC).</w:t>
      </w:r>
    </w:p>
    <w:p w14:paraId="6988990E" w14:textId="77777777" w:rsidR="00F86678" w:rsidRDefault="00F86678" w:rsidP="00414E47">
      <w:pPr>
        <w:pStyle w:val="ListParagraph"/>
        <w:numPr>
          <w:ilvl w:val="0"/>
          <w:numId w:val="5"/>
        </w:numPr>
      </w:pPr>
      <w:r w:rsidRPr="00F55A1A">
        <w:rPr>
          <w:color w:val="C00000"/>
        </w:rPr>
        <w:t xml:space="preserve">xExt: </w:t>
      </w:r>
      <w:r>
        <w:t>The width of the metafile image in logical units.</w:t>
      </w:r>
    </w:p>
    <w:p w14:paraId="3864ACDE" w14:textId="77777777" w:rsidR="00F86678" w:rsidRDefault="00F86678" w:rsidP="00414E47">
      <w:pPr>
        <w:pStyle w:val="ListParagraph"/>
        <w:numPr>
          <w:ilvl w:val="0"/>
          <w:numId w:val="5"/>
        </w:numPr>
      </w:pPr>
      <w:r w:rsidRPr="00F55A1A">
        <w:rPr>
          <w:color w:val="C00000"/>
        </w:rPr>
        <w:t xml:space="preserve">yExt: </w:t>
      </w:r>
      <w:r>
        <w:t>The height of the metafile image in logical units.</w:t>
      </w:r>
    </w:p>
    <w:p w14:paraId="09488104" w14:textId="77777777" w:rsidR="00F86678" w:rsidRDefault="00F86678" w:rsidP="00414E47">
      <w:pPr>
        <w:pStyle w:val="ListParagraph"/>
        <w:numPr>
          <w:ilvl w:val="0"/>
          <w:numId w:val="5"/>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3B76">
      <w:pPr>
        <w:pStyle w:val="ListParagraph"/>
        <w:numPr>
          <w:ilvl w:val="0"/>
          <w:numId w:val="6"/>
        </w:numPr>
      </w:pPr>
      <w:r>
        <w:t>Create a METAFILEPICT structure.</w:t>
      </w:r>
    </w:p>
    <w:p w14:paraId="5D2BEA89" w14:textId="77777777" w:rsidR="00F86678" w:rsidRDefault="00F86678" w:rsidP="00733B76">
      <w:pPr>
        <w:pStyle w:val="ListParagraph"/>
        <w:numPr>
          <w:ilvl w:val="0"/>
          <w:numId w:val="6"/>
        </w:numPr>
      </w:pPr>
      <w:r>
        <w:t>Set the mapping mode, width, and height based on metafile properties.</w:t>
      </w:r>
    </w:p>
    <w:p w14:paraId="78D179EF" w14:textId="77777777" w:rsidR="00F86678" w:rsidRDefault="00F86678" w:rsidP="00733B76">
      <w:pPr>
        <w:pStyle w:val="ListParagraph"/>
        <w:numPr>
          <w:ilvl w:val="0"/>
          <w:numId w:val="6"/>
        </w:numPr>
      </w:pPr>
      <w:r>
        <w:t>Store the metafile handle within the structure.</w:t>
      </w:r>
    </w:p>
    <w:p w14:paraId="173FC2CF" w14:textId="77777777" w:rsidR="00F86678" w:rsidRDefault="00F86678" w:rsidP="00733B76">
      <w:pPr>
        <w:pStyle w:val="ListParagraph"/>
        <w:numPr>
          <w:ilvl w:val="0"/>
          <w:numId w:val="6"/>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235">
      <w:pPr>
        <w:pStyle w:val="ListParagraph"/>
        <w:numPr>
          <w:ilvl w:val="0"/>
          <w:numId w:val="7"/>
        </w:numPr>
      </w:pPr>
      <w:r>
        <w:t>Retrieve the METAFILEPICT structure from the clipboard.</w:t>
      </w:r>
    </w:p>
    <w:p w14:paraId="1B151905" w14:textId="77777777" w:rsidR="00F86678" w:rsidRDefault="00F86678" w:rsidP="004F2235">
      <w:pPr>
        <w:pStyle w:val="ListParagraph"/>
        <w:numPr>
          <w:ilvl w:val="0"/>
          <w:numId w:val="7"/>
        </w:numPr>
      </w:pPr>
      <w:r>
        <w:t>Access the metafile handle, mapping mode, width, and height.</w:t>
      </w:r>
    </w:p>
    <w:p w14:paraId="136D9E8D" w14:textId="77777777" w:rsidR="00F86678" w:rsidRDefault="00F86678" w:rsidP="004F2235">
      <w:pPr>
        <w:pStyle w:val="ListParagraph"/>
        <w:numPr>
          <w:ilvl w:val="0"/>
          <w:numId w:val="7"/>
        </w:numPr>
      </w:pPr>
      <w:r>
        <w:t>Adjust viewport extents and mapping mode as needed before playback.</w:t>
      </w:r>
    </w:p>
    <w:p w14:paraId="6F683081" w14:textId="77777777" w:rsidR="00F86678" w:rsidRDefault="00F86678" w:rsidP="004F2235">
      <w:pPr>
        <w:pStyle w:val="ListParagraph"/>
        <w:numPr>
          <w:ilvl w:val="0"/>
          <w:numId w:val="7"/>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43B62">
      <w:pPr>
        <w:pStyle w:val="ListParagraph"/>
        <w:numPr>
          <w:ilvl w:val="0"/>
          <w:numId w:val="8"/>
        </w:numPr>
      </w:pPr>
      <w:r>
        <w:t>Zero values signal complete freedom for the recipient to determine size and aspect ratio.</w:t>
      </w:r>
    </w:p>
    <w:p w14:paraId="59BD9FB6" w14:textId="77777777" w:rsidR="00C8552A" w:rsidRDefault="00C8552A" w:rsidP="00C43B62">
      <w:pPr>
        <w:pStyle w:val="ListParagraph"/>
        <w:numPr>
          <w:ilvl w:val="0"/>
          <w:numId w:val="8"/>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3156E">
      <w:pPr>
        <w:pStyle w:val="ListParagraph"/>
        <w:numPr>
          <w:ilvl w:val="0"/>
          <w:numId w:val="9"/>
        </w:numPr>
      </w:pPr>
      <w:r>
        <w:t>Positive values suggest both size and aspect ratio, promoting consistency in rendering.</w:t>
      </w:r>
    </w:p>
    <w:p w14:paraId="2596FB05" w14:textId="77777777" w:rsidR="00C8552A" w:rsidRDefault="00C8552A" w:rsidP="0013156E">
      <w:pPr>
        <w:pStyle w:val="ListParagraph"/>
        <w:numPr>
          <w:ilvl w:val="0"/>
          <w:numId w:val="9"/>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608F">
      <w:pPr>
        <w:pStyle w:val="ListParagraph"/>
        <w:numPr>
          <w:ilvl w:val="0"/>
          <w:numId w:val="10"/>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E3608F">
      <w:pPr>
        <w:pStyle w:val="ListParagraph"/>
        <w:numPr>
          <w:ilvl w:val="0"/>
          <w:numId w:val="10"/>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608F">
      <w:pPr>
        <w:pStyle w:val="ListParagraph"/>
        <w:numPr>
          <w:ilvl w:val="0"/>
          <w:numId w:val="10"/>
        </w:numPr>
      </w:pPr>
      <w:r w:rsidRPr="00E3608F">
        <w:rPr>
          <w:color w:val="CC00CC"/>
        </w:rPr>
        <w:t xml:space="preserve">SetWindowOrgEx </w:t>
      </w:r>
      <w:r>
        <w:t>optionally sets the origin of the drawing space for all mapping modes.</w:t>
      </w:r>
    </w:p>
    <w:p w14:paraId="2B308EF7" w14:textId="77777777" w:rsidR="00C9205B" w:rsidRDefault="00C9205B" w:rsidP="00E3608F">
      <w:pPr>
        <w:pStyle w:val="ListParagraph"/>
        <w:numPr>
          <w:ilvl w:val="0"/>
          <w:numId w:val="10"/>
        </w:numPr>
      </w:pPr>
      <w:r>
        <w:t>GDI drawing calls are performed on the metafile's device context (hdcMeta), recording drawing commands.</w:t>
      </w:r>
    </w:p>
    <w:p w14:paraId="00E97599" w14:textId="77777777" w:rsidR="00C9205B" w:rsidRDefault="00C9205B" w:rsidP="00E3608F">
      <w:pPr>
        <w:pStyle w:val="ListParagraph"/>
        <w:numPr>
          <w:ilvl w:val="0"/>
          <w:numId w:val="10"/>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F73E3F">
      <w:pPr>
        <w:pStyle w:val="ListParagraph"/>
        <w:numPr>
          <w:ilvl w:val="0"/>
          <w:numId w:val="11"/>
        </w:numPr>
      </w:pPr>
      <w:r>
        <w:t>GlobalAlloc reserves memory accessible to other processes for clipboard exchange.</w:t>
      </w:r>
    </w:p>
    <w:p w14:paraId="49634C35" w14:textId="77777777" w:rsidR="00022651" w:rsidRDefault="00022651" w:rsidP="00F73E3F">
      <w:pPr>
        <w:pStyle w:val="ListParagraph"/>
        <w:numPr>
          <w:ilvl w:val="0"/>
          <w:numId w:val="11"/>
        </w:numPr>
      </w:pPr>
      <w:r>
        <w:t>GlobalLock obtains a pointer to the allocated memory.</w:t>
      </w:r>
    </w:p>
    <w:p w14:paraId="016F5C9B" w14:textId="77777777" w:rsidR="00022651" w:rsidRDefault="00022651" w:rsidP="00F73E3F">
      <w:pPr>
        <w:pStyle w:val="ListParagraph"/>
        <w:numPr>
          <w:ilvl w:val="0"/>
          <w:numId w:val="11"/>
        </w:numPr>
      </w:pPr>
      <w:r>
        <w:t>The METAFILEPICT structure is populated with:</w:t>
      </w:r>
    </w:p>
    <w:p w14:paraId="2840677F" w14:textId="77777777" w:rsidR="00022651" w:rsidRDefault="00022651" w:rsidP="00C72547">
      <w:pPr>
        <w:pStyle w:val="ListParagraph"/>
        <w:numPr>
          <w:ilvl w:val="0"/>
          <w:numId w:val="12"/>
        </w:numPr>
      </w:pPr>
      <w:r w:rsidRPr="0029440F">
        <w:rPr>
          <w:color w:val="0000FF"/>
        </w:rPr>
        <w:t xml:space="preserve">mm: </w:t>
      </w:r>
      <w:r>
        <w:t>The mapping mode used within the metafile.</w:t>
      </w:r>
    </w:p>
    <w:p w14:paraId="49CF4E07" w14:textId="77777777" w:rsidR="00022651" w:rsidRDefault="00022651" w:rsidP="00C72547">
      <w:pPr>
        <w:pStyle w:val="ListParagraph"/>
        <w:numPr>
          <w:ilvl w:val="0"/>
          <w:numId w:val="12"/>
        </w:numPr>
      </w:pPr>
      <w:r w:rsidRPr="0029440F">
        <w:rPr>
          <w:color w:val="0000FF"/>
        </w:rPr>
        <w:t xml:space="preserve">xExt: </w:t>
      </w:r>
      <w:r>
        <w:t>Suggested width (interpreted based on mapping mode).</w:t>
      </w:r>
    </w:p>
    <w:p w14:paraId="30F12E2F" w14:textId="77777777" w:rsidR="00022651" w:rsidRDefault="00022651" w:rsidP="00C72547">
      <w:pPr>
        <w:pStyle w:val="ListParagraph"/>
        <w:numPr>
          <w:ilvl w:val="0"/>
          <w:numId w:val="12"/>
        </w:numPr>
      </w:pPr>
      <w:r w:rsidRPr="0029440F">
        <w:rPr>
          <w:color w:val="0000FF"/>
        </w:rPr>
        <w:t xml:space="preserve">yExt: </w:t>
      </w:r>
      <w:r>
        <w:t>Suggested height (interpreted based on mapping mode).</w:t>
      </w:r>
    </w:p>
    <w:p w14:paraId="2F8595BF" w14:textId="77777777" w:rsidR="00022651" w:rsidRDefault="00022651" w:rsidP="00C72547">
      <w:pPr>
        <w:pStyle w:val="ListParagraph"/>
        <w:numPr>
          <w:ilvl w:val="0"/>
          <w:numId w:val="12"/>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B547F">
      <w:pPr>
        <w:pStyle w:val="ListParagraph"/>
        <w:numPr>
          <w:ilvl w:val="0"/>
          <w:numId w:val="14"/>
        </w:numPr>
      </w:pPr>
      <w:r>
        <w:t>OpenClipboard grants clipboard access.</w:t>
      </w:r>
    </w:p>
    <w:p w14:paraId="237CCF09" w14:textId="77777777" w:rsidR="003B547F" w:rsidRDefault="003B547F" w:rsidP="003B547F">
      <w:pPr>
        <w:pStyle w:val="ListParagraph"/>
        <w:numPr>
          <w:ilvl w:val="0"/>
          <w:numId w:val="14"/>
        </w:numPr>
      </w:pPr>
      <w:r>
        <w:t>EmptyClipboard clears previous clipboard contents.</w:t>
      </w:r>
    </w:p>
    <w:p w14:paraId="061F5AA6" w14:textId="77777777" w:rsidR="003B547F" w:rsidRDefault="003B547F" w:rsidP="003B547F">
      <w:pPr>
        <w:pStyle w:val="ListParagraph"/>
        <w:numPr>
          <w:ilvl w:val="0"/>
          <w:numId w:val="14"/>
        </w:numPr>
      </w:pPr>
      <w:r>
        <w:t>SetClipboardData places the METAFILEPICT structure (and its associated metafile) on the clipboard.</w:t>
      </w:r>
    </w:p>
    <w:p w14:paraId="7BE545A1" w14:textId="77777777" w:rsidR="003B547F" w:rsidRDefault="003B547F" w:rsidP="003B547F">
      <w:pPr>
        <w:pStyle w:val="ListParagraph"/>
        <w:numPr>
          <w:ilvl w:val="0"/>
          <w:numId w:val="14"/>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87292">
      <w:pPr>
        <w:pStyle w:val="ListParagraph"/>
        <w:numPr>
          <w:ilvl w:val="0"/>
          <w:numId w:val="16"/>
        </w:numPr>
      </w:pPr>
      <w:r w:rsidRPr="0094731B">
        <w:rPr>
          <w:color w:val="C00000"/>
        </w:rPr>
        <w:t xml:space="preserve">mm: </w:t>
      </w:r>
      <w:r>
        <w:t>The mapping mode used within the metafile.</w:t>
      </w:r>
    </w:p>
    <w:p w14:paraId="4752DE18" w14:textId="77777777" w:rsidR="00C87292" w:rsidRDefault="00C87292" w:rsidP="00C87292">
      <w:pPr>
        <w:pStyle w:val="ListParagraph"/>
        <w:numPr>
          <w:ilvl w:val="0"/>
          <w:numId w:val="15"/>
        </w:numPr>
      </w:pPr>
      <w:r w:rsidRPr="0094731B">
        <w:rPr>
          <w:color w:val="C00000"/>
        </w:rPr>
        <w:t xml:space="preserve">xExt: </w:t>
      </w:r>
      <w:r>
        <w:t>Suggested width (interpreted based on mapping mode).</w:t>
      </w:r>
    </w:p>
    <w:p w14:paraId="511F24EC" w14:textId="77777777" w:rsidR="00C87292" w:rsidRDefault="00C87292" w:rsidP="00C87292">
      <w:pPr>
        <w:pStyle w:val="ListParagraph"/>
        <w:numPr>
          <w:ilvl w:val="0"/>
          <w:numId w:val="15"/>
        </w:numPr>
      </w:pPr>
      <w:r w:rsidRPr="0094731B">
        <w:rPr>
          <w:color w:val="C00000"/>
        </w:rPr>
        <w:t xml:space="preserve">yExt: </w:t>
      </w:r>
      <w:r>
        <w:t>Suggested height (interpreted based on mapping mode).</w:t>
      </w:r>
    </w:p>
    <w:p w14:paraId="32D84249" w14:textId="77777777" w:rsidR="00C87292" w:rsidRDefault="00C87292" w:rsidP="00C87292">
      <w:pPr>
        <w:pStyle w:val="ListParagraph"/>
        <w:numPr>
          <w:ilvl w:val="0"/>
          <w:numId w:val="15"/>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C22A2">
      <w:pPr>
        <w:pStyle w:val="ListParagraph"/>
        <w:numPr>
          <w:ilvl w:val="0"/>
          <w:numId w:val="18"/>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C22A2">
      <w:pPr>
        <w:pStyle w:val="ListParagraph"/>
        <w:numPr>
          <w:ilvl w:val="0"/>
          <w:numId w:val="18"/>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085572">
      <w:pPr>
        <w:pStyle w:val="ListParagraph"/>
        <w:numPr>
          <w:ilvl w:val="0"/>
          <w:numId w:val="19"/>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085572">
      <w:pPr>
        <w:pStyle w:val="ListParagraph"/>
        <w:numPr>
          <w:ilvl w:val="0"/>
          <w:numId w:val="19"/>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085572">
      <w:pPr>
        <w:pStyle w:val="ListParagraph"/>
        <w:numPr>
          <w:ilvl w:val="0"/>
          <w:numId w:val="19"/>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085572">
      <w:pPr>
        <w:pStyle w:val="ListParagraph"/>
        <w:numPr>
          <w:ilvl w:val="0"/>
          <w:numId w:val="19"/>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27268A">
      <w:pPr>
        <w:pStyle w:val="ListParagraph"/>
        <w:numPr>
          <w:ilvl w:val="0"/>
          <w:numId w:val="21"/>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27268A">
      <w:pPr>
        <w:pStyle w:val="ListParagraph"/>
        <w:numPr>
          <w:ilvl w:val="0"/>
          <w:numId w:val="21"/>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27268A">
      <w:pPr>
        <w:pStyle w:val="ListParagraph"/>
        <w:numPr>
          <w:ilvl w:val="0"/>
          <w:numId w:val="21"/>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BE4CCD">
      <w:pPr>
        <w:pStyle w:val="ListParagraph"/>
        <w:numPr>
          <w:ilvl w:val="0"/>
          <w:numId w:val="22"/>
        </w:numPr>
      </w:pPr>
      <w:r>
        <w:t>Device context settings</w:t>
      </w:r>
    </w:p>
    <w:p w14:paraId="53AD5D43" w14:textId="77777777" w:rsidR="00EA4F99" w:rsidRDefault="00EA4F99" w:rsidP="00BE4CCD">
      <w:pPr>
        <w:pStyle w:val="ListParagraph"/>
        <w:numPr>
          <w:ilvl w:val="0"/>
          <w:numId w:val="22"/>
        </w:numPr>
      </w:pPr>
      <w:r>
        <w:t>Image dimensions</w:t>
      </w:r>
    </w:p>
    <w:p w14:paraId="3CDFC4DB" w14:textId="77777777" w:rsidR="00EA4F99" w:rsidRDefault="00EA4F99" w:rsidP="00BE4CCD">
      <w:pPr>
        <w:pStyle w:val="ListParagraph"/>
        <w:numPr>
          <w:ilvl w:val="0"/>
          <w:numId w:val="22"/>
        </w:numPr>
      </w:pPr>
      <w:r>
        <w:t>Size of embedded objects</w:t>
      </w:r>
    </w:p>
    <w:p w14:paraId="6F8FE683" w14:textId="77777777" w:rsidR="00EA4F99" w:rsidRDefault="00EA4F99" w:rsidP="00BE4CCD">
      <w:pPr>
        <w:pStyle w:val="ListParagraph"/>
        <w:numPr>
          <w:ilvl w:val="0"/>
          <w:numId w:val="22"/>
        </w:numPr>
      </w:pPr>
      <w:r>
        <w:t>Color management data</w:t>
      </w:r>
    </w:p>
    <w:p w14:paraId="7E8B3170" w14:textId="77777777" w:rsidR="00EA4F99" w:rsidRDefault="00EA4F99" w:rsidP="00BE4CCD">
      <w:pPr>
        <w:pStyle w:val="ListParagraph"/>
        <w:numPr>
          <w:ilvl w:val="0"/>
          <w:numId w:val="22"/>
        </w:numPr>
      </w:pPr>
      <w:r>
        <w:t>Thumbnail preview</w:t>
      </w:r>
    </w:p>
    <w:p w14:paraId="3CF48DA6" w14:textId="77777777" w:rsidR="00EA4F99" w:rsidRDefault="00EA4F99" w:rsidP="00BE4CCD">
      <w:pPr>
        <w:pStyle w:val="ListParagraph"/>
        <w:numPr>
          <w:ilvl w:val="0"/>
          <w:numId w:val="22"/>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5D22F4">
      <w:pPr>
        <w:pStyle w:val="ListParagraph"/>
        <w:numPr>
          <w:ilvl w:val="0"/>
          <w:numId w:val="26"/>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5D22F4">
      <w:pPr>
        <w:pStyle w:val="ListParagraph"/>
        <w:numPr>
          <w:ilvl w:val="0"/>
          <w:numId w:val="26"/>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5D22F4">
      <w:pPr>
        <w:pStyle w:val="ListParagraph"/>
        <w:numPr>
          <w:ilvl w:val="0"/>
          <w:numId w:val="26"/>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5D22F4">
      <w:pPr>
        <w:pStyle w:val="ListParagraph"/>
        <w:numPr>
          <w:ilvl w:val="0"/>
          <w:numId w:val="26"/>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5D22F4">
      <w:pPr>
        <w:pStyle w:val="ListParagraph"/>
        <w:numPr>
          <w:ilvl w:val="0"/>
          <w:numId w:val="26"/>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FF3BC0">
      <w:pPr>
        <w:pStyle w:val="ListParagraph"/>
        <w:numPr>
          <w:ilvl w:val="0"/>
          <w:numId w:val="27"/>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FF3BC0">
      <w:pPr>
        <w:pStyle w:val="ListParagraph"/>
        <w:numPr>
          <w:ilvl w:val="0"/>
          <w:numId w:val="27"/>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295130">
      <w:pPr>
        <w:pStyle w:val="ListParagraph"/>
        <w:numPr>
          <w:ilvl w:val="0"/>
          <w:numId w:val="38"/>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295130">
      <w:pPr>
        <w:pStyle w:val="ListParagraph"/>
        <w:numPr>
          <w:ilvl w:val="0"/>
          <w:numId w:val="38"/>
        </w:numPr>
      </w:pPr>
      <w:r w:rsidRPr="00247402">
        <w:t>They provide a special device context for recording drawing commands, which are then encoded and stored within the metafile.</w:t>
      </w:r>
    </w:p>
    <w:p w14:paraId="3389684C" w14:textId="77777777" w:rsidR="0069351B" w:rsidRPr="00247402" w:rsidRDefault="0069351B" w:rsidP="00295130">
      <w:pPr>
        <w:pStyle w:val="ListParagraph"/>
        <w:numPr>
          <w:ilvl w:val="0"/>
          <w:numId w:val="38"/>
        </w:numPr>
      </w:pPr>
      <w:r w:rsidRPr="00247402">
        <w:t>The PlayEnhMetaFile function renders the metafile's contents onto a specified device context, allowing flexible display and scaling.</w:t>
      </w:r>
    </w:p>
    <w:p w14:paraId="3972E90D" w14:textId="77777777" w:rsidR="0069351B" w:rsidRPr="00247402" w:rsidRDefault="0069351B" w:rsidP="00295130">
      <w:pPr>
        <w:pStyle w:val="ListParagraph"/>
        <w:numPr>
          <w:ilvl w:val="0"/>
          <w:numId w:val="38"/>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295130">
      <w:pPr>
        <w:pStyle w:val="ListParagraph"/>
        <w:numPr>
          <w:ilvl w:val="0"/>
          <w:numId w:val="38"/>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295130">
      <w:pPr>
        <w:pStyle w:val="ListParagraph"/>
        <w:numPr>
          <w:ilvl w:val="0"/>
          <w:numId w:val="38"/>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295130">
      <w:pPr>
        <w:pStyle w:val="ListParagraph"/>
        <w:numPr>
          <w:ilvl w:val="0"/>
          <w:numId w:val="38"/>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71012F">
      <w:pPr>
        <w:pStyle w:val="ListParagraph"/>
        <w:numPr>
          <w:ilvl w:val="0"/>
          <w:numId w:val="29"/>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71012F">
      <w:pPr>
        <w:pStyle w:val="ListParagraph"/>
        <w:numPr>
          <w:ilvl w:val="0"/>
          <w:numId w:val="29"/>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71012F">
      <w:pPr>
        <w:pStyle w:val="ListParagraph"/>
        <w:numPr>
          <w:ilvl w:val="0"/>
          <w:numId w:val="29"/>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71012F">
      <w:pPr>
        <w:pStyle w:val="ListParagraph"/>
        <w:numPr>
          <w:ilvl w:val="0"/>
          <w:numId w:val="29"/>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71012F">
      <w:pPr>
        <w:pStyle w:val="ListParagraph"/>
        <w:numPr>
          <w:ilvl w:val="0"/>
          <w:numId w:val="29"/>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764C7F">
      <w:pPr>
        <w:pStyle w:val="ListParagraph"/>
        <w:numPr>
          <w:ilvl w:val="0"/>
          <w:numId w:val="30"/>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4120A0">
      <w:pPr>
        <w:pStyle w:val="ListParagraph"/>
        <w:numPr>
          <w:ilvl w:val="0"/>
          <w:numId w:val="30"/>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4120A0">
      <w:pPr>
        <w:pStyle w:val="ListParagraph"/>
        <w:numPr>
          <w:ilvl w:val="0"/>
          <w:numId w:val="30"/>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AE18B2">
      <w:pPr>
        <w:pStyle w:val="ListParagraph"/>
        <w:numPr>
          <w:ilvl w:val="0"/>
          <w:numId w:val="31"/>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AE18B2">
      <w:pPr>
        <w:pStyle w:val="ListParagraph"/>
        <w:numPr>
          <w:ilvl w:val="0"/>
          <w:numId w:val="31"/>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AE18B2">
      <w:pPr>
        <w:pStyle w:val="ListParagraph"/>
        <w:numPr>
          <w:ilvl w:val="0"/>
          <w:numId w:val="31"/>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AE18B2">
      <w:pPr>
        <w:pStyle w:val="ListParagraph"/>
        <w:numPr>
          <w:ilvl w:val="0"/>
          <w:numId w:val="31"/>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012B74">
      <w:pPr>
        <w:pStyle w:val="Style3"/>
        <w:numPr>
          <w:ilvl w:val="0"/>
          <w:numId w:val="32"/>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012B74">
      <w:pPr>
        <w:pStyle w:val="Style3"/>
        <w:numPr>
          <w:ilvl w:val="0"/>
          <w:numId w:val="32"/>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4E53F1">
      <w:pPr>
        <w:pStyle w:val="ListParagraph"/>
        <w:numPr>
          <w:ilvl w:val="0"/>
          <w:numId w:val="33"/>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4E53F1">
      <w:pPr>
        <w:pStyle w:val="ListParagraph"/>
        <w:numPr>
          <w:ilvl w:val="0"/>
          <w:numId w:val="33"/>
        </w:numPr>
      </w:pPr>
      <w:r>
        <w:t>If pmfp-&gt;xExt is 0, it sets the viewport extent directly to the dimensions of the client area (cxClient and cyClient).</w:t>
      </w:r>
    </w:p>
    <w:p w14:paraId="20399F46" w14:textId="77777777" w:rsidR="00B97C22" w:rsidRDefault="00B97C22" w:rsidP="004E53F1">
      <w:pPr>
        <w:pStyle w:val="ListParagraph"/>
        <w:numPr>
          <w:ilvl w:val="0"/>
          <w:numId w:val="33"/>
        </w:numPr>
      </w:pPr>
      <w:r>
        <w:t>If pmfp-&gt;xExt is positive, it calculates the viewport extent based on the metafile dimensions and the device capabilities.</w:t>
      </w:r>
    </w:p>
    <w:p w14:paraId="5D9FF9F9" w14:textId="77777777" w:rsidR="00B97C22" w:rsidRDefault="00B97C22" w:rsidP="004E53F1">
      <w:pPr>
        <w:pStyle w:val="ListParagraph"/>
        <w:numPr>
          <w:ilvl w:val="0"/>
          <w:numId w:val="33"/>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569ACE49" w:rsidR="006E70A0" w:rsidRDefault="00BD2617" w:rsidP="00047B3A">
      <w:pPr>
        <w:pStyle w:val="Style1"/>
      </w:pPr>
      <w:r>
        <w:lastRenderedPageBreak/>
        <w:t>EMF3 PROGRAM</w:t>
      </w:r>
    </w:p>
    <w:p w14:paraId="06F45B1B" w14:textId="60CF0A7D" w:rsidR="00221419" w:rsidRDefault="00221419" w:rsidP="00AD54E0">
      <w:pPr>
        <w:pStyle w:val="Style2"/>
        <w:numPr>
          <w:ilvl w:val="0"/>
          <w:numId w:val="39"/>
        </w:numPr>
      </w:pPr>
      <w:r>
        <w:t>Window Creation and Registration:</w:t>
      </w:r>
    </w:p>
    <w:p w14:paraId="6757C7D7" w14:textId="77777777" w:rsidR="00221419" w:rsidRDefault="00221419" w:rsidP="00221419">
      <w:r>
        <w:t>Creates a standard window class named "EMF3" with white background and default icons/cursor.</w:t>
      </w:r>
    </w:p>
    <w:p w14:paraId="2D9A6351" w14:textId="77777777" w:rsidR="00221419" w:rsidRDefault="00221419" w:rsidP="00221419">
      <w:r>
        <w:t>Displays an error message if running on a non-Windows NT system, as EMF features might be limited.</w:t>
      </w:r>
    </w:p>
    <w:p w14:paraId="4A955996" w14:textId="1FCE756F" w:rsidR="00221419" w:rsidRDefault="00221419" w:rsidP="00221419">
      <w:pPr>
        <w:pStyle w:val="Style2"/>
        <w:numPr>
          <w:ilvl w:val="0"/>
          <w:numId w:val="39"/>
        </w:numPr>
      </w:pPr>
      <w:r>
        <w:t>Handling WM_CREATE Message:</w:t>
      </w:r>
    </w:p>
    <w:p w14:paraId="04275D6B" w14:textId="1DF26602" w:rsidR="00EA6BD7" w:rsidRDefault="00EA6BD7" w:rsidP="00EA6BD7">
      <w:r>
        <w:t>Here's a simplified explanation of the WM_CREATE message handling portion of EMF3.C:</w:t>
      </w:r>
    </w:p>
    <w:p w14:paraId="6F11ACD8" w14:textId="774015EB" w:rsidR="00EA6BD7" w:rsidRDefault="00EA6BD7" w:rsidP="00EA6BD7">
      <w:r w:rsidRPr="00F35D54">
        <w:rPr>
          <w:color w:val="0000FF"/>
        </w:rPr>
        <w:t xml:space="preserve">WM_CREATE Message: </w:t>
      </w:r>
      <w:r>
        <w:t>When the window is created, it receives a special message called WM_CREATE. This message triggers the window's creative process.</w:t>
      </w:r>
    </w:p>
    <w:p w14:paraId="4AD0D179" w14:textId="7095C53D" w:rsidR="00EA6BD7" w:rsidRDefault="00EA6BD7" w:rsidP="00EA6BD7">
      <w:r w:rsidRPr="00F35D54">
        <w:rPr>
          <w:color w:val="0000FF"/>
        </w:rPr>
        <w:t xml:space="preserve">Metafile Creation: </w:t>
      </w:r>
      <w:r>
        <w:t>In response to the WM_CREATE message, the code creates an enhanced metafile. This metafile acts as a canvas to capture and store drawing commands for later playback. It is given the name "emf3.emf" and includes descriptive text.</w:t>
      </w:r>
    </w:p>
    <w:p w14:paraId="6700BF7E" w14:textId="3CBCB284" w:rsidR="00EA6BD7" w:rsidRDefault="00EA6BD7" w:rsidP="00EA6BD7">
      <w:r w:rsidRPr="00F35D54">
        <w:rPr>
          <w:color w:val="0000FF"/>
        </w:rPr>
        <w:t xml:space="preserve">Selecting Tools: </w:t>
      </w:r>
      <w:r>
        <w:t>The code chooses a blue brush and a red pen as the tools to paint on the metafile. The brush provides color, while the pen creates outlines and highlights.</w:t>
      </w:r>
    </w:p>
    <w:p w14:paraId="1D86EADA" w14:textId="3C26F09A" w:rsidR="00EA6BD7" w:rsidRDefault="00EA6BD7" w:rsidP="00EA6BD7">
      <w:r w:rsidRPr="00F35D54">
        <w:rPr>
          <w:color w:val="0000FF"/>
        </w:rPr>
        <w:t xml:space="preserve">Drawing a Rectangle: </w:t>
      </w:r>
      <w:r>
        <w:t>Using the selected tools, the code draws a rectangle on the metafile. The rectangle's coordinates define its size and position, forming the foundation of the visual composition.</w:t>
      </w:r>
    </w:p>
    <w:p w14:paraId="15C41DFB" w14:textId="5759DC84" w:rsidR="00EA6BD7" w:rsidRDefault="00EA6BD7" w:rsidP="00EA6BD7">
      <w:r w:rsidRPr="003E7BA2">
        <w:rPr>
          <w:color w:val="0000FF"/>
        </w:rPr>
        <w:t xml:space="preserve">Adding Crossed Lines: </w:t>
      </w:r>
      <w:r>
        <w:t>To enhance the visual complexity, the code draws two diagonal lines within the rectangle using the red pen. These lines intersect, creating an X shape that adds interest and suggests movement.</w:t>
      </w:r>
    </w:p>
    <w:p w14:paraId="76AB65D5" w14:textId="2D6DA6F8" w:rsidR="00EA6BD7" w:rsidRDefault="00EA6BD7" w:rsidP="00EA6BD7">
      <w:r w:rsidRPr="003E7BA2">
        <w:rPr>
          <w:color w:val="0000FF"/>
        </w:rPr>
        <w:t xml:space="preserve">Resource Management: </w:t>
      </w:r>
      <w:r>
        <w:t>The code restores the default pen and brush to conserve resources for future use. This ensures that these tools remain available for other artistic tasks.</w:t>
      </w:r>
    </w:p>
    <w:p w14:paraId="509B11CA" w14:textId="7D45E578" w:rsidR="00BA068A" w:rsidRDefault="00EA6BD7" w:rsidP="00EA6BD7">
      <w:r w:rsidRPr="003E7BA2">
        <w:rPr>
          <w:color w:val="0000FF"/>
        </w:rPr>
        <w:t xml:space="preserve">Closing and Releasing: </w:t>
      </w:r>
      <w:r>
        <w:t>The code closes the metafile, finalizing its contents. Instead of keeping it in memory, the code releases the metafile and saves it to disk using the DeleteEnhMetaFile function. This preserves the artwork for future access and exhibitions.</w:t>
      </w:r>
    </w:p>
    <w:p w14:paraId="7D8117BD" w14:textId="5C78A445" w:rsidR="005D6C9F" w:rsidRDefault="005D6C9F" w:rsidP="00EA6BD7"/>
    <w:p w14:paraId="1B42D997" w14:textId="6EA22642" w:rsidR="005D6C9F" w:rsidRDefault="005D6C9F" w:rsidP="00EA6BD7"/>
    <w:p w14:paraId="5DA298DA" w14:textId="41CECC2C" w:rsidR="005D6C9F" w:rsidRDefault="005D6C9F" w:rsidP="00EA6BD7"/>
    <w:p w14:paraId="357B79D2" w14:textId="5CFD2BDA" w:rsidR="005D6C9F" w:rsidRDefault="005D6C9F" w:rsidP="00EA6BD7"/>
    <w:p w14:paraId="77883DBB" w14:textId="40B53295" w:rsidR="005D6C9F" w:rsidRDefault="005D6C9F" w:rsidP="00EA6BD7"/>
    <w:p w14:paraId="02625D84" w14:textId="77777777" w:rsidR="005D6C9F" w:rsidRDefault="005D6C9F" w:rsidP="00EA6BD7"/>
    <w:p w14:paraId="4F8A84FC" w14:textId="5ED71B79" w:rsidR="00221419" w:rsidRDefault="00221419" w:rsidP="00221419">
      <w:pPr>
        <w:pStyle w:val="Style2"/>
        <w:numPr>
          <w:ilvl w:val="0"/>
          <w:numId w:val="39"/>
        </w:numPr>
      </w:pPr>
      <w:r>
        <w:lastRenderedPageBreak/>
        <w:t xml:space="preserve">Handling WM_PAINT </w:t>
      </w:r>
      <w:r w:rsidR="006B0623">
        <w:t xml:space="preserve">and </w:t>
      </w:r>
      <w:r w:rsidR="006B0623">
        <w:t xml:space="preserve">WM_DESTROY </w:t>
      </w:r>
      <w:r>
        <w:t>Message</w:t>
      </w:r>
      <w:r w:rsidR="005D6C9F">
        <w:t>s</w:t>
      </w:r>
      <w:r>
        <w:t>:</w:t>
      </w:r>
    </w:p>
    <w:p w14:paraId="670A80DC" w14:textId="2D72135F" w:rsidR="00C61674" w:rsidRDefault="006505A0" w:rsidP="006505A0">
      <w:r>
        <w:t>Here's a simplified explanation of the WM_PAINT and WM_DESTROY handling in EMF3.C:</w:t>
      </w:r>
    </w:p>
    <w:p w14:paraId="0C5DE168" w14:textId="77777777" w:rsidR="00494CF3" w:rsidRDefault="00494CF3" w:rsidP="006505A0"/>
    <w:p w14:paraId="3684B198" w14:textId="18FE65FF" w:rsidR="006505A0" w:rsidRDefault="006505A0" w:rsidP="00EE29E5">
      <w:pPr>
        <w:pStyle w:val="Style3"/>
      </w:pPr>
      <w:r>
        <w:t>WM_PAINT Handling:</w:t>
      </w:r>
    </w:p>
    <w:p w14:paraId="145B0BC8" w14:textId="729B9497" w:rsidR="006505A0" w:rsidRDefault="006505A0" w:rsidP="006505A0">
      <w:r w:rsidRPr="00C61674">
        <w:rPr>
          <w:color w:val="9933FF"/>
        </w:rPr>
        <w:t xml:space="preserve">Canvas Preparation: </w:t>
      </w:r>
      <w:r>
        <w:t>When the window receives a WM_PAINT message, the code prepares the canvas by determining the region available for painting, known as the client area.</w:t>
      </w:r>
    </w:p>
    <w:p w14:paraId="35E05298" w14:textId="55A06475" w:rsidR="006505A0" w:rsidRDefault="006505A0" w:rsidP="006505A0">
      <w:r w:rsidRPr="00C61674">
        <w:rPr>
          <w:color w:val="9933FF"/>
        </w:rPr>
        <w:t xml:space="preserve">Creating a Focused Frame: </w:t>
      </w:r>
      <w:r>
        <w:t>Within the client area, the code creates a smaller rectangle that is centered and covers 50% of the window's dimensions. This focused frame acts as a stage to showcase the artwork.</w:t>
      </w:r>
    </w:p>
    <w:p w14:paraId="5834F442" w14:textId="70625146" w:rsidR="006505A0" w:rsidRDefault="006505A0" w:rsidP="006505A0">
      <w:r w:rsidRPr="00C61674">
        <w:rPr>
          <w:color w:val="9933FF"/>
        </w:rPr>
        <w:t xml:space="preserve">Unveiling the Metafile: </w:t>
      </w:r>
      <w:r>
        <w:t>The code retrieves the stored metafile, "emf3.emf", from disk. This brings the artwork back to life in preparation for display.</w:t>
      </w:r>
    </w:p>
    <w:p w14:paraId="3AACC426" w14:textId="7DE60593" w:rsidR="006505A0" w:rsidRDefault="006505A0" w:rsidP="006505A0">
      <w:r w:rsidRPr="00257639">
        <w:rPr>
          <w:color w:val="9933FF"/>
        </w:rPr>
        <w:t xml:space="preserve">Playing the Metafile: </w:t>
      </w:r>
      <w:r>
        <w:t>Using the PlayEnhMetaFile function, the code projects the metafile's contents onto the canvas. This includes the vibrant blue rectangle and dynamic X, captivating the viewer.</w:t>
      </w:r>
    </w:p>
    <w:p w14:paraId="0829704C" w14:textId="0E5B1945" w:rsidR="006505A0" w:rsidRDefault="006505A0" w:rsidP="006505A0">
      <w:r w:rsidRPr="00257639">
        <w:rPr>
          <w:color w:val="9933FF"/>
        </w:rPr>
        <w:t xml:space="preserve">Releasing Resources: </w:t>
      </w:r>
      <w:r>
        <w:t>After the metafile is played, the code gracefully deletes its handle to free up memory. This ensures resources are released for future use.</w:t>
      </w:r>
    </w:p>
    <w:p w14:paraId="57E51773" w14:textId="77777777" w:rsidR="00257639" w:rsidRDefault="00257639" w:rsidP="006505A0"/>
    <w:p w14:paraId="179B7B59" w14:textId="0AC17724" w:rsidR="006505A0" w:rsidRDefault="006505A0" w:rsidP="00EE29E5">
      <w:pPr>
        <w:pStyle w:val="Style3"/>
      </w:pPr>
      <w:r>
        <w:t>WM_DESTROY Handling:</w:t>
      </w:r>
    </w:p>
    <w:p w14:paraId="686993EA" w14:textId="2549FC24" w:rsidR="006505A0" w:rsidRDefault="006505A0" w:rsidP="006505A0">
      <w:r w:rsidRPr="00FD7DD9">
        <w:rPr>
          <w:color w:val="CC00FF"/>
        </w:rPr>
        <w:t>Signaling the Finale:</w:t>
      </w:r>
      <w:r>
        <w:t xml:space="preserve"> When the window receives a WM_DESTROY message, indicating its closure, the code prepares for the program's conclusion.</w:t>
      </w:r>
    </w:p>
    <w:p w14:paraId="32C257BD" w14:textId="225AB51D" w:rsidR="006505A0" w:rsidRDefault="006505A0" w:rsidP="006505A0">
      <w:r w:rsidRPr="00FD7DD9">
        <w:rPr>
          <w:color w:val="CC00FF"/>
        </w:rPr>
        <w:t xml:space="preserve">Graceful Exit: </w:t>
      </w:r>
      <w:r>
        <w:t xml:space="preserve">The code sends a message, </w:t>
      </w:r>
      <w:proofErr w:type="gramStart"/>
      <w:r>
        <w:t>PostQuitMessage(</w:t>
      </w:r>
      <w:proofErr w:type="gramEnd"/>
      <w:r>
        <w:t>0), to signal the end of the program. This triggers the application's components to close harmoniously.</w:t>
      </w:r>
    </w:p>
    <w:p w14:paraId="4CFDB00F" w14:textId="64ACA94D" w:rsidR="009B546D" w:rsidRDefault="006505A0" w:rsidP="006505A0">
      <w:r w:rsidRPr="00FD7DD9">
        <w:rPr>
          <w:color w:val="CC00FF"/>
        </w:rPr>
        <w:t xml:space="preserve">Conclusion: </w:t>
      </w:r>
      <w:r>
        <w:t>With the final message conveyed, the program exits, leaving behind the memory of its artistic expression. The window fades away, concluding its impact on the viewer's experience.</w:t>
      </w:r>
    </w:p>
    <w:p w14:paraId="305EBC72" w14:textId="4FC0CE03" w:rsidR="00221419" w:rsidRDefault="00221419" w:rsidP="00FC322B">
      <w:pPr>
        <w:pStyle w:val="Style2"/>
      </w:pPr>
      <w:r>
        <w:t>Key Points:</w:t>
      </w:r>
    </w:p>
    <w:p w14:paraId="3D7030FD" w14:textId="77777777" w:rsidR="00221419" w:rsidRDefault="00221419" w:rsidP="00C65B4B">
      <w:pPr>
        <w:pStyle w:val="ListParagraph"/>
        <w:numPr>
          <w:ilvl w:val="0"/>
          <w:numId w:val="40"/>
        </w:numPr>
      </w:pPr>
      <w:r w:rsidRPr="00C65B4B">
        <w:rPr>
          <w:color w:val="9933FF"/>
        </w:rPr>
        <w:t xml:space="preserve">Disk-Based Metafile Storage: </w:t>
      </w:r>
      <w:r>
        <w:t>The metafile is created and saved to disk immediately in WM_CREATE, rather than being held in memory for later playback.</w:t>
      </w:r>
    </w:p>
    <w:p w14:paraId="14143001" w14:textId="77777777" w:rsidR="00221419" w:rsidRDefault="00221419" w:rsidP="00C65B4B">
      <w:pPr>
        <w:pStyle w:val="ListParagraph"/>
        <w:numPr>
          <w:ilvl w:val="0"/>
          <w:numId w:val="40"/>
        </w:numPr>
      </w:pPr>
      <w:r w:rsidRPr="00C65B4B">
        <w:rPr>
          <w:color w:val="9933FF"/>
        </w:rPr>
        <w:t xml:space="preserve">Centered Playback: </w:t>
      </w:r>
      <w:r>
        <w:t>The metafile is intentionally played back within a smaller centered rectangle, showcasing potential scaling and positioning capabilities.</w:t>
      </w:r>
    </w:p>
    <w:p w14:paraId="658264E3" w14:textId="77777777" w:rsidR="00221419" w:rsidRDefault="00221419" w:rsidP="00C65B4B">
      <w:pPr>
        <w:pStyle w:val="ListParagraph"/>
        <w:numPr>
          <w:ilvl w:val="0"/>
          <w:numId w:val="40"/>
        </w:numPr>
      </w:pPr>
      <w:r w:rsidRPr="00C65B4B">
        <w:rPr>
          <w:color w:val="9933FF"/>
        </w:rPr>
        <w:t xml:space="preserve">Resource Management: </w:t>
      </w:r>
      <w:r>
        <w:t>The code carefully deletes both pen and brush objects after use, as well as the metafile handle after playback, to avoid memory leaks.</w:t>
      </w:r>
    </w:p>
    <w:p w14:paraId="56654017" w14:textId="77777777" w:rsidR="00221419" w:rsidRDefault="00221419" w:rsidP="00C65B4B">
      <w:pPr>
        <w:pStyle w:val="ListParagraph"/>
        <w:numPr>
          <w:ilvl w:val="0"/>
          <w:numId w:val="40"/>
        </w:numPr>
      </w:pPr>
      <w:r w:rsidRPr="00C65B4B">
        <w:rPr>
          <w:color w:val="9933FF"/>
        </w:rPr>
        <w:t xml:space="preserve">No Direct Playback: </w:t>
      </w:r>
      <w:r>
        <w:t>Unlike EMF1 and EMF2, EMF3 doesn't directly play the metafile within WM_CREATE. It saves it to disk and then retrieves it during WM_PAINT for playback.</w:t>
      </w:r>
    </w:p>
    <w:p w14:paraId="323ABE00" w14:textId="1C18D711" w:rsidR="00221419" w:rsidRDefault="00221419" w:rsidP="00FA2B50">
      <w:pPr>
        <w:pStyle w:val="Style2"/>
      </w:pPr>
      <w:r>
        <w:lastRenderedPageBreak/>
        <w:t>Insights:</w:t>
      </w:r>
    </w:p>
    <w:p w14:paraId="1297CC70" w14:textId="77777777" w:rsidR="00221419" w:rsidRDefault="00221419" w:rsidP="00271400">
      <w:pPr>
        <w:pStyle w:val="ListParagraph"/>
        <w:numPr>
          <w:ilvl w:val="0"/>
          <w:numId w:val="41"/>
        </w:numPr>
      </w:pPr>
      <w:r>
        <w:t>This approach highlights the flexibility of metafiles for storage and delayed playback.</w:t>
      </w:r>
    </w:p>
    <w:p w14:paraId="648A8E45" w14:textId="77777777" w:rsidR="00221419" w:rsidRDefault="00221419" w:rsidP="00271400">
      <w:pPr>
        <w:pStyle w:val="ListParagraph"/>
        <w:numPr>
          <w:ilvl w:val="0"/>
          <w:numId w:val="41"/>
        </w:numPr>
      </w:pPr>
      <w:r>
        <w:t>It demonstrates drawing basic shapes and lines within a metafile.</w:t>
      </w:r>
    </w:p>
    <w:p w14:paraId="0BE89BB7" w14:textId="3280E600" w:rsidR="00BD2617" w:rsidRPr="00221419" w:rsidRDefault="00221419" w:rsidP="00271400">
      <w:pPr>
        <w:pStyle w:val="ListParagraph"/>
        <w:numPr>
          <w:ilvl w:val="0"/>
          <w:numId w:val="41"/>
        </w:numPr>
      </w:pPr>
      <w:r>
        <w:t>It reinforces the importance of proper resource management in graphics programming.</w:t>
      </w:r>
    </w:p>
    <w:p w14:paraId="58391501" w14:textId="77777777" w:rsidR="006E70A0" w:rsidRDefault="006E70A0" w:rsidP="0086688D">
      <w:pPr>
        <w:pStyle w:val="Style2"/>
      </w:pPr>
    </w:p>
    <w:p w14:paraId="71E670A3" w14:textId="77777777" w:rsidR="006E70A0" w:rsidRPr="002139CB" w:rsidRDefault="006E70A0" w:rsidP="002139CB"/>
    <w:p w14:paraId="35F30846" w14:textId="1B469733" w:rsidR="006E4CC5" w:rsidRDefault="006E4CC5" w:rsidP="006E4CC5">
      <w:pPr>
        <w:pStyle w:val="Style2"/>
      </w:pPr>
      <w:r>
        <w:t>GDI Function Context Sensitivity:</w:t>
      </w:r>
    </w:p>
    <w:p w14:paraId="7FE0EBD2" w14:textId="3485F32D" w:rsidR="00A458F6" w:rsidRPr="00A458F6" w:rsidRDefault="00A458F6" w:rsidP="00747654">
      <w:pPr>
        <w:rPr>
          <w:color w:val="9933FF"/>
        </w:rPr>
      </w:pPr>
      <w:r w:rsidRPr="00A458F6">
        <w:rPr>
          <w:color w:val="9933FF"/>
        </w:rPr>
        <w:t>Device Context-Specific Functions:</w:t>
      </w:r>
      <w:r w:rsidR="00747654">
        <w:rPr>
          <w:color w:val="9933FF"/>
        </w:rPr>
        <w:t xml:space="preserve"> </w:t>
      </w:r>
      <w:r w:rsidRPr="00A458F6">
        <w:t>Some functions in GDI (Graphics Device Interface) are tied to a specific device context. These functions are responsible for directly affecting the visual output, such as drawing shapes and lines. When these functions are used with a metafile device context, their instructions are recorded within the metafile instead of being immediately rendered. This allows the recorded instructions to be played back on different devices or at a later time.</w:t>
      </w:r>
    </w:p>
    <w:p w14:paraId="3D7D48DD" w14:textId="02505034" w:rsidR="00A931A2" w:rsidRPr="00747654" w:rsidRDefault="00A458F6" w:rsidP="00747654">
      <w:pPr>
        <w:rPr>
          <w:color w:val="9933FF"/>
        </w:rPr>
      </w:pPr>
      <w:r w:rsidRPr="00A458F6">
        <w:rPr>
          <w:color w:val="9933FF"/>
        </w:rPr>
        <w:t>Device Context-Independent Functions:</w:t>
      </w:r>
      <w:r w:rsidR="00747654">
        <w:rPr>
          <w:color w:val="9933FF"/>
        </w:rPr>
        <w:t xml:space="preserve"> </w:t>
      </w:r>
      <w:r w:rsidRPr="00A458F6">
        <w:t>On the other hand, there are functions in GDI that create graphics objects like pens and brushes. These functions operate independently of any specific device context. Instead, they create abstract definitions of these objects within GDI's internal memory. These object definitions are stored and can later be associated with a device context when rendering is required.</w:t>
      </w:r>
    </w:p>
    <w:p w14:paraId="4B4B1B19" w14:textId="77777777" w:rsidR="00A931A2" w:rsidRDefault="00A931A2" w:rsidP="00A458F6">
      <w:pPr>
        <w:pStyle w:val="Style2"/>
        <w:rPr>
          <w:color w:val="9933FF"/>
          <w:sz w:val="24"/>
          <w:szCs w:val="24"/>
          <w14:textOutline w14:w="0" w14:cap="rnd" w14:cmpd="sng" w14:algn="ctr">
            <w14:noFill/>
            <w14:prstDash w14:val="solid"/>
            <w14:bevel/>
          </w14:textOutline>
        </w:rPr>
      </w:pPr>
    </w:p>
    <w:p w14:paraId="4AD4F360" w14:textId="24F5BC65" w:rsidR="006E4CC5" w:rsidRPr="003A1168" w:rsidRDefault="006E4CC5" w:rsidP="00645D8D">
      <w:pPr>
        <w:pStyle w:val="Style2"/>
      </w:pPr>
      <w:r>
        <w:t>Object Creation and Metafile Interactions:</w:t>
      </w:r>
    </w:p>
    <w:p w14:paraId="196DAAEF" w14:textId="121F30C1" w:rsidR="00E476FC" w:rsidRPr="00E476FC"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Initial Object Creation:</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When you call functions like CreateSolidBrush or ExtCreatePen, it doesn't immediately impact the metafile. These functions simply define the objects without any immediate visual effects.</w:t>
      </w:r>
    </w:p>
    <w:p w14:paraId="6727CE92" w14:textId="57381BDC" w:rsidR="00866598" w:rsidRPr="002016F2"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Selecting Objects into Metafile Device Context:</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The important step comes when you use the SelectObject function to associate a created object with the metafile's device context. This action triggers GDI (Graphics Device Interface) to encode both the instructions for creating the object and the SelectObject call within the metafile. This ensures that a complete record of the visual elements and their attributes is stored in the metafile.</w:t>
      </w:r>
    </w:p>
    <w:p w14:paraId="343CFCB3" w14:textId="77777777" w:rsidR="00866598" w:rsidRDefault="00866598" w:rsidP="006E4CC5">
      <w:pPr>
        <w:pStyle w:val="Style2"/>
      </w:pPr>
    </w:p>
    <w:p w14:paraId="6ADC6502" w14:textId="02494277" w:rsidR="00866598" w:rsidRDefault="00866598" w:rsidP="006E4CC5">
      <w:pPr>
        <w:pStyle w:val="Style2"/>
      </w:pPr>
    </w:p>
    <w:p w14:paraId="4F87858E" w14:textId="13941760" w:rsidR="00645D8D" w:rsidRDefault="00645D8D" w:rsidP="006E4CC5">
      <w:pPr>
        <w:pStyle w:val="Style2"/>
      </w:pPr>
    </w:p>
    <w:p w14:paraId="33517A45" w14:textId="77777777" w:rsidR="00A8176E" w:rsidRDefault="00A8176E" w:rsidP="006E4CC5">
      <w:pPr>
        <w:pStyle w:val="Style2"/>
      </w:pPr>
    </w:p>
    <w:p w14:paraId="0D14C7D6" w14:textId="3BB51731" w:rsidR="006E4CC5" w:rsidRDefault="006E4CC5" w:rsidP="006E4CC5">
      <w:pPr>
        <w:pStyle w:val="Style2"/>
      </w:pPr>
      <w:r>
        <w:lastRenderedPageBreak/>
        <w:t>Metafile Content Insights:</w:t>
      </w:r>
    </w:p>
    <w:p w14:paraId="26D037A1" w14:textId="23E77C9F" w:rsidR="005F2FB9" w:rsidRPr="005F2FB9"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Hexadecimal Dump Exploration:</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By examining the hexadecimal dump of the EMF3.EMF file (Figure 18-8), you can analyze the precise sequence of encoded calls within the metafile. This exploration reveals the specific instructions recorded by GDI, shedding light on how object creation and selection are intertwined within the metafile.</w:t>
      </w:r>
    </w:p>
    <w:p w14:paraId="69FBC729" w14:textId="77777777" w:rsidR="00A75E37"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Understanding Metafile Structure:</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When delving into the structure of the metafile, you gain insights into how GDI meticulously captures and preserves drawing commands. The metafile structure provides a framework that allows these commands to be stored in a format that enables their subsequent playback on different devices and under various rendering conditions.</w:t>
      </w:r>
    </w:p>
    <w:p w14:paraId="0E7C5A20" w14:textId="3170F8D1" w:rsidR="003E6584" w:rsidRDefault="00037377" w:rsidP="005F2FB9">
      <w:pPr>
        <w:pStyle w:val="Style2"/>
        <w:rPr>
          <w:sz w:val="24"/>
          <w:szCs w:val="24"/>
          <w14:textOutline w14:w="0" w14:cap="rnd" w14:cmpd="sng" w14:algn="ctr">
            <w14:noFill/>
            <w14:prstDash w14:val="solid"/>
            <w14:bevel/>
          </w14:textOutline>
        </w:rPr>
      </w:pPr>
      <w:r>
        <w:rPr>
          <w:noProof/>
        </w:rPr>
        <w:drawing>
          <wp:inline distT="0" distB="0" distL="0" distR="0" wp14:anchorId="6C22632D" wp14:editId="0E9DC29A">
            <wp:extent cx="5475478" cy="37380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7062" cy="3739148"/>
                    </a:xfrm>
                    <a:prstGeom prst="rect">
                      <a:avLst/>
                    </a:prstGeom>
                  </pic:spPr>
                </pic:pic>
              </a:graphicData>
            </a:graphic>
          </wp:inline>
        </w:drawing>
      </w:r>
    </w:p>
    <w:p w14:paraId="098795A8" w14:textId="602C03A8" w:rsidR="006E4CC5" w:rsidRPr="003E6584" w:rsidRDefault="006E4CC5" w:rsidP="003E6584">
      <w:pPr>
        <w:pStyle w:val="Style2"/>
        <w:rPr>
          <w:sz w:val="24"/>
          <w:szCs w:val="24"/>
          <w14:textOutline w14:w="0" w14:cap="rnd" w14:cmpd="sng" w14:algn="ctr">
            <w14:noFill/>
            <w14:prstDash w14:val="solid"/>
            <w14:bevel/>
          </w14:textOutline>
        </w:rPr>
      </w:pPr>
      <w:r>
        <w:t>Key Takeaways:</w:t>
      </w:r>
    </w:p>
    <w:p w14:paraId="3185051B" w14:textId="77777777" w:rsidR="006E4CC5" w:rsidRPr="003E6584" w:rsidRDefault="006E4CC5" w:rsidP="00EA7519">
      <w:pPr>
        <w:pStyle w:val="ListParagraph"/>
        <w:numPr>
          <w:ilvl w:val="0"/>
          <w:numId w:val="42"/>
        </w:numPr>
      </w:pPr>
      <w:r w:rsidRPr="003E6584">
        <w:t>GDI functions exhibit context sensitivity, with some operating directly on device contexts and others creating device-independent objects.</w:t>
      </w:r>
    </w:p>
    <w:p w14:paraId="5721A3B1" w14:textId="77777777" w:rsidR="006E4CC5" w:rsidRPr="003E6584" w:rsidRDefault="006E4CC5" w:rsidP="00EA7519">
      <w:pPr>
        <w:pStyle w:val="ListParagraph"/>
        <w:numPr>
          <w:ilvl w:val="0"/>
          <w:numId w:val="42"/>
        </w:numPr>
      </w:pPr>
      <w:r w:rsidRPr="003E6584">
        <w:t>Object creation functions like CreateSolidBrush and ExtCreatePen only affect the metafile when used in conjunction with SelectObject to associate objects with the metafile device context.</w:t>
      </w:r>
    </w:p>
    <w:p w14:paraId="22119FC2" w14:textId="409190B2" w:rsidR="006E70A0" w:rsidRPr="003E6584" w:rsidRDefault="006E4CC5" w:rsidP="00EA7519">
      <w:pPr>
        <w:pStyle w:val="ListParagraph"/>
        <w:numPr>
          <w:ilvl w:val="0"/>
          <w:numId w:val="42"/>
        </w:numPr>
      </w:pPr>
      <w:r w:rsidRPr="003E6584">
        <w:t>Analyzing metafile content, such as through hexadecimal dumps, provides valuable insights into the interplay of GDI functions and object handling within metafiles.</w:t>
      </w:r>
    </w:p>
    <w:p w14:paraId="13A33E79" w14:textId="539A43E8" w:rsidR="006E70A0" w:rsidRDefault="006E70A0" w:rsidP="0086688D">
      <w:pPr>
        <w:pStyle w:val="Style2"/>
      </w:pPr>
    </w:p>
    <w:p w14:paraId="38BE1AE3" w14:textId="7485CF2E" w:rsidR="001C1782" w:rsidRDefault="001C1782" w:rsidP="00190253">
      <w:pPr>
        <w:pStyle w:val="Style2"/>
      </w:pPr>
      <w:r>
        <w:lastRenderedPageBreak/>
        <w:t>Metafile Growth and Structural Differences:</w:t>
      </w:r>
    </w:p>
    <w:p w14:paraId="701A59BE" w14:textId="77777777" w:rsidR="001C1782" w:rsidRDefault="001C1782" w:rsidP="001C1782">
      <w:r w:rsidRPr="003C0918">
        <w:rPr>
          <w:color w:val="9933FF"/>
        </w:rPr>
        <w:t xml:space="preserve">Expanded Size: </w:t>
      </w:r>
      <w:r>
        <w:t>EMF3.EMF is larger than EMF2.EMF due to additional records for object creation, selection, and deletion, reflecting the use of custom pens and brushes.</w:t>
      </w:r>
    </w:p>
    <w:p w14:paraId="3DF1C1B7" w14:textId="77777777" w:rsidR="001C1782" w:rsidRDefault="001C1782" w:rsidP="001C1782">
      <w:r w:rsidRPr="003C0918">
        <w:rPr>
          <w:color w:val="9933FF"/>
        </w:rPr>
        <w:t xml:space="preserve">Bound Adjustment: </w:t>
      </w:r>
      <w:r>
        <w:t>The rclBounds field in the header accounts for a wider pen, shifting the image's boundaries.</w:t>
      </w:r>
    </w:p>
    <w:p w14:paraId="7EA14E56" w14:textId="77777777" w:rsidR="001C1782" w:rsidRDefault="001C1782" w:rsidP="001C1782">
      <w:r w:rsidRPr="003C0918">
        <w:rPr>
          <w:color w:val="9933FF"/>
        </w:rPr>
        <w:t xml:space="preserve">Handle Increase: </w:t>
      </w:r>
      <w:r>
        <w:t>The nHandles field indicates a greater number of GDI object handles in EMF3.EMF, corresponding to the added pen and brush.</w:t>
      </w:r>
    </w:p>
    <w:p w14:paraId="4FBEEC6B" w14:textId="77777777" w:rsidR="003355DA" w:rsidRDefault="003355DA" w:rsidP="001C1782"/>
    <w:p w14:paraId="00094106" w14:textId="3FBB9C80" w:rsidR="001C1782" w:rsidRDefault="001C1782" w:rsidP="00B127EF">
      <w:pPr>
        <w:pStyle w:val="Style2"/>
      </w:pPr>
      <w:r>
        <w:t>Object Creation Records:</w:t>
      </w:r>
    </w:p>
    <w:p w14:paraId="7E10432A" w14:textId="77777777" w:rsidR="001C1782" w:rsidRDefault="001C1782" w:rsidP="001C1782">
      <w:r w:rsidRPr="00B127EF">
        <w:rPr>
          <w:color w:val="0000FF"/>
        </w:rPr>
        <w:t xml:space="preserve">Brush Construction: </w:t>
      </w:r>
      <w:r>
        <w:t>The EMR_CREATEBRUSHINDIRECT record at offset 0x0088 captures the creation of a blue brush with solid fill style, mirroring the CreateSolidBrush call.</w:t>
      </w:r>
    </w:p>
    <w:p w14:paraId="50EDA71B" w14:textId="77777777" w:rsidR="001C1782" w:rsidRDefault="001C1782" w:rsidP="001C1782">
      <w:r w:rsidRPr="00B127EF">
        <w:rPr>
          <w:color w:val="0000FF"/>
        </w:rPr>
        <w:t xml:space="preserve">Pen Crafting: </w:t>
      </w:r>
      <w:r>
        <w:t>The EMR_EXTCREATEPEN record (offset 0x00AC) reflects the creation of a thick red pen, aligning with the ExtCreatePen call.</w:t>
      </w:r>
    </w:p>
    <w:p w14:paraId="0452EBE3" w14:textId="77777777" w:rsidR="006701CC" w:rsidRDefault="006701CC" w:rsidP="001C1782"/>
    <w:p w14:paraId="0C7FE715" w14:textId="7C30185C" w:rsidR="001C1782" w:rsidRDefault="001C1782" w:rsidP="006701CC">
      <w:pPr>
        <w:pStyle w:val="Style2"/>
      </w:pPr>
      <w:r>
        <w:t>Object Selection and Management:</w:t>
      </w:r>
    </w:p>
    <w:p w14:paraId="21D0B678" w14:textId="77777777" w:rsidR="001C1782" w:rsidRDefault="001C1782" w:rsidP="001C1782">
      <w:r w:rsidRPr="005937A7">
        <w:rPr>
          <w:color w:val="CC00FF"/>
        </w:rPr>
        <w:t xml:space="preserve">Assignment to Metafile DC: </w:t>
      </w:r>
      <w:r>
        <w:t>Records for SelectObject calls integrate these created objects into the metafile device context, ensuring their presence in the visual output.</w:t>
      </w:r>
    </w:p>
    <w:p w14:paraId="5EF4E904" w14:textId="77777777" w:rsidR="001C1782" w:rsidRDefault="001C1782" w:rsidP="001C1782">
      <w:r w:rsidRPr="005937A7">
        <w:rPr>
          <w:color w:val="CC00FF"/>
        </w:rPr>
        <w:t xml:space="preserve">Resource Stewardship: </w:t>
      </w:r>
      <w:r>
        <w:t>DeleteObject records demonstrate responsible cleanup of objects after use, preventing potential memory leaks.</w:t>
      </w:r>
    </w:p>
    <w:p w14:paraId="1EFB8320" w14:textId="77777777" w:rsidR="007D19C3" w:rsidRDefault="007D19C3" w:rsidP="009A4FC2"/>
    <w:p w14:paraId="7F328CBB" w14:textId="564F8202" w:rsidR="009A4FC2" w:rsidRDefault="009A4FC2" w:rsidP="007D19C3">
      <w:pPr>
        <w:pStyle w:val="Style2"/>
      </w:pPr>
      <w:r>
        <w:t>Pen Construction and Selection:</w:t>
      </w:r>
    </w:p>
    <w:p w14:paraId="514DD94B" w14:textId="77777777" w:rsidR="009A4FC2" w:rsidRDefault="009A4FC2" w:rsidP="009A4FC2">
      <w:r>
        <w:t xml:space="preserve">The </w:t>
      </w:r>
      <w:r w:rsidRPr="008C5CCC">
        <w:rPr>
          <w:color w:val="0000FF"/>
        </w:rPr>
        <w:t xml:space="preserve">EMR_EXTCREATEPEN record </w:t>
      </w:r>
      <w:r>
        <w:t>meticulously captures the creation of a thick red pen, mirroring the ExtCreatePen call. The record's structure, including repeated size fields and a PS_GEOMETRIC style, hints at GDI's internal mechanisms for managing pen attributes.</w:t>
      </w:r>
    </w:p>
    <w:p w14:paraId="3295F9B9" w14:textId="77777777" w:rsidR="009A4FC2" w:rsidRDefault="009A4FC2" w:rsidP="009A4FC2">
      <w:r>
        <w:t xml:space="preserve">This record is followed by an </w:t>
      </w:r>
      <w:r w:rsidRPr="00746C21">
        <w:rPr>
          <w:color w:val="0000FF"/>
        </w:rPr>
        <w:t xml:space="preserve">EMR_SELECTOBJECT call, </w:t>
      </w:r>
      <w:r>
        <w:t>integrating the pen into the metafile device context and ensuring its visual impact.</w:t>
      </w:r>
    </w:p>
    <w:p w14:paraId="03B284AC" w14:textId="77777777" w:rsidR="00746C21" w:rsidRDefault="00746C21" w:rsidP="00746C21">
      <w:pPr>
        <w:pStyle w:val="Style2"/>
      </w:pPr>
    </w:p>
    <w:p w14:paraId="5B46B8FB" w14:textId="77777777" w:rsidR="00746C21" w:rsidRDefault="00746C21" w:rsidP="00746C21">
      <w:pPr>
        <w:pStyle w:val="Style2"/>
      </w:pPr>
    </w:p>
    <w:p w14:paraId="22C766B7" w14:textId="77777777" w:rsidR="00746C21" w:rsidRDefault="00746C21" w:rsidP="00746C21">
      <w:pPr>
        <w:pStyle w:val="Style2"/>
      </w:pPr>
    </w:p>
    <w:p w14:paraId="0F667D36" w14:textId="77777777" w:rsidR="00746C21" w:rsidRDefault="00746C21" w:rsidP="00746C21">
      <w:pPr>
        <w:pStyle w:val="Style2"/>
      </w:pPr>
    </w:p>
    <w:p w14:paraId="35507040" w14:textId="69DE2867" w:rsidR="009A4FC2" w:rsidRDefault="009A4FC2" w:rsidP="00746C21">
      <w:pPr>
        <w:pStyle w:val="Style2"/>
      </w:pPr>
      <w:r>
        <w:lastRenderedPageBreak/>
        <w:t>Drawing and Restoring Defaults:</w:t>
      </w:r>
    </w:p>
    <w:p w14:paraId="69EF0CEE" w14:textId="77777777" w:rsidR="009A4FC2" w:rsidRDefault="009A4FC2" w:rsidP="007E3AAE">
      <w:r>
        <w:t xml:space="preserve">The </w:t>
      </w:r>
      <w:r w:rsidRPr="007E3AAE">
        <w:rPr>
          <w:color w:val="CC00FF"/>
        </w:rPr>
        <w:t xml:space="preserve">subsequent records for EMR_RECTANGLE, EMR_MOVETOEX, and EMR_LINETO </w:t>
      </w:r>
      <w:r>
        <w:t>mirror those found in EMF2.EMF, reflecting the core drawing commands responsible for the visual content.</w:t>
      </w:r>
    </w:p>
    <w:p w14:paraId="12D003D2" w14:textId="77777777" w:rsidR="009A4FC2" w:rsidRDefault="009A4FC2" w:rsidP="009A4FC2">
      <w:r>
        <w:t xml:space="preserve">After drawing, </w:t>
      </w:r>
      <w:r w:rsidRPr="00075673">
        <w:rPr>
          <w:color w:val="CC00FF"/>
        </w:rPr>
        <w:t xml:space="preserve">EMR_SELECTOBJECT records </w:t>
      </w:r>
      <w:r>
        <w:t>with high-bit-set arguments restore stock objects (the black pen and white brush), indicating a return to default drawing settings.</w:t>
      </w:r>
    </w:p>
    <w:p w14:paraId="67F71848" w14:textId="77777777" w:rsidR="00C113E6" w:rsidRDefault="00C113E6" w:rsidP="009A4FC2"/>
    <w:p w14:paraId="1C779282" w14:textId="35D0ADEA" w:rsidR="009A4FC2" w:rsidRDefault="009A4FC2" w:rsidP="00C113E6">
      <w:pPr>
        <w:pStyle w:val="Style2"/>
      </w:pPr>
      <w:r>
        <w:t>Object Cleanup and Metafile Termination:</w:t>
      </w:r>
    </w:p>
    <w:p w14:paraId="323C4537" w14:textId="77777777" w:rsidR="009A4FC2" w:rsidRDefault="009A4FC2" w:rsidP="009A4FC2">
      <w:r w:rsidRPr="00B73064">
        <w:rPr>
          <w:color w:val="0000FF"/>
        </w:rPr>
        <w:t xml:space="preserve">EMR_DELETEOBJECT records </w:t>
      </w:r>
      <w:r>
        <w:t>diligently clean up the custom pen and brush, demonstrating responsible resource management within the metafile and preventing potential memory issues.</w:t>
      </w:r>
    </w:p>
    <w:p w14:paraId="4D382D77" w14:textId="77777777" w:rsidR="009A4FC2" w:rsidRDefault="009A4FC2" w:rsidP="009A4FC2">
      <w:r>
        <w:t xml:space="preserve">The </w:t>
      </w:r>
      <w:r w:rsidRPr="00B73064">
        <w:rPr>
          <w:color w:val="0000FF"/>
        </w:rPr>
        <w:t>metafile concludes with an EMF_EOF record</w:t>
      </w:r>
      <w:r>
        <w:t>, signaling its completion and readiness for playback.</w:t>
      </w:r>
    </w:p>
    <w:p w14:paraId="282A8CD6" w14:textId="77777777" w:rsidR="00630AB4" w:rsidRDefault="00630AB4" w:rsidP="00630AB4">
      <w:pPr>
        <w:pStyle w:val="Style2"/>
      </w:pPr>
    </w:p>
    <w:p w14:paraId="5110A115" w14:textId="2C5EEE4C" w:rsidR="009D3CFD" w:rsidRPr="009D3CFD" w:rsidRDefault="009D3CFD" w:rsidP="009D3CFD">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Key Takeaways:</w:t>
      </w:r>
    </w:p>
    <w:p w14:paraId="0600720F" w14:textId="77777777" w:rsidR="009D3CFD" w:rsidRPr="005A5AC3" w:rsidRDefault="009D3CFD" w:rsidP="00BF12E7">
      <w:pPr>
        <w:pStyle w:val="ListParagraph"/>
        <w:numPr>
          <w:ilvl w:val="0"/>
          <w:numId w:val="44"/>
        </w:numPr>
      </w:pPr>
      <w:r w:rsidRPr="005A5AC3">
        <w:t>Metafiles serve as comprehensive records of drawing commands, object definitions, and resource management actions for later playback.</w:t>
      </w:r>
    </w:p>
    <w:p w14:paraId="5A244B3E" w14:textId="77777777" w:rsidR="009D3CFD" w:rsidRPr="005A5AC3" w:rsidRDefault="009D3CFD" w:rsidP="00BF12E7">
      <w:pPr>
        <w:pStyle w:val="ListParagraph"/>
        <w:numPr>
          <w:ilvl w:val="0"/>
          <w:numId w:val="44"/>
        </w:numPr>
      </w:pPr>
      <w:r w:rsidRPr="005A5AC3">
        <w:t>Non-default objects in metafiles receive unique identifiers, facilitating their selection and manipulation.</w:t>
      </w:r>
    </w:p>
    <w:p w14:paraId="3D67604A" w14:textId="77777777" w:rsidR="009D3CFD" w:rsidRPr="005A5AC3" w:rsidRDefault="009D3CFD" w:rsidP="00BF12E7">
      <w:pPr>
        <w:pStyle w:val="ListParagraph"/>
        <w:numPr>
          <w:ilvl w:val="0"/>
          <w:numId w:val="44"/>
        </w:numPr>
      </w:pPr>
      <w:r w:rsidRPr="005A5AC3">
        <w:t>Stock objects in metafiles are identified by a high-bit-set flag in EMR_SELECTOBJECT records.</w:t>
      </w:r>
    </w:p>
    <w:p w14:paraId="41E5DDC2" w14:textId="77777777" w:rsidR="009D3CFD" w:rsidRPr="005A5AC3" w:rsidRDefault="009D3CFD" w:rsidP="00BF12E7">
      <w:pPr>
        <w:pStyle w:val="ListParagraph"/>
        <w:numPr>
          <w:ilvl w:val="0"/>
          <w:numId w:val="44"/>
        </w:numPr>
      </w:pPr>
      <w:r w:rsidRPr="005A5AC3">
        <w:t>Analyzing the structure of metafiles provides insights into GDI's internal workings and best practices for object handling.</w:t>
      </w:r>
    </w:p>
    <w:p w14:paraId="7B2A56F4" w14:textId="5391457D" w:rsidR="00BF12E7" w:rsidRPr="00812927" w:rsidRDefault="009D3CFD" w:rsidP="009D3CFD">
      <w:pPr>
        <w:pStyle w:val="ListParagraph"/>
        <w:numPr>
          <w:ilvl w:val="0"/>
          <w:numId w:val="44"/>
        </w:numPr>
      </w:pPr>
      <w:r w:rsidRPr="005A5AC3">
        <w:t>Proper object deletion within metafiles is important for efficient resource management and preventing memory issues.</w:t>
      </w:r>
    </w:p>
    <w:p w14:paraId="1D145A7F" w14:textId="318530D0" w:rsidR="009D3CFD" w:rsidRPr="009E15B3" w:rsidRDefault="009D3CFD" w:rsidP="00812927">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Further Exploration:</w:t>
      </w:r>
    </w:p>
    <w:p w14:paraId="30E086F1" w14:textId="77777777" w:rsidR="009D3CFD" w:rsidRPr="00812927" w:rsidRDefault="009D3CFD" w:rsidP="00666F42">
      <w:pPr>
        <w:pStyle w:val="ListParagraph"/>
        <w:numPr>
          <w:ilvl w:val="0"/>
          <w:numId w:val="45"/>
        </w:numPr>
      </w:pPr>
      <w:r w:rsidRPr="00812927">
        <w:t>Investigate the impact of custom extended pen styles on metafile structure and playback.</w:t>
      </w:r>
    </w:p>
    <w:p w14:paraId="30A585FF" w14:textId="77777777" w:rsidR="009D3CFD" w:rsidRPr="00812927" w:rsidRDefault="009D3CFD" w:rsidP="00666F42">
      <w:pPr>
        <w:pStyle w:val="ListParagraph"/>
        <w:numPr>
          <w:ilvl w:val="0"/>
          <w:numId w:val="45"/>
        </w:numPr>
      </w:pPr>
      <w:r w:rsidRPr="00812927">
        <w:t>Research the purpose of repeated size fields within the EMR_EXTCREATEPEN record to gain deeper insights into GDI's implementation.</w:t>
      </w:r>
    </w:p>
    <w:p w14:paraId="536B19BB" w14:textId="59125530" w:rsidR="005F6619" w:rsidRPr="00812927" w:rsidRDefault="009D3CFD" w:rsidP="00666F42">
      <w:pPr>
        <w:pStyle w:val="ListParagraph"/>
        <w:numPr>
          <w:ilvl w:val="0"/>
          <w:numId w:val="45"/>
        </w:numPr>
      </w:pPr>
      <w:r w:rsidRPr="00812927">
        <w:t>Explore how metafile playback interacts with system resources, particularly in regards to object creation and deletion, to gain practical knowledge for graphics programming.</w:t>
      </w:r>
    </w:p>
    <w:p w14:paraId="437ACCA7" w14:textId="5909EC9F" w:rsidR="005F6619" w:rsidRPr="00812927" w:rsidRDefault="005F6619" w:rsidP="00812927"/>
    <w:p w14:paraId="6CC77450" w14:textId="3AC61820" w:rsidR="005F6619" w:rsidRDefault="005F6619" w:rsidP="00D60857"/>
    <w:p w14:paraId="5C984F3A" w14:textId="5A244879" w:rsidR="005F6619" w:rsidRDefault="005F6619" w:rsidP="00D60857"/>
    <w:p w14:paraId="3CFD3315" w14:textId="589D8066" w:rsidR="005F6619" w:rsidRDefault="005F6619" w:rsidP="00D60857"/>
    <w:p w14:paraId="2D53A5BE" w14:textId="7D0A37F2" w:rsidR="005F6619" w:rsidRDefault="005F6619" w:rsidP="00D60857"/>
    <w:p w14:paraId="0C113B86" w14:textId="0C2539DB" w:rsidR="005F6619" w:rsidRDefault="005F6619" w:rsidP="00D60857"/>
    <w:p w14:paraId="0B29468D" w14:textId="49844758" w:rsidR="005F6619" w:rsidRDefault="005F6619" w:rsidP="00D60857"/>
    <w:p w14:paraId="72B1D6AE" w14:textId="2B85B7A4" w:rsidR="005F6619" w:rsidRDefault="005F6619" w:rsidP="00D60857"/>
    <w:p w14:paraId="43E2CDBE" w14:textId="6EFBD095" w:rsidR="005F6619" w:rsidRDefault="005F6619" w:rsidP="00D60857"/>
    <w:p w14:paraId="4D7DC6CF" w14:textId="6D40D594" w:rsidR="005F6619" w:rsidRDefault="005F6619" w:rsidP="00D60857"/>
    <w:p w14:paraId="6B4E7B8F" w14:textId="77777777" w:rsidR="005F6619" w:rsidRDefault="005F6619" w:rsidP="00D60857"/>
    <w:sectPr w:rsidR="005F6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799A"/>
    <w:multiLevelType w:val="hybridMultilevel"/>
    <w:tmpl w:val="07D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67903"/>
    <w:multiLevelType w:val="hybridMultilevel"/>
    <w:tmpl w:val="824C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A11A1B"/>
    <w:multiLevelType w:val="hybridMultilevel"/>
    <w:tmpl w:val="6D20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E60D3A"/>
    <w:multiLevelType w:val="hybridMultilevel"/>
    <w:tmpl w:val="576E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3C54B7"/>
    <w:multiLevelType w:val="hybridMultilevel"/>
    <w:tmpl w:val="907E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B50E57"/>
    <w:multiLevelType w:val="hybridMultilevel"/>
    <w:tmpl w:val="9F6A1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021FC6"/>
    <w:multiLevelType w:val="hybridMultilevel"/>
    <w:tmpl w:val="BDD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D371BD"/>
    <w:multiLevelType w:val="hybridMultilevel"/>
    <w:tmpl w:val="64E4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565E6A"/>
    <w:multiLevelType w:val="hybridMultilevel"/>
    <w:tmpl w:val="8A48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B5661B"/>
    <w:multiLevelType w:val="hybridMultilevel"/>
    <w:tmpl w:val="B410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EA7910"/>
    <w:multiLevelType w:val="hybridMultilevel"/>
    <w:tmpl w:val="5D367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E1377"/>
    <w:multiLevelType w:val="hybridMultilevel"/>
    <w:tmpl w:val="E2C0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0B35E5"/>
    <w:multiLevelType w:val="hybridMultilevel"/>
    <w:tmpl w:val="8AD23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F9C6BFE"/>
    <w:multiLevelType w:val="hybridMultilevel"/>
    <w:tmpl w:val="60B6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523CAC"/>
    <w:multiLevelType w:val="hybridMultilevel"/>
    <w:tmpl w:val="835E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606C2C"/>
    <w:multiLevelType w:val="hybridMultilevel"/>
    <w:tmpl w:val="422E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21432A"/>
    <w:multiLevelType w:val="hybridMultilevel"/>
    <w:tmpl w:val="AC42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2C5D6B"/>
    <w:multiLevelType w:val="hybridMultilevel"/>
    <w:tmpl w:val="51C67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9735E2"/>
    <w:multiLevelType w:val="hybridMultilevel"/>
    <w:tmpl w:val="BE428E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35"/>
  </w:num>
  <w:num w:numId="3">
    <w:abstractNumId w:val="6"/>
  </w:num>
  <w:num w:numId="4">
    <w:abstractNumId w:val="25"/>
  </w:num>
  <w:num w:numId="5">
    <w:abstractNumId w:val="29"/>
  </w:num>
  <w:num w:numId="6">
    <w:abstractNumId w:val="31"/>
  </w:num>
  <w:num w:numId="7">
    <w:abstractNumId w:val="36"/>
  </w:num>
  <w:num w:numId="8">
    <w:abstractNumId w:val="32"/>
  </w:num>
  <w:num w:numId="9">
    <w:abstractNumId w:val="22"/>
  </w:num>
  <w:num w:numId="10">
    <w:abstractNumId w:val="13"/>
  </w:num>
  <w:num w:numId="11">
    <w:abstractNumId w:val="44"/>
  </w:num>
  <w:num w:numId="12">
    <w:abstractNumId w:val="27"/>
  </w:num>
  <w:num w:numId="13">
    <w:abstractNumId w:val="39"/>
  </w:num>
  <w:num w:numId="14">
    <w:abstractNumId w:val="1"/>
  </w:num>
  <w:num w:numId="15">
    <w:abstractNumId w:val="7"/>
  </w:num>
  <w:num w:numId="16">
    <w:abstractNumId w:val="26"/>
  </w:num>
  <w:num w:numId="17">
    <w:abstractNumId w:val="14"/>
  </w:num>
  <w:num w:numId="18">
    <w:abstractNumId w:val="30"/>
  </w:num>
  <w:num w:numId="19">
    <w:abstractNumId w:val="5"/>
  </w:num>
  <w:num w:numId="20">
    <w:abstractNumId w:val="19"/>
  </w:num>
  <w:num w:numId="21">
    <w:abstractNumId w:val="20"/>
  </w:num>
  <w:num w:numId="22">
    <w:abstractNumId w:val="15"/>
  </w:num>
  <w:num w:numId="23">
    <w:abstractNumId w:val="17"/>
  </w:num>
  <w:num w:numId="24">
    <w:abstractNumId w:val="37"/>
  </w:num>
  <w:num w:numId="25">
    <w:abstractNumId w:val="28"/>
  </w:num>
  <w:num w:numId="26">
    <w:abstractNumId w:val="41"/>
  </w:num>
  <w:num w:numId="27">
    <w:abstractNumId w:val="40"/>
  </w:num>
  <w:num w:numId="28">
    <w:abstractNumId w:val="42"/>
  </w:num>
  <w:num w:numId="29">
    <w:abstractNumId w:val="8"/>
  </w:num>
  <w:num w:numId="30">
    <w:abstractNumId w:val="33"/>
  </w:num>
  <w:num w:numId="31">
    <w:abstractNumId w:val="12"/>
  </w:num>
  <w:num w:numId="32">
    <w:abstractNumId w:val="18"/>
  </w:num>
  <w:num w:numId="33">
    <w:abstractNumId w:val="0"/>
  </w:num>
  <w:num w:numId="34">
    <w:abstractNumId w:val="24"/>
  </w:num>
  <w:num w:numId="35">
    <w:abstractNumId w:val="3"/>
  </w:num>
  <w:num w:numId="36">
    <w:abstractNumId w:val="9"/>
  </w:num>
  <w:num w:numId="37">
    <w:abstractNumId w:val="10"/>
  </w:num>
  <w:num w:numId="38">
    <w:abstractNumId w:val="21"/>
  </w:num>
  <w:num w:numId="39">
    <w:abstractNumId w:val="2"/>
  </w:num>
  <w:num w:numId="40">
    <w:abstractNumId w:val="16"/>
  </w:num>
  <w:num w:numId="41">
    <w:abstractNumId w:val="38"/>
  </w:num>
  <w:num w:numId="42">
    <w:abstractNumId w:val="4"/>
  </w:num>
  <w:num w:numId="43">
    <w:abstractNumId w:val="34"/>
  </w:num>
  <w:num w:numId="44">
    <w:abstractNumId w:val="23"/>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101DA"/>
    <w:rsid w:val="00012B74"/>
    <w:rsid w:val="00022651"/>
    <w:rsid w:val="00022FA3"/>
    <w:rsid w:val="0002526E"/>
    <w:rsid w:val="000256CB"/>
    <w:rsid w:val="0003489A"/>
    <w:rsid w:val="00037377"/>
    <w:rsid w:val="0004116D"/>
    <w:rsid w:val="00044FF5"/>
    <w:rsid w:val="00047B3A"/>
    <w:rsid w:val="00050C5F"/>
    <w:rsid w:val="000534C5"/>
    <w:rsid w:val="0005624B"/>
    <w:rsid w:val="00065DE1"/>
    <w:rsid w:val="00065E5A"/>
    <w:rsid w:val="000665BA"/>
    <w:rsid w:val="00075673"/>
    <w:rsid w:val="00085572"/>
    <w:rsid w:val="00086753"/>
    <w:rsid w:val="00091950"/>
    <w:rsid w:val="00096E6F"/>
    <w:rsid w:val="000A176D"/>
    <w:rsid w:val="000A287C"/>
    <w:rsid w:val="000A34E4"/>
    <w:rsid w:val="000A6A6F"/>
    <w:rsid w:val="000B6641"/>
    <w:rsid w:val="000B7E50"/>
    <w:rsid w:val="000C02A9"/>
    <w:rsid w:val="000D0EB9"/>
    <w:rsid w:val="000D1B1C"/>
    <w:rsid w:val="000D687E"/>
    <w:rsid w:val="000E06CC"/>
    <w:rsid w:val="000E13A5"/>
    <w:rsid w:val="000E4B1F"/>
    <w:rsid w:val="000F0E79"/>
    <w:rsid w:val="000F6DD4"/>
    <w:rsid w:val="0011204A"/>
    <w:rsid w:val="0011712A"/>
    <w:rsid w:val="00117EDD"/>
    <w:rsid w:val="001200EC"/>
    <w:rsid w:val="00123BFF"/>
    <w:rsid w:val="00126248"/>
    <w:rsid w:val="0013156E"/>
    <w:rsid w:val="00135ED0"/>
    <w:rsid w:val="00147948"/>
    <w:rsid w:val="001538BD"/>
    <w:rsid w:val="001539E5"/>
    <w:rsid w:val="001633F3"/>
    <w:rsid w:val="0016482B"/>
    <w:rsid w:val="0016728B"/>
    <w:rsid w:val="001900A8"/>
    <w:rsid w:val="00190253"/>
    <w:rsid w:val="0019057D"/>
    <w:rsid w:val="001A1D64"/>
    <w:rsid w:val="001A359F"/>
    <w:rsid w:val="001B2626"/>
    <w:rsid w:val="001B3229"/>
    <w:rsid w:val="001B7BE2"/>
    <w:rsid w:val="001C1782"/>
    <w:rsid w:val="001C1875"/>
    <w:rsid w:val="001C22A2"/>
    <w:rsid w:val="001C4D98"/>
    <w:rsid w:val="001D1B47"/>
    <w:rsid w:val="001D7397"/>
    <w:rsid w:val="001E3B0F"/>
    <w:rsid w:val="001F0CB5"/>
    <w:rsid w:val="001F14A4"/>
    <w:rsid w:val="001F26B3"/>
    <w:rsid w:val="001F4203"/>
    <w:rsid w:val="001F7366"/>
    <w:rsid w:val="00200203"/>
    <w:rsid w:val="002016F2"/>
    <w:rsid w:val="002028E1"/>
    <w:rsid w:val="00210777"/>
    <w:rsid w:val="00213375"/>
    <w:rsid w:val="002139CB"/>
    <w:rsid w:val="00216DB1"/>
    <w:rsid w:val="002174A3"/>
    <w:rsid w:val="0022074A"/>
    <w:rsid w:val="00221419"/>
    <w:rsid w:val="0022592D"/>
    <w:rsid w:val="002266F3"/>
    <w:rsid w:val="00227A9A"/>
    <w:rsid w:val="00227BB9"/>
    <w:rsid w:val="00227DEF"/>
    <w:rsid w:val="00235C18"/>
    <w:rsid w:val="002363B7"/>
    <w:rsid w:val="00242261"/>
    <w:rsid w:val="00245154"/>
    <w:rsid w:val="00245B0F"/>
    <w:rsid w:val="00247402"/>
    <w:rsid w:val="0025118B"/>
    <w:rsid w:val="00251B34"/>
    <w:rsid w:val="002545C8"/>
    <w:rsid w:val="00257639"/>
    <w:rsid w:val="00260053"/>
    <w:rsid w:val="00261F50"/>
    <w:rsid w:val="002659DB"/>
    <w:rsid w:val="002675A5"/>
    <w:rsid w:val="00271400"/>
    <w:rsid w:val="0027222D"/>
    <w:rsid w:val="0027268A"/>
    <w:rsid w:val="00277F5E"/>
    <w:rsid w:val="00291FC7"/>
    <w:rsid w:val="0029440F"/>
    <w:rsid w:val="00295130"/>
    <w:rsid w:val="002A551C"/>
    <w:rsid w:val="002B105C"/>
    <w:rsid w:val="002B616A"/>
    <w:rsid w:val="002B7ED1"/>
    <w:rsid w:val="002C3387"/>
    <w:rsid w:val="002C459A"/>
    <w:rsid w:val="002C6659"/>
    <w:rsid w:val="002C7652"/>
    <w:rsid w:val="002D1419"/>
    <w:rsid w:val="002D4D64"/>
    <w:rsid w:val="002D6BAB"/>
    <w:rsid w:val="002F14B7"/>
    <w:rsid w:val="002F242A"/>
    <w:rsid w:val="002F6247"/>
    <w:rsid w:val="00301F3A"/>
    <w:rsid w:val="00307CC5"/>
    <w:rsid w:val="003222A0"/>
    <w:rsid w:val="003255A8"/>
    <w:rsid w:val="003256CE"/>
    <w:rsid w:val="003300C4"/>
    <w:rsid w:val="00332B71"/>
    <w:rsid w:val="003332A5"/>
    <w:rsid w:val="0033379B"/>
    <w:rsid w:val="0033468C"/>
    <w:rsid w:val="003355DA"/>
    <w:rsid w:val="00335AAD"/>
    <w:rsid w:val="00350D44"/>
    <w:rsid w:val="00351F98"/>
    <w:rsid w:val="00373229"/>
    <w:rsid w:val="00385650"/>
    <w:rsid w:val="00386C27"/>
    <w:rsid w:val="00387847"/>
    <w:rsid w:val="00390AB8"/>
    <w:rsid w:val="00394296"/>
    <w:rsid w:val="003955F5"/>
    <w:rsid w:val="003975A4"/>
    <w:rsid w:val="003A1168"/>
    <w:rsid w:val="003B2132"/>
    <w:rsid w:val="003B547F"/>
    <w:rsid w:val="003C0918"/>
    <w:rsid w:val="003C0FC1"/>
    <w:rsid w:val="003C7603"/>
    <w:rsid w:val="003D09F4"/>
    <w:rsid w:val="003D13F4"/>
    <w:rsid w:val="003D4A92"/>
    <w:rsid w:val="003D53EC"/>
    <w:rsid w:val="003E6584"/>
    <w:rsid w:val="003E7BA2"/>
    <w:rsid w:val="003F0DB4"/>
    <w:rsid w:val="003F12EA"/>
    <w:rsid w:val="003F7DA4"/>
    <w:rsid w:val="00403DF1"/>
    <w:rsid w:val="00404568"/>
    <w:rsid w:val="00406277"/>
    <w:rsid w:val="004070E2"/>
    <w:rsid w:val="00407B48"/>
    <w:rsid w:val="004120A0"/>
    <w:rsid w:val="00414E47"/>
    <w:rsid w:val="00417C64"/>
    <w:rsid w:val="00420BDA"/>
    <w:rsid w:val="004219BF"/>
    <w:rsid w:val="00422996"/>
    <w:rsid w:val="0042408F"/>
    <w:rsid w:val="00431723"/>
    <w:rsid w:val="00432321"/>
    <w:rsid w:val="00440233"/>
    <w:rsid w:val="004608D0"/>
    <w:rsid w:val="00460A0D"/>
    <w:rsid w:val="004736D2"/>
    <w:rsid w:val="004808E3"/>
    <w:rsid w:val="00485E7A"/>
    <w:rsid w:val="00493C95"/>
    <w:rsid w:val="00494CF3"/>
    <w:rsid w:val="00495C9D"/>
    <w:rsid w:val="004A06AF"/>
    <w:rsid w:val="004A1896"/>
    <w:rsid w:val="004A24E9"/>
    <w:rsid w:val="004A3E9B"/>
    <w:rsid w:val="004B2BD7"/>
    <w:rsid w:val="004B716A"/>
    <w:rsid w:val="004C16D7"/>
    <w:rsid w:val="004C31BC"/>
    <w:rsid w:val="004C38F1"/>
    <w:rsid w:val="004C573A"/>
    <w:rsid w:val="004D1CCD"/>
    <w:rsid w:val="004D5321"/>
    <w:rsid w:val="004D62CA"/>
    <w:rsid w:val="004E102B"/>
    <w:rsid w:val="004E53F1"/>
    <w:rsid w:val="004F2235"/>
    <w:rsid w:val="0050157E"/>
    <w:rsid w:val="00502026"/>
    <w:rsid w:val="005062D7"/>
    <w:rsid w:val="005077B1"/>
    <w:rsid w:val="00507A25"/>
    <w:rsid w:val="00512EED"/>
    <w:rsid w:val="00513889"/>
    <w:rsid w:val="00523AE3"/>
    <w:rsid w:val="0052458D"/>
    <w:rsid w:val="00525BEF"/>
    <w:rsid w:val="0052783A"/>
    <w:rsid w:val="00531685"/>
    <w:rsid w:val="00536E8C"/>
    <w:rsid w:val="00542D3E"/>
    <w:rsid w:val="00551C1D"/>
    <w:rsid w:val="0055294E"/>
    <w:rsid w:val="0055580E"/>
    <w:rsid w:val="00557EDB"/>
    <w:rsid w:val="00566662"/>
    <w:rsid w:val="00570348"/>
    <w:rsid w:val="00576099"/>
    <w:rsid w:val="0058294A"/>
    <w:rsid w:val="00586514"/>
    <w:rsid w:val="00586F66"/>
    <w:rsid w:val="0059043C"/>
    <w:rsid w:val="005937A7"/>
    <w:rsid w:val="005A0798"/>
    <w:rsid w:val="005A28A4"/>
    <w:rsid w:val="005A4952"/>
    <w:rsid w:val="005A5AC3"/>
    <w:rsid w:val="005A669B"/>
    <w:rsid w:val="005A7025"/>
    <w:rsid w:val="005B20CA"/>
    <w:rsid w:val="005B6414"/>
    <w:rsid w:val="005C05AE"/>
    <w:rsid w:val="005C0767"/>
    <w:rsid w:val="005D22F4"/>
    <w:rsid w:val="005D6C9F"/>
    <w:rsid w:val="005D7E9D"/>
    <w:rsid w:val="005E0F7D"/>
    <w:rsid w:val="005E2CE2"/>
    <w:rsid w:val="005E3796"/>
    <w:rsid w:val="005E3A6A"/>
    <w:rsid w:val="005E53FE"/>
    <w:rsid w:val="005F2FB9"/>
    <w:rsid w:val="005F6619"/>
    <w:rsid w:val="00614D04"/>
    <w:rsid w:val="00615D36"/>
    <w:rsid w:val="00615F3A"/>
    <w:rsid w:val="00616A69"/>
    <w:rsid w:val="00617727"/>
    <w:rsid w:val="00620165"/>
    <w:rsid w:val="00622581"/>
    <w:rsid w:val="00625789"/>
    <w:rsid w:val="00630AB4"/>
    <w:rsid w:val="00631151"/>
    <w:rsid w:val="00631C0F"/>
    <w:rsid w:val="00632BC9"/>
    <w:rsid w:val="00634158"/>
    <w:rsid w:val="00645A71"/>
    <w:rsid w:val="00645D8D"/>
    <w:rsid w:val="006505A0"/>
    <w:rsid w:val="00654786"/>
    <w:rsid w:val="0065641C"/>
    <w:rsid w:val="006566F6"/>
    <w:rsid w:val="006609E0"/>
    <w:rsid w:val="006625E4"/>
    <w:rsid w:val="00666F42"/>
    <w:rsid w:val="006701CC"/>
    <w:rsid w:val="0067086E"/>
    <w:rsid w:val="006724CB"/>
    <w:rsid w:val="00681FE9"/>
    <w:rsid w:val="00685D45"/>
    <w:rsid w:val="00691BF2"/>
    <w:rsid w:val="0069351B"/>
    <w:rsid w:val="0069664B"/>
    <w:rsid w:val="006A1D8D"/>
    <w:rsid w:val="006A6885"/>
    <w:rsid w:val="006B0623"/>
    <w:rsid w:val="006B0FEB"/>
    <w:rsid w:val="006B39E8"/>
    <w:rsid w:val="006B75F2"/>
    <w:rsid w:val="006D0F5E"/>
    <w:rsid w:val="006D1523"/>
    <w:rsid w:val="006D28B1"/>
    <w:rsid w:val="006D395C"/>
    <w:rsid w:val="006E4108"/>
    <w:rsid w:val="006E4CC5"/>
    <w:rsid w:val="006E70A0"/>
    <w:rsid w:val="006F261A"/>
    <w:rsid w:val="006F4A87"/>
    <w:rsid w:val="006F6832"/>
    <w:rsid w:val="00707609"/>
    <w:rsid w:val="007076EE"/>
    <w:rsid w:val="0071012F"/>
    <w:rsid w:val="00713953"/>
    <w:rsid w:val="007140BD"/>
    <w:rsid w:val="007178A7"/>
    <w:rsid w:val="007204B6"/>
    <w:rsid w:val="0072785D"/>
    <w:rsid w:val="00727BB8"/>
    <w:rsid w:val="00730FEA"/>
    <w:rsid w:val="0073205F"/>
    <w:rsid w:val="00733B76"/>
    <w:rsid w:val="00734DA1"/>
    <w:rsid w:val="0074053D"/>
    <w:rsid w:val="0074328B"/>
    <w:rsid w:val="00746C21"/>
    <w:rsid w:val="00747654"/>
    <w:rsid w:val="00751F3F"/>
    <w:rsid w:val="00764C7F"/>
    <w:rsid w:val="007668F4"/>
    <w:rsid w:val="00766EE6"/>
    <w:rsid w:val="0076741C"/>
    <w:rsid w:val="00771F97"/>
    <w:rsid w:val="00772ADF"/>
    <w:rsid w:val="00773071"/>
    <w:rsid w:val="00780A66"/>
    <w:rsid w:val="00784892"/>
    <w:rsid w:val="007862FE"/>
    <w:rsid w:val="00786709"/>
    <w:rsid w:val="00792C0B"/>
    <w:rsid w:val="00793CCD"/>
    <w:rsid w:val="007979EC"/>
    <w:rsid w:val="007B1AEA"/>
    <w:rsid w:val="007B7588"/>
    <w:rsid w:val="007B79BE"/>
    <w:rsid w:val="007C00D3"/>
    <w:rsid w:val="007C1CB4"/>
    <w:rsid w:val="007C2646"/>
    <w:rsid w:val="007D19C3"/>
    <w:rsid w:val="007D7652"/>
    <w:rsid w:val="007D7B6F"/>
    <w:rsid w:val="007E1689"/>
    <w:rsid w:val="007E1843"/>
    <w:rsid w:val="007E2DB6"/>
    <w:rsid w:val="007E370E"/>
    <w:rsid w:val="007E3AAE"/>
    <w:rsid w:val="007E3F2D"/>
    <w:rsid w:val="007E59DB"/>
    <w:rsid w:val="007E7A53"/>
    <w:rsid w:val="007F565D"/>
    <w:rsid w:val="007F5EDE"/>
    <w:rsid w:val="0080023A"/>
    <w:rsid w:val="00800B66"/>
    <w:rsid w:val="008026CA"/>
    <w:rsid w:val="00802EB9"/>
    <w:rsid w:val="00807D02"/>
    <w:rsid w:val="0081080D"/>
    <w:rsid w:val="00812927"/>
    <w:rsid w:val="00813BC8"/>
    <w:rsid w:val="00815CFA"/>
    <w:rsid w:val="00826446"/>
    <w:rsid w:val="00830398"/>
    <w:rsid w:val="0084110D"/>
    <w:rsid w:val="00844B9C"/>
    <w:rsid w:val="00845C53"/>
    <w:rsid w:val="00862115"/>
    <w:rsid w:val="00866598"/>
    <w:rsid w:val="0086688D"/>
    <w:rsid w:val="00870187"/>
    <w:rsid w:val="00873712"/>
    <w:rsid w:val="00875699"/>
    <w:rsid w:val="00877A63"/>
    <w:rsid w:val="00880143"/>
    <w:rsid w:val="008815FD"/>
    <w:rsid w:val="00882372"/>
    <w:rsid w:val="00884220"/>
    <w:rsid w:val="008843D1"/>
    <w:rsid w:val="00893D6F"/>
    <w:rsid w:val="008A3138"/>
    <w:rsid w:val="008A6883"/>
    <w:rsid w:val="008A7DCB"/>
    <w:rsid w:val="008B0DBC"/>
    <w:rsid w:val="008C03FF"/>
    <w:rsid w:val="008C33D6"/>
    <w:rsid w:val="008C5CCC"/>
    <w:rsid w:val="008C7F98"/>
    <w:rsid w:val="008D72EA"/>
    <w:rsid w:val="008E4FE0"/>
    <w:rsid w:val="008E5D8F"/>
    <w:rsid w:val="008E6A17"/>
    <w:rsid w:val="008F1F48"/>
    <w:rsid w:val="008F24C1"/>
    <w:rsid w:val="008F4311"/>
    <w:rsid w:val="00906B54"/>
    <w:rsid w:val="009075B5"/>
    <w:rsid w:val="009124CC"/>
    <w:rsid w:val="009203E7"/>
    <w:rsid w:val="0092052B"/>
    <w:rsid w:val="009206B0"/>
    <w:rsid w:val="00922B6B"/>
    <w:rsid w:val="0092384B"/>
    <w:rsid w:val="00924008"/>
    <w:rsid w:val="00925348"/>
    <w:rsid w:val="00932318"/>
    <w:rsid w:val="0094731B"/>
    <w:rsid w:val="009567D1"/>
    <w:rsid w:val="009628CE"/>
    <w:rsid w:val="00964EA0"/>
    <w:rsid w:val="00972681"/>
    <w:rsid w:val="00974C74"/>
    <w:rsid w:val="00974EFD"/>
    <w:rsid w:val="009759AF"/>
    <w:rsid w:val="009802DF"/>
    <w:rsid w:val="00990E30"/>
    <w:rsid w:val="0099444F"/>
    <w:rsid w:val="0099455A"/>
    <w:rsid w:val="009A0879"/>
    <w:rsid w:val="009A36CF"/>
    <w:rsid w:val="009A4FC2"/>
    <w:rsid w:val="009B0E96"/>
    <w:rsid w:val="009B12D9"/>
    <w:rsid w:val="009B3A84"/>
    <w:rsid w:val="009B4F93"/>
    <w:rsid w:val="009B546D"/>
    <w:rsid w:val="009B721E"/>
    <w:rsid w:val="009C0B6A"/>
    <w:rsid w:val="009C131F"/>
    <w:rsid w:val="009C64EE"/>
    <w:rsid w:val="009D3B35"/>
    <w:rsid w:val="009D3CFD"/>
    <w:rsid w:val="009E15B3"/>
    <w:rsid w:val="009E3538"/>
    <w:rsid w:val="009E5DFF"/>
    <w:rsid w:val="009E5E65"/>
    <w:rsid w:val="009F1D8A"/>
    <w:rsid w:val="009F724B"/>
    <w:rsid w:val="009F7621"/>
    <w:rsid w:val="009F7AF7"/>
    <w:rsid w:val="00A01981"/>
    <w:rsid w:val="00A04DD1"/>
    <w:rsid w:val="00A12B4B"/>
    <w:rsid w:val="00A259CA"/>
    <w:rsid w:val="00A27937"/>
    <w:rsid w:val="00A3049C"/>
    <w:rsid w:val="00A4097D"/>
    <w:rsid w:val="00A458F6"/>
    <w:rsid w:val="00A45D7D"/>
    <w:rsid w:val="00A46B61"/>
    <w:rsid w:val="00A5336E"/>
    <w:rsid w:val="00A55F7D"/>
    <w:rsid w:val="00A6249A"/>
    <w:rsid w:val="00A63B89"/>
    <w:rsid w:val="00A75702"/>
    <w:rsid w:val="00A75E37"/>
    <w:rsid w:val="00A8176E"/>
    <w:rsid w:val="00A9101C"/>
    <w:rsid w:val="00A926B6"/>
    <w:rsid w:val="00A931A2"/>
    <w:rsid w:val="00A93F1D"/>
    <w:rsid w:val="00A9438E"/>
    <w:rsid w:val="00A97C77"/>
    <w:rsid w:val="00AA18A5"/>
    <w:rsid w:val="00AA1DFF"/>
    <w:rsid w:val="00AA33C9"/>
    <w:rsid w:val="00AA7D73"/>
    <w:rsid w:val="00AB569D"/>
    <w:rsid w:val="00AD0022"/>
    <w:rsid w:val="00AD54E0"/>
    <w:rsid w:val="00AE18B2"/>
    <w:rsid w:val="00AF153C"/>
    <w:rsid w:val="00AF2C39"/>
    <w:rsid w:val="00AF47C0"/>
    <w:rsid w:val="00AF52F9"/>
    <w:rsid w:val="00AF5458"/>
    <w:rsid w:val="00AF707B"/>
    <w:rsid w:val="00B014B8"/>
    <w:rsid w:val="00B031C4"/>
    <w:rsid w:val="00B04854"/>
    <w:rsid w:val="00B04CBD"/>
    <w:rsid w:val="00B07CAB"/>
    <w:rsid w:val="00B127EF"/>
    <w:rsid w:val="00B16FB8"/>
    <w:rsid w:val="00B2752B"/>
    <w:rsid w:val="00B27DC9"/>
    <w:rsid w:val="00B311A5"/>
    <w:rsid w:val="00B35CB9"/>
    <w:rsid w:val="00B36D52"/>
    <w:rsid w:val="00B3775A"/>
    <w:rsid w:val="00B45070"/>
    <w:rsid w:val="00B4527F"/>
    <w:rsid w:val="00B52A45"/>
    <w:rsid w:val="00B55C80"/>
    <w:rsid w:val="00B603F7"/>
    <w:rsid w:val="00B73064"/>
    <w:rsid w:val="00B765DB"/>
    <w:rsid w:val="00B827CC"/>
    <w:rsid w:val="00B856F2"/>
    <w:rsid w:val="00B9384D"/>
    <w:rsid w:val="00B9557C"/>
    <w:rsid w:val="00B968A7"/>
    <w:rsid w:val="00B97C22"/>
    <w:rsid w:val="00BA02F8"/>
    <w:rsid w:val="00BA068A"/>
    <w:rsid w:val="00BA786A"/>
    <w:rsid w:val="00BB3EBD"/>
    <w:rsid w:val="00BB6487"/>
    <w:rsid w:val="00BD2617"/>
    <w:rsid w:val="00BD31EB"/>
    <w:rsid w:val="00BD78AC"/>
    <w:rsid w:val="00BE3762"/>
    <w:rsid w:val="00BE3929"/>
    <w:rsid w:val="00BE4CCD"/>
    <w:rsid w:val="00BF12E7"/>
    <w:rsid w:val="00BF368B"/>
    <w:rsid w:val="00BF3987"/>
    <w:rsid w:val="00C1053B"/>
    <w:rsid w:val="00C113E6"/>
    <w:rsid w:val="00C11C9C"/>
    <w:rsid w:val="00C2258A"/>
    <w:rsid w:val="00C23875"/>
    <w:rsid w:val="00C25F1D"/>
    <w:rsid w:val="00C27DBC"/>
    <w:rsid w:val="00C328B3"/>
    <w:rsid w:val="00C34B69"/>
    <w:rsid w:val="00C352EF"/>
    <w:rsid w:val="00C3545C"/>
    <w:rsid w:val="00C42336"/>
    <w:rsid w:val="00C42615"/>
    <w:rsid w:val="00C43B62"/>
    <w:rsid w:val="00C440E5"/>
    <w:rsid w:val="00C501BE"/>
    <w:rsid w:val="00C52D3C"/>
    <w:rsid w:val="00C54D02"/>
    <w:rsid w:val="00C60031"/>
    <w:rsid w:val="00C61674"/>
    <w:rsid w:val="00C65B4B"/>
    <w:rsid w:val="00C663D2"/>
    <w:rsid w:val="00C66CBF"/>
    <w:rsid w:val="00C72152"/>
    <w:rsid w:val="00C72547"/>
    <w:rsid w:val="00C80131"/>
    <w:rsid w:val="00C8552A"/>
    <w:rsid w:val="00C87292"/>
    <w:rsid w:val="00C90A2D"/>
    <w:rsid w:val="00C911FC"/>
    <w:rsid w:val="00C9205B"/>
    <w:rsid w:val="00CA0AAC"/>
    <w:rsid w:val="00CA22E9"/>
    <w:rsid w:val="00CA393F"/>
    <w:rsid w:val="00CA65D6"/>
    <w:rsid w:val="00CC6352"/>
    <w:rsid w:val="00CD0B82"/>
    <w:rsid w:val="00CD1283"/>
    <w:rsid w:val="00CD640C"/>
    <w:rsid w:val="00CE4EA4"/>
    <w:rsid w:val="00CF079B"/>
    <w:rsid w:val="00D007E8"/>
    <w:rsid w:val="00D0560C"/>
    <w:rsid w:val="00D11C85"/>
    <w:rsid w:val="00D16BD9"/>
    <w:rsid w:val="00D27614"/>
    <w:rsid w:val="00D5097B"/>
    <w:rsid w:val="00D51198"/>
    <w:rsid w:val="00D54314"/>
    <w:rsid w:val="00D60857"/>
    <w:rsid w:val="00D620E3"/>
    <w:rsid w:val="00D718F1"/>
    <w:rsid w:val="00D726D3"/>
    <w:rsid w:val="00D82E47"/>
    <w:rsid w:val="00D879EC"/>
    <w:rsid w:val="00D90D49"/>
    <w:rsid w:val="00D96BAF"/>
    <w:rsid w:val="00DA3C73"/>
    <w:rsid w:val="00DA42A9"/>
    <w:rsid w:val="00DA482F"/>
    <w:rsid w:val="00DA501B"/>
    <w:rsid w:val="00DA6705"/>
    <w:rsid w:val="00DB2288"/>
    <w:rsid w:val="00DB5DC6"/>
    <w:rsid w:val="00DC60B1"/>
    <w:rsid w:val="00DD20F4"/>
    <w:rsid w:val="00DD36FE"/>
    <w:rsid w:val="00DD6626"/>
    <w:rsid w:val="00DE1D27"/>
    <w:rsid w:val="00DE20DB"/>
    <w:rsid w:val="00E0183B"/>
    <w:rsid w:val="00E07653"/>
    <w:rsid w:val="00E13E6A"/>
    <w:rsid w:val="00E24AA8"/>
    <w:rsid w:val="00E266AF"/>
    <w:rsid w:val="00E3608F"/>
    <w:rsid w:val="00E36C9B"/>
    <w:rsid w:val="00E412F6"/>
    <w:rsid w:val="00E42074"/>
    <w:rsid w:val="00E428C3"/>
    <w:rsid w:val="00E45B07"/>
    <w:rsid w:val="00E476FC"/>
    <w:rsid w:val="00E6171F"/>
    <w:rsid w:val="00E61DB6"/>
    <w:rsid w:val="00E61F14"/>
    <w:rsid w:val="00E718F7"/>
    <w:rsid w:val="00E7634D"/>
    <w:rsid w:val="00E77D7C"/>
    <w:rsid w:val="00E83199"/>
    <w:rsid w:val="00E855E3"/>
    <w:rsid w:val="00E86E3A"/>
    <w:rsid w:val="00E910DF"/>
    <w:rsid w:val="00E92430"/>
    <w:rsid w:val="00E93CF6"/>
    <w:rsid w:val="00E95591"/>
    <w:rsid w:val="00E964AB"/>
    <w:rsid w:val="00EA47A0"/>
    <w:rsid w:val="00EA4F99"/>
    <w:rsid w:val="00EA6BD7"/>
    <w:rsid w:val="00EA7519"/>
    <w:rsid w:val="00EA76BE"/>
    <w:rsid w:val="00EB2F03"/>
    <w:rsid w:val="00EB5F20"/>
    <w:rsid w:val="00EB6764"/>
    <w:rsid w:val="00EB7741"/>
    <w:rsid w:val="00EB7BF1"/>
    <w:rsid w:val="00EC330A"/>
    <w:rsid w:val="00EC62DB"/>
    <w:rsid w:val="00ED3149"/>
    <w:rsid w:val="00EE1427"/>
    <w:rsid w:val="00EE1E66"/>
    <w:rsid w:val="00EE29E5"/>
    <w:rsid w:val="00EE2D7C"/>
    <w:rsid w:val="00EF2A9B"/>
    <w:rsid w:val="00EF2DB2"/>
    <w:rsid w:val="00EF4CAE"/>
    <w:rsid w:val="00F02B4F"/>
    <w:rsid w:val="00F153D1"/>
    <w:rsid w:val="00F17456"/>
    <w:rsid w:val="00F22139"/>
    <w:rsid w:val="00F24712"/>
    <w:rsid w:val="00F26A3B"/>
    <w:rsid w:val="00F3283F"/>
    <w:rsid w:val="00F332FB"/>
    <w:rsid w:val="00F3482D"/>
    <w:rsid w:val="00F35D54"/>
    <w:rsid w:val="00F378D8"/>
    <w:rsid w:val="00F430B8"/>
    <w:rsid w:val="00F50519"/>
    <w:rsid w:val="00F50F15"/>
    <w:rsid w:val="00F5155E"/>
    <w:rsid w:val="00F54556"/>
    <w:rsid w:val="00F54680"/>
    <w:rsid w:val="00F55A1A"/>
    <w:rsid w:val="00F61A3B"/>
    <w:rsid w:val="00F666AA"/>
    <w:rsid w:val="00F67A91"/>
    <w:rsid w:val="00F702D3"/>
    <w:rsid w:val="00F70812"/>
    <w:rsid w:val="00F70DCC"/>
    <w:rsid w:val="00F73E3F"/>
    <w:rsid w:val="00F73EE5"/>
    <w:rsid w:val="00F7603A"/>
    <w:rsid w:val="00F81D04"/>
    <w:rsid w:val="00F83B40"/>
    <w:rsid w:val="00F86678"/>
    <w:rsid w:val="00F86E9E"/>
    <w:rsid w:val="00F87347"/>
    <w:rsid w:val="00F90DD9"/>
    <w:rsid w:val="00F92770"/>
    <w:rsid w:val="00F95F8C"/>
    <w:rsid w:val="00F9645A"/>
    <w:rsid w:val="00FA2B50"/>
    <w:rsid w:val="00FA3761"/>
    <w:rsid w:val="00FB156C"/>
    <w:rsid w:val="00FB24A1"/>
    <w:rsid w:val="00FB70B1"/>
    <w:rsid w:val="00FC322B"/>
    <w:rsid w:val="00FC536B"/>
    <w:rsid w:val="00FD1017"/>
    <w:rsid w:val="00FD5529"/>
    <w:rsid w:val="00FD736D"/>
    <w:rsid w:val="00FD7DD9"/>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gi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TotalTime>
  <Pages>56</Pages>
  <Words>9628</Words>
  <Characters>54882</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678</cp:revision>
  <dcterms:created xsi:type="dcterms:W3CDTF">2023-12-30T20:01:00Z</dcterms:created>
  <dcterms:modified xsi:type="dcterms:W3CDTF">2023-12-31T19:51:00Z</dcterms:modified>
</cp:coreProperties>
</file>