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08DCB595" w14:textId="77777777" w:rsidR="00645EE0" w:rsidRDefault="00645EE0" w:rsidP="008E50EE">
      <w:pPr>
        <w:rPr>
          <w:rFonts w:ascii="Times New Roman" w:hAnsi="Times New Roman" w:cs="Times New Roman"/>
          <w:sz w:val="24"/>
          <w:szCs w:val="24"/>
        </w:rPr>
      </w:pPr>
    </w:p>
    <w:p w14:paraId="1C488EAE" w14:textId="77777777" w:rsidR="00645EE0" w:rsidRDefault="00645EE0" w:rsidP="008E50EE">
      <w:pPr>
        <w:rPr>
          <w:rFonts w:ascii="Times New Roman" w:hAnsi="Times New Roman" w:cs="Times New Roman"/>
          <w:sz w:val="24"/>
          <w:szCs w:val="24"/>
        </w:rPr>
      </w:pPr>
    </w:p>
    <w:p w14:paraId="71714FE9" w14:textId="77777777" w:rsidR="00912D2E" w:rsidRDefault="00912D2E" w:rsidP="00645EE0">
      <w:pPr>
        <w:rPr>
          <w:rFonts w:ascii="Times New Roman" w:hAnsi="Times New Roman" w:cs="Times New Roman"/>
          <w:sz w:val="24"/>
          <w:szCs w:val="24"/>
        </w:rPr>
      </w:pPr>
    </w:p>
    <w:p w14:paraId="06285625" w14:textId="10463BD0" w:rsidR="00645EE0" w:rsidRPr="00A415F1" w:rsidRDefault="00645EE0" w:rsidP="00645EE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415F1">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Notes</w:t>
      </w:r>
    </w:p>
    <w:p w14:paraId="6F86DA03" w14:textId="7B3305DD"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should </w:t>
      </w:r>
      <w:r w:rsidRPr="0039649A">
        <w:rPr>
          <w:rFonts w:ascii="Times New Roman" w:hAnsi="Times New Roman" w:cs="Times New Roman"/>
          <w:color w:val="C00000"/>
          <w:sz w:val="24"/>
          <w:szCs w:val="24"/>
        </w:rPr>
        <w:t xml:space="preserve">always release device context handles </w:t>
      </w:r>
      <w:r w:rsidRPr="007C4C86">
        <w:rPr>
          <w:rFonts w:ascii="Times New Roman" w:hAnsi="Times New Roman" w:cs="Times New Roman"/>
          <w:sz w:val="24"/>
          <w:szCs w:val="24"/>
        </w:rPr>
        <w:t>as soon as you are finished using them. This will prevent memory leaks and other problems.</w:t>
      </w:r>
    </w:p>
    <w:p w14:paraId="3136BEB8" w14:textId="6F74E73E"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If you obtain a device context handle while processing a message, you should </w:t>
      </w:r>
      <w:r w:rsidRPr="008377C3">
        <w:rPr>
          <w:rFonts w:ascii="Times New Roman" w:hAnsi="Times New Roman" w:cs="Times New Roman"/>
          <w:color w:val="0033CC"/>
          <w:sz w:val="24"/>
          <w:szCs w:val="24"/>
        </w:rPr>
        <w:t>release it before exiting the window procedure</w:t>
      </w:r>
      <w:r w:rsidRPr="007C4C86">
        <w:rPr>
          <w:rFonts w:ascii="Times New Roman" w:hAnsi="Times New Roman" w:cs="Times New Roman"/>
          <w:sz w:val="24"/>
          <w:szCs w:val="24"/>
        </w:rPr>
        <w:t>.</w:t>
      </w:r>
    </w:p>
    <w:p w14:paraId="4808A1CA" w14:textId="72D82E61"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can use the </w:t>
      </w:r>
      <w:r w:rsidRPr="006E2827">
        <w:rPr>
          <w:rFonts w:ascii="Times New Roman" w:hAnsi="Times New Roman" w:cs="Times New Roman"/>
          <w:color w:val="7030A0"/>
          <w:sz w:val="24"/>
          <w:szCs w:val="24"/>
        </w:rPr>
        <w:t xml:space="preserve">GetDCEx function </w:t>
      </w:r>
      <w:r w:rsidRPr="007C4C86">
        <w:rPr>
          <w:rFonts w:ascii="Times New Roman" w:hAnsi="Times New Roman" w:cs="Times New Roman"/>
          <w:sz w:val="24"/>
          <w:szCs w:val="24"/>
        </w:rPr>
        <w:t>to obtain a device context handle with more advanced options.</w:t>
      </w:r>
    </w:p>
    <w:p w14:paraId="0E33ABE3" w14:textId="77777777" w:rsidR="00645EE0" w:rsidRPr="00F51437" w:rsidRDefault="00645EE0" w:rsidP="007C4C86">
      <w:pPr>
        <w:pStyle w:val="ListParagraph"/>
        <w:numPr>
          <w:ilvl w:val="0"/>
          <w:numId w:val="2"/>
        </w:numPr>
        <w:rPr>
          <w:rFonts w:ascii="Times New Roman" w:hAnsi="Times New Roman" w:cs="Times New Roman"/>
          <w:color w:val="00B050"/>
          <w:sz w:val="24"/>
          <w:szCs w:val="24"/>
        </w:rPr>
      </w:pPr>
      <w:r w:rsidRPr="007C4C86">
        <w:rPr>
          <w:rFonts w:ascii="Times New Roman" w:hAnsi="Times New Roman" w:cs="Times New Roman"/>
          <w:sz w:val="24"/>
          <w:szCs w:val="24"/>
        </w:rPr>
        <w:t xml:space="preserve">For more information on device contexts, please refer to the </w:t>
      </w:r>
      <w:r w:rsidRPr="00F51437">
        <w:rPr>
          <w:rFonts w:ascii="Times New Roman" w:hAnsi="Times New Roman" w:cs="Times New Roman"/>
          <w:color w:val="00B050"/>
          <w:sz w:val="24"/>
          <w:szCs w:val="24"/>
        </w:rPr>
        <w:t>Microsoft Windows documentation.</w:t>
      </w:r>
    </w:p>
    <w:p w14:paraId="3A70F86E" w14:textId="65EA3383" w:rsidR="004B0CFA" w:rsidRDefault="00F51437" w:rsidP="004B0C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8E50EE" w:rsidRPr="007C4C86">
        <w:rPr>
          <w:rFonts w:ascii="Times New Roman" w:hAnsi="Times New Roman" w:cs="Times New Roman"/>
          <w:sz w:val="24"/>
          <w:szCs w:val="24"/>
        </w:rPr>
        <w:t xml:space="preserve"> device context plays a pivotal role in Windows GDI, providing a mechanism for applications to </w:t>
      </w:r>
      <w:r w:rsidR="008E50EE" w:rsidRPr="003C068B">
        <w:rPr>
          <w:rFonts w:ascii="Times New Roman" w:hAnsi="Times New Roman" w:cs="Times New Roman"/>
          <w:color w:val="0070C0"/>
          <w:sz w:val="24"/>
          <w:szCs w:val="24"/>
        </w:rPr>
        <w:t xml:space="preserve">communicate with graphics output devices </w:t>
      </w:r>
      <w:r w:rsidR="008E50EE" w:rsidRPr="007C4C86">
        <w:rPr>
          <w:rFonts w:ascii="Times New Roman" w:hAnsi="Times New Roman" w:cs="Times New Roman"/>
          <w:sz w:val="24"/>
          <w:szCs w:val="24"/>
        </w:rPr>
        <w:t xml:space="preserve">and control the rendering of graphics. </w:t>
      </w:r>
    </w:p>
    <w:p w14:paraId="0AE4003A" w14:textId="2469F770" w:rsidR="00C9410F" w:rsidRPr="00912D2E" w:rsidRDefault="008E50EE" w:rsidP="00C9410F">
      <w:pPr>
        <w:pStyle w:val="ListParagraph"/>
        <w:numPr>
          <w:ilvl w:val="0"/>
          <w:numId w:val="2"/>
        </w:numPr>
        <w:rPr>
          <w:rFonts w:ascii="Times New Roman" w:hAnsi="Times New Roman" w:cs="Times New Roman"/>
          <w:sz w:val="24"/>
          <w:szCs w:val="24"/>
        </w:rPr>
      </w:pPr>
      <w:r w:rsidRPr="004B0CFA">
        <w:rPr>
          <w:rFonts w:ascii="Times New Roman" w:hAnsi="Times New Roman" w:cs="Times New Roman"/>
          <w:sz w:val="24"/>
          <w:szCs w:val="24"/>
        </w:rPr>
        <w:t>Understanding how to obtain, manage, and modify device context handles and attributes is essential for effective graphics programming in Windows.</w:t>
      </w:r>
    </w:p>
    <w:p w14:paraId="1AA7EF99" w14:textId="77777777" w:rsidR="00FF7943" w:rsidRDefault="00FF7943"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2503CB" w14:textId="379F8B10" w:rsidR="00784E75" w:rsidRPr="00FF7943" w:rsidRDefault="009E6FB4"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T</w:t>
      </w:r>
      <w:r w:rsidR="00C9410F"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he different device context handles in Windows:</w:t>
      </w:r>
    </w:p>
    <w:p w14:paraId="5F656C21" w14:textId="3416E391"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BeginPaint and EndPaint: </w:t>
      </w:r>
      <w:r w:rsidRPr="00C9410F">
        <w:rPr>
          <w:rFonts w:ascii="Times New Roman" w:hAnsi="Times New Roman" w:cs="Times New Roman"/>
          <w:sz w:val="24"/>
          <w:szCs w:val="24"/>
        </w:rPr>
        <w:t>These functions are used to obtain a device context handle for the client area of a window. The BeginPaint function returns a handle to the device context, and the EndPaint function releases the handle.</w:t>
      </w:r>
    </w:p>
    <w:p w14:paraId="56E92CEA" w14:textId="2DAB86BF" w:rsidR="00376083" w:rsidRPr="00C9410F" w:rsidRDefault="00376083" w:rsidP="00C9410F">
      <w:pPr>
        <w:rPr>
          <w:rFonts w:ascii="Times New Roman" w:hAnsi="Times New Roman" w:cs="Times New Roman"/>
          <w:sz w:val="24"/>
          <w:szCs w:val="24"/>
        </w:rPr>
      </w:pPr>
      <w:r w:rsidRPr="00376083">
        <w:rPr>
          <w:rFonts w:ascii="Times New Roman" w:hAnsi="Times New Roman" w:cs="Times New Roman"/>
          <w:sz w:val="24"/>
          <w:szCs w:val="24"/>
        </w:rPr>
        <w:drawing>
          <wp:inline distT="0" distB="0" distL="0" distR="0" wp14:anchorId="285D0DC0" wp14:editId="29D863AF">
            <wp:extent cx="5392087" cy="32784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7088" cy="3287579"/>
                    </a:xfrm>
                    <a:prstGeom prst="rect">
                      <a:avLst/>
                    </a:prstGeom>
                  </pic:spPr>
                </pic:pic>
              </a:graphicData>
            </a:graphic>
          </wp:inline>
        </w:drawing>
      </w:r>
    </w:p>
    <w:p w14:paraId="493FFEBC" w14:textId="77777777" w:rsidR="008D37A2" w:rsidRDefault="008D37A2"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754D6632" w14:textId="003696B3"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GetDC and ReleaseDC: </w:t>
      </w:r>
      <w:r w:rsidRPr="00C9410F">
        <w:rPr>
          <w:rFonts w:ascii="Times New Roman" w:hAnsi="Times New Roman" w:cs="Times New Roman"/>
          <w:sz w:val="24"/>
          <w:szCs w:val="24"/>
        </w:rPr>
        <w:t>These functions are used to obtain a device context handle for the entire window, including the non-client area. The GetDC function returns a handle to the device context, and the ReleaseDC function releases the handle.</w:t>
      </w:r>
    </w:p>
    <w:p w14:paraId="0752398B" w14:textId="5FBBA561" w:rsidR="00DD3781" w:rsidRPr="00C9410F" w:rsidRDefault="00DD3781" w:rsidP="00C9410F">
      <w:pPr>
        <w:rPr>
          <w:rFonts w:ascii="Times New Roman" w:hAnsi="Times New Roman" w:cs="Times New Roman"/>
          <w:sz w:val="24"/>
          <w:szCs w:val="24"/>
        </w:rPr>
      </w:pPr>
      <w:r w:rsidRPr="00DD3781">
        <w:rPr>
          <w:rFonts w:ascii="Times New Roman" w:hAnsi="Times New Roman" w:cs="Times New Roman"/>
          <w:sz w:val="24"/>
          <w:szCs w:val="24"/>
        </w:rPr>
        <w:drawing>
          <wp:inline distT="0" distB="0" distL="0" distR="0" wp14:anchorId="3CC46AC8" wp14:editId="4AFAA705">
            <wp:extent cx="5285454" cy="319668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4566" cy="3208242"/>
                    </a:xfrm>
                    <a:prstGeom prst="rect">
                      <a:avLst/>
                    </a:prstGeom>
                  </pic:spPr>
                </pic:pic>
              </a:graphicData>
            </a:graphic>
          </wp:inline>
        </w:drawing>
      </w:r>
    </w:p>
    <w:p w14:paraId="51E12016" w14:textId="7909A72A"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GetWindowDC: </w:t>
      </w:r>
      <w:r w:rsidRPr="00C9410F">
        <w:rPr>
          <w:rFonts w:ascii="Times New Roman" w:hAnsi="Times New Roman" w:cs="Times New Roman"/>
          <w:sz w:val="24"/>
          <w:szCs w:val="24"/>
        </w:rPr>
        <w:t>This function is used to obtain a device context handle for the entire window, including the non-client area. It is similar to GetDC, but it is less commonly used.</w:t>
      </w:r>
    </w:p>
    <w:p w14:paraId="025EFD22" w14:textId="7FB14205" w:rsidR="00D61576" w:rsidRPr="00C9410F" w:rsidRDefault="00D61576" w:rsidP="00C9410F">
      <w:pPr>
        <w:rPr>
          <w:rFonts w:ascii="Times New Roman" w:hAnsi="Times New Roman" w:cs="Times New Roman"/>
          <w:sz w:val="24"/>
          <w:szCs w:val="24"/>
        </w:rPr>
      </w:pPr>
      <w:r w:rsidRPr="00D61576">
        <w:rPr>
          <w:rFonts w:ascii="Times New Roman" w:hAnsi="Times New Roman" w:cs="Times New Roman"/>
          <w:sz w:val="24"/>
          <w:szCs w:val="24"/>
        </w:rPr>
        <w:drawing>
          <wp:inline distT="0" distB="0" distL="0" distR="0" wp14:anchorId="4E3EB42C" wp14:editId="3FC6F847">
            <wp:extent cx="5333196" cy="298852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300" cy="2994749"/>
                    </a:xfrm>
                    <a:prstGeom prst="rect">
                      <a:avLst/>
                    </a:prstGeom>
                  </pic:spPr>
                </pic:pic>
              </a:graphicData>
            </a:graphic>
          </wp:inline>
        </w:drawing>
      </w:r>
    </w:p>
    <w:p w14:paraId="7101E8B5" w14:textId="77777777" w:rsidR="006044F5" w:rsidRDefault="006044F5"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374B8720" w14:textId="4F2F9F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CreateDC: </w:t>
      </w:r>
      <w:r w:rsidRPr="00C9410F">
        <w:rPr>
          <w:rFonts w:ascii="Times New Roman" w:hAnsi="Times New Roman" w:cs="Times New Roman"/>
          <w:sz w:val="24"/>
          <w:szCs w:val="24"/>
        </w:rPr>
        <w:t>This function is used to obtain a device context handle for a specific device, such as the display or a printer. The CreateDC function returns a handle to the device context, and the DeleteDC function releases the handle.</w:t>
      </w:r>
    </w:p>
    <w:p w14:paraId="3DBFDB41" w14:textId="330CB361" w:rsidR="004D2436" w:rsidRPr="00C9410F" w:rsidRDefault="004D2436" w:rsidP="00C9410F">
      <w:pPr>
        <w:rPr>
          <w:rFonts w:ascii="Times New Roman" w:hAnsi="Times New Roman" w:cs="Times New Roman"/>
          <w:sz w:val="24"/>
          <w:szCs w:val="24"/>
        </w:rPr>
      </w:pPr>
      <w:r w:rsidRPr="004D2436">
        <w:rPr>
          <w:rFonts w:ascii="Times New Roman" w:hAnsi="Times New Roman" w:cs="Times New Roman"/>
          <w:sz w:val="24"/>
          <w:szCs w:val="24"/>
        </w:rPr>
        <w:drawing>
          <wp:inline distT="0" distB="0" distL="0" distR="0" wp14:anchorId="094A6822" wp14:editId="11851CF2">
            <wp:extent cx="4296937" cy="8608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63" cy="862300"/>
                    </a:xfrm>
                    <a:prstGeom prst="rect">
                      <a:avLst/>
                    </a:prstGeom>
                  </pic:spPr>
                </pic:pic>
              </a:graphicData>
            </a:graphic>
          </wp:inline>
        </w:drawing>
      </w:r>
    </w:p>
    <w:p w14:paraId="7300CDCA" w14:textId="576FB5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CreateIC: </w:t>
      </w:r>
      <w:r w:rsidRPr="00C9410F">
        <w:rPr>
          <w:rFonts w:ascii="Times New Roman" w:hAnsi="Times New Roman" w:cs="Times New Roman"/>
          <w:sz w:val="24"/>
          <w:szCs w:val="24"/>
        </w:rPr>
        <w:t>This function is used to obtain an "information context" handle for a specific device. The CreateIC function returns a handle to the information context, and the DeleteDC function releases the handle. You cannot use an information context handle to draw on the device.</w:t>
      </w:r>
    </w:p>
    <w:p w14:paraId="738DEDC0" w14:textId="705677FA" w:rsidR="001D3780" w:rsidRPr="00C9410F" w:rsidRDefault="001D3780" w:rsidP="00C9410F">
      <w:pPr>
        <w:rPr>
          <w:rFonts w:ascii="Times New Roman" w:hAnsi="Times New Roman" w:cs="Times New Roman"/>
          <w:sz w:val="24"/>
          <w:szCs w:val="24"/>
        </w:rPr>
      </w:pPr>
      <w:r w:rsidRPr="001D3780">
        <w:rPr>
          <w:rFonts w:ascii="Times New Roman" w:hAnsi="Times New Roman" w:cs="Times New Roman"/>
          <w:sz w:val="24"/>
          <w:szCs w:val="24"/>
        </w:rPr>
        <w:drawing>
          <wp:inline distT="0" distB="0" distL="0" distR="0" wp14:anchorId="4045B0F9" wp14:editId="22F7BF13">
            <wp:extent cx="3873190" cy="919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173" cy="930982"/>
                    </a:xfrm>
                    <a:prstGeom prst="rect">
                      <a:avLst/>
                    </a:prstGeom>
                  </pic:spPr>
                </pic:pic>
              </a:graphicData>
            </a:graphic>
          </wp:inline>
        </w:drawing>
      </w:r>
    </w:p>
    <w:p w14:paraId="00E3BEAA" w14:textId="44BD4680" w:rsid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CreateCompatibleDC: </w:t>
      </w:r>
      <w:r w:rsidRPr="00C9410F">
        <w:rPr>
          <w:rFonts w:ascii="Times New Roman" w:hAnsi="Times New Roman" w:cs="Times New Roman"/>
          <w:sz w:val="24"/>
          <w:szCs w:val="24"/>
        </w:rPr>
        <w:t>This function is used to obtain a "memory device context" handle. The CreateCompatibleDC function returns a handle to the memory device context, and the DeleteDC function releases the handle. You can select a bitmap into the memory device context and use GDI functions to draw on the bitmap.</w:t>
      </w:r>
    </w:p>
    <w:p w14:paraId="2C467BF6" w14:textId="114BC359" w:rsidR="00D04553" w:rsidRPr="00C9410F" w:rsidRDefault="00D04553" w:rsidP="00C9410F">
      <w:pPr>
        <w:rPr>
          <w:rFonts w:ascii="Times New Roman" w:hAnsi="Times New Roman" w:cs="Times New Roman"/>
          <w:sz w:val="24"/>
          <w:szCs w:val="24"/>
        </w:rPr>
      </w:pPr>
      <w:r w:rsidRPr="00D04553">
        <w:rPr>
          <w:rFonts w:ascii="Times New Roman" w:hAnsi="Times New Roman" w:cs="Times New Roman"/>
          <w:sz w:val="24"/>
          <w:szCs w:val="24"/>
        </w:rPr>
        <w:drawing>
          <wp:inline distT="0" distB="0" distL="0" distR="0" wp14:anchorId="2291EFB8" wp14:editId="156869C0">
            <wp:extent cx="2557346" cy="847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0889" cy="852024"/>
                    </a:xfrm>
                    <a:prstGeom prst="rect">
                      <a:avLst/>
                    </a:prstGeom>
                  </pic:spPr>
                </pic:pic>
              </a:graphicData>
            </a:graphic>
          </wp:inline>
        </w:drawing>
      </w:r>
    </w:p>
    <w:p w14:paraId="3A8A588A" w14:textId="77777777" w:rsidR="00C9410F" w:rsidRP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CreateMetaFile: </w:t>
      </w:r>
      <w:r w:rsidRPr="00C9410F">
        <w:rPr>
          <w:rFonts w:ascii="Times New Roman" w:hAnsi="Times New Roman" w:cs="Times New Roman"/>
          <w:sz w:val="24"/>
          <w:szCs w:val="24"/>
        </w:rPr>
        <w:t>This function is used to obtain a metafile device context handle. The CreateMetaFile function returns a handle to the metafile device context, and the CloseMetaFile function releases the handle. You cannot use a metafile device context handle to draw on the device.</w:t>
      </w:r>
    </w:p>
    <w:p w14:paraId="68738032" w14:textId="695C479D" w:rsidR="00C9410F" w:rsidRPr="00C9410F" w:rsidRDefault="00173DEE" w:rsidP="00C9410F">
      <w:pPr>
        <w:rPr>
          <w:rFonts w:ascii="Times New Roman" w:hAnsi="Times New Roman" w:cs="Times New Roman"/>
          <w:sz w:val="24"/>
          <w:szCs w:val="24"/>
        </w:rPr>
      </w:pPr>
      <w:r w:rsidRPr="00173DEE">
        <w:rPr>
          <w:rFonts w:ascii="Times New Roman" w:hAnsi="Times New Roman" w:cs="Times New Roman"/>
          <w:sz w:val="24"/>
          <w:szCs w:val="24"/>
        </w:rPr>
        <w:drawing>
          <wp:inline distT="0" distB="0" distL="0" distR="0" wp14:anchorId="14344AF9" wp14:editId="56AD35AD">
            <wp:extent cx="3502112" cy="1100253"/>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60" cy="1113934"/>
                    </a:xfrm>
                    <a:prstGeom prst="rect">
                      <a:avLst/>
                    </a:prstGeom>
                  </pic:spPr>
                </pic:pic>
              </a:graphicData>
            </a:graphic>
          </wp:inline>
        </w:drawing>
      </w:r>
    </w:p>
    <w:p w14:paraId="08216957" w14:textId="02E52843" w:rsidR="009F22F8" w:rsidRPr="009F22F8" w:rsidRDefault="00C9410F" w:rsidP="009F22F8">
      <w:pPr>
        <w:rPr>
          <w:rFonts w:ascii="Times New Roman" w:hAnsi="Times New Roman" w:cs="Times New Roman"/>
          <w:sz w:val="24"/>
          <w:szCs w:val="24"/>
        </w:rPr>
      </w:pPr>
      <w:r w:rsidRPr="00C9410F">
        <w:rPr>
          <w:rFonts w:ascii="Times New Roman" w:hAnsi="Times New Roman" w:cs="Times New Roman"/>
          <w:sz w:val="24"/>
          <w:szCs w:val="24"/>
        </w:rPr>
        <w:t xml:space="preserve">In addition to these device context handles, </w:t>
      </w:r>
      <w:r w:rsidRPr="003C360E">
        <w:rPr>
          <w:rFonts w:ascii="Times New Roman" w:hAnsi="Times New Roman" w:cs="Times New Roman"/>
          <w:color w:val="C00000"/>
          <w:sz w:val="24"/>
          <w:szCs w:val="24"/>
        </w:rPr>
        <w:t>there are also several other specialized device context handles</w:t>
      </w:r>
      <w:r w:rsidRPr="00C9410F">
        <w:rPr>
          <w:rFonts w:ascii="Times New Roman" w:hAnsi="Times New Roman" w:cs="Times New Roman"/>
          <w:sz w:val="24"/>
          <w:szCs w:val="24"/>
        </w:rPr>
        <w:t>, such as the printer device context handle and the enhanced metafile device context handle. These handles are discussed in more detail in Chapter 13 and Chapter 18 of the book.</w:t>
      </w:r>
    </w:p>
    <w:p w14:paraId="2AB6601A" w14:textId="0B2B2A3C" w:rsidR="009F22F8" w:rsidRPr="00041ECC" w:rsidRDefault="009F22F8" w:rsidP="009F22F8">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041EC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Creating a Device Context for the Entire Display</w:t>
      </w:r>
    </w:p>
    <w:p w14:paraId="57EA925A" w14:textId="629AD49F" w:rsidR="00975FA4" w:rsidRDefault="009F22F8" w:rsidP="009F22F8">
      <w:pPr>
        <w:rPr>
          <w:rFonts w:ascii="Times New Roman" w:hAnsi="Times New Roman" w:cs="Times New Roman"/>
          <w:sz w:val="24"/>
          <w:szCs w:val="24"/>
        </w:rPr>
      </w:pPr>
      <w:r w:rsidRPr="009F22F8">
        <w:rPr>
          <w:rFonts w:ascii="Times New Roman" w:hAnsi="Times New Roman" w:cs="Times New Roman"/>
          <w:sz w:val="24"/>
          <w:szCs w:val="24"/>
        </w:rPr>
        <w:t>You can obtain a device context handle for the entire display by calling CreateDC with the following parameters:</w:t>
      </w:r>
    </w:p>
    <w:p w14:paraId="7CE93B53" w14:textId="5C401F46" w:rsidR="00612973" w:rsidRDefault="00975FA4" w:rsidP="009F22F8">
      <w:pPr>
        <w:rPr>
          <w:rFonts w:ascii="Times New Roman" w:hAnsi="Times New Roman" w:cs="Times New Roman"/>
          <w:sz w:val="24"/>
          <w:szCs w:val="24"/>
        </w:rPr>
      </w:pPr>
      <w:r w:rsidRPr="00975FA4">
        <w:rPr>
          <w:rFonts w:ascii="Times New Roman" w:hAnsi="Times New Roman" w:cs="Times New Roman"/>
          <w:sz w:val="24"/>
          <w:szCs w:val="24"/>
        </w:rPr>
        <w:drawing>
          <wp:inline distT="0" distB="0" distL="0" distR="0" wp14:anchorId="183C4A78" wp14:editId="27BACE7A">
            <wp:extent cx="3479180" cy="38168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391" cy="388507"/>
                    </a:xfrm>
                    <a:prstGeom prst="rect">
                      <a:avLst/>
                    </a:prstGeom>
                  </pic:spPr>
                </pic:pic>
              </a:graphicData>
            </a:graphic>
          </wp:inline>
        </w:drawing>
      </w:r>
    </w:p>
    <w:p w14:paraId="53C2B8BA" w14:textId="77777777" w:rsidR="00C43083" w:rsidRPr="00C43083"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This device context handle can be used to </w:t>
      </w:r>
      <w:r w:rsidRPr="00193395">
        <w:rPr>
          <w:rFonts w:ascii="Times New Roman" w:hAnsi="Times New Roman" w:cs="Times New Roman"/>
          <w:color w:val="00B050"/>
          <w:sz w:val="24"/>
          <w:szCs w:val="24"/>
        </w:rPr>
        <w:t xml:space="preserve">draw on the entire display. </w:t>
      </w:r>
      <w:r w:rsidRPr="00C43083">
        <w:rPr>
          <w:rFonts w:ascii="Times New Roman" w:hAnsi="Times New Roman" w:cs="Times New Roman"/>
          <w:sz w:val="24"/>
          <w:szCs w:val="24"/>
        </w:rPr>
        <w:t>However, it is generally considered impolite to write outside your own window.</w:t>
      </w:r>
    </w:p>
    <w:p w14:paraId="7035978E" w14:textId="77777777" w:rsidR="00C43083" w:rsidRPr="00C43083" w:rsidRDefault="00C43083" w:rsidP="00C43083">
      <w:pPr>
        <w:rPr>
          <w:rFonts w:ascii="Times New Roman" w:hAnsi="Times New Roman" w:cs="Times New Roman"/>
          <w:sz w:val="24"/>
          <w:szCs w:val="24"/>
        </w:rPr>
      </w:pPr>
    </w:p>
    <w:p w14:paraId="5C95A0B8" w14:textId="7489F13C" w:rsidR="00C43083" w:rsidRPr="00AB7748" w:rsidRDefault="00C43083" w:rsidP="00C4308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AB774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Creating an Information Context</w:t>
      </w:r>
    </w:p>
    <w:p w14:paraId="22FCB279" w14:textId="7343A794" w:rsidR="000B0357"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Sometimes you need </w:t>
      </w:r>
      <w:r w:rsidRPr="00CB1FAC">
        <w:rPr>
          <w:rFonts w:ascii="Times New Roman" w:hAnsi="Times New Roman" w:cs="Times New Roman"/>
          <w:color w:val="0033CC"/>
          <w:sz w:val="24"/>
          <w:szCs w:val="24"/>
        </w:rPr>
        <w:t xml:space="preserve">only to obtain some information </w:t>
      </w:r>
      <w:r w:rsidRPr="00C43083">
        <w:rPr>
          <w:rFonts w:ascii="Times New Roman" w:hAnsi="Times New Roman" w:cs="Times New Roman"/>
          <w:sz w:val="24"/>
          <w:szCs w:val="24"/>
        </w:rPr>
        <w:t>about a device context and not do any drawing. In these cases, you can obtain a handle to an "information context" by using CreateIC. The arguments are the same as for the CreateDC function. For example:</w:t>
      </w:r>
    </w:p>
    <w:p w14:paraId="40DD9AE0" w14:textId="07FEDDA9" w:rsidR="00C912AF" w:rsidRDefault="00DB1C6C" w:rsidP="009F22F8">
      <w:pPr>
        <w:rPr>
          <w:rFonts w:ascii="Times New Roman" w:hAnsi="Times New Roman" w:cs="Times New Roman"/>
          <w:sz w:val="24"/>
          <w:szCs w:val="24"/>
        </w:rPr>
      </w:pPr>
      <w:r w:rsidRPr="00DB1C6C">
        <w:rPr>
          <w:rFonts w:ascii="Times New Roman" w:hAnsi="Times New Roman" w:cs="Times New Roman"/>
          <w:sz w:val="24"/>
          <w:szCs w:val="24"/>
        </w:rPr>
        <w:drawing>
          <wp:inline distT="0" distB="0" distL="0" distR="0" wp14:anchorId="4BB70D41" wp14:editId="721239F9">
            <wp:extent cx="3746810" cy="3462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505" cy="351546"/>
                    </a:xfrm>
                    <a:prstGeom prst="rect">
                      <a:avLst/>
                    </a:prstGeom>
                  </pic:spPr>
                </pic:pic>
              </a:graphicData>
            </a:graphic>
          </wp:inline>
        </w:drawing>
      </w:r>
    </w:p>
    <w:p w14:paraId="2D335655" w14:textId="77777777"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You can't write to the device by using this information context handle.</w:t>
      </w:r>
    </w:p>
    <w:p w14:paraId="2583B999" w14:textId="77777777" w:rsidR="006345D4" w:rsidRPr="006345D4" w:rsidRDefault="006345D4" w:rsidP="006345D4">
      <w:pPr>
        <w:rPr>
          <w:rFonts w:ascii="Times New Roman" w:hAnsi="Times New Roman" w:cs="Times New Roman"/>
          <w:sz w:val="24"/>
          <w:szCs w:val="24"/>
        </w:rPr>
      </w:pPr>
    </w:p>
    <w:p w14:paraId="7C18ACEB" w14:textId="3F6DD664" w:rsidR="006345D4" w:rsidRPr="00913B1D" w:rsidRDefault="006345D4" w:rsidP="006345D4">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13B1D">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Creating a Memory Device Context</w:t>
      </w:r>
    </w:p>
    <w:p w14:paraId="1741DA14" w14:textId="77777777" w:rsidR="00913B1D" w:rsidRPr="00FF2B03" w:rsidRDefault="006345D4" w:rsidP="006345D4">
      <w:pPr>
        <w:rPr>
          <w:rFonts w:ascii="Times New Roman" w:hAnsi="Times New Roman" w:cs="Times New Roman"/>
          <w:color w:val="0070C0"/>
          <w:sz w:val="24"/>
          <w:szCs w:val="24"/>
        </w:rPr>
      </w:pPr>
      <w:r w:rsidRPr="006345D4">
        <w:rPr>
          <w:rFonts w:ascii="Times New Roman" w:hAnsi="Times New Roman" w:cs="Times New Roman"/>
          <w:sz w:val="24"/>
          <w:szCs w:val="24"/>
        </w:rPr>
        <w:t xml:space="preserve">When </w:t>
      </w:r>
      <w:r w:rsidRPr="00FF2B03">
        <w:rPr>
          <w:rFonts w:ascii="Times New Roman" w:hAnsi="Times New Roman" w:cs="Times New Roman"/>
          <w:color w:val="0070C0"/>
          <w:sz w:val="24"/>
          <w:szCs w:val="24"/>
        </w:rPr>
        <w:t xml:space="preserve">working with bitmaps, it can sometimes be useful to obtain a "memory device context". </w:t>
      </w:r>
    </w:p>
    <w:p w14:paraId="126526A3" w14:textId="77777777" w:rsidR="00FF2B03"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A </w:t>
      </w:r>
      <w:r w:rsidRPr="00EE4094">
        <w:rPr>
          <w:rFonts w:ascii="Times New Roman" w:hAnsi="Times New Roman" w:cs="Times New Roman"/>
          <w:color w:val="CC00FF"/>
          <w:sz w:val="24"/>
          <w:szCs w:val="24"/>
        </w:rPr>
        <w:t xml:space="preserve">memory device context </w:t>
      </w:r>
      <w:r w:rsidRPr="006345D4">
        <w:rPr>
          <w:rFonts w:ascii="Times New Roman" w:hAnsi="Times New Roman" w:cs="Times New Roman"/>
          <w:sz w:val="24"/>
          <w:szCs w:val="24"/>
        </w:rPr>
        <w:t xml:space="preserve">is a device context that resides in memory rather than on a physical device. </w:t>
      </w:r>
    </w:p>
    <w:p w14:paraId="1F1A757E" w14:textId="79D8D621"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This can be useful for storing and manipulating bitmaps without having to write them directly to the display.</w:t>
      </w:r>
    </w:p>
    <w:p w14:paraId="578A6081" w14:textId="551A26F5" w:rsid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To create a memory device context, you can call </w:t>
      </w:r>
      <w:r w:rsidRPr="00D94F59">
        <w:rPr>
          <w:rFonts w:ascii="Times New Roman" w:hAnsi="Times New Roman" w:cs="Times New Roman"/>
          <w:color w:val="00B050"/>
          <w:sz w:val="24"/>
          <w:szCs w:val="24"/>
        </w:rPr>
        <w:t>CreateCompatibleDC</w:t>
      </w:r>
      <w:r w:rsidRPr="006345D4">
        <w:rPr>
          <w:rFonts w:ascii="Times New Roman" w:hAnsi="Times New Roman" w:cs="Times New Roman"/>
          <w:sz w:val="24"/>
          <w:szCs w:val="24"/>
        </w:rPr>
        <w:t xml:space="preserve"> with a handle to another device context as an argument. For example:</w:t>
      </w:r>
    </w:p>
    <w:p w14:paraId="4B44F284" w14:textId="251CC3AA" w:rsidR="00C912AF" w:rsidRDefault="00D307BA" w:rsidP="009F22F8">
      <w:pPr>
        <w:rPr>
          <w:rFonts w:ascii="Times New Roman" w:hAnsi="Times New Roman" w:cs="Times New Roman"/>
          <w:sz w:val="24"/>
          <w:szCs w:val="24"/>
        </w:rPr>
      </w:pPr>
      <w:r w:rsidRPr="00D307BA">
        <w:rPr>
          <w:rFonts w:ascii="Times New Roman" w:hAnsi="Times New Roman" w:cs="Times New Roman"/>
          <w:sz w:val="24"/>
          <w:szCs w:val="24"/>
        </w:rPr>
        <w:drawing>
          <wp:inline distT="0" distB="0" distL="0" distR="0" wp14:anchorId="5B8B0BA6" wp14:editId="34738505">
            <wp:extent cx="2929054" cy="326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6350" cy="331604"/>
                    </a:xfrm>
                    <a:prstGeom prst="rect">
                      <a:avLst/>
                    </a:prstGeom>
                  </pic:spPr>
                </pic:pic>
              </a:graphicData>
            </a:graphic>
          </wp:inline>
        </w:drawing>
      </w:r>
    </w:p>
    <w:p w14:paraId="35FC1ADF" w14:textId="77777777" w:rsidR="00542BBA" w:rsidRPr="00542BBA"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You can then select a bitmap into the memory device context and use GDI functions to draw on the bitmap.</w:t>
      </w:r>
    </w:p>
    <w:p w14:paraId="239F9AD4" w14:textId="77777777" w:rsidR="00542BBA" w:rsidRPr="00542BBA" w:rsidRDefault="00542BBA" w:rsidP="00542BBA">
      <w:pPr>
        <w:rPr>
          <w:rFonts w:ascii="Times New Roman" w:hAnsi="Times New Roman" w:cs="Times New Roman"/>
          <w:sz w:val="24"/>
          <w:szCs w:val="24"/>
        </w:rPr>
      </w:pPr>
    </w:p>
    <w:p w14:paraId="6A69DDD9" w14:textId="77777777" w:rsidR="00F02BD6" w:rsidRDefault="00F02BD6" w:rsidP="00542BBA">
      <w:pPr>
        <w:rPr>
          <w:rFonts w:ascii="Times New Roman" w:hAnsi="Times New Roman" w:cs="Times New Roman"/>
          <w:sz w:val="24"/>
          <w:szCs w:val="24"/>
        </w:rPr>
      </w:pPr>
    </w:p>
    <w:p w14:paraId="506FB10D" w14:textId="77777777" w:rsidR="00F02BD6" w:rsidRDefault="00F02BD6" w:rsidP="00542BBA">
      <w:pPr>
        <w:rPr>
          <w:rFonts w:ascii="Times New Roman" w:hAnsi="Times New Roman" w:cs="Times New Roman"/>
          <w:sz w:val="24"/>
          <w:szCs w:val="24"/>
        </w:rPr>
      </w:pPr>
    </w:p>
    <w:p w14:paraId="4DE47E16" w14:textId="77777777" w:rsidR="00F02BD6" w:rsidRDefault="00F02BD6" w:rsidP="00542BBA">
      <w:pPr>
        <w:rPr>
          <w:rFonts w:ascii="Times New Roman" w:hAnsi="Times New Roman" w:cs="Times New Roman"/>
          <w:sz w:val="24"/>
          <w:szCs w:val="24"/>
        </w:rPr>
      </w:pPr>
    </w:p>
    <w:p w14:paraId="4C015CEE" w14:textId="3BC91EC1" w:rsidR="00542BBA" w:rsidRPr="00F02BD6" w:rsidRDefault="00542BBA" w:rsidP="00542BBA">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F02BD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Creating a Metafile Device Context</w:t>
      </w:r>
    </w:p>
    <w:p w14:paraId="526004A6" w14:textId="77777777" w:rsidR="00F138E2" w:rsidRDefault="00542BBA" w:rsidP="00542BBA">
      <w:pPr>
        <w:rPr>
          <w:rFonts w:ascii="Times New Roman" w:hAnsi="Times New Roman" w:cs="Times New Roman"/>
          <w:color w:val="00B050"/>
          <w:sz w:val="24"/>
          <w:szCs w:val="24"/>
        </w:rPr>
      </w:pPr>
      <w:r w:rsidRPr="00542BBA">
        <w:rPr>
          <w:rFonts w:ascii="Times New Roman" w:hAnsi="Times New Roman" w:cs="Times New Roman"/>
          <w:sz w:val="24"/>
          <w:szCs w:val="24"/>
        </w:rPr>
        <w:t xml:space="preserve">A </w:t>
      </w:r>
      <w:r w:rsidRPr="00F138E2">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metafile is a collection of GDI function calls encoded in binary form. </w:t>
      </w:r>
    </w:p>
    <w:p w14:paraId="0C711454" w14:textId="77777777" w:rsidR="00AB4730"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 xml:space="preserve">You can create a metafile by obtaining a metafile device context. </w:t>
      </w:r>
    </w:p>
    <w:p w14:paraId="5E6F5D1F" w14:textId="4A8C8903" w:rsidR="00C912AF"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To create a metafile device context, you can call CreateMetaFile with the name of the metafile as an argument. For example:</w:t>
      </w:r>
    </w:p>
    <w:p w14:paraId="49535FA2" w14:textId="41A294A2" w:rsidR="00C912AF" w:rsidRDefault="00AB4730" w:rsidP="009F22F8">
      <w:pPr>
        <w:rPr>
          <w:rFonts w:ascii="Times New Roman" w:hAnsi="Times New Roman" w:cs="Times New Roman"/>
          <w:sz w:val="24"/>
          <w:szCs w:val="24"/>
        </w:rPr>
      </w:pPr>
      <w:r w:rsidRPr="00AB4730">
        <w:rPr>
          <w:rFonts w:ascii="Times New Roman" w:hAnsi="Times New Roman" w:cs="Times New Roman"/>
          <w:sz w:val="24"/>
          <w:szCs w:val="24"/>
        </w:rPr>
        <w:drawing>
          <wp:inline distT="0" distB="0" distL="0" distR="0" wp14:anchorId="152CF51A" wp14:editId="60B13B2B">
            <wp:extent cx="3627863" cy="37640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0586" cy="380834"/>
                    </a:xfrm>
                    <a:prstGeom prst="rect">
                      <a:avLst/>
                    </a:prstGeom>
                  </pic:spPr>
                </pic:pic>
              </a:graphicData>
            </a:graphic>
          </wp:inline>
        </w:drawing>
      </w:r>
    </w:p>
    <w:p w14:paraId="77C5A277" w14:textId="77777777" w:rsidR="009A5B4A"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During the time the </w:t>
      </w:r>
      <w:r w:rsidRPr="00734D48">
        <w:rPr>
          <w:rFonts w:ascii="Times New Roman" w:hAnsi="Times New Roman" w:cs="Times New Roman"/>
          <w:color w:val="833C0B" w:themeColor="accent2" w:themeShade="80"/>
          <w:sz w:val="24"/>
          <w:szCs w:val="24"/>
        </w:rPr>
        <w:t>metafile device context is valid</w:t>
      </w:r>
      <w:r w:rsidRPr="00BC2762">
        <w:rPr>
          <w:rFonts w:ascii="Times New Roman" w:hAnsi="Times New Roman" w:cs="Times New Roman"/>
          <w:sz w:val="24"/>
          <w:szCs w:val="24"/>
        </w:rPr>
        <w:t xml:space="preserve">, any GDI calls you make using hdcMeta are not displayed but become part of the metafile. </w:t>
      </w:r>
    </w:p>
    <w:p w14:paraId="3EA8EB02" w14:textId="71F5A4F1" w:rsid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When you call </w:t>
      </w:r>
      <w:r w:rsidRPr="000F2A4A">
        <w:rPr>
          <w:rFonts w:ascii="Times New Roman" w:hAnsi="Times New Roman" w:cs="Times New Roman"/>
          <w:color w:val="0099CC"/>
          <w:sz w:val="24"/>
          <w:szCs w:val="24"/>
        </w:rPr>
        <w:t>CloseMetaFile</w:t>
      </w:r>
      <w:r w:rsidRPr="00BC2762">
        <w:rPr>
          <w:rFonts w:ascii="Times New Roman" w:hAnsi="Times New Roman" w:cs="Times New Roman"/>
          <w:sz w:val="24"/>
          <w:szCs w:val="24"/>
        </w:rPr>
        <w:t>, the device context handle becomes invalid. The function returns a handle to the metafile (hmf).</w:t>
      </w:r>
    </w:p>
    <w:p w14:paraId="76FC6121" w14:textId="77777777" w:rsidR="00BC2762" w:rsidRPr="00BC2762" w:rsidRDefault="00BC2762" w:rsidP="00BC2762">
      <w:pPr>
        <w:rPr>
          <w:rFonts w:ascii="Times New Roman" w:hAnsi="Times New Roman" w:cs="Times New Roman"/>
          <w:sz w:val="24"/>
          <w:szCs w:val="24"/>
        </w:rPr>
      </w:pPr>
    </w:p>
    <w:p w14:paraId="1FFA79DC" w14:textId="4B271950" w:rsidR="00BC2762" w:rsidRPr="006C49C4" w:rsidRDefault="00BC2762" w:rsidP="00BC276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6C49C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Releasing Device Context Handles</w:t>
      </w:r>
    </w:p>
    <w:p w14:paraId="05831106" w14:textId="77777777" w:rsidR="00484C41" w:rsidRDefault="00BC2762" w:rsidP="00BC2762">
      <w:pPr>
        <w:rPr>
          <w:rFonts w:ascii="Times New Roman" w:hAnsi="Times New Roman" w:cs="Times New Roman"/>
          <w:color w:val="00B0F0"/>
          <w:sz w:val="24"/>
          <w:szCs w:val="24"/>
        </w:rPr>
      </w:pPr>
      <w:r w:rsidRPr="00BC2762">
        <w:rPr>
          <w:rFonts w:ascii="Times New Roman" w:hAnsi="Times New Roman" w:cs="Times New Roman"/>
          <w:sz w:val="24"/>
          <w:szCs w:val="24"/>
        </w:rPr>
        <w:t xml:space="preserve">When you are finished using a device context handle, </w:t>
      </w:r>
      <w:r w:rsidRPr="00484C41">
        <w:rPr>
          <w:rFonts w:ascii="Times New Roman" w:hAnsi="Times New Roman" w:cs="Times New Roman"/>
          <w:color w:val="00B0F0"/>
          <w:sz w:val="24"/>
          <w:szCs w:val="24"/>
        </w:rPr>
        <w:t xml:space="preserve">you should always release it. </w:t>
      </w:r>
    </w:p>
    <w:p w14:paraId="109774C8" w14:textId="4D8BC14A" w:rsidR="00BC2762" w:rsidRP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This will free up the resources associated with the handle and make it available for other applications to use.</w:t>
      </w:r>
    </w:p>
    <w:p w14:paraId="7D697309" w14:textId="1D67D1EF" w:rsidR="00C912AF"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To release a device context handle, you can use the DeleteDC function. For example:</w:t>
      </w:r>
    </w:p>
    <w:p w14:paraId="2E0161EE" w14:textId="44449FB0" w:rsidR="00C912AF" w:rsidRDefault="000D6A1C" w:rsidP="009F22F8">
      <w:pPr>
        <w:rPr>
          <w:rFonts w:ascii="Times New Roman" w:hAnsi="Times New Roman" w:cs="Times New Roman"/>
          <w:sz w:val="24"/>
          <w:szCs w:val="24"/>
        </w:rPr>
      </w:pPr>
      <w:r w:rsidRPr="000D6A1C">
        <w:rPr>
          <w:rFonts w:ascii="Times New Roman" w:hAnsi="Times New Roman" w:cs="Times New Roman"/>
          <w:sz w:val="24"/>
          <w:szCs w:val="24"/>
        </w:rPr>
        <w:drawing>
          <wp:inline distT="0" distB="0" distL="0" distR="0" wp14:anchorId="17AEF849" wp14:editId="0BE6FC74">
            <wp:extent cx="1776761" cy="377108"/>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3335" cy="382748"/>
                    </a:xfrm>
                    <a:prstGeom prst="rect">
                      <a:avLst/>
                    </a:prstGeom>
                  </pic:spPr>
                </pic:pic>
              </a:graphicData>
            </a:graphic>
          </wp:inline>
        </w:drawing>
      </w:r>
    </w:p>
    <w:p w14:paraId="31EE598D" w14:textId="58918491" w:rsidR="00C912AF" w:rsidRDefault="00F558A8" w:rsidP="009F22F8">
      <w:pPr>
        <w:rPr>
          <w:rFonts w:ascii="Times New Roman" w:hAnsi="Times New Roman" w:cs="Times New Roman"/>
          <w:sz w:val="24"/>
          <w:szCs w:val="24"/>
        </w:rPr>
      </w:pPr>
      <w:r w:rsidRPr="00F558A8">
        <w:rPr>
          <w:rFonts w:ascii="Times New Roman" w:hAnsi="Times New Roman" w:cs="Times New Roman"/>
          <w:sz w:val="24"/>
          <w:szCs w:val="24"/>
        </w:rPr>
        <w:t>You can also release a device context handle that was obtained with GetDC or GetWindowDC by calling ReleaseDC. For example:</w:t>
      </w:r>
    </w:p>
    <w:p w14:paraId="61978644" w14:textId="26EF426F" w:rsidR="00AF799A" w:rsidRDefault="00AF799A" w:rsidP="009F22F8">
      <w:pPr>
        <w:rPr>
          <w:rFonts w:ascii="Times New Roman" w:hAnsi="Times New Roman" w:cs="Times New Roman"/>
          <w:sz w:val="24"/>
          <w:szCs w:val="24"/>
        </w:rPr>
      </w:pPr>
      <w:r w:rsidRPr="00AF799A">
        <w:rPr>
          <w:rFonts w:ascii="Times New Roman" w:hAnsi="Times New Roman" w:cs="Times New Roman"/>
          <w:sz w:val="24"/>
          <w:szCs w:val="24"/>
        </w:rPr>
        <w:drawing>
          <wp:inline distT="0" distB="0" distL="0" distR="0" wp14:anchorId="43D461B6" wp14:editId="0B29383C">
            <wp:extent cx="2111298" cy="3127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4128" cy="317649"/>
                    </a:xfrm>
                    <a:prstGeom prst="rect">
                      <a:avLst/>
                    </a:prstGeom>
                  </pic:spPr>
                </pic:pic>
              </a:graphicData>
            </a:graphic>
          </wp:inline>
        </w:drawing>
      </w:r>
    </w:p>
    <w:p w14:paraId="1303F8B0" w14:textId="1A6835FB" w:rsidR="00C912AF" w:rsidRDefault="00C912AF" w:rsidP="009F22F8">
      <w:pPr>
        <w:rPr>
          <w:rFonts w:ascii="Times New Roman" w:hAnsi="Times New Roman" w:cs="Times New Roman"/>
          <w:sz w:val="24"/>
          <w:szCs w:val="24"/>
        </w:rPr>
      </w:pPr>
    </w:p>
    <w:p w14:paraId="2AEBA0F2" w14:textId="2C8A37AF" w:rsidR="00C912AF" w:rsidRDefault="00C912AF" w:rsidP="009F22F8">
      <w:pPr>
        <w:rPr>
          <w:rFonts w:ascii="Times New Roman" w:hAnsi="Times New Roman" w:cs="Times New Roman"/>
          <w:sz w:val="24"/>
          <w:szCs w:val="24"/>
        </w:rPr>
      </w:pPr>
    </w:p>
    <w:p w14:paraId="4D871143" w14:textId="77777777" w:rsidR="00C912AF" w:rsidRDefault="00C912AF" w:rsidP="009F22F8">
      <w:pPr>
        <w:rPr>
          <w:rFonts w:ascii="Times New Roman" w:hAnsi="Times New Roman" w:cs="Times New Roman"/>
          <w:sz w:val="24"/>
          <w:szCs w:val="24"/>
        </w:rPr>
      </w:pPr>
    </w:p>
    <w:p w14:paraId="5F02932A" w14:textId="77777777" w:rsidR="005C306C" w:rsidRPr="00C9410F" w:rsidRDefault="005C306C" w:rsidP="009F22F8">
      <w:pPr>
        <w:rPr>
          <w:rFonts w:ascii="Times New Roman" w:hAnsi="Times New Roman" w:cs="Times New Roman"/>
          <w:sz w:val="24"/>
          <w:szCs w:val="24"/>
        </w:rPr>
      </w:pPr>
    </w:p>
    <w:sectPr w:rsidR="005C306C" w:rsidRPr="00C94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772215"/>
    <w:multiLevelType w:val="hybridMultilevel"/>
    <w:tmpl w:val="97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41ECC"/>
    <w:rsid w:val="000625E0"/>
    <w:rsid w:val="00083BD1"/>
    <w:rsid w:val="00091C4C"/>
    <w:rsid w:val="00092BAE"/>
    <w:rsid w:val="000A5CEE"/>
    <w:rsid w:val="000B0357"/>
    <w:rsid w:val="000D6A1C"/>
    <w:rsid w:val="000E29B1"/>
    <w:rsid w:val="000E4511"/>
    <w:rsid w:val="000F2A4A"/>
    <w:rsid w:val="00116E0C"/>
    <w:rsid w:val="001242ED"/>
    <w:rsid w:val="00135BBD"/>
    <w:rsid w:val="00160E21"/>
    <w:rsid w:val="00173DEE"/>
    <w:rsid w:val="00177711"/>
    <w:rsid w:val="00180FB6"/>
    <w:rsid w:val="00193395"/>
    <w:rsid w:val="001975A2"/>
    <w:rsid w:val="001B5302"/>
    <w:rsid w:val="001C4FB8"/>
    <w:rsid w:val="001C65AA"/>
    <w:rsid w:val="001D1F61"/>
    <w:rsid w:val="001D3780"/>
    <w:rsid w:val="001D4570"/>
    <w:rsid w:val="001E6E96"/>
    <w:rsid w:val="001F1387"/>
    <w:rsid w:val="001F3B6C"/>
    <w:rsid w:val="00210DDE"/>
    <w:rsid w:val="00221172"/>
    <w:rsid w:val="00236EBF"/>
    <w:rsid w:val="00247161"/>
    <w:rsid w:val="00252362"/>
    <w:rsid w:val="00252B6E"/>
    <w:rsid w:val="0025502B"/>
    <w:rsid w:val="00265D97"/>
    <w:rsid w:val="00270B2A"/>
    <w:rsid w:val="002D0E86"/>
    <w:rsid w:val="002D50C1"/>
    <w:rsid w:val="002E79D2"/>
    <w:rsid w:val="002F5F69"/>
    <w:rsid w:val="00306F59"/>
    <w:rsid w:val="00325F66"/>
    <w:rsid w:val="0033788D"/>
    <w:rsid w:val="00350E0D"/>
    <w:rsid w:val="003520E4"/>
    <w:rsid w:val="003640A6"/>
    <w:rsid w:val="00376083"/>
    <w:rsid w:val="00391EFA"/>
    <w:rsid w:val="0039649A"/>
    <w:rsid w:val="003A2616"/>
    <w:rsid w:val="003A6BEE"/>
    <w:rsid w:val="003B08B1"/>
    <w:rsid w:val="003B3706"/>
    <w:rsid w:val="003B3E39"/>
    <w:rsid w:val="003C068B"/>
    <w:rsid w:val="003C22C8"/>
    <w:rsid w:val="003C360E"/>
    <w:rsid w:val="003C4505"/>
    <w:rsid w:val="003D7965"/>
    <w:rsid w:val="003E4D76"/>
    <w:rsid w:val="003E4E21"/>
    <w:rsid w:val="00406DE3"/>
    <w:rsid w:val="00416C18"/>
    <w:rsid w:val="0044354D"/>
    <w:rsid w:val="00446178"/>
    <w:rsid w:val="00446FA4"/>
    <w:rsid w:val="00461C4F"/>
    <w:rsid w:val="00476333"/>
    <w:rsid w:val="00476CB1"/>
    <w:rsid w:val="00484C41"/>
    <w:rsid w:val="0048552E"/>
    <w:rsid w:val="004B0CFA"/>
    <w:rsid w:val="004B47AF"/>
    <w:rsid w:val="004D20A5"/>
    <w:rsid w:val="004D2436"/>
    <w:rsid w:val="004D26F1"/>
    <w:rsid w:val="004F7F7B"/>
    <w:rsid w:val="0050269F"/>
    <w:rsid w:val="0050671A"/>
    <w:rsid w:val="00506E28"/>
    <w:rsid w:val="00513A16"/>
    <w:rsid w:val="005171BF"/>
    <w:rsid w:val="00526337"/>
    <w:rsid w:val="00531B5E"/>
    <w:rsid w:val="00542BBA"/>
    <w:rsid w:val="0054346C"/>
    <w:rsid w:val="005667D3"/>
    <w:rsid w:val="005726F4"/>
    <w:rsid w:val="00577152"/>
    <w:rsid w:val="00584368"/>
    <w:rsid w:val="005B3CB1"/>
    <w:rsid w:val="005C306C"/>
    <w:rsid w:val="005C47BC"/>
    <w:rsid w:val="005D0214"/>
    <w:rsid w:val="005E66D3"/>
    <w:rsid w:val="005F4C38"/>
    <w:rsid w:val="006044F5"/>
    <w:rsid w:val="00611325"/>
    <w:rsid w:val="00612973"/>
    <w:rsid w:val="006153DE"/>
    <w:rsid w:val="006345D4"/>
    <w:rsid w:val="00641E9A"/>
    <w:rsid w:val="00645A4A"/>
    <w:rsid w:val="00645EE0"/>
    <w:rsid w:val="00657167"/>
    <w:rsid w:val="006701D6"/>
    <w:rsid w:val="006A221E"/>
    <w:rsid w:val="006C49C4"/>
    <w:rsid w:val="006D5A26"/>
    <w:rsid w:val="006D660C"/>
    <w:rsid w:val="006E2827"/>
    <w:rsid w:val="006E5E47"/>
    <w:rsid w:val="007160EA"/>
    <w:rsid w:val="00734D48"/>
    <w:rsid w:val="007430F1"/>
    <w:rsid w:val="00750020"/>
    <w:rsid w:val="00750025"/>
    <w:rsid w:val="00755A5F"/>
    <w:rsid w:val="00774C66"/>
    <w:rsid w:val="00784E75"/>
    <w:rsid w:val="0078792D"/>
    <w:rsid w:val="007939D1"/>
    <w:rsid w:val="00793E20"/>
    <w:rsid w:val="007A1B11"/>
    <w:rsid w:val="007B788A"/>
    <w:rsid w:val="007C45B9"/>
    <w:rsid w:val="007C4C86"/>
    <w:rsid w:val="008007DC"/>
    <w:rsid w:val="008038C7"/>
    <w:rsid w:val="00820609"/>
    <w:rsid w:val="008377C3"/>
    <w:rsid w:val="00846449"/>
    <w:rsid w:val="00857F96"/>
    <w:rsid w:val="00867BE4"/>
    <w:rsid w:val="00873170"/>
    <w:rsid w:val="00881CB4"/>
    <w:rsid w:val="008B3505"/>
    <w:rsid w:val="008D37A2"/>
    <w:rsid w:val="008E15A3"/>
    <w:rsid w:val="008E50EE"/>
    <w:rsid w:val="00903C61"/>
    <w:rsid w:val="00912D2E"/>
    <w:rsid w:val="00913B1D"/>
    <w:rsid w:val="009141D8"/>
    <w:rsid w:val="00935C25"/>
    <w:rsid w:val="009528CA"/>
    <w:rsid w:val="0096708E"/>
    <w:rsid w:val="009719B4"/>
    <w:rsid w:val="00975039"/>
    <w:rsid w:val="00975FA4"/>
    <w:rsid w:val="009828FB"/>
    <w:rsid w:val="009A221B"/>
    <w:rsid w:val="009A5B4A"/>
    <w:rsid w:val="009D59DD"/>
    <w:rsid w:val="009D6D44"/>
    <w:rsid w:val="009E595B"/>
    <w:rsid w:val="009E6FB4"/>
    <w:rsid w:val="009F22F8"/>
    <w:rsid w:val="00A0008C"/>
    <w:rsid w:val="00A00AF3"/>
    <w:rsid w:val="00A02464"/>
    <w:rsid w:val="00A04691"/>
    <w:rsid w:val="00A20003"/>
    <w:rsid w:val="00A256CF"/>
    <w:rsid w:val="00A37C3E"/>
    <w:rsid w:val="00A415F1"/>
    <w:rsid w:val="00A45F7C"/>
    <w:rsid w:val="00A540DD"/>
    <w:rsid w:val="00A54193"/>
    <w:rsid w:val="00A57F82"/>
    <w:rsid w:val="00A66EDB"/>
    <w:rsid w:val="00A7246C"/>
    <w:rsid w:val="00A74E03"/>
    <w:rsid w:val="00A8363E"/>
    <w:rsid w:val="00A94A05"/>
    <w:rsid w:val="00AA72AD"/>
    <w:rsid w:val="00AB4730"/>
    <w:rsid w:val="00AB76FF"/>
    <w:rsid w:val="00AB7748"/>
    <w:rsid w:val="00AC1438"/>
    <w:rsid w:val="00AD1138"/>
    <w:rsid w:val="00AE70CF"/>
    <w:rsid w:val="00AF263C"/>
    <w:rsid w:val="00AF799A"/>
    <w:rsid w:val="00B029E6"/>
    <w:rsid w:val="00B2058A"/>
    <w:rsid w:val="00B2734C"/>
    <w:rsid w:val="00B47C5E"/>
    <w:rsid w:val="00B64E70"/>
    <w:rsid w:val="00B711A9"/>
    <w:rsid w:val="00B74578"/>
    <w:rsid w:val="00B80E13"/>
    <w:rsid w:val="00B95297"/>
    <w:rsid w:val="00BA7D74"/>
    <w:rsid w:val="00BB3807"/>
    <w:rsid w:val="00BC2762"/>
    <w:rsid w:val="00BC5699"/>
    <w:rsid w:val="00BD3CF8"/>
    <w:rsid w:val="00BD732E"/>
    <w:rsid w:val="00BE2F12"/>
    <w:rsid w:val="00C04BF5"/>
    <w:rsid w:val="00C16050"/>
    <w:rsid w:val="00C43083"/>
    <w:rsid w:val="00C57BC6"/>
    <w:rsid w:val="00C912AF"/>
    <w:rsid w:val="00C9410F"/>
    <w:rsid w:val="00CB1FAC"/>
    <w:rsid w:val="00CC35E4"/>
    <w:rsid w:val="00CC7F95"/>
    <w:rsid w:val="00CE2A75"/>
    <w:rsid w:val="00CF3DA0"/>
    <w:rsid w:val="00D04553"/>
    <w:rsid w:val="00D04A52"/>
    <w:rsid w:val="00D06B5E"/>
    <w:rsid w:val="00D12633"/>
    <w:rsid w:val="00D16AB2"/>
    <w:rsid w:val="00D221F0"/>
    <w:rsid w:val="00D307BA"/>
    <w:rsid w:val="00D55FDF"/>
    <w:rsid w:val="00D561EA"/>
    <w:rsid w:val="00D61576"/>
    <w:rsid w:val="00D644FE"/>
    <w:rsid w:val="00D712A3"/>
    <w:rsid w:val="00D73A1D"/>
    <w:rsid w:val="00D85044"/>
    <w:rsid w:val="00D94F59"/>
    <w:rsid w:val="00DA1286"/>
    <w:rsid w:val="00DA4539"/>
    <w:rsid w:val="00DA7FA2"/>
    <w:rsid w:val="00DB1A48"/>
    <w:rsid w:val="00DB1C6C"/>
    <w:rsid w:val="00DD3781"/>
    <w:rsid w:val="00DD3C01"/>
    <w:rsid w:val="00DE2A3C"/>
    <w:rsid w:val="00DE6AD3"/>
    <w:rsid w:val="00E12D03"/>
    <w:rsid w:val="00E14C7D"/>
    <w:rsid w:val="00E20A69"/>
    <w:rsid w:val="00E324DE"/>
    <w:rsid w:val="00E46237"/>
    <w:rsid w:val="00E50445"/>
    <w:rsid w:val="00E67D09"/>
    <w:rsid w:val="00E77DD2"/>
    <w:rsid w:val="00E869E9"/>
    <w:rsid w:val="00E93A5E"/>
    <w:rsid w:val="00EA4647"/>
    <w:rsid w:val="00EA7DEE"/>
    <w:rsid w:val="00EB5C86"/>
    <w:rsid w:val="00EC705B"/>
    <w:rsid w:val="00EE4094"/>
    <w:rsid w:val="00EF0BA4"/>
    <w:rsid w:val="00F02BD6"/>
    <w:rsid w:val="00F138E2"/>
    <w:rsid w:val="00F4124B"/>
    <w:rsid w:val="00F44231"/>
    <w:rsid w:val="00F47860"/>
    <w:rsid w:val="00F50D40"/>
    <w:rsid w:val="00F51437"/>
    <w:rsid w:val="00F558A8"/>
    <w:rsid w:val="00F56F9A"/>
    <w:rsid w:val="00F611A0"/>
    <w:rsid w:val="00F74425"/>
    <w:rsid w:val="00F810B1"/>
    <w:rsid w:val="00F814F0"/>
    <w:rsid w:val="00F871C6"/>
    <w:rsid w:val="00F87C07"/>
    <w:rsid w:val="00F95D9D"/>
    <w:rsid w:val="00FA5AC5"/>
    <w:rsid w:val="00FB35B2"/>
    <w:rsid w:val="00FC6CD2"/>
    <w:rsid w:val="00FD41E0"/>
    <w:rsid w:val="00FF2B03"/>
    <w:rsid w:val="00FF7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29</Pages>
  <Words>3954</Words>
  <Characters>22541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276</cp:revision>
  <dcterms:created xsi:type="dcterms:W3CDTF">2023-11-22T04:33:00Z</dcterms:created>
  <dcterms:modified xsi:type="dcterms:W3CDTF">2023-11-22T16:48:00Z</dcterms:modified>
</cp:coreProperties>
</file>