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2AC966CA" w14:textId="77777777" w:rsidR="00A256CF"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The </w:t>
      </w:r>
      <w:r w:rsidRPr="00A256CF">
        <w:rPr>
          <w:rFonts w:ascii="Times New Roman" w:hAnsi="Times New Roman" w:cs="Times New Roman"/>
          <w:color w:val="0070C0"/>
          <w:sz w:val="24"/>
          <w:szCs w:val="24"/>
        </w:rPr>
        <w:t xml:space="preserve">device context (DC) </w:t>
      </w:r>
      <w:r w:rsidRPr="008E50EE">
        <w:rPr>
          <w:rFonts w:ascii="Times New Roman" w:hAnsi="Times New Roman" w:cs="Times New Roman"/>
          <w:sz w:val="24"/>
          <w:szCs w:val="24"/>
        </w:rPr>
        <w:t xml:space="preserve">is a fundamental concept in Windows GDI, acting as a bridge between your application and the graphics output device. </w:t>
      </w:r>
    </w:p>
    <w:p w14:paraId="704916F3" w14:textId="69603475"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It </w:t>
      </w:r>
      <w:r w:rsidRPr="00AB76FF">
        <w:rPr>
          <w:rFonts w:ascii="Times New Roman" w:hAnsi="Times New Roman" w:cs="Times New Roman"/>
          <w:color w:val="7030A0"/>
          <w:sz w:val="24"/>
          <w:szCs w:val="24"/>
        </w:rPr>
        <w:t xml:space="preserve">encapsulates the necessary information </w:t>
      </w:r>
      <w:r w:rsidRPr="008E50EE">
        <w:rPr>
          <w:rFonts w:ascii="Times New Roman" w:hAnsi="Times New Roman" w:cs="Times New Roman"/>
          <w:sz w:val="24"/>
          <w:szCs w:val="24"/>
        </w:rPr>
        <w:t>and attributes for rendering graphics onto a specific device, such as the video display or a printer.</w:t>
      </w:r>
    </w:p>
    <w:p w14:paraId="3F025E11" w14:textId="50A59D25" w:rsidR="008E50EE" w:rsidRPr="008E50EE" w:rsidRDefault="00793E20" w:rsidP="008E50EE">
      <w:pPr>
        <w:rPr>
          <w:rFonts w:ascii="Times New Roman" w:hAnsi="Times New Roman" w:cs="Times New Roman"/>
          <w:sz w:val="24"/>
          <w:szCs w:val="24"/>
        </w:rPr>
      </w:pPr>
      <w:r>
        <w:rPr>
          <w:noProof/>
        </w:rPr>
        <w:drawing>
          <wp:inline distT="0" distB="0" distL="0" distR="0" wp14:anchorId="416417B3" wp14:editId="257D3D4E">
            <wp:extent cx="2961640" cy="154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1545590"/>
                    </a:xfrm>
                    <a:prstGeom prst="rect">
                      <a:avLst/>
                    </a:prstGeom>
                    <a:noFill/>
                    <a:ln>
                      <a:noFill/>
                    </a:ln>
                  </pic:spPr>
                </pic:pic>
              </a:graphicData>
            </a:graphic>
          </wp:inline>
        </w:drawing>
      </w: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Before you can start drawing graphics, you need to obtain a device context handle. This handle serves as a </w:t>
      </w:r>
      <w:r w:rsidRPr="00BD3CF8">
        <w:rPr>
          <w:rFonts w:ascii="Times New Roman" w:hAnsi="Times New Roman" w:cs="Times New Roman"/>
          <w:color w:val="FF0000"/>
          <w:sz w:val="24"/>
          <w:szCs w:val="24"/>
        </w:rPr>
        <w:t xml:space="preserve">unique identifier </w:t>
      </w:r>
      <w:r w:rsidRPr="008E50EE">
        <w:rPr>
          <w:rFonts w:ascii="Times New Roman" w:hAnsi="Times New Roman" w:cs="Times New Roman"/>
          <w:sz w:val="24"/>
          <w:szCs w:val="24"/>
        </w:rPr>
        <w:t>for the device context and provides access to its attributes and drawing functions</w:t>
      </w:r>
      <w:r w:rsidR="003B3E39">
        <w:rPr>
          <w:rFonts w:ascii="Times New Roman" w:hAnsi="Times New Roman" w:cs="Times New Roman"/>
          <w:sz w:val="24"/>
          <w:szCs w:val="24"/>
        </w:rPr>
        <w:t>.</w:t>
      </w:r>
    </w:p>
    <w:p w14:paraId="2D0B5442" w14:textId="7B57E5E5" w:rsidR="003B3E39" w:rsidRPr="008E50EE" w:rsidRDefault="00584368" w:rsidP="008E50EE">
      <w:pPr>
        <w:rPr>
          <w:rFonts w:ascii="Times New Roman" w:hAnsi="Times New Roman" w:cs="Times New Roman"/>
          <w:sz w:val="24"/>
          <w:szCs w:val="24"/>
        </w:rPr>
      </w:pPr>
      <w:r>
        <w:rPr>
          <w:noProof/>
        </w:rPr>
        <w:drawing>
          <wp:inline distT="0" distB="0" distL="0" distR="0" wp14:anchorId="1BAD51CC" wp14:editId="3C2154B7">
            <wp:extent cx="4215950" cy="3159710"/>
            <wp:effectExtent l="0" t="0" r="0" b="3175"/>
            <wp:docPr id="2" name="Picture 2" descr="Unique customer identifiers - Or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ue customer identifiers - Or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1101" cy="3171065"/>
                    </a:xfrm>
                    <a:prstGeom prst="rect">
                      <a:avLst/>
                    </a:prstGeom>
                    <a:noFill/>
                    <a:ln>
                      <a:noFill/>
                    </a:ln>
                  </pic:spPr>
                </pic:pic>
              </a:graphicData>
            </a:graphic>
          </wp:inline>
        </w:drawing>
      </w: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C34497" w14:textId="77777777" w:rsidR="00406DE3" w:rsidRDefault="00406DE3"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7C060A3A"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D73A1D" w:rsidRDefault="008E50EE" w:rsidP="008E50EE">
      <w:pPr>
        <w:rPr>
          <w:rFonts w:ascii="Times New Roman" w:hAnsi="Times New Roman" w:cs="Times New Roman"/>
          <w:color w:val="0033CC"/>
          <w:sz w:val="24"/>
          <w:szCs w:val="24"/>
        </w:rPr>
      </w:pPr>
      <w:r w:rsidRPr="008E50EE">
        <w:rPr>
          <w:rFonts w:ascii="Times New Roman" w:hAnsi="Times New Roman" w:cs="Times New Roman"/>
          <w:sz w:val="24"/>
          <w:szCs w:val="24"/>
        </w:rPr>
        <w:t xml:space="preserve">When obtaining a device context handle while processing a WM_PAINT message, it's crucial to </w:t>
      </w:r>
      <w:r w:rsidRPr="00D73A1D">
        <w:rPr>
          <w:rFonts w:ascii="Times New Roman" w:hAnsi="Times New Roman" w:cs="Times New Roman"/>
          <w:color w:val="FF0000"/>
          <w:sz w:val="24"/>
          <w:szCs w:val="24"/>
        </w:rPr>
        <w:t xml:space="preserve">release it before exiting the window procedure </w:t>
      </w:r>
      <w:r w:rsidRPr="008E50EE">
        <w:rPr>
          <w:rFonts w:ascii="Times New Roman" w:hAnsi="Times New Roman" w:cs="Times New Roman"/>
          <w:sz w:val="24"/>
          <w:szCs w:val="24"/>
        </w:rPr>
        <w:t xml:space="preserve">to </w:t>
      </w:r>
      <w:r w:rsidRPr="00D73A1D">
        <w:rPr>
          <w:rFonts w:ascii="Times New Roman" w:hAnsi="Times New Roman" w:cs="Times New Roman"/>
          <w:color w:val="0033CC"/>
          <w:sz w:val="24"/>
          <w:szCs w:val="24"/>
        </w:rPr>
        <w:t>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6F08CF1E" w14:textId="77777777" w:rsidR="00975039" w:rsidRDefault="009750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4DCDE64C"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noProof/>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05325166" w:rsidR="005F4C38"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7C97B57E" w14:textId="77777777" w:rsidR="003520E4" w:rsidRDefault="003520E4" w:rsidP="00DE2A3C">
      <w:pPr>
        <w:rPr>
          <w:rFonts w:ascii="Times New Roman" w:hAnsi="Times New Roman" w:cs="Times New Roman"/>
          <w:sz w:val="24"/>
          <w:szCs w:val="24"/>
        </w:rPr>
      </w:pPr>
    </w:p>
    <w:p w14:paraId="10249FFC" w14:textId="77777777" w:rsidR="003520E4" w:rsidRDefault="003520E4" w:rsidP="00DE2A3C">
      <w:pPr>
        <w:rPr>
          <w:rFonts w:ascii="Times New Roman" w:hAnsi="Times New Roman" w:cs="Times New Roman"/>
          <w:sz w:val="24"/>
          <w:szCs w:val="24"/>
        </w:rPr>
      </w:pPr>
    </w:p>
    <w:p w14:paraId="5150686E" w14:textId="77777777" w:rsidR="003520E4" w:rsidRDefault="003520E4" w:rsidP="00DE2A3C">
      <w:pPr>
        <w:rPr>
          <w:rFonts w:ascii="Times New Roman" w:hAnsi="Times New Roman" w:cs="Times New Roman"/>
          <w:sz w:val="24"/>
          <w:szCs w:val="24"/>
        </w:rPr>
      </w:pPr>
    </w:p>
    <w:p w14:paraId="1B3E7FF3" w14:textId="77777777" w:rsidR="003520E4" w:rsidRDefault="003520E4" w:rsidP="00DE2A3C">
      <w:pPr>
        <w:rPr>
          <w:rFonts w:ascii="Times New Roman" w:hAnsi="Times New Roman" w:cs="Times New Roman"/>
          <w:sz w:val="24"/>
          <w:szCs w:val="24"/>
        </w:rPr>
      </w:pPr>
    </w:p>
    <w:p w14:paraId="12B8F489" w14:textId="77777777" w:rsidR="003520E4" w:rsidRDefault="003520E4" w:rsidP="00DE2A3C">
      <w:pPr>
        <w:rPr>
          <w:rFonts w:ascii="Times New Roman" w:hAnsi="Times New Roman" w:cs="Times New Roman"/>
          <w:sz w:val="24"/>
          <w:szCs w:val="24"/>
        </w:rPr>
      </w:pPr>
    </w:p>
    <w:p w14:paraId="2EAB380E" w14:textId="77777777" w:rsidR="003520E4" w:rsidRDefault="003520E4" w:rsidP="00DE2A3C">
      <w:pPr>
        <w:rPr>
          <w:rFonts w:ascii="Times New Roman" w:hAnsi="Times New Roman" w:cs="Times New Roman"/>
          <w:sz w:val="24"/>
          <w:szCs w:val="24"/>
        </w:rPr>
      </w:pPr>
    </w:p>
    <w:p w14:paraId="789402D5" w14:textId="77777777" w:rsidR="003520E4" w:rsidRDefault="003520E4" w:rsidP="00DE2A3C">
      <w:pPr>
        <w:rPr>
          <w:rFonts w:ascii="Times New Roman" w:hAnsi="Times New Roman" w:cs="Times New Roman"/>
          <w:sz w:val="24"/>
          <w:szCs w:val="24"/>
        </w:rPr>
      </w:pPr>
    </w:p>
    <w:p w14:paraId="13A766A8" w14:textId="77777777" w:rsidR="003520E4" w:rsidRDefault="003520E4" w:rsidP="00DE2A3C">
      <w:pPr>
        <w:rPr>
          <w:rFonts w:ascii="Times New Roman" w:hAnsi="Times New Roman" w:cs="Times New Roman"/>
          <w:sz w:val="24"/>
          <w:szCs w:val="24"/>
        </w:rPr>
      </w:pPr>
    </w:p>
    <w:p w14:paraId="377510AA" w14:textId="77777777" w:rsidR="003520E4" w:rsidRDefault="003520E4" w:rsidP="00DE2A3C">
      <w:pPr>
        <w:rPr>
          <w:rFonts w:ascii="Times New Roman" w:hAnsi="Times New Roman" w:cs="Times New Roman"/>
          <w:sz w:val="24"/>
          <w:szCs w:val="24"/>
        </w:rPr>
      </w:pPr>
    </w:p>
    <w:p w14:paraId="0F32A0BC" w14:textId="77777777" w:rsidR="003520E4" w:rsidRDefault="003520E4" w:rsidP="00DE2A3C">
      <w:pPr>
        <w:rPr>
          <w:rFonts w:ascii="Times New Roman" w:hAnsi="Times New Roman" w:cs="Times New Roman"/>
          <w:sz w:val="24"/>
          <w:szCs w:val="24"/>
        </w:rPr>
      </w:pPr>
    </w:p>
    <w:p w14:paraId="3734152A" w14:textId="77777777" w:rsidR="003520E4" w:rsidRDefault="003520E4" w:rsidP="00DE2A3C">
      <w:pPr>
        <w:rPr>
          <w:rFonts w:ascii="Times New Roman" w:hAnsi="Times New Roman" w:cs="Times New Roman"/>
          <w:sz w:val="24"/>
          <w:szCs w:val="24"/>
        </w:rPr>
      </w:pPr>
    </w:p>
    <w:p w14:paraId="3F4D1A3A" w14:textId="77777777" w:rsidR="003520E4" w:rsidRDefault="003520E4" w:rsidP="00DE2A3C">
      <w:pPr>
        <w:rPr>
          <w:rFonts w:ascii="Times New Roman" w:hAnsi="Times New Roman" w:cs="Times New Roman"/>
          <w:sz w:val="24"/>
          <w:szCs w:val="24"/>
        </w:rPr>
      </w:pPr>
    </w:p>
    <w:p w14:paraId="76697045" w14:textId="7E69F62A" w:rsidR="00446178" w:rsidRDefault="00446178" w:rsidP="00DE2A3C">
      <w:pPr>
        <w:rPr>
          <w:rFonts w:ascii="Times New Roman" w:hAnsi="Times New Roman" w:cs="Times New Roman"/>
          <w:sz w:val="24"/>
          <w:szCs w:val="24"/>
        </w:rPr>
      </w:pPr>
      <w:r w:rsidRPr="00446178">
        <w:rPr>
          <w:rFonts w:ascii="Times New Roman" w:hAnsi="Times New Roman" w:cs="Times New Roman"/>
          <w:sz w:val="24"/>
          <w:szCs w:val="24"/>
        </w:rPr>
        <w:lastRenderedPageBreak/>
        <w:t>Here is an example of how to obtain a device context handle for the client area of a window using BeginPaint and EndPaint:</w:t>
      </w:r>
    </w:p>
    <w:p w14:paraId="4215A8A3" w14:textId="77777777" w:rsidR="00221172" w:rsidRDefault="00221172" w:rsidP="00DE2A3C">
      <w:pPr>
        <w:rPr>
          <w:rFonts w:ascii="Times New Roman" w:hAnsi="Times New Roman" w:cs="Times New Roman"/>
          <w:sz w:val="24"/>
          <w:szCs w:val="24"/>
        </w:rPr>
      </w:pPr>
    </w:p>
    <w:p w14:paraId="020A3326" w14:textId="45D7CDC5" w:rsidR="00F87C07" w:rsidRDefault="00DA7FA2" w:rsidP="00DE2A3C">
      <w:pPr>
        <w:rPr>
          <w:rFonts w:ascii="Times New Roman" w:hAnsi="Times New Roman" w:cs="Times New Roman"/>
          <w:sz w:val="24"/>
          <w:szCs w:val="24"/>
        </w:rPr>
      </w:pPr>
      <w:r w:rsidRPr="00DA7FA2">
        <w:rPr>
          <w:rFonts w:ascii="Times New Roman" w:hAnsi="Times New Roman" w:cs="Times New Roman"/>
          <w:sz w:val="24"/>
          <w:szCs w:val="24"/>
        </w:rPr>
        <w:drawing>
          <wp:inline distT="0" distB="0" distL="0" distR="0" wp14:anchorId="0217A49B" wp14:editId="2FCB5A05">
            <wp:extent cx="4832362" cy="299596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232" cy="3006420"/>
                    </a:xfrm>
                    <a:prstGeom prst="rect">
                      <a:avLst/>
                    </a:prstGeom>
                  </pic:spPr>
                </pic:pic>
              </a:graphicData>
            </a:graphic>
          </wp:inline>
        </w:drawing>
      </w:r>
    </w:p>
    <w:p w14:paraId="5AF7519F" w14:textId="33EF2A32" w:rsidR="00F87C07" w:rsidRDefault="00F87C07" w:rsidP="00DE2A3C">
      <w:pPr>
        <w:rPr>
          <w:rFonts w:ascii="Times New Roman" w:hAnsi="Times New Roman" w:cs="Times New Roman"/>
          <w:sz w:val="24"/>
          <w:szCs w:val="24"/>
        </w:rPr>
      </w:pPr>
      <w:r w:rsidRPr="00F87C07">
        <w:rPr>
          <w:rFonts w:ascii="Times New Roman" w:hAnsi="Times New Roman" w:cs="Times New Roman"/>
          <w:sz w:val="24"/>
          <w:szCs w:val="24"/>
        </w:rPr>
        <w:t>Here is an example of how to obtain a device context handle for the entire window using GetDC and ReleaseDC:</w:t>
      </w:r>
    </w:p>
    <w:p w14:paraId="79329056" w14:textId="366C6B4A" w:rsidR="00B711A9" w:rsidRPr="008E50EE" w:rsidRDefault="00B711A9" w:rsidP="00DE2A3C">
      <w:pPr>
        <w:rPr>
          <w:rFonts w:ascii="Times New Roman" w:hAnsi="Times New Roman" w:cs="Times New Roman"/>
          <w:sz w:val="24"/>
          <w:szCs w:val="24"/>
        </w:rPr>
      </w:pPr>
      <w:r w:rsidRPr="00B711A9">
        <w:rPr>
          <w:rFonts w:ascii="Times New Roman" w:hAnsi="Times New Roman" w:cs="Times New Roman"/>
          <w:sz w:val="24"/>
          <w:szCs w:val="24"/>
        </w:rPr>
        <w:drawing>
          <wp:inline distT="0" distB="0" distL="0" distR="0" wp14:anchorId="785CC2C2" wp14:editId="0F8D95DC">
            <wp:extent cx="4795024" cy="2908264"/>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6472" cy="2915207"/>
                    </a:xfrm>
                    <a:prstGeom prst="rect">
                      <a:avLst/>
                    </a:prstGeom>
                  </pic:spPr>
                </pic:pic>
              </a:graphicData>
            </a:graphic>
          </wp:inline>
        </w:drawing>
      </w:r>
    </w:p>
    <w:p w14:paraId="271BEBDF" w14:textId="77777777" w:rsidR="00D06B5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In summary, the device context plays a pivotal role in Windows GDI, providing a mechanism for applications to communicate with graphics output devices and control the rendering of graphics. </w:t>
      </w:r>
    </w:p>
    <w:p w14:paraId="1457B699" w14:textId="7F602943" w:rsidR="008E50EE" w:rsidRDefault="008E50EE" w:rsidP="008E50EE">
      <w:pPr>
        <w:rPr>
          <w:rFonts w:ascii="Times New Roman" w:hAnsi="Times New Roman" w:cs="Times New Roman"/>
          <w:sz w:val="40"/>
          <w:szCs w:val="40"/>
        </w:rPr>
      </w:pPr>
      <w:r w:rsidRPr="008E50EE">
        <w:rPr>
          <w:rFonts w:ascii="Times New Roman" w:hAnsi="Times New Roman" w:cs="Times New Roman"/>
          <w:sz w:val="24"/>
          <w:szCs w:val="24"/>
        </w:rPr>
        <w:lastRenderedPageBreak/>
        <w:t>Understanding how to obtain, manage, and modify device context handles and attributes is essential for effective graphics programming in Windows.</w:t>
      </w:r>
    </w:p>
    <w:p w14:paraId="4533B358" w14:textId="6B741DFE" w:rsidR="008E50EE" w:rsidRDefault="008E50EE" w:rsidP="00D221F0">
      <w:pPr>
        <w:rPr>
          <w:rFonts w:ascii="Times New Roman" w:hAnsi="Times New Roman" w:cs="Times New Roman"/>
          <w:sz w:val="40"/>
          <w:szCs w:val="40"/>
        </w:rPr>
      </w:pPr>
    </w:p>
    <w:p w14:paraId="60AF901C" w14:textId="77777777" w:rsidR="008E50EE" w:rsidRPr="008E50EE" w:rsidRDefault="008E50EE" w:rsidP="00D221F0">
      <w:pPr>
        <w:rPr>
          <w:rFonts w:ascii="Times New Roman" w:hAnsi="Times New Roman" w:cs="Times New Roman"/>
          <w:sz w:val="40"/>
          <w:szCs w:val="40"/>
        </w:rPr>
      </w:pPr>
    </w:p>
    <w:sectPr w:rsidR="008E50EE" w:rsidRPr="008E5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22B36"/>
    <w:rsid w:val="000625E0"/>
    <w:rsid w:val="00083BD1"/>
    <w:rsid w:val="00091C4C"/>
    <w:rsid w:val="00092BAE"/>
    <w:rsid w:val="000A5CEE"/>
    <w:rsid w:val="000E29B1"/>
    <w:rsid w:val="000E4511"/>
    <w:rsid w:val="00116E0C"/>
    <w:rsid w:val="001242ED"/>
    <w:rsid w:val="00135BBD"/>
    <w:rsid w:val="00160E21"/>
    <w:rsid w:val="00177711"/>
    <w:rsid w:val="00180FB6"/>
    <w:rsid w:val="001975A2"/>
    <w:rsid w:val="001B5302"/>
    <w:rsid w:val="001C4FB8"/>
    <w:rsid w:val="001C65AA"/>
    <w:rsid w:val="001D1F61"/>
    <w:rsid w:val="001D4570"/>
    <w:rsid w:val="001E6E96"/>
    <w:rsid w:val="001F1387"/>
    <w:rsid w:val="001F3B6C"/>
    <w:rsid w:val="00210DDE"/>
    <w:rsid w:val="00221172"/>
    <w:rsid w:val="00236EBF"/>
    <w:rsid w:val="00247161"/>
    <w:rsid w:val="00252362"/>
    <w:rsid w:val="00252B6E"/>
    <w:rsid w:val="0025502B"/>
    <w:rsid w:val="00265D97"/>
    <w:rsid w:val="00270B2A"/>
    <w:rsid w:val="002D0E86"/>
    <w:rsid w:val="002D50C1"/>
    <w:rsid w:val="002E79D2"/>
    <w:rsid w:val="002F5F69"/>
    <w:rsid w:val="00306F59"/>
    <w:rsid w:val="00325F66"/>
    <w:rsid w:val="0033788D"/>
    <w:rsid w:val="00350E0D"/>
    <w:rsid w:val="003520E4"/>
    <w:rsid w:val="00391EFA"/>
    <w:rsid w:val="003A2616"/>
    <w:rsid w:val="003A6BEE"/>
    <w:rsid w:val="003B08B1"/>
    <w:rsid w:val="003B3706"/>
    <w:rsid w:val="003B3E39"/>
    <w:rsid w:val="003C22C8"/>
    <w:rsid w:val="003C4505"/>
    <w:rsid w:val="003D7965"/>
    <w:rsid w:val="003E4D76"/>
    <w:rsid w:val="003E4E21"/>
    <w:rsid w:val="00406DE3"/>
    <w:rsid w:val="00416C18"/>
    <w:rsid w:val="0044354D"/>
    <w:rsid w:val="00446178"/>
    <w:rsid w:val="00446FA4"/>
    <w:rsid w:val="00461C4F"/>
    <w:rsid w:val="00476333"/>
    <w:rsid w:val="00476CB1"/>
    <w:rsid w:val="0048552E"/>
    <w:rsid w:val="004D20A5"/>
    <w:rsid w:val="004D26F1"/>
    <w:rsid w:val="004F7F7B"/>
    <w:rsid w:val="0050671A"/>
    <w:rsid w:val="00506E28"/>
    <w:rsid w:val="00513A16"/>
    <w:rsid w:val="005171BF"/>
    <w:rsid w:val="00526337"/>
    <w:rsid w:val="00531B5E"/>
    <w:rsid w:val="005667D3"/>
    <w:rsid w:val="005726F4"/>
    <w:rsid w:val="00577152"/>
    <w:rsid w:val="00584368"/>
    <w:rsid w:val="005B3CB1"/>
    <w:rsid w:val="005C47BC"/>
    <w:rsid w:val="005D0214"/>
    <w:rsid w:val="005E66D3"/>
    <w:rsid w:val="005F4C38"/>
    <w:rsid w:val="00611325"/>
    <w:rsid w:val="006153DE"/>
    <w:rsid w:val="00641E9A"/>
    <w:rsid w:val="00657167"/>
    <w:rsid w:val="006701D6"/>
    <w:rsid w:val="006A221E"/>
    <w:rsid w:val="006D5A26"/>
    <w:rsid w:val="006D660C"/>
    <w:rsid w:val="006E5E47"/>
    <w:rsid w:val="007160EA"/>
    <w:rsid w:val="007430F1"/>
    <w:rsid w:val="00750020"/>
    <w:rsid w:val="00750025"/>
    <w:rsid w:val="00755A5F"/>
    <w:rsid w:val="00774C66"/>
    <w:rsid w:val="0078792D"/>
    <w:rsid w:val="007939D1"/>
    <w:rsid w:val="00793E20"/>
    <w:rsid w:val="007A1B11"/>
    <w:rsid w:val="007B788A"/>
    <w:rsid w:val="007C45B9"/>
    <w:rsid w:val="008007DC"/>
    <w:rsid w:val="008038C7"/>
    <w:rsid w:val="00820609"/>
    <w:rsid w:val="00846449"/>
    <w:rsid w:val="00857F96"/>
    <w:rsid w:val="00867BE4"/>
    <w:rsid w:val="00873170"/>
    <w:rsid w:val="008B3505"/>
    <w:rsid w:val="008E15A3"/>
    <w:rsid w:val="008E50EE"/>
    <w:rsid w:val="00903C61"/>
    <w:rsid w:val="009141D8"/>
    <w:rsid w:val="00935C25"/>
    <w:rsid w:val="009528CA"/>
    <w:rsid w:val="009719B4"/>
    <w:rsid w:val="00975039"/>
    <w:rsid w:val="009828FB"/>
    <w:rsid w:val="009A221B"/>
    <w:rsid w:val="009D59DD"/>
    <w:rsid w:val="009D6D44"/>
    <w:rsid w:val="009E595B"/>
    <w:rsid w:val="00A0008C"/>
    <w:rsid w:val="00A00AF3"/>
    <w:rsid w:val="00A02464"/>
    <w:rsid w:val="00A04691"/>
    <w:rsid w:val="00A20003"/>
    <w:rsid w:val="00A256CF"/>
    <w:rsid w:val="00A37C3E"/>
    <w:rsid w:val="00A45F7C"/>
    <w:rsid w:val="00A540DD"/>
    <w:rsid w:val="00A54193"/>
    <w:rsid w:val="00A57F82"/>
    <w:rsid w:val="00A66EDB"/>
    <w:rsid w:val="00A7246C"/>
    <w:rsid w:val="00A74E03"/>
    <w:rsid w:val="00A8363E"/>
    <w:rsid w:val="00A94A05"/>
    <w:rsid w:val="00AA72AD"/>
    <w:rsid w:val="00AB76FF"/>
    <w:rsid w:val="00AC1438"/>
    <w:rsid w:val="00AD1138"/>
    <w:rsid w:val="00AE70CF"/>
    <w:rsid w:val="00AF263C"/>
    <w:rsid w:val="00B029E6"/>
    <w:rsid w:val="00B2058A"/>
    <w:rsid w:val="00B2734C"/>
    <w:rsid w:val="00B47C5E"/>
    <w:rsid w:val="00B64E70"/>
    <w:rsid w:val="00B711A9"/>
    <w:rsid w:val="00B74578"/>
    <w:rsid w:val="00B80E13"/>
    <w:rsid w:val="00B95297"/>
    <w:rsid w:val="00BA7D74"/>
    <w:rsid w:val="00BB3807"/>
    <w:rsid w:val="00BC5699"/>
    <w:rsid w:val="00BD3CF8"/>
    <w:rsid w:val="00BD732E"/>
    <w:rsid w:val="00BE2F12"/>
    <w:rsid w:val="00C04BF5"/>
    <w:rsid w:val="00C16050"/>
    <w:rsid w:val="00CC35E4"/>
    <w:rsid w:val="00CC7F95"/>
    <w:rsid w:val="00CE2A75"/>
    <w:rsid w:val="00CF3DA0"/>
    <w:rsid w:val="00D04A52"/>
    <w:rsid w:val="00D06B5E"/>
    <w:rsid w:val="00D12633"/>
    <w:rsid w:val="00D221F0"/>
    <w:rsid w:val="00D55FDF"/>
    <w:rsid w:val="00D561EA"/>
    <w:rsid w:val="00D644FE"/>
    <w:rsid w:val="00D712A3"/>
    <w:rsid w:val="00D73A1D"/>
    <w:rsid w:val="00D85044"/>
    <w:rsid w:val="00DA1286"/>
    <w:rsid w:val="00DA4539"/>
    <w:rsid w:val="00DA7FA2"/>
    <w:rsid w:val="00DB1A48"/>
    <w:rsid w:val="00DD3C01"/>
    <w:rsid w:val="00DE2A3C"/>
    <w:rsid w:val="00DE6AD3"/>
    <w:rsid w:val="00E12D03"/>
    <w:rsid w:val="00E14C7D"/>
    <w:rsid w:val="00E20A69"/>
    <w:rsid w:val="00E324DE"/>
    <w:rsid w:val="00E46237"/>
    <w:rsid w:val="00E50445"/>
    <w:rsid w:val="00E67D09"/>
    <w:rsid w:val="00E77DD2"/>
    <w:rsid w:val="00E869E9"/>
    <w:rsid w:val="00E93A5E"/>
    <w:rsid w:val="00EA4647"/>
    <w:rsid w:val="00EA7DEE"/>
    <w:rsid w:val="00EB5C86"/>
    <w:rsid w:val="00EF0BA4"/>
    <w:rsid w:val="00F4124B"/>
    <w:rsid w:val="00F44231"/>
    <w:rsid w:val="00F47860"/>
    <w:rsid w:val="00F50D40"/>
    <w:rsid w:val="00F56F9A"/>
    <w:rsid w:val="00F611A0"/>
    <w:rsid w:val="00F74425"/>
    <w:rsid w:val="00F810B1"/>
    <w:rsid w:val="00F814F0"/>
    <w:rsid w:val="00F871C6"/>
    <w:rsid w:val="00F87C07"/>
    <w:rsid w:val="00F95D9D"/>
    <w:rsid w:val="00FA5AC5"/>
    <w:rsid w:val="00FB35B2"/>
    <w:rsid w:val="00FC6CD2"/>
    <w:rsid w:val="00FD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25</Pages>
  <Words>3232</Words>
  <Characters>18424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210</cp:revision>
  <dcterms:created xsi:type="dcterms:W3CDTF">2023-11-22T04:33:00Z</dcterms:created>
  <dcterms:modified xsi:type="dcterms:W3CDTF">2023-11-22T16:01:00Z</dcterms:modified>
</cp:coreProperties>
</file>