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42D2A" w14:textId="6643A7CD" w:rsidR="003D337A" w:rsidRPr="003D337A" w:rsidRDefault="003D337A" w:rsidP="003D337A">
      <w:pPr>
        <w:spacing w:line="240" w:lineRule="auto"/>
        <w:jc w:val="center"/>
        <w:rPr>
          <w:rFonts w:ascii="Arial" w:eastAsia="Times New Roman" w:hAnsi="Arial" w:cs="Arial"/>
          <w:lang w:eastAsia="es-CO"/>
        </w:rPr>
      </w:pPr>
      <w:r w:rsidRPr="003D337A">
        <w:rPr>
          <w:rFonts w:ascii="Arial" w:eastAsia="Times New Roman" w:hAnsi="Arial" w:cs="Arial"/>
          <w:color w:val="000000"/>
          <w:lang w:eastAsia="es-CO"/>
        </w:rPr>
        <w:t>SENA Centro de Servicios Financieros.</w:t>
      </w:r>
    </w:p>
    <w:p w14:paraId="690F93C2" w14:textId="4868F9B5" w:rsidR="003D337A" w:rsidRDefault="003D337A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  <w:r w:rsidRPr="003D337A">
        <w:rPr>
          <w:rFonts w:ascii="Arial" w:eastAsia="Times New Roman" w:hAnsi="Arial" w:cs="Arial"/>
          <w:lang w:eastAsia="es-CO"/>
        </w:rPr>
        <w:br/>
      </w:r>
    </w:p>
    <w:p w14:paraId="7E40600E" w14:textId="06B1E7FC" w:rsidR="00EF5F25" w:rsidRDefault="00EF5F25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721D5B6D" w14:textId="77777777" w:rsidR="00EF5F25" w:rsidRPr="003D337A" w:rsidRDefault="00EF5F25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15A4574A" w14:textId="6E0A1570" w:rsidR="003D337A" w:rsidRDefault="003D337A" w:rsidP="003D337A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CO"/>
        </w:rPr>
      </w:pPr>
      <w:r w:rsidRPr="003D337A">
        <w:rPr>
          <w:rFonts w:ascii="Arial" w:eastAsia="Times New Roman" w:hAnsi="Arial" w:cs="Arial"/>
          <w:color w:val="000000"/>
          <w:lang w:eastAsia="es-CO"/>
        </w:rPr>
        <w:t>Aprendiz:</w:t>
      </w:r>
    </w:p>
    <w:p w14:paraId="13E56C97" w14:textId="2921688B" w:rsidR="00EF5F25" w:rsidRDefault="00EF5F25" w:rsidP="003D337A">
      <w:pPr>
        <w:spacing w:line="240" w:lineRule="auto"/>
        <w:jc w:val="center"/>
        <w:rPr>
          <w:rFonts w:ascii="Arial" w:eastAsia="Times New Roman" w:hAnsi="Arial" w:cs="Arial"/>
          <w:color w:val="000000"/>
          <w:lang w:eastAsia="es-CO"/>
        </w:rPr>
      </w:pPr>
      <w:r>
        <w:rPr>
          <w:rFonts w:ascii="Arial" w:eastAsia="Times New Roman" w:hAnsi="Arial" w:cs="Arial"/>
          <w:color w:val="000000"/>
          <w:lang w:eastAsia="es-CO"/>
        </w:rPr>
        <w:t>David Leonardo Salcedo Sierra.</w:t>
      </w:r>
    </w:p>
    <w:p w14:paraId="01B45A64" w14:textId="4B9ADE90" w:rsidR="00EF5F25" w:rsidRPr="003D337A" w:rsidRDefault="00EF5F25" w:rsidP="003D337A">
      <w:pPr>
        <w:spacing w:line="240" w:lineRule="auto"/>
        <w:jc w:val="center"/>
        <w:rPr>
          <w:rFonts w:ascii="Arial" w:eastAsia="Times New Roman" w:hAnsi="Arial" w:cs="Arial"/>
          <w:lang w:eastAsia="es-CO"/>
        </w:rPr>
      </w:pPr>
      <w:r>
        <w:rPr>
          <w:rFonts w:ascii="Arial" w:eastAsia="Times New Roman" w:hAnsi="Arial" w:cs="Arial"/>
          <w:color w:val="000000"/>
          <w:lang w:eastAsia="es-CO"/>
        </w:rPr>
        <w:t xml:space="preserve">Nixon Giovanny Pardo </w:t>
      </w:r>
      <w:r w:rsidR="00247CA3">
        <w:rPr>
          <w:rFonts w:ascii="Arial" w:eastAsia="Times New Roman" w:hAnsi="Arial" w:cs="Arial"/>
          <w:color w:val="000000"/>
          <w:lang w:eastAsia="es-CO"/>
        </w:rPr>
        <w:t>Téllez</w:t>
      </w:r>
      <w:r>
        <w:rPr>
          <w:rFonts w:ascii="Arial" w:eastAsia="Times New Roman" w:hAnsi="Arial" w:cs="Arial"/>
          <w:color w:val="000000"/>
          <w:lang w:eastAsia="es-CO"/>
        </w:rPr>
        <w:t>.</w:t>
      </w:r>
    </w:p>
    <w:p w14:paraId="5CB5753E" w14:textId="77777777" w:rsidR="003D337A" w:rsidRPr="003D337A" w:rsidRDefault="003D337A" w:rsidP="003D337A">
      <w:pPr>
        <w:spacing w:line="240" w:lineRule="auto"/>
        <w:jc w:val="center"/>
        <w:rPr>
          <w:rFonts w:ascii="Arial" w:eastAsia="Times New Roman" w:hAnsi="Arial" w:cs="Arial"/>
          <w:lang w:eastAsia="es-CO"/>
        </w:rPr>
      </w:pPr>
      <w:r w:rsidRPr="003D337A">
        <w:rPr>
          <w:rFonts w:ascii="Arial" w:eastAsia="Times New Roman" w:hAnsi="Arial" w:cs="Arial"/>
          <w:color w:val="000000"/>
          <w:lang w:eastAsia="es-CO"/>
        </w:rPr>
        <w:t>Luis Alfredo Sarmiento Brango.</w:t>
      </w:r>
    </w:p>
    <w:p w14:paraId="385FB0AD" w14:textId="6B495D3B" w:rsidR="003D337A" w:rsidRDefault="003D337A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788A8B5A" w14:textId="761103B0" w:rsidR="00EF5F25" w:rsidRDefault="00EF5F25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05C76ADB" w14:textId="77777777" w:rsidR="00EF5F25" w:rsidRPr="003D337A" w:rsidRDefault="00EF5F25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72EE8161" w14:textId="46F96483" w:rsidR="003D337A" w:rsidRPr="003D337A" w:rsidRDefault="003D337A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42E66D09" w14:textId="77777777" w:rsidR="003D337A" w:rsidRPr="003D337A" w:rsidRDefault="003D337A" w:rsidP="003D337A">
      <w:pPr>
        <w:spacing w:line="240" w:lineRule="auto"/>
        <w:jc w:val="center"/>
        <w:rPr>
          <w:rFonts w:ascii="Arial" w:eastAsia="Times New Roman" w:hAnsi="Arial" w:cs="Arial"/>
          <w:lang w:eastAsia="es-CO"/>
        </w:rPr>
      </w:pPr>
      <w:r w:rsidRPr="003D337A">
        <w:rPr>
          <w:rFonts w:ascii="Arial" w:eastAsia="Times New Roman" w:hAnsi="Arial" w:cs="Arial"/>
          <w:color w:val="000000"/>
          <w:lang w:eastAsia="es-CO"/>
        </w:rPr>
        <w:t>Análisis y Desarrollo de Sistemas de la Información.</w:t>
      </w:r>
    </w:p>
    <w:p w14:paraId="5ADBC0A1" w14:textId="33DE66C7" w:rsidR="003D337A" w:rsidRPr="003D337A" w:rsidRDefault="003D337A" w:rsidP="00EF5F25">
      <w:pPr>
        <w:spacing w:line="240" w:lineRule="auto"/>
        <w:jc w:val="center"/>
        <w:rPr>
          <w:rFonts w:ascii="Arial" w:eastAsia="Times New Roman" w:hAnsi="Arial" w:cs="Arial"/>
          <w:lang w:eastAsia="es-CO"/>
        </w:rPr>
      </w:pPr>
      <w:r w:rsidRPr="003D337A">
        <w:rPr>
          <w:rFonts w:ascii="Arial" w:eastAsia="Times New Roman" w:hAnsi="Arial" w:cs="Arial"/>
          <w:color w:val="000000"/>
          <w:lang w:eastAsia="es-CO"/>
        </w:rPr>
        <w:t>Ficha técnica: 1906818 jornada diurna.</w:t>
      </w:r>
    </w:p>
    <w:p w14:paraId="359F9035" w14:textId="3FDE261D" w:rsidR="00A06A56" w:rsidRPr="003D337A" w:rsidRDefault="00A06A56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6F7ABF22" w14:textId="77777777" w:rsidR="003D337A" w:rsidRPr="003D337A" w:rsidRDefault="003D337A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  <w:r w:rsidRPr="003D337A">
        <w:rPr>
          <w:rFonts w:ascii="Arial" w:eastAsia="Times New Roman" w:hAnsi="Arial" w:cs="Arial"/>
          <w:lang w:eastAsia="es-CO"/>
        </w:rPr>
        <w:br/>
      </w:r>
    </w:p>
    <w:p w14:paraId="53037662" w14:textId="5F484A86" w:rsidR="003D337A" w:rsidRDefault="003D337A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735FE113" w14:textId="404A9368" w:rsidR="004E00ED" w:rsidRDefault="004E00ED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0805E037" w14:textId="647752E1" w:rsidR="004E00ED" w:rsidRDefault="004E00ED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50B364B8" w14:textId="77777777" w:rsidR="004E00ED" w:rsidRPr="003D337A" w:rsidRDefault="004E00ED" w:rsidP="003D337A">
      <w:pPr>
        <w:spacing w:after="240" w:line="240" w:lineRule="auto"/>
        <w:rPr>
          <w:rFonts w:ascii="Arial" w:eastAsia="Times New Roman" w:hAnsi="Arial" w:cs="Arial"/>
          <w:lang w:eastAsia="es-CO"/>
        </w:rPr>
      </w:pPr>
    </w:p>
    <w:p w14:paraId="60AB6A21" w14:textId="6F4AF6AA" w:rsidR="00A06A56" w:rsidRPr="00EF5F25" w:rsidRDefault="003D337A" w:rsidP="00A06A56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 w:rsidRPr="003D337A">
        <w:rPr>
          <w:rFonts w:ascii="Arial" w:eastAsia="Times New Roman" w:hAnsi="Arial" w:cs="Arial"/>
          <w:color w:val="000000"/>
          <w:lang w:eastAsia="es-CO"/>
        </w:rPr>
        <w:t xml:space="preserve">Bogotá, </w:t>
      </w:r>
      <w:r w:rsidR="00EF5F25">
        <w:rPr>
          <w:rFonts w:ascii="Arial" w:eastAsia="Times New Roman" w:hAnsi="Arial" w:cs="Arial"/>
          <w:color w:val="000000"/>
          <w:lang w:eastAsia="es-CO"/>
        </w:rPr>
        <w:t>07 de diciembre</w:t>
      </w:r>
      <w:r w:rsidRPr="003D337A">
        <w:rPr>
          <w:rFonts w:ascii="Arial" w:eastAsia="Times New Roman" w:hAnsi="Arial" w:cs="Arial"/>
          <w:color w:val="000000"/>
          <w:lang w:eastAsia="es-CO"/>
        </w:rPr>
        <w:t xml:space="preserve"> de 2019.</w:t>
      </w:r>
    </w:p>
    <w:p w14:paraId="6F43B3DB" w14:textId="2FBED2B5" w:rsidR="00111CDF" w:rsidRDefault="00EF5F25" w:rsidP="00A06A56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 w:rsidRPr="00EF5F25"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 xml:space="preserve">Diagramas de </w:t>
      </w:r>
      <w:r>
        <w:rPr>
          <w:rFonts w:ascii="Arial" w:eastAsia="Times New Roman" w:hAnsi="Arial" w:cs="Arial"/>
          <w:b/>
          <w:bCs/>
          <w:color w:val="000000"/>
          <w:lang w:eastAsia="es-CO"/>
        </w:rPr>
        <w:t>actividades.</w:t>
      </w:r>
    </w:p>
    <w:p w14:paraId="46A62C5D" w14:textId="7000D7FB" w:rsidR="00EF5F25" w:rsidRDefault="00EF5F25" w:rsidP="00A06A56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</w:p>
    <w:p w14:paraId="6B6A9D1C" w14:textId="0FED2835" w:rsidR="00EF5F25" w:rsidRDefault="00EF5F25" w:rsidP="00EF5F25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Diagramas de actividades de los usuarios:</w:t>
      </w:r>
    </w:p>
    <w:p w14:paraId="182C2384" w14:textId="13234818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Ingresar:</w:t>
      </w:r>
    </w:p>
    <w:p w14:paraId="761B6EA0" w14:textId="2EF51C6B" w:rsidR="00EF5F25" w:rsidRDefault="004E00ED" w:rsidP="00EF5F25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06E80767" wp14:editId="1B949A6E">
            <wp:extent cx="8564880" cy="53797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88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0007" w14:textId="3E5108C6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Registrarse:</w:t>
      </w:r>
    </w:p>
    <w:p w14:paraId="626A0F3E" w14:textId="45CA6A2C" w:rsidR="004E00ED" w:rsidRDefault="004E00ED" w:rsidP="00EF5F25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56B9CF83" wp14:editId="72CBF5AD">
            <wp:extent cx="9174480" cy="61036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4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F673" w14:textId="70F0FC8C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Olvide mi contraseña:</w:t>
      </w:r>
    </w:p>
    <w:p w14:paraId="482C84EB" w14:textId="77777777" w:rsidR="004E00ED" w:rsidRDefault="004E00ED" w:rsidP="00EF5F25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30E53956" wp14:editId="3FBB8AA8">
            <wp:extent cx="9174480" cy="61036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448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2EB4" w14:textId="4DF282DE" w:rsidR="00EF5F25" w:rsidRDefault="00123760" w:rsidP="00EF5F25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Diagramas de actividades del módulo de servicios:</w:t>
      </w:r>
    </w:p>
    <w:p w14:paraId="6B936E84" w14:textId="4983CB99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Rutina:</w:t>
      </w:r>
    </w:p>
    <w:p w14:paraId="6026957B" w14:textId="54CA98AE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77A69A09" wp14:editId="398595A4">
            <wp:extent cx="9182100" cy="58826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588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3ED2" w14:textId="15D1F75D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Registrar rutina:</w:t>
      </w:r>
    </w:p>
    <w:p w14:paraId="330B6F58" w14:textId="1D12E8C1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78A90886" wp14:editId="397D7589">
            <wp:extent cx="7353300" cy="60731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01BC" w14:textId="70DFA9E8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Valoración:</w:t>
      </w:r>
    </w:p>
    <w:p w14:paraId="4F86194C" w14:textId="57EB4DFD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00A3A970" wp14:editId="07CD20BC">
            <wp:extent cx="7353300" cy="62026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1340" w14:textId="3EDBF764" w:rsidR="00123760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noProof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lastRenderedPageBreak/>
        <w:t>Consultar valoración:</w:t>
      </w:r>
    </w:p>
    <w:p w14:paraId="17AE8D46" w14:textId="748B883F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1C75609E" wp14:editId="30DB9FBB">
            <wp:extent cx="9060180" cy="5829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018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C562" w14:textId="27E316E8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</w:p>
    <w:p w14:paraId="49940D08" w14:textId="5CDEE6B7" w:rsidR="00123760" w:rsidRDefault="00123760" w:rsidP="00EF5F25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Diagramas de actividades del módulo de ventas:</w:t>
      </w:r>
    </w:p>
    <w:p w14:paraId="2E2573EC" w14:textId="5EF470C6" w:rsidR="00123760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Gestionar venta:</w:t>
      </w:r>
    </w:p>
    <w:p w14:paraId="629756A9" w14:textId="4A412473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655ACA98" wp14:editId="2B17C72F">
            <wp:extent cx="6545580" cy="58521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2978" w14:textId="67A69BBA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Gestionar cotización:</w:t>
      </w:r>
    </w:p>
    <w:p w14:paraId="7DB10F26" w14:textId="38833B3A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666A22A1" wp14:editId="7EF5D898">
            <wp:extent cx="6256020" cy="60731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EB3A" w14:textId="75584A85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Historial venta:</w:t>
      </w:r>
    </w:p>
    <w:p w14:paraId="572FD696" w14:textId="71B9E527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6F47332A" wp14:editId="4DA5EE75">
            <wp:extent cx="6111240" cy="617982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0388" w14:textId="575C9A31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Historial cotización:</w:t>
      </w:r>
    </w:p>
    <w:p w14:paraId="16941B67" w14:textId="38227528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76FFD8FF" wp14:editId="1C67F0CE">
            <wp:extent cx="9182100" cy="6019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DCE0" w14:textId="0724C1DE" w:rsidR="00123760" w:rsidRDefault="00123760" w:rsidP="00EF5F25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Diagramas de actividades del módulo de inventarios:</w:t>
      </w:r>
    </w:p>
    <w:p w14:paraId="3BF5FB5D" w14:textId="1919021A" w:rsidR="00123760" w:rsidRDefault="004E00ED" w:rsidP="00EF5F25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Stock:</w:t>
      </w:r>
    </w:p>
    <w:p w14:paraId="6F726474" w14:textId="7877EAFF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Ingresar producto:</w:t>
      </w:r>
    </w:p>
    <w:p w14:paraId="2B7F3099" w14:textId="53406807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2B9FFCD7" wp14:editId="0B519150">
            <wp:extent cx="5783580" cy="562356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B6B2" w14:textId="4F99BFA1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Modificar producto:</w:t>
      </w:r>
    </w:p>
    <w:p w14:paraId="585969C4" w14:textId="2793F6A7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36A4D37A" wp14:editId="040A88AD">
            <wp:extent cx="5105400" cy="60655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325E" w14:textId="694EA00D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Eliminar producto:</w:t>
      </w:r>
    </w:p>
    <w:p w14:paraId="085F0E48" w14:textId="7232FC4D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27BBF44F" wp14:editId="34EBB304">
            <wp:extent cx="6233160" cy="6172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FEFD5" w14:textId="438C6F76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Ingresar mercancía:</w:t>
      </w:r>
    </w:p>
    <w:p w14:paraId="7D9CCD3E" w14:textId="513F78F1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01ED8C25" wp14:editId="792550A6">
            <wp:extent cx="6682740" cy="6187440"/>
            <wp:effectExtent l="0" t="0" r="381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A340" w14:textId="478D1DEA" w:rsidR="004E00ED" w:rsidRDefault="004E00ED" w:rsidP="004E00ED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Maquinaria:</w:t>
      </w:r>
    </w:p>
    <w:p w14:paraId="0BC1768C" w14:textId="119B2384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t>Registrar novedad:</w:t>
      </w:r>
    </w:p>
    <w:p w14:paraId="07AE35A8" w14:textId="113C3EB2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6D99E95E" wp14:editId="2CB75B74">
            <wp:extent cx="6233160" cy="58064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E610" w14:textId="48B7C0B4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Historial de novedades:</w:t>
      </w:r>
    </w:p>
    <w:p w14:paraId="4C68A2AA" w14:textId="66E0DD58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773E8CE0" wp14:editId="721D3E03">
            <wp:extent cx="6233160" cy="608838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544E" w14:textId="6A0AB00C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Registrar maquina:</w:t>
      </w:r>
    </w:p>
    <w:p w14:paraId="3710A0EA" w14:textId="395C7420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1D05C12E" wp14:editId="394C260C">
            <wp:extent cx="6233160" cy="61493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BA55" w14:textId="1686EF62" w:rsidR="004E00ED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lang w:eastAsia="es-CO"/>
        </w:rPr>
        <w:lastRenderedPageBreak/>
        <w:t>Eliminar maquina:</w:t>
      </w:r>
    </w:p>
    <w:p w14:paraId="519A3CF8" w14:textId="7F7347AD" w:rsidR="004E00ED" w:rsidRPr="00EF5F25" w:rsidRDefault="004E00ED" w:rsidP="004E00ED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lang w:eastAsia="es-CO"/>
        </w:rPr>
        <w:drawing>
          <wp:inline distT="0" distB="0" distL="0" distR="0" wp14:anchorId="5949E6F9" wp14:editId="57A17A35">
            <wp:extent cx="6233160" cy="61188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00ED" w:rsidRPr="00EF5F25" w:rsidSect="004E00ED">
      <w:pgSz w:w="15840" w:h="12240" w:orient="landscape"/>
      <w:pgMar w:top="1560" w:right="672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37A"/>
    <w:rsid w:val="00111CDF"/>
    <w:rsid w:val="00123760"/>
    <w:rsid w:val="00247CA3"/>
    <w:rsid w:val="003D337A"/>
    <w:rsid w:val="004C4855"/>
    <w:rsid w:val="004E00ED"/>
    <w:rsid w:val="00A06A56"/>
    <w:rsid w:val="00EF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745A8"/>
  <w15:chartTrackingRefBased/>
  <w15:docId w15:val="{79B2458A-1F61-43F7-A071-8B1F74B5E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37A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85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D6077-30E4-4806-92B4-D66447E433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20</Pages>
  <Words>137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Surfing Galaxy</dc:creator>
  <cp:keywords/>
  <dc:description/>
  <cp:lastModifiedBy>Surfing Galaxy</cp:lastModifiedBy>
  <cp:revision>6</cp:revision>
  <dcterms:created xsi:type="dcterms:W3CDTF">2019-08-05T00:43:00Z</dcterms:created>
  <dcterms:modified xsi:type="dcterms:W3CDTF">2019-12-14T01:07:00Z</dcterms:modified>
</cp:coreProperties>
</file>