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A89362">
      <w:pPr>
        <w:pStyle w:val="3"/>
        <w:keepNext w:val="0"/>
        <w:keepLines w:val="0"/>
        <w:widowControl/>
        <w:suppressLineNumbers w:val="0"/>
        <w:spacing w:before="135" w:beforeAutospacing="0" w:after="60" w:afterAutospacing="0" w:line="9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数据预处理</w:t>
      </w:r>
    </w:p>
    <w:p w14:paraId="5791EAF5">
      <w:pPr>
        <w:pStyle w:val="4"/>
        <w:keepNext w:val="0"/>
        <w:keepLines w:val="0"/>
        <w:widowControl/>
        <w:suppressLineNumbers w:val="0"/>
        <w:spacing w:before="120" w:beforeAutospacing="0" w:after="60" w:afterAutospacing="0" w:line="9" w:lineRule="atLeast"/>
        <w:rPr>
          <w:sz w:val="22"/>
          <w:szCs w:val="22"/>
        </w:rPr>
      </w:pPr>
      <w:r>
        <w:rPr>
          <w:sz w:val="22"/>
          <w:szCs w:val="22"/>
        </w:rPr>
        <w:t>1.1 缺失值处理</w:t>
      </w:r>
    </w:p>
    <w:p w14:paraId="6B66EF6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</w:pPr>
      <w:r>
        <w:rPr>
          <w:b/>
          <w:bCs/>
        </w:rPr>
        <w:t>方法</w:t>
      </w:r>
      <w:r>
        <w:t>：将 </w:t>
      </w:r>
      <w:r>
        <w:rPr>
          <w:rFonts w:ascii="monospace" w:hAnsi="monospace" w:eastAsia="monospace" w:cs="monospace"/>
          <w:sz w:val="18"/>
          <w:szCs w:val="18"/>
          <w:bdr w:val="none" w:color="auto" w:sz="0" w:space="0"/>
        </w:rPr>
        <w:t>'NA'</w:t>
      </w:r>
      <w:r>
        <w:t>, </w:t>
      </w:r>
      <w:r>
        <w:rPr>
          <w:rFonts w:hint="default" w:ascii="monospace" w:hAnsi="monospace" w:eastAsia="monospace" w:cs="monospace"/>
          <w:sz w:val="18"/>
          <w:szCs w:val="18"/>
          <w:bdr w:val="none" w:color="auto" w:sz="0" w:space="0"/>
        </w:rPr>
        <w:t>'na'</w:t>
      </w:r>
      <w:r>
        <w:t>, </w:t>
      </w:r>
      <w:r>
        <w:rPr>
          <w:rFonts w:hint="default" w:ascii="monospace" w:hAnsi="monospace" w:eastAsia="monospace" w:cs="monospace"/>
          <w:sz w:val="18"/>
          <w:szCs w:val="18"/>
          <w:bdr w:val="none" w:color="auto" w:sz="0" w:space="0"/>
        </w:rPr>
        <w:t>''</w:t>
      </w:r>
      <w:r>
        <w:t>, </w:t>
      </w:r>
      <w:r>
        <w:rPr>
          <w:rFonts w:hint="default" w:ascii="monospace" w:hAnsi="monospace" w:eastAsia="monospace" w:cs="monospace"/>
          <w:sz w:val="18"/>
          <w:szCs w:val="18"/>
          <w:bdr w:val="none" w:color="auto" w:sz="0" w:space="0"/>
        </w:rPr>
        <w:t>' '</w:t>
      </w:r>
      <w:r>
        <w:t> 统一替换为 </w:t>
      </w:r>
      <w:r>
        <w:rPr>
          <w:rFonts w:hint="default" w:ascii="monospace" w:hAnsi="monospace" w:eastAsia="monospace" w:cs="monospace"/>
          <w:sz w:val="18"/>
          <w:szCs w:val="18"/>
          <w:bdr w:val="none" w:color="auto" w:sz="0" w:space="0"/>
        </w:rPr>
        <w:t>np.nan</w:t>
      </w:r>
      <w:r>
        <w:t>，再用众数（mode）填充缺失值。</w:t>
      </w:r>
    </w:p>
    <w:p w14:paraId="344B501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</w:pPr>
      <w:r>
        <w:rPr>
          <w:b/>
          <w:bCs/>
        </w:rPr>
        <w:t>数学原理</w:t>
      </w:r>
      <w:r>
        <w:t>：众数是数据中出现频率最高的值，适合用于分类变量的缺失填补，能最大程度保持原有分布。</w:t>
      </w:r>
    </w:p>
    <w:p w14:paraId="2DA5479F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</w:pPr>
      <w:r>
        <w:rPr>
          <w:b/>
          <w:bCs/>
        </w:rPr>
        <w:t>选择理由</w:t>
      </w:r>
      <w:r>
        <w:t>：众数填补不会引入新的类别，且对分类变量影响较小，适合医学数据中常见的类别型缺失。</w:t>
      </w:r>
    </w:p>
    <w:p w14:paraId="26593DB8">
      <w:pPr>
        <w:pStyle w:val="4"/>
        <w:keepNext w:val="0"/>
        <w:keepLines w:val="0"/>
        <w:widowControl/>
        <w:suppressLineNumbers w:val="0"/>
        <w:spacing w:before="120" w:beforeAutospacing="0" w:after="60" w:afterAutospacing="0" w:line="9" w:lineRule="atLeast"/>
        <w:rPr>
          <w:sz w:val="22"/>
          <w:szCs w:val="22"/>
        </w:rPr>
      </w:pPr>
      <w:r>
        <w:rPr>
          <w:sz w:val="22"/>
          <w:szCs w:val="22"/>
        </w:rPr>
        <w:t>1.2 异常值处理</w:t>
      </w:r>
    </w:p>
    <w:p w14:paraId="3F4B8489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</w:pPr>
      <w:r>
        <w:rPr>
          <w:b/>
          <w:bCs/>
        </w:rPr>
        <w:t>方法</w:t>
      </w:r>
      <w:r>
        <w:t>：根据医学常识设定阈值（如年龄&gt;110、BMI&gt;60、血压/胆固醇超出合理范围），剔除异常数据。</w:t>
      </w:r>
    </w:p>
    <w:p w14:paraId="185E4D1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</w:pPr>
      <w:r>
        <w:rPr>
          <w:b/>
          <w:bCs/>
        </w:rPr>
        <w:t>数学原理</w:t>
      </w:r>
      <w:r>
        <w:t>：异常值（outlier）会极大影响均值、方差等统计量，剔除可提升分析的稳健性。</w:t>
      </w:r>
    </w:p>
    <w:p w14:paraId="0C881A13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</w:pPr>
      <w:r>
        <w:rPr>
          <w:b/>
          <w:bCs/>
        </w:rPr>
        <w:t>选择理由</w:t>
      </w:r>
      <w:r>
        <w:t>：医学数据中极端值往往是录入错误或极端个案，剔除后更能反映一般规律。</w:t>
      </w:r>
    </w:p>
    <w:p w14:paraId="57E96EE3">
      <w:pPr>
        <w:pStyle w:val="4"/>
        <w:keepNext w:val="0"/>
        <w:keepLines w:val="0"/>
        <w:widowControl/>
        <w:suppressLineNumbers w:val="0"/>
        <w:spacing w:before="120" w:beforeAutospacing="0" w:after="60" w:afterAutospacing="0" w:line="9" w:lineRule="atLeast"/>
        <w:rPr>
          <w:sz w:val="22"/>
          <w:szCs w:val="22"/>
        </w:rPr>
      </w:pPr>
      <w:r>
        <w:rPr>
          <w:sz w:val="22"/>
          <w:szCs w:val="22"/>
        </w:rPr>
        <w:t>1.3 特征工程</w:t>
      </w:r>
    </w:p>
    <w:p w14:paraId="3AA2BA93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</w:pPr>
      <w:r>
        <w:rPr>
          <w:b/>
          <w:bCs/>
        </w:rPr>
        <w:t>方法</w:t>
      </w:r>
      <w:r>
        <w:t>：对分类变量进行独热编码（One-Hot Encoding），对数值变量进行标准化（Z-score）。</w:t>
      </w:r>
    </w:p>
    <w:p w14:paraId="44CCB6D1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</w:pPr>
      <w:r>
        <w:rPr>
          <w:b/>
          <w:bCs/>
        </w:rPr>
        <w:t>数学原理</w:t>
      </w:r>
      <w:r>
        <w:t>：</w:t>
      </w:r>
    </w:p>
    <w:p w14:paraId="074516DA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242" w:hanging="360"/>
      </w:pPr>
      <w:r>
        <w:rPr>
          <w:b/>
          <w:bCs/>
        </w:rPr>
        <w:t>独热编码</w:t>
      </w:r>
      <w:r>
        <w:t>：将类别变量转为 0-1 向量，便于后续统计和建模。</w:t>
      </w:r>
    </w:p>
    <w:p w14:paraId="78C2585D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242" w:hanging="360"/>
      </w:pPr>
      <w:r>
        <w:rPr>
          <w:b/>
          <w:bCs/>
        </w:rPr>
        <w:t>标准化</w:t>
      </w:r>
      <w:r>
        <w:t>：</w:t>
      </w:r>
      <w:r>
        <w:rPr>
          <w:rFonts w:ascii="serif" w:hAnsi="serif" w:eastAsia="serif" w:cs="serif"/>
          <w:sz w:val="25"/>
          <w:szCs w:val="25"/>
          <w:bdr w:val="none" w:color="auto" w:sz="0" w:space="0"/>
        </w:rPr>
        <w:t>z</w:t>
      </w:r>
      <w:r>
        <w:rPr>
          <w:rFonts w:hint="default" w:ascii="serif" w:hAnsi="serif" w:eastAsia="serif" w:cs="serif"/>
          <w:sz w:val="25"/>
          <w:szCs w:val="25"/>
          <w:bdr w:val="none" w:color="auto" w:sz="0" w:space="0"/>
        </w:rPr>
        <w:t>=x−μσ</w:t>
      </w:r>
      <w:r>
        <w:rPr>
          <w:rFonts w:ascii="KaTeX_Math" w:hAnsi="KaTeX_Math" w:eastAsia="KaTeX_Math" w:cs="KaTeX_Math"/>
          <w:i/>
          <w:iCs/>
          <w:sz w:val="25"/>
          <w:szCs w:val="25"/>
        </w:rPr>
        <w:t>z</w:t>
      </w:r>
      <w:r>
        <w:rPr>
          <w:rFonts w:hint="default" w:ascii="serif" w:hAnsi="serif" w:eastAsia="serif" w:cs="serif"/>
          <w:sz w:val="25"/>
          <w:szCs w:val="25"/>
        </w:rPr>
        <w:t>=</w:t>
      </w:r>
      <w:r>
        <w:rPr>
          <w:rFonts w:hint="default" w:ascii="KaTeX_Math" w:hAnsi="KaTeX_Math" w:eastAsia="KaTeX_Math" w:cs="KaTeX_Math"/>
          <w:i/>
          <w:iCs/>
          <w:sz w:val="14"/>
          <w:szCs w:val="14"/>
        </w:rPr>
        <w:t>σx</w:t>
      </w:r>
      <w:r>
        <w:rPr>
          <w:rFonts w:hint="default" w:ascii="serif" w:hAnsi="serif" w:eastAsia="serif" w:cs="serif"/>
          <w:sz w:val="14"/>
          <w:szCs w:val="14"/>
        </w:rPr>
        <w:t>−</w:t>
      </w:r>
      <w:r>
        <w:rPr>
          <w:rFonts w:hint="default" w:ascii="KaTeX_Math" w:hAnsi="KaTeX_Math" w:eastAsia="KaTeX_Math" w:cs="KaTeX_Math"/>
          <w:i/>
          <w:iCs/>
          <w:sz w:val="14"/>
          <w:szCs w:val="14"/>
        </w:rPr>
        <w:t>μ</w:t>
      </w:r>
      <w:r>
        <w:rPr>
          <w:rFonts w:hint="default" w:ascii="serif" w:hAnsi="serif" w:eastAsia="serif" w:cs="serif"/>
          <w:sz w:val="0"/>
          <w:szCs w:val="0"/>
        </w:rPr>
        <w:t>​</w:t>
      </w:r>
      <w:r>
        <w:t>，消除量纲影响，使不同特征可比。</w:t>
      </w:r>
    </w:p>
    <w:p w14:paraId="55F8560E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</w:pPr>
      <w:r>
        <w:rPr>
          <w:b/>
          <w:bCs/>
        </w:rPr>
        <w:t>选择理由</w:t>
      </w:r>
      <w:r>
        <w:t>：标准化后各特征均值为 0、方差为 1，有利于后续相关性分析和可视化。</w:t>
      </w:r>
    </w:p>
    <w:p w14:paraId="57E3544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8051384">
      <w:pPr>
        <w:pStyle w:val="3"/>
        <w:keepNext w:val="0"/>
        <w:keepLines w:val="0"/>
        <w:widowControl/>
        <w:suppressLineNumbers w:val="0"/>
        <w:spacing w:before="135" w:beforeAutospacing="0" w:after="60" w:afterAutospacing="0" w:line="9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基础统计分析</w:t>
      </w:r>
    </w:p>
    <w:p w14:paraId="15688B7B">
      <w:pPr>
        <w:pStyle w:val="4"/>
        <w:keepNext w:val="0"/>
        <w:keepLines w:val="0"/>
        <w:widowControl/>
        <w:suppressLineNumbers w:val="0"/>
        <w:spacing w:before="120" w:beforeAutospacing="0" w:after="60" w:afterAutospacing="0" w:line="9" w:lineRule="atLeast"/>
        <w:rPr>
          <w:sz w:val="22"/>
          <w:szCs w:val="22"/>
        </w:rPr>
      </w:pPr>
      <w:r>
        <w:rPr>
          <w:sz w:val="22"/>
          <w:szCs w:val="22"/>
        </w:rPr>
        <w:t>2.1 描述性统计</w:t>
      </w:r>
    </w:p>
    <w:p w14:paraId="6019F5C4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</w:pPr>
      <w:r>
        <w:rPr>
          <w:b/>
          <w:bCs/>
        </w:rPr>
        <w:t>方法</w:t>
      </w:r>
      <w:r>
        <w:t>：对每个数据集计算均值、标准差、分位数、最小/最大值等。</w:t>
      </w:r>
    </w:p>
    <w:p w14:paraId="50A48A0C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</w:pPr>
      <w:r>
        <w:rPr>
          <w:b/>
          <w:bCs/>
        </w:rPr>
        <w:t>数学原理</w:t>
      </w:r>
      <w:r>
        <w:t>：描述性统计量反映数据的集中趋势和离散程度，是理解数据分布的基础。</w:t>
      </w:r>
    </w:p>
    <w:p w14:paraId="02C2ECC8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</w:pPr>
      <w:r>
        <w:rPr>
          <w:b/>
          <w:bCs/>
        </w:rPr>
        <w:t>选择理由</w:t>
      </w:r>
      <w:r>
        <w:t>：可快速了解各变量的基本分布和异常情况，为后续分析做准备。</w:t>
      </w:r>
    </w:p>
    <w:p w14:paraId="07591D1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18F3307">
      <w:pPr>
        <w:pStyle w:val="3"/>
        <w:keepNext w:val="0"/>
        <w:keepLines w:val="0"/>
        <w:widowControl/>
        <w:suppressLineNumbers w:val="0"/>
        <w:spacing w:before="135" w:beforeAutospacing="0" w:after="60" w:afterAutospacing="0" w:line="9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可视化与相关性分析</w:t>
      </w:r>
    </w:p>
    <w:p w14:paraId="2D212E37">
      <w:pPr>
        <w:pStyle w:val="4"/>
        <w:keepNext w:val="0"/>
        <w:keepLines w:val="0"/>
        <w:widowControl/>
        <w:suppressLineNumbers w:val="0"/>
        <w:spacing w:before="120" w:beforeAutospacing="0" w:after="60" w:afterAutospacing="0" w:line="9" w:lineRule="atLeast"/>
        <w:rPr>
          <w:sz w:val="22"/>
          <w:szCs w:val="22"/>
        </w:rPr>
      </w:pPr>
      <w:r>
        <w:rPr>
          <w:sz w:val="22"/>
          <w:szCs w:val="22"/>
        </w:rPr>
        <w:t>3.1 相关性热力图（Spearman 相关系数）</w:t>
      </w:r>
    </w:p>
    <w:p w14:paraId="1463E2BC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</w:pPr>
      <w:r>
        <w:rPr>
          <w:b/>
          <w:bCs/>
        </w:rPr>
        <w:t>方法</w:t>
      </w:r>
      <w:r>
        <w:t>：计算数值变量间的 Spearman 相关系数，绘制热力图。</w:t>
      </w:r>
    </w:p>
    <w:p w14:paraId="75EFEA0A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</w:pPr>
      <w:r>
        <w:rPr>
          <w:b/>
          <w:bCs/>
        </w:rPr>
        <w:t>数学原理</w:t>
      </w:r>
      <w:r>
        <w:t>：Spearman 相关系数基于秩次（rank），衡量变量间的单调相关性，适用于非正态分布和存在异常值的数据。</w:t>
      </w:r>
    </w:p>
    <w:p w14:paraId="31314DAF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</w:pPr>
      <w:r>
        <w:rPr>
          <w:b/>
          <w:bCs/>
        </w:rPr>
        <w:t>选择理由</w:t>
      </w:r>
      <w:r>
        <w:t>：医学数据常有偏态和离群点，Spearman 更稳健，能揭示变量间的单调关系。</w:t>
      </w:r>
    </w:p>
    <w:p w14:paraId="1D99E463">
      <w:pPr>
        <w:pStyle w:val="4"/>
        <w:keepNext w:val="0"/>
        <w:keepLines w:val="0"/>
        <w:widowControl/>
        <w:suppressLineNumbers w:val="0"/>
        <w:spacing w:before="120" w:beforeAutospacing="0" w:after="60" w:afterAutospacing="0" w:line="9" w:lineRule="atLeast"/>
        <w:rPr>
          <w:sz w:val="22"/>
          <w:szCs w:val="22"/>
        </w:rPr>
      </w:pPr>
      <w:r>
        <w:rPr>
          <w:sz w:val="22"/>
          <w:szCs w:val="22"/>
        </w:rPr>
        <w:t>3.2 患病率分布条形图</w:t>
      </w:r>
    </w:p>
    <w:p w14:paraId="6E63A247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</w:pPr>
      <w:r>
        <w:rPr>
          <w:b/>
          <w:bCs/>
        </w:rPr>
        <w:t>方法</w:t>
      </w:r>
      <w:r>
        <w:t>：以疾病标签分组，统计各组样本数，绘制条形图。</w:t>
      </w:r>
    </w:p>
    <w:p w14:paraId="739846F6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</w:pPr>
      <w:r>
        <w:rPr>
          <w:b/>
          <w:bCs/>
        </w:rPr>
        <w:t>数学原理</w:t>
      </w:r>
      <w:r>
        <w:t>：分组频数统计，反映不同类别的分布情况。</w:t>
      </w:r>
    </w:p>
    <w:p w14:paraId="2AC76E26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</w:pPr>
      <w:r>
        <w:rPr>
          <w:b/>
          <w:bCs/>
        </w:rPr>
        <w:t>选择理由</w:t>
      </w:r>
      <w:r>
        <w:t>：直观展示患病与未患病人数比例，便于后续分组分析。</w:t>
      </w:r>
    </w:p>
    <w:p w14:paraId="06BBE731">
      <w:pPr>
        <w:pStyle w:val="4"/>
        <w:keepNext w:val="0"/>
        <w:keepLines w:val="0"/>
        <w:widowControl/>
        <w:suppressLineNumbers w:val="0"/>
        <w:spacing w:before="120" w:beforeAutospacing="0" w:after="60" w:afterAutospacing="0" w:line="9" w:lineRule="atLeast"/>
        <w:rPr>
          <w:sz w:val="22"/>
          <w:szCs w:val="22"/>
        </w:rPr>
      </w:pPr>
      <w:r>
        <w:rPr>
          <w:sz w:val="22"/>
          <w:szCs w:val="22"/>
        </w:rPr>
        <w:t>3.3 年龄分组患病率分析</w:t>
      </w:r>
    </w:p>
    <w:p w14:paraId="7C077117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</w:pPr>
      <w:r>
        <w:rPr>
          <w:b/>
          <w:bCs/>
        </w:rPr>
        <w:t>方法</w:t>
      </w:r>
      <w:r>
        <w:t>：将年龄分段，统计每段的患病率，绘制条形图。</w:t>
      </w:r>
    </w:p>
    <w:p w14:paraId="4CDA8E6F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</w:pPr>
      <w:r>
        <w:rPr>
          <w:b/>
          <w:bCs/>
        </w:rPr>
        <w:t>数学原理</w:t>
      </w:r>
      <w:r>
        <w:t>：条件概率 </w:t>
      </w:r>
      <w:r>
        <w:rPr>
          <w:rFonts w:hint="default" w:ascii="serif" w:hAnsi="serif" w:eastAsia="serif" w:cs="serif"/>
          <w:sz w:val="25"/>
          <w:szCs w:val="25"/>
          <w:bdr w:val="none" w:color="auto" w:sz="0" w:space="0"/>
        </w:rPr>
        <w:t>P(患病∣年龄段)</w:t>
      </w:r>
      <w:r>
        <w:rPr>
          <w:rFonts w:hint="default" w:ascii="KaTeX_Math" w:hAnsi="KaTeX_Math" w:eastAsia="KaTeX_Math" w:cs="KaTeX_Math"/>
          <w:i/>
          <w:iCs/>
          <w:sz w:val="25"/>
          <w:szCs w:val="25"/>
        </w:rPr>
        <w:t>P</w:t>
      </w:r>
      <w:r>
        <w:rPr>
          <w:rFonts w:hint="default" w:ascii="serif" w:hAnsi="serif" w:eastAsia="serif" w:cs="serif"/>
          <w:sz w:val="25"/>
          <w:szCs w:val="25"/>
        </w:rPr>
        <w:t>(患病∣年龄段)</w:t>
      </w:r>
      <w:r>
        <w:t>，反映不同年龄段的风险。</w:t>
      </w:r>
    </w:p>
    <w:p w14:paraId="2E2EB99F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</w:pPr>
      <w:r>
        <w:rPr>
          <w:b/>
          <w:bCs/>
        </w:rPr>
        <w:t>选择理由</w:t>
      </w:r>
      <w:r>
        <w:t>：年龄是重要的医学风险因子，分段分析可揭示其与患病概率的关系。</w:t>
      </w:r>
    </w:p>
    <w:p w14:paraId="3EA03813">
      <w:pPr>
        <w:pStyle w:val="4"/>
        <w:keepNext w:val="0"/>
        <w:keepLines w:val="0"/>
        <w:widowControl/>
        <w:suppressLineNumbers w:val="0"/>
        <w:spacing w:before="120" w:beforeAutospacing="0" w:after="60" w:afterAutospacing="0" w:line="9" w:lineRule="atLeast"/>
        <w:rPr>
          <w:sz w:val="22"/>
          <w:szCs w:val="22"/>
        </w:rPr>
      </w:pPr>
      <w:r>
        <w:rPr>
          <w:sz w:val="22"/>
          <w:szCs w:val="22"/>
        </w:rPr>
        <w:t>3.4 箱线图（Boxplot）</w:t>
      </w:r>
    </w:p>
    <w:p w14:paraId="0099380A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</w:pPr>
      <w:r>
        <w:rPr>
          <w:b/>
          <w:bCs/>
        </w:rPr>
        <w:t>方法</w:t>
      </w:r>
      <w:r>
        <w:t>：对每个数值型变量，按疾病标签分组绘制箱线图。</w:t>
      </w:r>
    </w:p>
    <w:p w14:paraId="3B54237A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</w:pPr>
      <w:r>
        <w:rPr>
          <w:b/>
          <w:bCs/>
        </w:rPr>
        <w:t>数学原理</w:t>
      </w:r>
      <w:r>
        <w:t>：箱线图基于五数概括（最小值、下四分位数、中位数、上四分位数、最大值），能直观反映数据的分布特征和异常值。</w:t>
      </w:r>
    </w:p>
    <w:p w14:paraId="2D08AF7B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</w:pPr>
      <w:r>
        <w:rPr>
          <w:b/>
          <w:bCs/>
        </w:rPr>
        <w:t>选择理由</w:t>
      </w:r>
      <w:r>
        <w:t>：适合对比不同组（如患病/未患病）在某一变量上的分布差异，揭示潜在影响因子。</w:t>
      </w:r>
    </w:p>
    <w:p w14:paraId="71B8078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A4AB530">
      <w:pPr>
        <w:pStyle w:val="2"/>
        <w:keepNext w:val="0"/>
        <w:keepLines w:val="0"/>
        <w:widowControl/>
        <w:suppressLineNumbers w:val="0"/>
        <w:spacing w:before="150" w:beforeAutospacing="0" w:after="75" w:afterAutospacing="0" w:line="9" w:lineRule="atLeast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总结</w:t>
      </w:r>
    </w:p>
    <w:p w14:paraId="702398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本题采用了数据科学中标准的数据清洗、特征工程、描述性统计和可视化方法，结合医学常识设定阈值，所有方法均有明确的数学依据，能够有效提升数据质量、揭示变量间关系，并为后续建模和因果分析打下基础。</w:t>
      </w:r>
    </w:p>
    <w:p w14:paraId="22D8C013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1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F8417F"/>
    <w:multiLevelType w:val="multilevel"/>
    <w:tmpl w:val="96F841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9FFFC329"/>
    <w:multiLevelType w:val="multilevel"/>
    <w:tmpl w:val="9FFFC3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B7FEC5B0"/>
    <w:multiLevelType w:val="multilevel"/>
    <w:tmpl w:val="B7FEC5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BEBDC9B6"/>
    <w:multiLevelType w:val="multilevel"/>
    <w:tmpl w:val="BEBDC9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C3FF44FA"/>
    <w:multiLevelType w:val="multilevel"/>
    <w:tmpl w:val="C3FF44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D1764FB7"/>
    <w:multiLevelType w:val="multilevel"/>
    <w:tmpl w:val="D1764F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DF6EB50B"/>
    <w:multiLevelType w:val="multilevel"/>
    <w:tmpl w:val="DF6EB5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EFB0DD3B"/>
    <w:multiLevelType w:val="multilevel"/>
    <w:tmpl w:val="EFB0DD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EFDE04D3"/>
    <w:multiLevelType w:val="multilevel"/>
    <w:tmpl w:val="EFDE04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F67E4CDB"/>
    <w:multiLevelType w:val="multilevel"/>
    <w:tmpl w:val="F67E4C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F98EDD6B"/>
    <w:multiLevelType w:val="multilevel"/>
    <w:tmpl w:val="F98EDD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F9FEB9D6"/>
    <w:multiLevelType w:val="multilevel"/>
    <w:tmpl w:val="F9FEB9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FBFFF626"/>
    <w:multiLevelType w:val="multilevel"/>
    <w:tmpl w:val="FBFFF6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FD2A2DF8"/>
    <w:multiLevelType w:val="multilevel"/>
    <w:tmpl w:val="FD2A2D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FDF7404B"/>
    <w:multiLevelType w:val="multilevel"/>
    <w:tmpl w:val="FDF740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FE78E094"/>
    <w:multiLevelType w:val="multilevel"/>
    <w:tmpl w:val="FE78E0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FEEEC813"/>
    <w:multiLevelType w:val="multilevel"/>
    <w:tmpl w:val="FEEEC8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FF3F0629"/>
    <w:multiLevelType w:val="multilevel"/>
    <w:tmpl w:val="FF3F06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FFA00C67"/>
    <w:multiLevelType w:val="multilevel"/>
    <w:tmpl w:val="FFA00C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">
    <w:nsid w:val="FFEE5AA2"/>
    <w:multiLevelType w:val="multilevel"/>
    <w:tmpl w:val="FFEE5A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0">
    <w:nsid w:val="FFFECF2C"/>
    <w:multiLevelType w:val="multilevel"/>
    <w:tmpl w:val="FFFECF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1">
    <w:nsid w:val="0DFE0C93"/>
    <w:multiLevelType w:val="multilevel"/>
    <w:tmpl w:val="0DFE0C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2">
    <w:nsid w:val="2FFFE0BE"/>
    <w:multiLevelType w:val="multilevel"/>
    <w:tmpl w:val="2FFFE0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3">
    <w:nsid w:val="56FF1B51"/>
    <w:multiLevelType w:val="multilevel"/>
    <w:tmpl w:val="56FF1B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4">
    <w:nsid w:val="6EDF9503"/>
    <w:multiLevelType w:val="multilevel"/>
    <w:tmpl w:val="6EDF95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5">
    <w:nsid w:val="7F564B1F"/>
    <w:multiLevelType w:val="multilevel"/>
    <w:tmpl w:val="7F564B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3"/>
  </w:num>
  <w:num w:numId="2">
    <w:abstractNumId w:val="11"/>
  </w:num>
  <w:num w:numId="3">
    <w:abstractNumId w:val="16"/>
  </w:num>
  <w:num w:numId="4">
    <w:abstractNumId w:val="22"/>
  </w:num>
  <w:num w:numId="5">
    <w:abstractNumId w:val="7"/>
  </w:num>
  <w:num w:numId="6">
    <w:abstractNumId w:val="17"/>
  </w:num>
  <w:num w:numId="7">
    <w:abstractNumId w:val="15"/>
  </w:num>
  <w:num w:numId="8">
    <w:abstractNumId w:val="2"/>
  </w:num>
  <w:num w:numId="9">
    <w:abstractNumId w:val="5"/>
  </w:num>
  <w:num w:numId="10">
    <w:abstractNumId w:val="10"/>
  </w:num>
  <w:num w:numId="11">
    <w:abstractNumId w:val="21"/>
  </w:num>
  <w:num w:numId="12">
    <w:abstractNumId w:val="9"/>
  </w:num>
  <w:num w:numId="13">
    <w:abstractNumId w:val="1"/>
  </w:num>
  <w:num w:numId="14">
    <w:abstractNumId w:val="6"/>
  </w:num>
  <w:num w:numId="15">
    <w:abstractNumId w:val="12"/>
  </w:num>
  <w:num w:numId="16">
    <w:abstractNumId w:val="13"/>
  </w:num>
  <w:num w:numId="17">
    <w:abstractNumId w:val="19"/>
  </w:num>
  <w:num w:numId="18">
    <w:abstractNumId w:val="0"/>
  </w:num>
  <w:num w:numId="19">
    <w:abstractNumId w:val="14"/>
  </w:num>
  <w:num w:numId="20">
    <w:abstractNumId w:val="24"/>
  </w:num>
  <w:num w:numId="21">
    <w:abstractNumId w:val="25"/>
  </w:num>
  <w:num w:numId="22">
    <w:abstractNumId w:val="23"/>
  </w:num>
  <w:num w:numId="23">
    <w:abstractNumId w:val="20"/>
  </w:num>
  <w:num w:numId="24">
    <w:abstractNumId w:val="18"/>
  </w:num>
  <w:num w:numId="25">
    <w:abstractNumId w:val="4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F9883"/>
    <w:rsid w:val="5FFF9883"/>
    <w:rsid w:val="FFDFC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2025-07-28T17:12:00Z</dcterms:created>
  <dc:creator>雪隐之村</dc:creator>
  <cp:lastModifiedBy>雪隐之村</cp:lastModifiedBy>
  <dcterms:modified xsi:type="dcterms:W3CDTF">2025-07-28T17:18:32Z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3E3CF49570967957E03E8768067F018E_41</vt:lpwstr>
  </property>
</Properties>
</file>