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321" w:line="240" w:lineRule="auto"/>
        <w:ind w:left="1440" w:right="2035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College of Engineering</w:t>
      </w:r>
    </w:p>
    <w:p w:rsidR="00000000" w:rsidDel="00000000" w:rsidP="00000000" w:rsidRDefault="00000000" w:rsidRPr="00000000" w14:paraId="00000003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Configuration Audit Report (PCA &amp; FCA)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1941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Date: Dec 23, 2025</w:t>
      </w:r>
    </w:p>
    <w:p w:rsidR="00000000" w:rsidDel="00000000" w:rsidP="00000000" w:rsidRDefault="00000000" w:rsidRPr="00000000" w14:paraId="00000011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Version: 1.0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Auditor:  Nahom Ketsela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c938v6bps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0gi7eo1dg9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Configuration Audit Report documents the results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Physical Configuration Audit (PCA)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Functional Configuration Audit (FCA)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conducted for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Campus Lost-and-Found Tracking 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purpose of this audit is to ensure that: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Configuration Items (CIs) are correctly identified, stored, and versioned.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implemented system complies with the approved requirements and Change Requests (CRs).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follows the Software Configuration Management Plan (SCMP).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bchwxdijnb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Physical Configuration Audit (PCA)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2oinsjigxl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Objective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objective of the Physical Configuration Audit is to verify that: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Configuration Items listed in the CI Register exist in the GitHub repository.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Naming conventions and versioning rules defined in the SCMP are followed.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repository structure matches the approved SCM Plan.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a1uw4pofr3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1cpbd42itp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evcvgl7jrq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kk56utq2v4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xhhtu6bh9g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PCA Checklist and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6.606334841629"/>
        <w:gridCol w:w="3098.2805429864256"/>
        <w:gridCol w:w="2379.9095022624433"/>
        <w:gridCol w:w="855.2036199095022"/>
        <w:tblGridChange w:id="0">
          <w:tblGrid>
            <w:gridCol w:w="2306.606334841629"/>
            <w:gridCol w:w="3098.2805429864256"/>
            <w:gridCol w:w="2379.9095022624433"/>
            <w:gridCol w:w="855.20361990950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Configuration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Naming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Present in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SCM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SCM_Plan_v1.0.docx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 (HTML)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snake_case.html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Scripts (JavaScript)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camelCase.js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/docs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/src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/tests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/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data.json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LocalStorage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hoo7oevezh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PCA Conclusion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Physical Configuration Audit confirms that all Configuration Items are present in the repository, properly named, and organized according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SCMP v1.0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No discrepancies were found during the physical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jp9dkpseeo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Functional Configuration Audit (FCA)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jtatuaky6z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 Objective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the Functional Configuration Audit is to verify that: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approved Change Requests have been correctly implemented.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functions meet the basic project requirements.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build is suitable for release.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553tiit5kp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FCA Verification Results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2.6359832635985"/>
        <w:gridCol w:w="3393.640167364017"/>
        <w:gridCol w:w="2742.928870292887"/>
        <w:gridCol w:w="790.7949790794978"/>
        <w:tblGridChange w:id="0">
          <w:tblGrid>
            <w:gridCol w:w="1712.6359832635985"/>
            <w:gridCol w:w="3393.640167364017"/>
            <w:gridCol w:w="2742.928870292887"/>
            <w:gridCol w:w="790.79497907949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Verification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CR-001 (Footer)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Footer must span full screen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Footer spans full viewport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CR-002 (Header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Navigation links must be visible and 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Links are clearly visible (white/gold)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CR-003 (Features)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Search, Pagination, and Photo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3 features function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1u8ysa5klw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3.3 FCA Conclusion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Functional Configuration Audit confirms that: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approved Change Requests have been implemented.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meets the defined functional requirements.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functional defects were identified during verification.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build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approved as Release v1.1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m95ha4pwfk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Overall Audit Conclusion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Physical Configuration Audit (PCA)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Functional Configuration Audit (FCA)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were successfully completed.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Campus Lost-and-Found Tracking System complies with: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Software Configuration Management Plan (SCMP)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Approved baselines (BL1 and BL2)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Documented Change Requests (CR-001 to CR-003)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is considered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configuration-compliant and ready for release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Auditor Signature: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Nahom Ketsela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Configuration Auditor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